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FF" w:rsidRDefault="00EA5EFF" w:rsidP="00437192">
      <w:pPr>
        <w:spacing w:line="240" w:lineRule="auto"/>
        <w:jc w:val="both"/>
        <w:rPr>
          <w:rFonts w:ascii="Arial" w:eastAsia="Times New Roman" w:hAnsi="Arial" w:cs="Arial"/>
          <w:b/>
          <w:color w:val="1F497D" w:themeColor="text2"/>
          <w:u w:val="single"/>
          <w:lang w:eastAsia="fr-FR"/>
        </w:rPr>
      </w:pPr>
      <w:bookmarkStart w:id="0" w:name="_GoBack"/>
      <w:bookmarkEnd w:id="0"/>
    </w:p>
    <w:p w:rsidR="00EA5EFF" w:rsidRDefault="00EA5EFF" w:rsidP="00437192">
      <w:pPr>
        <w:spacing w:line="240" w:lineRule="auto"/>
        <w:jc w:val="both"/>
        <w:rPr>
          <w:rFonts w:ascii="Arial" w:eastAsia="Times New Roman" w:hAnsi="Arial" w:cs="Arial"/>
          <w:b/>
          <w:color w:val="1F497D" w:themeColor="text2"/>
          <w:u w:val="single"/>
          <w:lang w:eastAsia="fr-FR"/>
        </w:rPr>
      </w:pPr>
    </w:p>
    <w:p w:rsidR="00437192" w:rsidRDefault="00A23BCD" w:rsidP="00437192">
      <w:pPr>
        <w:spacing w:line="240" w:lineRule="auto"/>
        <w:jc w:val="both"/>
        <w:rPr>
          <w:rFonts w:ascii="Arial" w:eastAsia="Times New Roman" w:hAnsi="Arial" w:cs="Arial"/>
          <w:b/>
          <w:color w:val="1F497D" w:themeColor="text2"/>
          <w:u w:val="single"/>
          <w:lang w:eastAsia="fr-FR"/>
        </w:rPr>
      </w:pPr>
      <w:r>
        <w:rPr>
          <w:rFonts w:ascii="Calibri" w:eastAsia="Times New Roman" w:hAnsi="Calibri" w:cs="Calibri"/>
          <w:noProof/>
          <w:color w:val="000000"/>
          <w:lang w:eastAsia="fr-FR"/>
        </w:rPr>
        <w:drawing>
          <wp:anchor distT="0" distB="0" distL="114300" distR="114300" simplePos="0" relativeHeight="251661312" behindDoc="0" locked="0" layoutInCell="1" allowOverlap="1" wp14:anchorId="3ED44D89" wp14:editId="71AF5D9A">
            <wp:simplePos x="0" y="0"/>
            <wp:positionH relativeFrom="column">
              <wp:posOffset>-523875</wp:posOffset>
            </wp:positionH>
            <wp:positionV relativeFrom="paragraph">
              <wp:posOffset>-606425</wp:posOffset>
            </wp:positionV>
            <wp:extent cx="990600" cy="876300"/>
            <wp:effectExtent l="0" t="0" r="0" b="0"/>
            <wp:wrapNone/>
            <wp:docPr id="1" name="Image 1" descr="http://www.ufc-quechoisir-var-est.org/wp-content/themes/ufc/timthumb.php?src=http://www.ufc-quechoisir-var-est.org/wp-content/uploads/2016/03/acpr.jpg&amp;w=800&amp;h=auto&amp;zc=1&amp;q=90"/>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7192" w:rsidRDefault="00437192" w:rsidP="00437192">
      <w:pPr>
        <w:spacing w:line="240" w:lineRule="auto"/>
        <w:jc w:val="both"/>
        <w:rPr>
          <w:rFonts w:ascii="Arial" w:eastAsia="Times New Roman" w:hAnsi="Arial" w:cs="Arial"/>
          <w:b/>
          <w:color w:val="1F497D" w:themeColor="text2"/>
          <w:u w:val="single"/>
          <w:lang w:eastAsia="fr-FR"/>
        </w:rPr>
      </w:pPr>
    </w:p>
    <w:p w:rsidR="00437192" w:rsidRDefault="00437192" w:rsidP="00437192">
      <w:pPr>
        <w:spacing w:line="240" w:lineRule="auto"/>
        <w:jc w:val="both"/>
        <w:rPr>
          <w:rFonts w:ascii="Arial" w:eastAsia="Times New Roman" w:hAnsi="Arial" w:cs="Arial"/>
          <w:b/>
          <w:color w:val="1F497D" w:themeColor="text2"/>
          <w:u w:val="single"/>
          <w:lang w:eastAsia="fr-FR"/>
        </w:rPr>
      </w:pPr>
      <w:r w:rsidRPr="002A75B9">
        <w:rPr>
          <w:rFonts w:ascii="Arial" w:eastAsia="Times New Roman" w:hAnsi="Arial" w:cs="Arial"/>
          <w:b/>
          <w:noProof/>
          <w:color w:val="1F497D" w:themeColor="text2"/>
          <w:u w:val="single"/>
          <w:lang w:eastAsia="fr-FR"/>
        </w:rPr>
        <mc:AlternateContent>
          <mc:Choice Requires="wps">
            <w:drawing>
              <wp:anchor distT="91440" distB="91440" distL="114300" distR="114300" simplePos="0" relativeHeight="251659264" behindDoc="0" locked="0" layoutInCell="0" allowOverlap="1" wp14:anchorId="6FA6DF2B" wp14:editId="6FCC68FB">
                <wp:simplePos x="0" y="0"/>
                <wp:positionH relativeFrom="margin">
                  <wp:posOffset>509270</wp:posOffset>
                </wp:positionH>
                <wp:positionV relativeFrom="margin">
                  <wp:posOffset>748030</wp:posOffset>
                </wp:positionV>
                <wp:extent cx="4867275" cy="746125"/>
                <wp:effectExtent l="38100" t="38100" r="142875" b="10858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37192" w:rsidRPr="002A75B9" w:rsidRDefault="00437192" w:rsidP="00437192">
                            <w:pPr>
                              <w:ind w:left="-2268" w:firstLine="2268"/>
                              <w:jc w:val="center"/>
                              <w:rPr>
                                <w:b/>
                                <w:color w:val="1F497D" w:themeColor="text2"/>
                                <w:sz w:val="32"/>
                                <w:szCs w:val="32"/>
                              </w:rPr>
                            </w:pPr>
                            <w:r>
                              <w:rPr>
                                <w:b/>
                                <w:color w:val="1F497D" w:themeColor="text2"/>
                                <w:sz w:val="32"/>
                                <w:szCs w:val="32"/>
                              </w:rPr>
                              <w:t>Formulaire de d</w:t>
                            </w:r>
                            <w:r w:rsidR="00960CF1">
                              <w:rPr>
                                <w:b/>
                                <w:color w:val="1F497D" w:themeColor="text2"/>
                                <w:sz w:val="32"/>
                                <w:szCs w:val="32"/>
                              </w:rPr>
                              <w:t>éclaration</w:t>
                            </w:r>
                          </w:p>
                          <w:p w:rsidR="00437192" w:rsidRDefault="00437192" w:rsidP="00437192">
                            <w:pPr>
                              <w:ind w:left="-2268" w:firstLine="2268"/>
                              <w:jc w:val="center"/>
                              <w:rPr>
                                <w:b/>
                                <w:color w:val="1F497D" w:themeColor="text2"/>
                                <w:sz w:val="40"/>
                                <w:szCs w:val="40"/>
                              </w:rPr>
                            </w:pPr>
                            <w:r>
                              <w:rPr>
                                <w:b/>
                                <w:color w:val="1F497D" w:themeColor="text2"/>
                                <w:sz w:val="40"/>
                                <w:szCs w:val="40"/>
                              </w:rPr>
                              <w:t xml:space="preserve">Exemption d’agrément </w:t>
                            </w:r>
                          </w:p>
                          <w:p w:rsidR="00437192" w:rsidRPr="002A75B9" w:rsidRDefault="00437192" w:rsidP="00437192">
                            <w:pPr>
                              <w:ind w:left="-2268" w:firstLine="2268"/>
                              <w:jc w:val="center"/>
                              <w:rPr>
                                <w:b/>
                                <w:color w:val="1F497D" w:themeColor="text2"/>
                                <w:sz w:val="40"/>
                                <w:szCs w:val="40"/>
                              </w:rPr>
                            </w:pPr>
                            <w:proofErr w:type="gramStart"/>
                            <w:r>
                              <w:rPr>
                                <w:b/>
                                <w:color w:val="1F497D" w:themeColor="text2"/>
                                <w:sz w:val="40"/>
                                <w:szCs w:val="40"/>
                              </w:rPr>
                              <w:t>d’établissement</w:t>
                            </w:r>
                            <w:proofErr w:type="gramEnd"/>
                            <w:r>
                              <w:rPr>
                                <w:b/>
                                <w:color w:val="1F497D" w:themeColor="text2"/>
                                <w:sz w:val="40"/>
                                <w:szCs w:val="40"/>
                              </w:rPr>
                              <w:t xml:space="preserve"> </w:t>
                            </w:r>
                            <w:r w:rsidRPr="002A75B9">
                              <w:rPr>
                                <w:b/>
                                <w:color w:val="1F497D" w:themeColor="text2"/>
                                <w:sz w:val="40"/>
                                <w:szCs w:val="40"/>
                              </w:rPr>
                              <w:t>de paiement</w:t>
                            </w:r>
                          </w:p>
                          <w:p w:rsidR="00437192" w:rsidRPr="002A75B9" w:rsidRDefault="00437192" w:rsidP="00437192">
                            <w:pPr>
                              <w:ind w:left="-2268" w:firstLine="2268"/>
                              <w:jc w:val="center"/>
                              <w:rPr>
                                <w:b/>
                                <w:i/>
                                <w:color w:val="1F497D" w:themeColor="text2"/>
                                <w:sz w:val="28"/>
                                <w:szCs w:val="28"/>
                              </w:rPr>
                            </w:pPr>
                            <w:r>
                              <w:rPr>
                                <w:b/>
                                <w:i/>
                                <w:color w:val="1F497D" w:themeColor="text2"/>
                                <w:sz w:val="28"/>
                                <w:szCs w:val="28"/>
                              </w:rPr>
                              <w:t>L.5</w:t>
                            </w:r>
                            <w:r w:rsidRPr="002A75B9">
                              <w:rPr>
                                <w:b/>
                                <w:i/>
                                <w:color w:val="1F497D" w:themeColor="text2"/>
                                <w:sz w:val="28"/>
                                <w:szCs w:val="28"/>
                              </w:rPr>
                              <w:t>2</w:t>
                            </w:r>
                            <w:r>
                              <w:rPr>
                                <w:b/>
                                <w:i/>
                                <w:color w:val="1F497D" w:themeColor="text2"/>
                                <w:sz w:val="28"/>
                                <w:szCs w:val="28"/>
                              </w:rPr>
                              <w:t>1</w:t>
                            </w:r>
                            <w:r w:rsidRPr="002A75B9">
                              <w:rPr>
                                <w:b/>
                                <w:i/>
                                <w:color w:val="1F497D" w:themeColor="text2"/>
                                <w:sz w:val="28"/>
                                <w:szCs w:val="28"/>
                              </w:rPr>
                              <w:t>-</w:t>
                            </w:r>
                            <w:r>
                              <w:rPr>
                                <w:b/>
                                <w:i/>
                                <w:color w:val="1F497D" w:themeColor="text2"/>
                                <w:sz w:val="28"/>
                                <w:szCs w:val="28"/>
                              </w:rPr>
                              <w:t>3</w:t>
                            </w:r>
                            <w:r w:rsidRPr="002A75B9">
                              <w:rPr>
                                <w:b/>
                                <w:i/>
                                <w:color w:val="1F497D" w:themeColor="text2"/>
                                <w:sz w:val="28"/>
                                <w:szCs w:val="28"/>
                              </w:rPr>
                              <w:t xml:space="preserve"> 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40.1pt;margin-top:58.9pt;width:383.25pt;height:58.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" o:allowincell="f" fillcolor="white [3212]" strokecolor="gray [1629]" strokeweight="1.5pt">
                <v:shadow on="t" type="perspective" color="black" opacity="26214f" origin="-.5,-.5" offset=".74836mm,.74836mm" matrix="65864f,,,65864f"/>
                <v:textbox style="mso-fit-shape-to-text:t" inset="21.6pt,21.6pt,21.6pt,21.6pt">
                  <w:txbxContent>
                    <w:p w:rsidR="00437192" w:rsidRPr="002A75B9" w:rsidRDefault="00437192" w:rsidP="00437192">
                      <w:pPr>
                        <w:ind w:left="-2268" w:firstLine="2268"/>
                        <w:jc w:val="center"/>
                        <w:rPr>
                          <w:b/>
                          <w:color w:val="1F497D" w:themeColor="text2"/>
                          <w:sz w:val="32"/>
                          <w:szCs w:val="32"/>
                        </w:rPr>
                      </w:pPr>
                      <w:r>
                        <w:rPr>
                          <w:b/>
                          <w:color w:val="1F497D" w:themeColor="text2"/>
                          <w:sz w:val="32"/>
                          <w:szCs w:val="32"/>
                        </w:rPr>
                        <w:t>Formulaire de d</w:t>
                      </w:r>
                      <w:r w:rsidR="00960CF1">
                        <w:rPr>
                          <w:b/>
                          <w:color w:val="1F497D" w:themeColor="text2"/>
                          <w:sz w:val="32"/>
                          <w:szCs w:val="32"/>
                        </w:rPr>
                        <w:t>éclaration</w:t>
                      </w:r>
                    </w:p>
                    <w:p w:rsidR="00437192" w:rsidRDefault="00437192" w:rsidP="00437192">
                      <w:pPr>
                        <w:ind w:left="-2268" w:firstLine="2268"/>
                        <w:jc w:val="center"/>
                        <w:rPr>
                          <w:b/>
                          <w:color w:val="1F497D" w:themeColor="text2"/>
                          <w:sz w:val="40"/>
                          <w:szCs w:val="40"/>
                        </w:rPr>
                      </w:pPr>
                      <w:r>
                        <w:rPr>
                          <w:b/>
                          <w:color w:val="1F497D" w:themeColor="text2"/>
                          <w:sz w:val="40"/>
                          <w:szCs w:val="40"/>
                        </w:rPr>
                        <w:t xml:space="preserve">Exemption d’agrément </w:t>
                      </w:r>
                    </w:p>
                    <w:p w:rsidR="00437192" w:rsidRPr="002A75B9" w:rsidRDefault="00437192" w:rsidP="00437192">
                      <w:pPr>
                        <w:ind w:left="-2268" w:firstLine="2268"/>
                        <w:jc w:val="center"/>
                        <w:rPr>
                          <w:b/>
                          <w:color w:val="1F497D" w:themeColor="text2"/>
                          <w:sz w:val="40"/>
                          <w:szCs w:val="40"/>
                        </w:rPr>
                      </w:pPr>
                      <w:proofErr w:type="gramStart"/>
                      <w:r>
                        <w:rPr>
                          <w:b/>
                          <w:color w:val="1F497D" w:themeColor="text2"/>
                          <w:sz w:val="40"/>
                          <w:szCs w:val="40"/>
                        </w:rPr>
                        <w:t>d’établissement</w:t>
                      </w:r>
                      <w:proofErr w:type="gramEnd"/>
                      <w:r>
                        <w:rPr>
                          <w:b/>
                          <w:color w:val="1F497D" w:themeColor="text2"/>
                          <w:sz w:val="40"/>
                          <w:szCs w:val="40"/>
                        </w:rPr>
                        <w:t xml:space="preserve"> </w:t>
                      </w:r>
                      <w:r w:rsidRPr="002A75B9">
                        <w:rPr>
                          <w:b/>
                          <w:color w:val="1F497D" w:themeColor="text2"/>
                          <w:sz w:val="40"/>
                          <w:szCs w:val="40"/>
                        </w:rPr>
                        <w:t>de paiement</w:t>
                      </w:r>
                    </w:p>
                    <w:p w:rsidR="00437192" w:rsidRPr="002A75B9" w:rsidRDefault="00437192" w:rsidP="00437192">
                      <w:pPr>
                        <w:ind w:left="-2268" w:firstLine="2268"/>
                        <w:jc w:val="center"/>
                        <w:rPr>
                          <w:b/>
                          <w:i/>
                          <w:color w:val="1F497D" w:themeColor="text2"/>
                          <w:sz w:val="28"/>
                          <w:szCs w:val="28"/>
                        </w:rPr>
                      </w:pPr>
                      <w:r>
                        <w:rPr>
                          <w:b/>
                          <w:i/>
                          <w:color w:val="1F497D" w:themeColor="text2"/>
                          <w:sz w:val="28"/>
                          <w:szCs w:val="28"/>
                        </w:rPr>
                        <w:t>L.5</w:t>
                      </w:r>
                      <w:r w:rsidRPr="002A75B9">
                        <w:rPr>
                          <w:b/>
                          <w:i/>
                          <w:color w:val="1F497D" w:themeColor="text2"/>
                          <w:sz w:val="28"/>
                          <w:szCs w:val="28"/>
                        </w:rPr>
                        <w:t>2</w:t>
                      </w:r>
                      <w:r>
                        <w:rPr>
                          <w:b/>
                          <w:i/>
                          <w:color w:val="1F497D" w:themeColor="text2"/>
                          <w:sz w:val="28"/>
                          <w:szCs w:val="28"/>
                        </w:rPr>
                        <w:t>1</w:t>
                      </w:r>
                      <w:r w:rsidRPr="002A75B9">
                        <w:rPr>
                          <w:b/>
                          <w:i/>
                          <w:color w:val="1F497D" w:themeColor="text2"/>
                          <w:sz w:val="28"/>
                          <w:szCs w:val="28"/>
                        </w:rPr>
                        <w:t>-</w:t>
                      </w:r>
                      <w:r>
                        <w:rPr>
                          <w:b/>
                          <w:i/>
                          <w:color w:val="1F497D" w:themeColor="text2"/>
                          <w:sz w:val="28"/>
                          <w:szCs w:val="28"/>
                        </w:rPr>
                        <w:t>3</w:t>
                      </w:r>
                      <w:r w:rsidRPr="002A75B9">
                        <w:rPr>
                          <w:b/>
                          <w:i/>
                          <w:color w:val="1F497D" w:themeColor="text2"/>
                          <w:sz w:val="28"/>
                          <w:szCs w:val="28"/>
                        </w:rPr>
                        <w:t xml:space="preserve"> du Code Monétaire et financier</w:t>
                      </w:r>
                    </w:p>
                  </w:txbxContent>
                </v:textbox>
                <w10:wrap type="square" anchorx="margin" anchory="margin"/>
              </v:rect>
            </w:pict>
          </mc:Fallback>
        </mc:AlternateContent>
      </w: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276DCB" w:rsidRDefault="00315E00" w:rsidP="00315E00">
      <w:pPr>
        <w:spacing w:line="240" w:lineRule="auto"/>
        <w:rPr>
          <w:rFonts w:ascii="Arial" w:eastAsia="Times New Roman" w:hAnsi="Arial" w:cs="Arial"/>
          <w:sz w:val="20"/>
          <w:szCs w:val="24"/>
          <w:lang w:eastAsia="fr-FR"/>
        </w:rPr>
      </w:pPr>
    </w:p>
    <w:p w:rsidR="00315E00" w:rsidRPr="00276DCB" w:rsidRDefault="00315E00" w:rsidP="00315E00">
      <w:pPr>
        <w:spacing w:line="240" w:lineRule="auto"/>
        <w:jc w:val="both"/>
        <w:rPr>
          <w:rFonts w:ascii="Arial" w:eastAsia="Times New Roman" w:hAnsi="Arial" w:cs="Arial"/>
          <w:sz w:val="20"/>
          <w:szCs w:val="20"/>
          <w:lang w:eastAsia="fr-FR"/>
        </w:rPr>
      </w:pPr>
    </w:p>
    <w:p w:rsidR="00315E00" w:rsidRPr="00276DCB" w:rsidRDefault="00315E00" w:rsidP="00315E00">
      <w:pPr>
        <w:spacing w:line="240" w:lineRule="auto"/>
        <w:jc w:val="both"/>
        <w:rPr>
          <w:rFonts w:ascii="Arial" w:eastAsia="Times New Roman" w:hAnsi="Arial" w:cs="Arial"/>
          <w:sz w:val="20"/>
          <w:szCs w:val="20"/>
          <w:lang w:eastAsia="fr-FR"/>
        </w:rPr>
      </w:pPr>
    </w:p>
    <w:p w:rsidR="00315E00" w:rsidRPr="00563425" w:rsidRDefault="00315E00" w:rsidP="00315E00">
      <w:pPr>
        <w:spacing w:line="240" w:lineRule="auto"/>
        <w:jc w:val="both"/>
        <w:rPr>
          <w:rFonts w:ascii="Arial" w:eastAsia="Times New Roman" w:hAnsi="Arial" w:cs="Arial"/>
          <w:lang w:eastAsia="fr-FR"/>
        </w:rPr>
      </w:pPr>
    </w:p>
    <w:p w:rsidR="00516CDF" w:rsidRDefault="00516CDF" w:rsidP="00315E00">
      <w:pPr>
        <w:spacing w:line="240" w:lineRule="auto"/>
        <w:jc w:val="both"/>
        <w:rPr>
          <w:rFonts w:ascii="Arial" w:eastAsia="Times New Roman" w:hAnsi="Arial" w:cs="Arial"/>
          <w:b/>
          <w:color w:val="1F497D" w:themeColor="text2"/>
          <w:lang w:eastAsia="fr-FR"/>
        </w:rPr>
      </w:pPr>
    </w:p>
    <w:p w:rsidR="00315E00" w:rsidRPr="00BD006B" w:rsidRDefault="00315E00" w:rsidP="00315E00">
      <w:pPr>
        <w:spacing w:line="240" w:lineRule="auto"/>
        <w:jc w:val="both"/>
        <w:rPr>
          <w:rFonts w:ascii="Arial" w:eastAsia="Times New Roman" w:hAnsi="Arial" w:cs="Arial"/>
          <w:b/>
          <w:color w:val="1F497D" w:themeColor="text2"/>
          <w:lang w:eastAsia="fr-FR"/>
        </w:rPr>
      </w:pPr>
    </w:p>
    <w:p w:rsidR="00437192" w:rsidRDefault="00437192" w:rsidP="00315E00">
      <w:pPr>
        <w:spacing w:line="240" w:lineRule="auto"/>
        <w:jc w:val="both"/>
        <w:rPr>
          <w:rFonts w:ascii="Arial" w:eastAsia="Times New Roman" w:hAnsi="Arial" w:cs="Arial"/>
          <w:b/>
          <w:color w:val="1F497D" w:themeColor="text2"/>
          <w:lang w:eastAsia="fr-FR"/>
        </w:rPr>
      </w:pPr>
    </w:p>
    <w:p w:rsidR="00EA5EFF" w:rsidRDefault="00EA5EFF" w:rsidP="00315E00">
      <w:pPr>
        <w:spacing w:line="240" w:lineRule="auto"/>
        <w:jc w:val="both"/>
        <w:rPr>
          <w:rFonts w:ascii="Arial" w:eastAsia="Times New Roman" w:hAnsi="Arial" w:cs="Arial"/>
          <w:b/>
          <w:color w:val="1F497D" w:themeColor="text2"/>
          <w:lang w:eastAsia="fr-FR"/>
        </w:rPr>
      </w:pPr>
    </w:p>
    <w:p w:rsidR="00315E00" w:rsidRPr="00BD006B" w:rsidRDefault="00315E00" w:rsidP="00315E00">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w:t>
      </w:r>
      <w:r w:rsidR="00BD006B" w:rsidRPr="00BD006B">
        <w:rPr>
          <w:rFonts w:ascii="Arial" w:eastAsia="Times New Roman" w:hAnsi="Arial" w:cs="Arial"/>
          <w:b/>
          <w:color w:val="1F497D" w:themeColor="text2"/>
          <w:lang w:eastAsia="fr-FR"/>
        </w:rPr>
        <w:t>l’ensemble des éléments mentionnés dans le formulaire et les annexes associées</w:t>
      </w:r>
      <w:r w:rsidR="00685A77">
        <w:rPr>
          <w:rFonts w:ascii="Arial" w:eastAsia="Times New Roman" w:hAnsi="Arial" w:cs="Arial"/>
          <w:b/>
          <w:color w:val="1F497D" w:themeColor="text2"/>
          <w:lang w:eastAsia="fr-FR"/>
        </w:rPr>
        <w:t xml:space="preserve"> mentionnées explicitement ou implicitement</w:t>
      </w:r>
      <w:r w:rsidR="00BD006B" w:rsidRPr="00BD006B">
        <w:rPr>
          <w:rFonts w:ascii="Arial" w:eastAsia="Times New Roman" w:hAnsi="Arial" w:cs="Arial"/>
          <w:b/>
          <w:color w:val="1F497D" w:themeColor="text2"/>
          <w:lang w:eastAsia="fr-FR"/>
        </w:rPr>
        <w:t>.</w:t>
      </w:r>
    </w:p>
    <w:p w:rsidR="00C9515F" w:rsidRPr="00BD006B" w:rsidRDefault="00C9515F" w:rsidP="00C9515F">
      <w:pPr>
        <w:spacing w:after="60" w:line="240" w:lineRule="auto"/>
        <w:ind w:left="426"/>
        <w:contextualSpacing/>
        <w:jc w:val="both"/>
        <w:rPr>
          <w:rFonts w:ascii="Arial" w:eastAsia="Times New Roman" w:hAnsi="Arial" w:cs="Arial"/>
          <w:color w:val="1F497D" w:themeColor="text2"/>
          <w:lang w:eastAsia="fr-FR"/>
        </w:rPr>
      </w:pPr>
    </w:p>
    <w:p w:rsidR="00315E00" w:rsidRDefault="00315E00" w:rsidP="00315E00">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sidR="00685A77">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sidR="00276DCB" w:rsidRPr="00BD006B">
        <w:rPr>
          <w:rFonts w:ascii="Arial" w:eastAsia="Times New Roman" w:hAnsi="Arial" w:cs="Arial"/>
          <w:b/>
          <w:color w:val="1F497D" w:themeColor="text2"/>
          <w:lang w:eastAsia="fr-FR"/>
        </w:rPr>
        <w:t xml:space="preserve">à </w:t>
      </w:r>
      <w:r w:rsidR="004A4685">
        <w:rPr>
          <w:rFonts w:ascii="Arial" w:eastAsia="Times New Roman" w:hAnsi="Arial" w:cs="Arial"/>
          <w:b/>
          <w:color w:val="1F497D" w:themeColor="text2"/>
          <w:lang w:eastAsia="fr-FR"/>
        </w:rPr>
        <w:t>l'article L. 521-3</w:t>
      </w:r>
      <w:r w:rsidRPr="00BD006B">
        <w:rPr>
          <w:rFonts w:ascii="Arial" w:eastAsia="Times New Roman" w:hAnsi="Arial" w:cs="Arial"/>
          <w:b/>
          <w:color w:val="1F497D" w:themeColor="text2"/>
          <w:lang w:eastAsia="fr-FR"/>
        </w:rPr>
        <w:t xml:space="preserve"> du Code monétaire et financier.</w:t>
      </w:r>
    </w:p>
    <w:p w:rsidR="00ED5DE5" w:rsidRDefault="00ED5DE5" w:rsidP="00ED5DE5">
      <w:pPr>
        <w:pStyle w:val="Corpsdetexte2"/>
      </w:pPr>
    </w:p>
    <w:p w:rsidR="00ED5DE5" w:rsidRPr="00ED5DE5" w:rsidRDefault="00ED5DE5" w:rsidP="00ED5DE5">
      <w:pPr>
        <w:pStyle w:val="Corpsdetexte2"/>
        <w:rPr>
          <w:rFonts w:eastAsia="Times New Roman"/>
          <w:b/>
          <w:color w:val="1F497D" w:themeColor="text2"/>
          <w:sz w:val="22"/>
          <w:szCs w:val="22"/>
          <w:lang w:eastAsia="fr-FR"/>
        </w:rPr>
      </w:pPr>
      <w:r w:rsidRPr="00ED5DE5">
        <w:rPr>
          <w:rFonts w:eastAsia="Times New Roman"/>
          <w:b/>
          <w:color w:val="1F497D" w:themeColor="text2"/>
          <w:sz w:val="22"/>
          <w:szCs w:val="22"/>
          <w:lang w:eastAsia="fr-FR"/>
        </w:rPr>
        <w:t>Seules les entreprises</w:t>
      </w:r>
      <w:r w:rsidR="00D67FC2">
        <w:rPr>
          <w:rFonts w:eastAsia="Times New Roman"/>
          <w:b/>
          <w:color w:val="1F497D" w:themeColor="text2"/>
          <w:sz w:val="22"/>
          <w:szCs w:val="22"/>
          <w:lang w:eastAsia="fr-FR"/>
        </w:rPr>
        <w:t>,</w:t>
      </w:r>
      <w:r w:rsidRPr="00ED5DE5">
        <w:rPr>
          <w:rFonts w:eastAsia="Times New Roman"/>
          <w:b/>
          <w:color w:val="1F497D" w:themeColor="text2"/>
          <w:sz w:val="22"/>
          <w:szCs w:val="22"/>
          <w:lang w:eastAsia="fr-FR"/>
        </w:rPr>
        <w:t xml:space="preserve"> mentionné</w:t>
      </w:r>
      <w:r w:rsidR="00D67FC2">
        <w:rPr>
          <w:rFonts w:eastAsia="Times New Roman"/>
          <w:b/>
          <w:color w:val="1F497D" w:themeColor="text2"/>
          <w:sz w:val="22"/>
          <w:szCs w:val="22"/>
          <w:lang w:eastAsia="fr-FR"/>
        </w:rPr>
        <w:t>e</w:t>
      </w:r>
      <w:r w:rsidRPr="00ED5DE5">
        <w:rPr>
          <w:rFonts w:eastAsia="Times New Roman"/>
          <w:b/>
          <w:color w:val="1F497D" w:themeColor="text2"/>
          <w:sz w:val="22"/>
          <w:szCs w:val="22"/>
          <w:lang w:eastAsia="fr-FR"/>
        </w:rPr>
        <w:t>s à l’article précité</w:t>
      </w:r>
      <w:r w:rsidR="00D67FC2">
        <w:rPr>
          <w:rFonts w:eastAsia="Times New Roman"/>
          <w:b/>
          <w:color w:val="1F497D" w:themeColor="text2"/>
          <w:sz w:val="22"/>
          <w:szCs w:val="22"/>
          <w:lang w:eastAsia="fr-FR"/>
        </w:rPr>
        <w:t>,</w:t>
      </w:r>
      <w:r w:rsidRPr="00ED5DE5">
        <w:rPr>
          <w:rFonts w:eastAsia="Times New Roman"/>
          <w:b/>
          <w:color w:val="1F497D" w:themeColor="text2"/>
          <w:sz w:val="22"/>
          <w:szCs w:val="22"/>
          <w:lang w:eastAsia="fr-FR"/>
        </w:rPr>
        <w:t xml:space="preserve"> dont la valeur totale des opérations de paiement exécutées au cours des douze mois précédents dépasse un million d'euros, adresse une déclaration à </w:t>
      </w:r>
      <w:r>
        <w:rPr>
          <w:rFonts w:eastAsia="Times New Roman"/>
          <w:b/>
          <w:color w:val="1F497D" w:themeColor="text2"/>
          <w:sz w:val="22"/>
          <w:szCs w:val="22"/>
          <w:lang w:eastAsia="fr-FR"/>
        </w:rPr>
        <w:t>l’ACPR.</w:t>
      </w:r>
    </w:p>
    <w:p w:rsidR="0003038E" w:rsidRDefault="0003038E" w:rsidP="00315E00">
      <w:pPr>
        <w:spacing w:line="240" w:lineRule="auto"/>
        <w:jc w:val="both"/>
        <w:rPr>
          <w:rFonts w:ascii="Arial" w:hAnsi="Arial" w:cs="Arial"/>
          <w:sz w:val="20"/>
        </w:rPr>
      </w:pPr>
    </w:p>
    <w:p w:rsidR="001377EB" w:rsidRPr="00BD006B" w:rsidRDefault="001377EB" w:rsidP="001377EB">
      <w:pPr>
        <w:spacing w:line="240" w:lineRule="auto"/>
        <w:jc w:val="both"/>
        <w:rPr>
          <w:rFonts w:ascii="Arial" w:eastAsia="Times New Roman" w:hAnsi="Arial" w:cs="Arial"/>
          <w:b/>
          <w:color w:val="1F497D" w:themeColor="text2"/>
          <w:lang w:eastAsia="fr-FR"/>
        </w:rPr>
      </w:pPr>
    </w:p>
    <w:p w:rsidR="001377EB" w:rsidRPr="00563425" w:rsidRDefault="001377EB" w:rsidP="001377EB">
      <w:pPr>
        <w:pBdr>
          <w:top w:val="single" w:sz="4" w:space="1" w:color="auto"/>
          <w:left w:val="single" w:sz="4" w:space="4" w:color="auto"/>
          <w:bottom w:val="single" w:sz="4" w:space="1" w:color="auto"/>
          <w:right w:val="single" w:sz="4" w:space="4" w:color="auto"/>
        </w:pBdr>
        <w:shd w:val="clear" w:color="FFFF00" w:fill="auto"/>
        <w:spacing w:line="240" w:lineRule="auto"/>
        <w:rPr>
          <w:rFonts w:ascii="Arial" w:eastAsia="Times New Roman" w:hAnsi="Arial" w:cs="Arial"/>
          <w:lang w:eastAsia="fr-FR"/>
        </w:rPr>
      </w:pPr>
    </w:p>
    <w:p w:rsidR="009D5EBB" w:rsidRDefault="009D5EBB" w:rsidP="009D5EBB">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 xml:space="preserve">Le formulaire et les documents complémentaires, dûment remplis et signés, sont à adresser sous format électronique à l’Autorité de contrôle prudentiel et de résolution en </w:t>
      </w:r>
      <w:proofErr w:type="gramStart"/>
      <w:r>
        <w:rPr>
          <w:rFonts w:ascii="Arial" w:hAnsi="Arial" w:cs="Arial"/>
        </w:rPr>
        <w:t>les déposant</w:t>
      </w:r>
      <w:proofErr w:type="gramEnd"/>
      <w:r>
        <w:rPr>
          <w:rFonts w:ascii="Arial" w:hAnsi="Arial" w:cs="Arial"/>
        </w:rPr>
        <w:t xml:space="preserve"> sur le portail Autorisations à l’adresse:</w:t>
      </w:r>
    </w:p>
    <w:p w:rsidR="009D5EBB" w:rsidRDefault="009D5EBB" w:rsidP="009D5EBB">
      <w:pPr>
        <w:pBdr>
          <w:top w:val="single" w:sz="4" w:space="1" w:color="auto"/>
          <w:left w:val="single" w:sz="4" w:space="4" w:color="auto"/>
          <w:bottom w:val="single" w:sz="4" w:space="1" w:color="auto"/>
          <w:right w:val="single" w:sz="4" w:space="4" w:color="auto"/>
        </w:pBdr>
        <w:jc w:val="center"/>
        <w:rPr>
          <w:rFonts w:ascii="Arial" w:hAnsi="Arial" w:cs="Arial"/>
        </w:rPr>
      </w:pPr>
    </w:p>
    <w:p w:rsidR="009D5EBB" w:rsidRDefault="009D5EBB" w:rsidP="009D5EBB">
      <w:pPr>
        <w:pBdr>
          <w:top w:val="single" w:sz="4" w:space="1" w:color="auto"/>
          <w:left w:val="single" w:sz="4" w:space="4" w:color="auto"/>
          <w:bottom w:val="single" w:sz="4" w:space="1" w:color="auto"/>
          <w:right w:val="single" w:sz="4" w:space="4" w:color="auto"/>
        </w:pBdr>
        <w:jc w:val="center"/>
        <w:rPr>
          <w:rFonts w:ascii="Arial" w:hAnsi="Arial" w:cs="Arial"/>
          <w:sz w:val="20"/>
        </w:rPr>
      </w:pPr>
      <w:hyperlink r:id="rId10" w:history="1">
        <w:r w:rsidRPr="009D5EBB">
          <w:rPr>
            <w:rStyle w:val="Lienhypertexte"/>
            <w:rFonts w:ascii="Arial" w:hAnsi="Arial"/>
          </w:rPr>
          <w:t>https://acpr-autorisations.banque-france.fr</w:t>
        </w:r>
      </w:hyperlink>
      <w:r>
        <w:rPr>
          <w:rFonts w:ascii="Arial" w:hAnsi="Arial"/>
        </w:rPr>
        <w:t xml:space="preserve"> </w:t>
      </w:r>
    </w:p>
    <w:p w:rsidR="001377EB" w:rsidRPr="00315E00" w:rsidRDefault="001377EB" w:rsidP="001377EB">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sz w:val="20"/>
          <w:szCs w:val="24"/>
          <w:lang w:eastAsia="fr-FR"/>
        </w:rPr>
      </w:pPr>
    </w:p>
    <w:p w:rsidR="00960CF1" w:rsidRDefault="00960CF1" w:rsidP="00105981">
      <w:pPr>
        <w:spacing w:after="200"/>
        <w:rPr>
          <w:rFonts w:ascii="Arial" w:eastAsia="Times New Roman" w:hAnsi="Arial" w:cs="Arial"/>
          <w:b/>
          <w:color w:val="1F497D" w:themeColor="text2"/>
          <w:sz w:val="24"/>
          <w:szCs w:val="24"/>
          <w:lang w:eastAsia="fr-FR"/>
        </w:rPr>
      </w:pPr>
    </w:p>
    <w:p w:rsidR="0086353E" w:rsidRPr="00960CF1" w:rsidRDefault="00960CF1" w:rsidP="00960CF1">
      <w:pPr>
        <w:spacing w:after="200"/>
        <w:jc w:val="both"/>
        <w:rPr>
          <w:rFonts w:ascii="Arial" w:eastAsia="Times New Roman" w:hAnsi="Arial" w:cs="Arial"/>
          <w:b/>
          <w:color w:val="1F497D" w:themeColor="text2"/>
          <w:sz w:val="20"/>
          <w:szCs w:val="20"/>
          <w:lang w:eastAsia="fr-FR"/>
        </w:rPr>
      </w:pPr>
      <w:r w:rsidRPr="00960CF1">
        <w:rPr>
          <w:rFonts w:ascii="Arial" w:eastAsia="Times New Roman" w:hAnsi="Arial" w:cs="Arial"/>
          <w:b/>
          <w:sz w:val="20"/>
          <w:szCs w:val="20"/>
          <w:lang w:eastAsia="fr-FR"/>
        </w:rPr>
        <w:t xml:space="preserve">Point d’attention : </w:t>
      </w:r>
      <w:r w:rsidR="00E5723F">
        <w:rPr>
          <w:rFonts w:ascii="Arial" w:eastAsia="Times New Roman" w:hAnsi="Arial" w:cs="Arial"/>
          <w:b/>
          <w:sz w:val="20"/>
          <w:szCs w:val="20"/>
          <w:lang w:eastAsia="fr-FR"/>
        </w:rPr>
        <w:t>C</w:t>
      </w:r>
      <w:r w:rsidR="00E5723F" w:rsidRPr="00960CF1">
        <w:rPr>
          <w:rFonts w:ascii="Arial" w:eastAsia="Times New Roman" w:hAnsi="Arial" w:cs="Arial"/>
          <w:b/>
          <w:sz w:val="20"/>
          <w:szCs w:val="20"/>
          <w:lang w:eastAsia="fr-FR"/>
        </w:rPr>
        <w:t>onformément</w:t>
      </w:r>
      <w:r w:rsidRPr="00960CF1">
        <w:rPr>
          <w:rFonts w:ascii="Arial" w:eastAsia="Times New Roman" w:hAnsi="Arial" w:cs="Arial"/>
          <w:b/>
          <w:sz w:val="20"/>
          <w:szCs w:val="20"/>
          <w:lang w:eastAsia="fr-FR"/>
        </w:rPr>
        <w:t xml:space="preserve"> aux dispositions de l’article L. 521-3 II du Code monétaire et financier</w:t>
      </w:r>
      <w:r>
        <w:rPr>
          <w:rFonts w:ascii="Arial" w:eastAsia="Times New Roman" w:hAnsi="Arial" w:cs="Arial"/>
          <w:b/>
          <w:sz w:val="20"/>
          <w:szCs w:val="20"/>
          <w:lang w:eastAsia="fr-FR"/>
        </w:rPr>
        <w:t xml:space="preserve"> et à</w:t>
      </w:r>
      <w:r w:rsidRPr="00960CF1">
        <w:rPr>
          <w:rFonts w:ascii="Arial" w:eastAsia="Times New Roman" w:hAnsi="Arial" w:cs="Arial"/>
          <w:b/>
          <w:sz w:val="20"/>
          <w:szCs w:val="20"/>
          <w:lang w:eastAsia="fr-FR"/>
        </w:rPr>
        <w:t xml:space="preserve"> la position 2017-P-01 de l’ACPR</w:t>
      </w:r>
      <w:r>
        <w:rPr>
          <w:rFonts w:ascii="Arial" w:eastAsia="Times New Roman" w:hAnsi="Arial" w:cs="Arial"/>
          <w:b/>
          <w:sz w:val="20"/>
          <w:szCs w:val="20"/>
          <w:lang w:eastAsia="fr-FR"/>
        </w:rPr>
        <w:t>, le demandeur</w:t>
      </w:r>
      <w:r w:rsidRPr="00960CF1">
        <w:rPr>
          <w:rFonts w:ascii="Arial" w:eastAsia="Times New Roman" w:hAnsi="Arial" w:cs="Arial"/>
          <w:b/>
          <w:sz w:val="20"/>
          <w:szCs w:val="20"/>
          <w:lang w:eastAsia="fr-FR"/>
        </w:rPr>
        <w:t xml:space="preserve"> sera soumis à l’</w:t>
      </w:r>
      <w:r w:rsidR="00E5723F">
        <w:rPr>
          <w:rFonts w:ascii="Arial" w:eastAsia="Times New Roman" w:hAnsi="Arial" w:cs="Arial"/>
          <w:b/>
          <w:sz w:val="20"/>
          <w:szCs w:val="20"/>
          <w:lang w:eastAsia="fr-FR"/>
        </w:rPr>
        <w:t xml:space="preserve">obligation </w:t>
      </w:r>
      <w:r w:rsidRPr="00960CF1">
        <w:rPr>
          <w:rFonts w:ascii="Arial" w:eastAsia="Times New Roman" w:hAnsi="Arial" w:cs="Arial"/>
          <w:b/>
          <w:sz w:val="20"/>
          <w:szCs w:val="20"/>
          <w:lang w:eastAsia="fr-FR"/>
        </w:rPr>
        <w:t>d’adresser</w:t>
      </w:r>
      <w:r>
        <w:rPr>
          <w:rFonts w:ascii="Arial" w:eastAsia="Times New Roman" w:hAnsi="Arial" w:cs="Arial"/>
          <w:b/>
          <w:sz w:val="20"/>
          <w:szCs w:val="20"/>
          <w:lang w:eastAsia="fr-FR"/>
        </w:rPr>
        <w:t xml:space="preserve">, au plus tard le 30 juin chaque année,  à l’Autorité de contrôle prudentiel et de résolution, qui le transmettra à la Banque de France, une </w:t>
      </w:r>
      <w:r w:rsidR="0089217A">
        <w:rPr>
          <w:rFonts w:ascii="Arial" w:eastAsia="Times New Roman" w:hAnsi="Arial" w:cs="Arial"/>
          <w:b/>
          <w:sz w:val="20"/>
          <w:szCs w:val="20"/>
          <w:lang w:eastAsia="fr-FR"/>
        </w:rPr>
        <w:t xml:space="preserve">actualisation de la déclaration </w:t>
      </w:r>
      <w:r w:rsidR="00E5723F">
        <w:rPr>
          <w:rFonts w:ascii="Arial" w:eastAsia="Times New Roman" w:hAnsi="Arial" w:cs="Arial"/>
          <w:b/>
          <w:sz w:val="20"/>
          <w:szCs w:val="20"/>
          <w:lang w:eastAsia="fr-FR"/>
        </w:rPr>
        <w:t>justifiant le respect des dispositions liées à son exemption</w:t>
      </w:r>
      <w:r w:rsidR="00D41152">
        <w:rPr>
          <w:rFonts w:ascii="Arial" w:eastAsia="Times New Roman" w:hAnsi="Arial" w:cs="Arial"/>
          <w:b/>
          <w:sz w:val="20"/>
          <w:szCs w:val="20"/>
          <w:lang w:eastAsia="fr-FR"/>
        </w:rPr>
        <w:t xml:space="preserve"> d’agrément</w:t>
      </w:r>
      <w:r w:rsidR="00E5723F">
        <w:rPr>
          <w:rFonts w:ascii="Arial" w:eastAsia="Times New Roman" w:hAnsi="Arial" w:cs="Arial"/>
          <w:b/>
          <w:sz w:val="20"/>
          <w:szCs w:val="20"/>
          <w:lang w:eastAsia="fr-FR"/>
        </w:rPr>
        <w:t xml:space="preserve"> et la sécurité des moyens de paiement émis et gérés.</w:t>
      </w:r>
      <w:r w:rsidR="00C60C85" w:rsidRPr="00960CF1">
        <w:rPr>
          <w:rFonts w:ascii="Arial" w:eastAsia="Times New Roman" w:hAnsi="Arial" w:cs="Arial"/>
          <w:b/>
          <w:color w:val="1F497D" w:themeColor="text2"/>
          <w:sz w:val="20"/>
          <w:szCs w:val="20"/>
          <w:lang w:eastAsia="fr-FR"/>
        </w:rPr>
        <w:br w:type="page"/>
      </w:r>
    </w:p>
    <w:p w:rsidR="00437192" w:rsidRPr="004F3D9B" w:rsidRDefault="00437192" w:rsidP="00437192">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rsidR="00437192" w:rsidRDefault="00437192" w:rsidP="00437192">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ind w:left="284" w:right="-1" w:hanging="284"/>
        <w:rPr>
          <w:rFonts w:ascii="Arial" w:eastAsia="Times New Roman" w:hAnsi="Arial" w:cs="Arial"/>
          <w:sz w:val="20"/>
          <w:szCs w:val="24"/>
          <w:lang w:eastAsia="fr-FR"/>
        </w:rPr>
      </w:pPr>
    </w:p>
    <w:p w:rsidR="00437192" w:rsidRDefault="00437192" w:rsidP="00437192">
      <w:pPr>
        <w:spacing w:line="240" w:lineRule="auto"/>
        <w:rPr>
          <w:rFonts w:ascii="Arial" w:eastAsia="Times New Roman" w:hAnsi="Arial" w:cs="Arial"/>
          <w:sz w:val="20"/>
          <w:szCs w:val="20"/>
          <w:lang w:eastAsia="fr-FR"/>
        </w:rPr>
      </w:pPr>
    </w:p>
    <w:p w:rsidR="00437192" w:rsidRDefault="00437192" w:rsidP="00437192">
      <w:pPr>
        <w:spacing w:line="240" w:lineRule="auto"/>
        <w:rPr>
          <w:rFonts w:ascii="Arial" w:eastAsia="Times New Roman" w:hAnsi="Arial" w:cs="Arial"/>
          <w:sz w:val="20"/>
          <w:szCs w:val="20"/>
          <w:lang w:eastAsia="fr-FR"/>
        </w:rPr>
      </w:pPr>
    </w:p>
    <w:p w:rsidR="00437192" w:rsidRDefault="00437192" w:rsidP="00437192">
      <w:pPr>
        <w:spacing w:line="240" w:lineRule="auto"/>
        <w:rPr>
          <w:rFonts w:ascii="Arial" w:eastAsia="Times New Roman" w:hAnsi="Arial" w:cs="Arial"/>
          <w:b/>
          <w:color w:val="1F497D" w:themeColor="text2"/>
          <w:sz w:val="24"/>
          <w:szCs w:val="24"/>
          <w:lang w:eastAsia="fr-FR"/>
        </w:rPr>
      </w:pPr>
    </w:p>
    <w:p w:rsidR="00437192" w:rsidRPr="004F3D9B" w:rsidRDefault="00437192" w:rsidP="00437192">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rsidR="00437192" w:rsidRPr="00610094" w:rsidRDefault="00437192" w:rsidP="00437192">
      <w:pPr>
        <w:rPr>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rPr>
          <w:rFonts w:ascii="Arial" w:eastAsia="Times New Roman" w:hAnsi="Arial" w:cs="Arial"/>
          <w:sz w:val="20"/>
          <w:szCs w:val="20"/>
          <w:lang w:eastAsia="fr-FR"/>
        </w:rPr>
      </w:pPr>
    </w:p>
    <w:tbl>
      <w:tblPr>
        <w:tblW w:w="7338" w:type="dxa"/>
        <w:shd w:val="clear" w:color="auto" w:fill="D9D9D9"/>
        <w:tblLook w:val="01E0" w:firstRow="1" w:lastRow="1" w:firstColumn="1" w:lastColumn="1" w:noHBand="0" w:noVBand="0"/>
      </w:tblPr>
      <w:tblGrid>
        <w:gridCol w:w="7338"/>
      </w:tblGrid>
      <w:tr w:rsidR="00F52A5C" w:rsidRPr="00610094" w:rsidTr="00F52A5C">
        <w:trPr>
          <w:trHeight w:val="80"/>
        </w:trPr>
        <w:tc>
          <w:tcPr>
            <w:tcW w:w="7338" w:type="dxa"/>
            <w:shd w:val="clear" w:color="auto" w:fill="auto"/>
          </w:tcPr>
          <w:p w:rsidR="00F52A5C" w:rsidRDefault="00F52A5C" w:rsidP="00BA7862">
            <w:pPr>
              <w:spacing w:before="120" w:after="120" w:line="240" w:lineRule="auto"/>
              <w:rPr>
                <w:rFonts w:ascii="Arial" w:eastAsia="Times New Roman" w:hAnsi="Arial" w:cs="Arial"/>
                <w:sz w:val="20"/>
                <w:szCs w:val="24"/>
                <w:lang w:eastAsia="fr-FR"/>
              </w:rPr>
            </w:pPr>
          </w:p>
          <w:p w:rsidR="00F52A5C" w:rsidRDefault="00F52A5C" w:rsidP="00BA7862">
            <w:pPr>
              <w:spacing w:before="120" w:after="120" w:line="240" w:lineRule="auto"/>
              <w:rPr>
                <w:rFonts w:ascii="Arial" w:eastAsia="Times New Roman" w:hAnsi="Arial" w:cs="Arial"/>
                <w:sz w:val="20"/>
                <w:szCs w:val="24"/>
                <w:lang w:eastAsia="fr-FR"/>
              </w:rPr>
            </w:pPr>
          </w:p>
          <w:p w:rsidR="00F52A5C" w:rsidRDefault="00F52A5C" w:rsidP="00BA7862">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Signature</w:t>
            </w:r>
            <w:r>
              <w:rPr>
                <w:rFonts w:ascii="Arial" w:eastAsia="Times New Roman" w:hAnsi="Arial" w:cs="Arial"/>
                <w:sz w:val="20"/>
                <w:szCs w:val="24"/>
                <w:lang w:eastAsia="fr-FR"/>
              </w:rPr>
              <w:t xml:space="preserve"> de la personne, représentant légal de l’entreprise :</w:t>
            </w:r>
          </w:p>
          <w:p w:rsidR="00F52A5C" w:rsidRDefault="00F52A5C" w:rsidP="00F52A5C">
            <w:pPr>
              <w:spacing w:before="120" w:after="120" w:line="240" w:lineRule="auto"/>
              <w:rPr>
                <w:rFonts w:ascii="Arial" w:eastAsia="Times New Roman" w:hAnsi="Arial" w:cs="Arial"/>
                <w:sz w:val="20"/>
                <w:szCs w:val="24"/>
                <w:lang w:eastAsia="fr-FR"/>
              </w:rPr>
            </w:pPr>
          </w:p>
          <w:p w:rsidR="00F52A5C" w:rsidRDefault="00F52A5C"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Nom/Prénom :</w:t>
            </w:r>
          </w:p>
          <w:p w:rsidR="00F52A5C" w:rsidRDefault="00F52A5C"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Fonction :</w:t>
            </w:r>
          </w:p>
          <w:p w:rsidR="00F52A5C" w:rsidRPr="00610094" w:rsidRDefault="00F52A5C"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Date : </w:t>
            </w:r>
          </w:p>
        </w:tc>
      </w:tr>
    </w:tbl>
    <w:p w:rsidR="00437192" w:rsidRDefault="00437192">
      <w:pPr>
        <w:spacing w:after="200"/>
        <w:rPr>
          <w:rFonts w:ascii="Arial" w:eastAsia="Times New Roman" w:hAnsi="Arial" w:cs="Arial"/>
          <w:b/>
          <w:color w:val="FFFFFF" w:themeColor="background1"/>
          <w:sz w:val="28"/>
          <w:szCs w:val="28"/>
          <w:lang w:eastAsia="fr-FR"/>
        </w:rPr>
      </w:pPr>
      <w:r>
        <w:rPr>
          <w:rFonts w:ascii="Arial" w:eastAsia="Times New Roman" w:hAnsi="Arial" w:cs="Arial"/>
          <w:b/>
          <w:color w:val="FFFFFF" w:themeColor="background1"/>
          <w:sz w:val="28"/>
          <w:szCs w:val="28"/>
          <w:lang w:eastAsia="fr-FR"/>
        </w:rPr>
        <w:br w:type="page"/>
      </w:r>
    </w:p>
    <w:p w:rsidR="009E791B" w:rsidRPr="00F16B9E" w:rsidRDefault="00437192" w:rsidP="009E791B">
      <w:pPr>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rPr>
          <w:rFonts w:ascii="Arial" w:eastAsia="Times New Roman" w:hAnsi="Arial" w:cs="Arial"/>
          <w:b/>
          <w:color w:val="FFFFFF" w:themeColor="background1"/>
          <w:sz w:val="28"/>
          <w:szCs w:val="28"/>
          <w:lang w:eastAsia="fr-FR"/>
        </w:rPr>
      </w:pPr>
      <w:r>
        <w:rPr>
          <w:rFonts w:ascii="Arial" w:eastAsia="Times New Roman" w:hAnsi="Arial" w:cs="Arial"/>
          <w:b/>
          <w:color w:val="FFFFFF" w:themeColor="background1"/>
          <w:sz w:val="28"/>
          <w:szCs w:val="28"/>
          <w:lang w:eastAsia="fr-FR"/>
        </w:rPr>
        <w:lastRenderedPageBreak/>
        <w:t>L</w:t>
      </w:r>
      <w:r w:rsidR="009E791B">
        <w:rPr>
          <w:rFonts w:ascii="Arial" w:eastAsia="Times New Roman" w:hAnsi="Arial" w:cs="Arial"/>
          <w:b/>
          <w:color w:val="FFFFFF" w:themeColor="background1"/>
          <w:sz w:val="28"/>
          <w:szCs w:val="28"/>
          <w:lang w:eastAsia="fr-FR"/>
        </w:rPr>
        <w:t>’entreprise</w:t>
      </w:r>
    </w:p>
    <w:p w:rsidR="001C52FB" w:rsidRDefault="001C52FB" w:rsidP="009E791B">
      <w:pPr>
        <w:spacing w:after="200"/>
        <w:rPr>
          <w:rFonts w:ascii="Arial" w:eastAsia="Times New Roman" w:hAnsi="Arial" w:cs="Arial"/>
          <w:b/>
          <w:bCs/>
          <w:sz w:val="20"/>
          <w:szCs w:val="20"/>
          <w:lang w:eastAsia="fr-FR"/>
        </w:rPr>
      </w:pPr>
    </w:p>
    <w:p w:rsidR="00D44DCD" w:rsidRPr="001C70A4" w:rsidRDefault="001C52FB" w:rsidP="009E791B">
      <w:pPr>
        <w:spacing w:after="200"/>
        <w:rPr>
          <w:rFonts w:ascii="Arial" w:hAnsi="Arial" w:cs="Arial"/>
          <w:sz w:val="20"/>
        </w:rPr>
      </w:pPr>
      <w:r>
        <w:rPr>
          <w:rFonts w:ascii="Arial" w:hAnsi="Arial" w:cs="Arial"/>
          <w:sz w:val="20"/>
        </w:rPr>
        <w:t>Fournir u</w:t>
      </w:r>
      <w:r w:rsidRPr="002712CC">
        <w:rPr>
          <w:rFonts w:ascii="Arial" w:hAnsi="Arial" w:cs="Arial"/>
          <w:sz w:val="20"/>
        </w:rPr>
        <w:t xml:space="preserve">n exemplaire </w:t>
      </w:r>
      <w:r>
        <w:rPr>
          <w:rFonts w:ascii="Arial" w:hAnsi="Arial" w:cs="Arial"/>
          <w:sz w:val="20"/>
        </w:rPr>
        <w:t>des statuts légaux</w:t>
      </w:r>
      <w:r w:rsidR="00D97932">
        <w:rPr>
          <w:rFonts w:ascii="Arial" w:hAnsi="Arial" w:cs="Arial"/>
          <w:sz w:val="20"/>
        </w:rPr>
        <w:t xml:space="preserve"> ainsi qu’u</w:t>
      </w:r>
      <w:r w:rsidR="00D44DCD" w:rsidRPr="002712CC">
        <w:rPr>
          <w:rFonts w:ascii="Arial" w:hAnsi="Arial" w:cs="Arial"/>
          <w:sz w:val="20"/>
        </w:rPr>
        <w:t xml:space="preserve">n extrait </w:t>
      </w:r>
      <w:proofErr w:type="spellStart"/>
      <w:r w:rsidR="00D44DCD" w:rsidRPr="002712CC">
        <w:rPr>
          <w:rFonts w:ascii="Arial" w:hAnsi="Arial" w:cs="Arial"/>
          <w:sz w:val="20"/>
        </w:rPr>
        <w:t>Kbis</w:t>
      </w:r>
      <w:proofErr w:type="spellEnd"/>
      <w:r w:rsidR="00D44DCD">
        <w:rPr>
          <w:rFonts w:ascii="Arial" w:hAnsi="Arial" w:cs="Arial"/>
          <w:sz w:val="20"/>
        </w:rPr>
        <w:t xml:space="preserve"> (si société commerciale) ou e</w:t>
      </w:r>
      <w:r w:rsidR="00B16586">
        <w:rPr>
          <w:rFonts w:ascii="Arial" w:hAnsi="Arial" w:cs="Arial"/>
          <w:sz w:val="20"/>
        </w:rPr>
        <w:t>xtrait K (si personne physique).</w:t>
      </w:r>
    </w:p>
    <w:tbl>
      <w:tblPr>
        <w:tblW w:w="9180" w:type="dxa"/>
        <w:shd w:val="clear" w:color="auto" w:fill="D9D9D9"/>
        <w:tblLook w:val="01E0" w:firstRow="1" w:lastRow="1" w:firstColumn="1" w:lastColumn="1" w:noHBand="0" w:noVBand="0"/>
      </w:tblPr>
      <w:tblGrid>
        <w:gridCol w:w="2240"/>
        <w:gridCol w:w="6940"/>
      </w:tblGrid>
      <w:tr w:rsidR="00F16B9E" w:rsidRPr="00F16B9E" w:rsidTr="00AA4FE8">
        <w:tc>
          <w:tcPr>
            <w:tcW w:w="2240"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F16B9E" w:rsidRPr="00F16B9E" w:rsidTr="00F16B9E">
        <w:tc>
          <w:tcPr>
            <w:tcW w:w="2235"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proofErr w:type="spellStart"/>
            <w:r w:rsidRPr="00F16B9E">
              <w:rPr>
                <w:rFonts w:ascii="Arial" w:eastAsia="Times New Roman" w:hAnsi="Arial" w:cs="Arial"/>
                <w:sz w:val="20"/>
                <w:szCs w:val="24"/>
                <w:lang w:eastAsia="fr-FR"/>
              </w:rPr>
              <w:t>Siren</w:t>
            </w:r>
            <w:proofErr w:type="spellEnd"/>
          </w:p>
        </w:tc>
        <w:tc>
          <w:tcPr>
            <w:tcW w:w="2126" w:type="dxa"/>
            <w:shd w:val="clear" w:color="auto" w:fill="C6D9F1" w:themeFill="text2" w:themeFillTint="33"/>
          </w:tcPr>
          <w:p w:rsidR="00F16B9E" w:rsidRPr="00F16B9E" w:rsidRDefault="00F16B9E" w:rsidP="00F16B9E">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F16B9E" w:rsidRPr="00F16B9E" w:rsidTr="00AA4FE8">
        <w:tc>
          <w:tcPr>
            <w:tcW w:w="2235"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F16B9E" w:rsidRPr="00886FB2" w:rsidRDefault="00F16B9E" w:rsidP="00F16B9E">
      <w:pPr>
        <w:spacing w:line="240" w:lineRule="auto"/>
        <w:rPr>
          <w:rFonts w:ascii="Arial" w:eastAsia="Times New Roman" w:hAnsi="Arial" w:cs="Arial"/>
          <w:b/>
          <w:sz w:val="20"/>
          <w:szCs w:val="20"/>
          <w:lang w:eastAsia="fr-FR"/>
        </w:rPr>
      </w:pPr>
    </w:p>
    <w:tbl>
      <w:tblPr>
        <w:tblW w:w="9180" w:type="dxa"/>
        <w:tblLook w:val="01E0" w:firstRow="1" w:lastRow="1" w:firstColumn="1" w:lastColumn="1" w:noHBand="0" w:noVBand="0"/>
      </w:tblPr>
      <w:tblGrid>
        <w:gridCol w:w="2240"/>
        <w:gridCol w:w="6940"/>
      </w:tblGrid>
      <w:tr w:rsidR="00F16B9E" w:rsidRPr="00F16B9E" w:rsidTr="00AA4FE8">
        <w:tc>
          <w:tcPr>
            <w:tcW w:w="2240" w:type="dxa"/>
            <w:shd w:val="clear" w:color="auto" w:fill="auto"/>
          </w:tcPr>
          <w:p w:rsidR="00F16B9E" w:rsidRPr="00F16B9E" w:rsidRDefault="00F16B9E" w:rsidP="00AA4FE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rsidR="00F16B9E" w:rsidRPr="00F16B9E" w:rsidRDefault="00F16B9E" w:rsidP="00AA4FE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F16B9E" w:rsidRPr="00F16B9E" w:rsidTr="00AA4FE8">
        <w:tc>
          <w:tcPr>
            <w:tcW w:w="1668"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00F16B9E" w:rsidRPr="00F16B9E">
              <w:rPr>
                <w:rFonts w:ascii="Arial" w:eastAsia="Times New Roman" w:hAnsi="Arial" w:cs="Arial"/>
                <w:sz w:val="20"/>
                <w:szCs w:val="24"/>
                <w:lang w:eastAsia="fr-FR"/>
              </w:rPr>
              <w:t>ille</w:t>
            </w:r>
          </w:p>
        </w:tc>
        <w:tc>
          <w:tcPr>
            <w:tcW w:w="2552"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00F16B9E" w:rsidRPr="00F16B9E">
              <w:rPr>
                <w:rFonts w:ascii="Arial" w:eastAsia="Times New Roman" w:hAnsi="Arial" w:cs="Arial"/>
                <w:sz w:val="20"/>
                <w:szCs w:val="24"/>
                <w:lang w:eastAsia="fr-FR"/>
              </w:rPr>
              <w:t>ays</w:t>
            </w:r>
          </w:p>
        </w:tc>
        <w:tc>
          <w:tcPr>
            <w:tcW w:w="2835"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693"/>
        <w:gridCol w:w="1984"/>
        <w:gridCol w:w="2867"/>
      </w:tblGrid>
      <w:tr w:rsidR="00F16B9E" w:rsidRPr="00F16B9E" w:rsidTr="00AA4FE8">
        <w:tc>
          <w:tcPr>
            <w:tcW w:w="1668" w:type="dxa"/>
            <w:shd w:val="clear" w:color="auto" w:fill="auto"/>
          </w:tcPr>
          <w:p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00F16B9E" w:rsidRPr="00F16B9E">
              <w:rPr>
                <w:rFonts w:ascii="Arial" w:eastAsia="Times New Roman" w:hAnsi="Arial" w:cs="Arial"/>
                <w:sz w:val="20"/>
                <w:szCs w:val="24"/>
                <w:lang w:eastAsia="fr-FR"/>
              </w:rPr>
              <w:t>de téléphone</w:t>
            </w:r>
          </w:p>
        </w:tc>
        <w:tc>
          <w:tcPr>
            <w:tcW w:w="2693"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p>
        </w:tc>
        <w:tc>
          <w:tcPr>
            <w:tcW w:w="2867"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p>
        </w:tc>
      </w:tr>
    </w:tbl>
    <w:p w:rsidR="00F16B9E" w:rsidRPr="00F16B9E" w:rsidRDefault="00F16B9E" w:rsidP="00F16B9E">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835"/>
        <w:gridCol w:w="1559"/>
        <w:gridCol w:w="2867"/>
      </w:tblGrid>
      <w:tr w:rsidR="00F16B9E" w:rsidRPr="00F16B9E" w:rsidTr="000907A6">
        <w:tc>
          <w:tcPr>
            <w:tcW w:w="1951" w:type="dxa"/>
            <w:shd w:val="clear" w:color="auto" w:fill="auto"/>
          </w:tcPr>
          <w:p w:rsidR="00F16B9E" w:rsidRPr="00E51F14" w:rsidRDefault="000907A6"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Co</w:t>
            </w:r>
            <w:r w:rsidR="00E51F14">
              <w:rPr>
                <w:rFonts w:ascii="Arial" w:eastAsia="Times New Roman" w:hAnsi="Arial" w:cs="Arial"/>
                <w:sz w:val="20"/>
                <w:szCs w:val="24"/>
                <w:lang w:eastAsia="fr-FR"/>
              </w:rPr>
              <w:t xml:space="preserve">urriel </w:t>
            </w:r>
          </w:p>
        </w:tc>
        <w:tc>
          <w:tcPr>
            <w:tcW w:w="2835"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559"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610094" w:rsidRPr="00610094" w:rsidRDefault="00610094" w:rsidP="00610094">
      <w:pPr>
        <w:spacing w:line="240" w:lineRule="auto"/>
        <w:rPr>
          <w:rFonts w:ascii="Arial" w:eastAsia="Times New Roman" w:hAnsi="Arial" w:cs="Arial"/>
          <w:sz w:val="20"/>
          <w:szCs w:val="20"/>
          <w:lang w:eastAsia="fr-FR"/>
        </w:rPr>
      </w:pPr>
    </w:p>
    <w:p w:rsidR="00DC07C1" w:rsidRDefault="00DC07C1" w:rsidP="00DC07C1">
      <w:pPr>
        <w:keepNext/>
        <w:spacing w:line="240" w:lineRule="auto"/>
        <w:outlineLvl w:val="5"/>
        <w:rPr>
          <w:rFonts w:ascii="Arial" w:eastAsia="Times New Roman" w:hAnsi="Arial" w:cs="Arial"/>
          <w:b/>
          <w:color w:val="1F497D" w:themeColor="text2"/>
          <w:sz w:val="24"/>
          <w:szCs w:val="28"/>
          <w:u w:val="single"/>
          <w:lang w:eastAsia="fr-FR"/>
        </w:rPr>
      </w:pPr>
    </w:p>
    <w:p w:rsidR="00DC07C1" w:rsidRPr="00C60C85" w:rsidRDefault="00DC07C1" w:rsidP="00DC07C1">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rsidR="00DC07C1" w:rsidRPr="00B00A2F" w:rsidRDefault="00DC07C1" w:rsidP="00ED2885">
      <w:pPr>
        <w:jc w:val="both"/>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 xml:space="preserve">Liste des principaux actionnaires, directs ou indirects, personnes physiques ou morales, qui détiennent une participation qualifiée, ainsi que le montant de leur participation ou en l’absence de contrôle la liste des vingt premiers actionnaires : </w:t>
      </w:r>
    </w:p>
    <w:p w:rsidR="00DC07C1" w:rsidRDefault="00DC07C1" w:rsidP="00DC07C1">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DC07C1" w:rsidRPr="00F16B9E" w:rsidTr="00490E2C">
        <w:tc>
          <w:tcPr>
            <w:tcW w:w="1526" w:type="dxa"/>
          </w:tcPr>
          <w:p w:rsidR="00DC07C1" w:rsidRPr="00F16B9E" w:rsidRDefault="00DC07C1" w:rsidP="00490E2C">
            <w:pPr>
              <w:rPr>
                <w:rFonts w:ascii="Arial" w:hAnsi="Arial" w:cs="Arial"/>
                <w:b/>
              </w:rPr>
            </w:pPr>
          </w:p>
        </w:tc>
        <w:tc>
          <w:tcPr>
            <w:tcW w:w="2977" w:type="dxa"/>
            <w:tcBorders>
              <w:bottom w:val="single" w:sz="4" w:space="0" w:color="auto"/>
            </w:tcBorders>
            <w:vAlign w:val="center"/>
          </w:tcPr>
          <w:p w:rsidR="00DC07C1" w:rsidRPr="00F16B9E" w:rsidRDefault="00DC07C1" w:rsidP="00490E2C">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rsidR="00DC07C1" w:rsidRPr="00F16B9E" w:rsidRDefault="00DC07C1" w:rsidP="00490E2C">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rsidR="00DC07C1" w:rsidRPr="00F16B9E" w:rsidRDefault="00DC07C1" w:rsidP="00490E2C">
            <w:pPr>
              <w:jc w:val="center"/>
              <w:rPr>
                <w:rFonts w:ascii="Arial" w:hAnsi="Arial" w:cs="Arial"/>
              </w:rPr>
            </w:pPr>
            <w:r w:rsidRPr="00F16B9E">
              <w:rPr>
                <w:rFonts w:ascii="Arial" w:hAnsi="Arial" w:cs="Arial"/>
              </w:rPr>
              <w:t>Part des droits de vote en %</w:t>
            </w:r>
          </w:p>
        </w:tc>
      </w:tr>
      <w:tr w:rsidR="00DC07C1" w:rsidRPr="00F16B9E" w:rsidTr="00490E2C">
        <w:trPr>
          <w:trHeight w:val="567"/>
        </w:trPr>
        <w:tc>
          <w:tcPr>
            <w:tcW w:w="1526" w:type="dxa"/>
            <w:vAlign w:val="center"/>
          </w:tcPr>
          <w:p w:rsidR="00DC07C1" w:rsidRPr="00F16B9E" w:rsidRDefault="00DC07C1" w:rsidP="00490E2C">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DC07C1" w:rsidRPr="00F16B9E" w:rsidTr="00490E2C">
        <w:trPr>
          <w:trHeight w:val="567"/>
        </w:trPr>
        <w:tc>
          <w:tcPr>
            <w:tcW w:w="1526" w:type="dxa"/>
            <w:vAlign w:val="center"/>
          </w:tcPr>
          <w:p w:rsidR="00DC07C1" w:rsidRPr="00F16B9E" w:rsidRDefault="00DC07C1" w:rsidP="00490E2C">
            <w:pPr>
              <w:rPr>
                <w:rFonts w:ascii="Arial" w:hAnsi="Arial" w:cs="Arial"/>
                <w:b/>
              </w:rPr>
            </w:pPr>
            <w:r w:rsidRPr="00F16B9E">
              <w:rPr>
                <w:rFonts w:ascii="Arial" w:hAnsi="Arial" w:cs="Arial"/>
                <w:b/>
              </w:rPr>
              <w:t>Actionnaire 2</w:t>
            </w:r>
          </w:p>
        </w:tc>
        <w:tc>
          <w:tcPr>
            <w:tcW w:w="2977"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DC07C1" w:rsidRPr="00F16B9E" w:rsidTr="00490E2C">
        <w:trPr>
          <w:trHeight w:val="567"/>
        </w:trPr>
        <w:tc>
          <w:tcPr>
            <w:tcW w:w="1526" w:type="dxa"/>
            <w:vAlign w:val="center"/>
          </w:tcPr>
          <w:p w:rsidR="00DC07C1" w:rsidRPr="00F16B9E" w:rsidRDefault="00DC07C1" w:rsidP="00490E2C">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rsidR="00DC07C1" w:rsidRPr="005A0786" w:rsidRDefault="00DC07C1" w:rsidP="00DC07C1">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rsidR="00DC07C1" w:rsidRDefault="00DC07C1" w:rsidP="00DC07C1">
      <w:pPr>
        <w:spacing w:line="240" w:lineRule="auto"/>
        <w:rPr>
          <w:rFonts w:ascii="Arial" w:hAnsi="Arial" w:cs="Arial"/>
          <w:b/>
          <w:color w:val="365F91" w:themeColor="accent1" w:themeShade="BF"/>
          <w:sz w:val="20"/>
          <w:szCs w:val="20"/>
        </w:rPr>
      </w:pPr>
    </w:p>
    <w:p w:rsidR="00263212" w:rsidRDefault="00263212" w:rsidP="00C06D7F">
      <w:pPr>
        <w:jc w:val="both"/>
        <w:rPr>
          <w:rFonts w:ascii="Arial" w:eastAsia="Times New Roman" w:hAnsi="Arial" w:cs="Times New Roman"/>
          <w:kern w:val="19"/>
          <w:sz w:val="19"/>
          <w:szCs w:val="19"/>
          <w:lang w:eastAsia="fr-FR" w:bidi="fr-FR"/>
        </w:rPr>
      </w:pPr>
    </w:p>
    <w:p w:rsidR="004F3D9B" w:rsidRPr="00BD006B" w:rsidRDefault="004A4685" w:rsidP="00C06D7F">
      <w:pPr>
        <w:jc w:val="both"/>
        <w:rPr>
          <w:rFonts w:ascii="Arial" w:eastAsia="Times New Roman" w:hAnsi="Arial" w:cs="Times New Roman"/>
          <w:b/>
          <w:color w:val="1F497D" w:themeColor="text2"/>
          <w:kern w:val="19"/>
          <w:sz w:val="24"/>
          <w:szCs w:val="24"/>
          <w:u w:val="single"/>
          <w:lang w:eastAsia="fr-FR" w:bidi="fr-FR"/>
        </w:rPr>
      </w:pPr>
      <w:r>
        <w:rPr>
          <w:rFonts w:ascii="Arial" w:eastAsia="Times New Roman" w:hAnsi="Arial" w:cs="Times New Roman"/>
          <w:b/>
          <w:color w:val="1F497D" w:themeColor="text2"/>
          <w:kern w:val="19"/>
          <w:sz w:val="24"/>
          <w:szCs w:val="24"/>
          <w:u w:val="single"/>
          <w:lang w:eastAsia="fr-FR" w:bidi="fr-FR"/>
        </w:rPr>
        <w:t>Dirigeants</w:t>
      </w:r>
    </w:p>
    <w:p w:rsidR="009A1201" w:rsidRDefault="009A1201" w:rsidP="009A1201">
      <w:pPr>
        <w:shd w:val="clear" w:color="FFFF00" w:fill="auto"/>
        <w:spacing w:line="240" w:lineRule="auto"/>
        <w:rPr>
          <w:rFonts w:ascii="Arial" w:hAnsi="Arial" w:cs="Arial"/>
          <w:sz w:val="20"/>
        </w:rPr>
      </w:pPr>
    </w:p>
    <w:p w:rsidR="009A1201" w:rsidRDefault="009A1201" w:rsidP="009A1201">
      <w:pPr>
        <w:shd w:val="clear" w:color="FFFF00" w:fill="auto"/>
        <w:spacing w:line="240" w:lineRule="auto"/>
        <w:rPr>
          <w:rFonts w:ascii="Arial" w:hAnsi="Arial" w:cs="Arial"/>
          <w:sz w:val="20"/>
        </w:rPr>
      </w:pPr>
      <w:r>
        <w:rPr>
          <w:rFonts w:ascii="Arial" w:hAnsi="Arial" w:cs="Arial"/>
          <w:sz w:val="20"/>
        </w:rPr>
        <w:t>Fournir une copie d’une pièce d’identité en cours de validité du</w:t>
      </w:r>
      <w:r w:rsidR="00437192">
        <w:rPr>
          <w:rFonts w:ascii="Arial" w:hAnsi="Arial" w:cs="Arial"/>
          <w:sz w:val="20"/>
        </w:rPr>
        <w:t xml:space="preserve"> (des)</w:t>
      </w:r>
      <w:r>
        <w:rPr>
          <w:rFonts w:ascii="Arial" w:hAnsi="Arial" w:cs="Arial"/>
          <w:sz w:val="20"/>
        </w:rPr>
        <w:t xml:space="preserve"> dirigeant</w:t>
      </w:r>
      <w:r w:rsidR="00437192">
        <w:rPr>
          <w:rFonts w:ascii="Arial" w:hAnsi="Arial" w:cs="Arial"/>
          <w:sz w:val="20"/>
        </w:rPr>
        <w:t>(s)</w:t>
      </w:r>
      <w:r w:rsidR="00623E23">
        <w:rPr>
          <w:rFonts w:ascii="Arial" w:hAnsi="Arial" w:cs="Arial"/>
          <w:sz w:val="20"/>
        </w:rPr>
        <w:t>.</w:t>
      </w:r>
    </w:p>
    <w:p w:rsidR="005D2276" w:rsidRPr="00610094" w:rsidRDefault="005D2276" w:rsidP="00276DCB">
      <w:pPr>
        <w:spacing w:line="240" w:lineRule="auto"/>
        <w:rPr>
          <w:rFonts w:ascii="Arial" w:eastAsia="Times New Roman" w:hAnsi="Arial" w:cs="Arial"/>
          <w:sz w:val="20"/>
          <w:szCs w:val="20"/>
          <w:lang w:eastAsia="fr-FR"/>
        </w:rPr>
      </w:pPr>
    </w:p>
    <w:p w:rsidR="00F7087F" w:rsidRPr="00C60C85" w:rsidRDefault="004A4685" w:rsidP="00F0576C">
      <w:pPr>
        <w:keepNext/>
        <w:numPr>
          <w:ilvl w:val="0"/>
          <w:numId w:val="8"/>
        </w:numPr>
        <w:spacing w:line="240" w:lineRule="auto"/>
        <w:outlineLvl w:val="7"/>
        <w:rPr>
          <w:rFonts w:ascii="Arial" w:eastAsia="Times New Roman" w:hAnsi="Arial" w:cs="Arial"/>
          <w:b/>
          <w:color w:val="1F497D" w:themeColor="text2"/>
          <w:sz w:val="20"/>
          <w:szCs w:val="20"/>
          <w:lang w:eastAsia="fr-FR"/>
        </w:rPr>
      </w:pPr>
      <w:r>
        <w:rPr>
          <w:rFonts w:ascii="Arial" w:eastAsia="Times New Roman" w:hAnsi="Arial" w:cs="Arial"/>
          <w:b/>
          <w:color w:val="1F497D" w:themeColor="text2"/>
          <w:sz w:val="20"/>
          <w:szCs w:val="20"/>
          <w:lang w:eastAsia="fr-FR"/>
        </w:rPr>
        <w:t>Personnes physiques</w:t>
      </w:r>
    </w:p>
    <w:p w:rsidR="00F7087F" w:rsidRDefault="00CD54EC" w:rsidP="00F9309F">
      <w:pPr>
        <w:rPr>
          <w:rFonts w:ascii="Arial" w:eastAsia="Times New Roman" w:hAnsi="Arial" w:cs="Arial"/>
          <w:i/>
          <w:sz w:val="20"/>
          <w:szCs w:val="20"/>
          <w:lang w:eastAsia="fr-FR"/>
        </w:rPr>
      </w:pPr>
      <w:r w:rsidRPr="00CD54EC">
        <w:rPr>
          <w:rFonts w:ascii="Arial" w:eastAsia="Times New Roman" w:hAnsi="Arial" w:cs="Arial"/>
          <w:i/>
          <w:sz w:val="20"/>
          <w:szCs w:val="20"/>
          <w:lang w:eastAsia="fr-FR"/>
        </w:rPr>
        <w:t>(</w:t>
      </w:r>
      <w:proofErr w:type="gramStart"/>
      <w:r w:rsidRPr="00CD54EC">
        <w:rPr>
          <w:rFonts w:ascii="Arial" w:eastAsia="Times New Roman" w:hAnsi="Arial" w:cs="Arial"/>
          <w:i/>
          <w:sz w:val="20"/>
          <w:szCs w:val="20"/>
          <w:lang w:eastAsia="fr-FR"/>
        </w:rPr>
        <w:t>dupliquer</w:t>
      </w:r>
      <w:proofErr w:type="gramEnd"/>
      <w:r w:rsidRPr="00CD54EC">
        <w:rPr>
          <w:rFonts w:ascii="Arial" w:eastAsia="Times New Roman" w:hAnsi="Arial" w:cs="Arial"/>
          <w:i/>
          <w:sz w:val="20"/>
          <w:szCs w:val="20"/>
          <w:lang w:eastAsia="fr-FR"/>
        </w:rPr>
        <w:t xml:space="preserve"> en autant de membres que nécessaire)</w:t>
      </w:r>
    </w:p>
    <w:p w:rsidR="00CD54EC" w:rsidRPr="00CD54EC" w:rsidRDefault="00CD54EC" w:rsidP="00F9309F">
      <w:pPr>
        <w:rPr>
          <w:rFonts w:ascii="Arial" w:hAnsi="Arial" w:cs="Arial"/>
          <w:i/>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10"/>
        <w:gridCol w:w="1984"/>
        <w:gridCol w:w="2867"/>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7229"/>
      </w:tblGrid>
      <w:tr w:rsidR="00C36FF0" w:rsidRPr="00AA4FE8" w:rsidTr="00C36FF0">
        <w:tc>
          <w:tcPr>
            <w:tcW w:w="1951" w:type="dxa"/>
            <w:shd w:val="clear" w:color="auto" w:fill="auto"/>
          </w:tcPr>
          <w:p w:rsidR="00C36FF0" w:rsidRPr="00AA4FE8" w:rsidRDefault="00C36FF0" w:rsidP="00490E2C">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w:t>
            </w:r>
          </w:p>
        </w:tc>
        <w:tc>
          <w:tcPr>
            <w:tcW w:w="7229" w:type="dxa"/>
            <w:shd w:val="clear" w:color="auto" w:fill="C6D9F1" w:themeFill="text2" w:themeFillTint="33"/>
          </w:tcPr>
          <w:p w:rsidR="00C36FF0" w:rsidRPr="00AA4FE8" w:rsidRDefault="00C36FF0" w:rsidP="00490E2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AA4FE8" w:rsidRPr="00AA4FE8" w:rsidTr="00AA4FE8">
        <w:tc>
          <w:tcPr>
            <w:tcW w:w="1526"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42499A" w:rsidRDefault="0042499A" w:rsidP="00F9309F">
      <w:pPr>
        <w:rPr>
          <w:rFonts w:ascii="Arial" w:hAnsi="Arial" w:cs="Arial"/>
          <w:sz w:val="20"/>
          <w:szCs w:val="20"/>
        </w:rPr>
      </w:pPr>
    </w:p>
    <w:p w:rsidR="003A5ADA" w:rsidRPr="00C60C85" w:rsidRDefault="004A4685" w:rsidP="00F0576C">
      <w:pPr>
        <w:keepNext/>
        <w:numPr>
          <w:ilvl w:val="0"/>
          <w:numId w:val="8"/>
        </w:numPr>
        <w:spacing w:line="240" w:lineRule="auto"/>
        <w:outlineLvl w:val="7"/>
        <w:rPr>
          <w:rFonts w:ascii="Arial" w:eastAsia="Times New Roman" w:hAnsi="Arial" w:cs="Arial"/>
          <w:b/>
          <w:color w:val="1F497D" w:themeColor="text2"/>
          <w:sz w:val="20"/>
          <w:szCs w:val="20"/>
          <w:lang w:eastAsia="fr-FR"/>
        </w:rPr>
      </w:pPr>
      <w:r>
        <w:rPr>
          <w:rFonts w:ascii="Arial" w:eastAsia="Times New Roman" w:hAnsi="Arial" w:cs="Arial"/>
          <w:b/>
          <w:color w:val="1F497D" w:themeColor="text2"/>
          <w:sz w:val="20"/>
          <w:szCs w:val="20"/>
          <w:lang w:eastAsia="fr-FR"/>
        </w:rPr>
        <w:t>Personnes morales</w:t>
      </w:r>
    </w:p>
    <w:p w:rsidR="00CD54EC" w:rsidRPr="00A70190" w:rsidRDefault="00CD54EC" w:rsidP="00CD54EC">
      <w:pPr>
        <w:rPr>
          <w:rFonts w:ascii="Arial" w:eastAsia="Times New Roman" w:hAnsi="Arial" w:cs="Arial"/>
          <w:i/>
          <w:sz w:val="20"/>
          <w:szCs w:val="20"/>
          <w:lang w:eastAsia="fr-FR"/>
        </w:rPr>
      </w:pPr>
      <w:r w:rsidRPr="00A70190">
        <w:rPr>
          <w:rFonts w:ascii="Arial" w:eastAsia="Times New Roman" w:hAnsi="Arial" w:cs="Arial"/>
          <w:i/>
          <w:sz w:val="20"/>
          <w:szCs w:val="20"/>
          <w:lang w:eastAsia="fr-FR"/>
        </w:rPr>
        <w:t>(</w:t>
      </w:r>
      <w:proofErr w:type="gramStart"/>
      <w:r w:rsidRPr="00A70190">
        <w:rPr>
          <w:rFonts w:ascii="Arial" w:eastAsia="Times New Roman" w:hAnsi="Arial" w:cs="Arial"/>
          <w:i/>
          <w:sz w:val="20"/>
          <w:szCs w:val="20"/>
          <w:lang w:eastAsia="fr-FR"/>
        </w:rPr>
        <w:t>dupliquer</w:t>
      </w:r>
      <w:proofErr w:type="gramEnd"/>
      <w:r w:rsidRPr="00A70190">
        <w:rPr>
          <w:rFonts w:ascii="Arial" w:eastAsia="Times New Roman" w:hAnsi="Arial" w:cs="Arial"/>
          <w:i/>
          <w:sz w:val="20"/>
          <w:szCs w:val="20"/>
          <w:lang w:eastAsia="fr-FR"/>
        </w:rPr>
        <w:t xml:space="preserve"> en autant de membres que nécessaire)</w:t>
      </w:r>
    </w:p>
    <w:p w:rsidR="00153ED2" w:rsidRDefault="00153ED2" w:rsidP="00276DCB">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153ED2" w:rsidRPr="002F65F1" w:rsidTr="00D20BC6">
        <w:tc>
          <w:tcPr>
            <w:tcW w:w="2240" w:type="dxa"/>
            <w:shd w:val="clear" w:color="auto" w:fill="auto"/>
          </w:tcPr>
          <w:p w:rsidR="00153ED2" w:rsidRPr="002F65F1" w:rsidRDefault="00153ED2" w:rsidP="00276DCB">
            <w:pPr>
              <w:rPr>
                <w:rFonts w:ascii="Arial" w:hAnsi="Arial" w:cs="Arial"/>
                <w:sz w:val="20"/>
              </w:rPr>
            </w:pPr>
            <w:r>
              <w:rPr>
                <w:rFonts w:ascii="Arial" w:hAnsi="Arial" w:cs="Arial"/>
                <w:sz w:val="20"/>
              </w:rPr>
              <w:t>Dénomination sociale</w:t>
            </w:r>
          </w:p>
        </w:tc>
        <w:tc>
          <w:tcPr>
            <w:tcW w:w="6945"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153ED2" w:rsidRDefault="00153ED2" w:rsidP="00276DCB">
      <w:pPr>
        <w:rPr>
          <w:rFonts w:ascii="Arial" w:hAnsi="Arial" w:cs="Arial"/>
          <w:sz w:val="20"/>
          <w:szCs w:val="20"/>
        </w:rPr>
      </w:pPr>
    </w:p>
    <w:tbl>
      <w:tblPr>
        <w:tblW w:w="0" w:type="auto"/>
        <w:shd w:val="clear" w:color="auto" w:fill="D9D9D9"/>
        <w:tblLook w:val="01E0" w:firstRow="1" w:lastRow="1" w:firstColumn="1" w:lastColumn="1" w:noHBand="0" w:noVBand="0"/>
      </w:tblPr>
      <w:tblGrid>
        <w:gridCol w:w="817"/>
        <w:gridCol w:w="2268"/>
        <w:gridCol w:w="3827"/>
        <w:gridCol w:w="2268"/>
      </w:tblGrid>
      <w:tr w:rsidR="00153ED2" w:rsidRPr="002F65F1" w:rsidTr="000907A6">
        <w:trPr>
          <w:trHeight w:val="463"/>
        </w:trPr>
        <w:tc>
          <w:tcPr>
            <w:tcW w:w="817" w:type="dxa"/>
            <w:shd w:val="clear" w:color="auto" w:fill="auto"/>
          </w:tcPr>
          <w:p w:rsidR="00153ED2" w:rsidRPr="002F65F1" w:rsidRDefault="00153ED2" w:rsidP="00276DCB">
            <w:pPr>
              <w:rPr>
                <w:rFonts w:ascii="Arial" w:hAnsi="Arial" w:cs="Arial"/>
                <w:sz w:val="20"/>
              </w:rPr>
            </w:pPr>
            <w:proofErr w:type="spellStart"/>
            <w:r>
              <w:rPr>
                <w:rFonts w:ascii="Arial" w:hAnsi="Arial" w:cs="Arial"/>
                <w:sz w:val="20"/>
              </w:rPr>
              <w:t>Siren</w:t>
            </w:r>
            <w:proofErr w:type="spellEnd"/>
          </w:p>
        </w:tc>
        <w:tc>
          <w:tcPr>
            <w:tcW w:w="2268"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27" w:type="dxa"/>
            <w:shd w:val="clear" w:color="auto" w:fill="auto"/>
          </w:tcPr>
          <w:p w:rsidR="00153ED2" w:rsidRPr="002F65F1" w:rsidRDefault="000907A6" w:rsidP="00276DCB">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2268"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153ED2" w:rsidRDefault="00153ED2" w:rsidP="00276DCB">
      <w:pPr>
        <w:rPr>
          <w:rFonts w:ascii="Arial" w:hAnsi="Arial" w:cs="Arial"/>
          <w:sz w:val="20"/>
          <w:szCs w:val="20"/>
          <w:u w:val="single"/>
        </w:rPr>
      </w:pPr>
    </w:p>
    <w:p w:rsidR="00153ED2" w:rsidRDefault="00153ED2" w:rsidP="00276DCB">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rsidR="00153ED2" w:rsidRDefault="00153ED2" w:rsidP="00276DCB">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gridCol w:w="1984"/>
        <w:gridCol w:w="2725"/>
      </w:tblGrid>
      <w:tr w:rsidR="00153ED2" w:rsidRPr="002F65F1" w:rsidTr="00D20BC6">
        <w:tc>
          <w:tcPr>
            <w:tcW w:w="1951" w:type="dxa"/>
            <w:shd w:val="clear" w:color="auto" w:fill="auto"/>
          </w:tcPr>
          <w:p w:rsidR="00153ED2" w:rsidRPr="002F65F1" w:rsidRDefault="00153ED2" w:rsidP="00276DCB">
            <w:pPr>
              <w:rPr>
                <w:rFonts w:ascii="Arial" w:hAnsi="Arial" w:cs="Arial"/>
                <w:sz w:val="20"/>
              </w:rPr>
            </w:pPr>
            <w:r>
              <w:rPr>
                <w:rFonts w:ascii="Arial" w:hAnsi="Arial" w:cs="Arial"/>
                <w:sz w:val="20"/>
              </w:rPr>
              <w:t>Civilité</w:t>
            </w:r>
          </w:p>
        </w:tc>
        <w:tc>
          <w:tcPr>
            <w:tcW w:w="2552"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Texte272"/>
                  <w:enabled/>
                  <w:calcOnExit w:val="0"/>
                  <w:textInput/>
                </w:ffData>
              </w:fldChar>
            </w:r>
            <w:bookmarkStart w:id="1"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1984" w:type="dxa"/>
            <w:shd w:val="clear" w:color="auto" w:fill="auto"/>
          </w:tcPr>
          <w:p w:rsidR="00153ED2" w:rsidRPr="002F65F1" w:rsidRDefault="00153ED2" w:rsidP="00276DCB">
            <w:pPr>
              <w:rPr>
                <w:rFonts w:ascii="Arial" w:hAnsi="Arial" w:cs="Arial"/>
                <w:sz w:val="20"/>
              </w:rPr>
            </w:pPr>
            <w:r>
              <w:rPr>
                <w:rFonts w:ascii="Arial" w:hAnsi="Arial" w:cs="Arial"/>
                <w:sz w:val="20"/>
              </w:rPr>
              <w:t>Nom d’usage</w:t>
            </w:r>
          </w:p>
        </w:tc>
        <w:tc>
          <w:tcPr>
            <w:tcW w:w="2725" w:type="dxa"/>
            <w:shd w:val="clear" w:color="auto" w:fill="C6D9F1"/>
          </w:tcPr>
          <w:p w:rsidR="00153ED2" w:rsidRPr="002F65F1" w:rsidRDefault="00153ED2" w:rsidP="00276DCB">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153ED2" w:rsidRDefault="00153ED2" w:rsidP="00276DCB">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552"/>
        <w:gridCol w:w="4709"/>
      </w:tblGrid>
      <w:tr w:rsidR="00CD54EC" w:rsidRPr="002F65F1" w:rsidTr="00C60C85">
        <w:tc>
          <w:tcPr>
            <w:tcW w:w="1951" w:type="dxa"/>
            <w:shd w:val="clear" w:color="auto" w:fill="auto"/>
          </w:tcPr>
          <w:p w:rsidR="00CD54EC" w:rsidRPr="002F65F1" w:rsidRDefault="00CD54EC" w:rsidP="00276DCB">
            <w:pPr>
              <w:rPr>
                <w:rFonts w:ascii="Arial" w:hAnsi="Arial" w:cs="Arial"/>
                <w:sz w:val="20"/>
              </w:rPr>
            </w:pPr>
            <w:r>
              <w:rPr>
                <w:rFonts w:ascii="Arial" w:hAnsi="Arial" w:cs="Arial"/>
                <w:sz w:val="20"/>
              </w:rPr>
              <w:t>Nom de famille</w:t>
            </w:r>
          </w:p>
        </w:tc>
        <w:tc>
          <w:tcPr>
            <w:tcW w:w="2552" w:type="dxa"/>
            <w:shd w:val="clear" w:color="auto" w:fill="C6D9F1"/>
          </w:tcPr>
          <w:p w:rsidR="00CD54EC" w:rsidRPr="002F65F1" w:rsidRDefault="00CD54EC" w:rsidP="00276DCB">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rsidR="00CD54EC" w:rsidRPr="002F65F1" w:rsidRDefault="00CD54EC" w:rsidP="00276DCB">
            <w:pPr>
              <w:rPr>
                <w:rFonts w:ascii="Arial" w:hAnsi="Arial" w:cs="Arial"/>
                <w:sz w:val="20"/>
              </w:rPr>
            </w:pPr>
          </w:p>
        </w:tc>
      </w:tr>
    </w:tbl>
    <w:p w:rsidR="00153ED2" w:rsidRPr="00A6598C" w:rsidRDefault="00153ED2" w:rsidP="00276DCB">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725"/>
      </w:tblGrid>
      <w:tr w:rsidR="00153ED2" w:rsidRPr="002F65F1" w:rsidTr="00D20BC6">
        <w:tc>
          <w:tcPr>
            <w:tcW w:w="1951" w:type="dxa"/>
            <w:shd w:val="clear" w:color="auto" w:fill="auto"/>
          </w:tcPr>
          <w:p w:rsidR="00153ED2" w:rsidRPr="002F65F1" w:rsidRDefault="00153ED2" w:rsidP="00276DCB">
            <w:pPr>
              <w:rPr>
                <w:rFonts w:ascii="Arial" w:hAnsi="Arial" w:cs="Arial"/>
                <w:sz w:val="20"/>
              </w:rPr>
            </w:pPr>
            <w:r>
              <w:rPr>
                <w:rFonts w:ascii="Arial" w:hAnsi="Arial" w:cs="Arial"/>
                <w:sz w:val="20"/>
              </w:rPr>
              <w:t>Prénom</w:t>
            </w:r>
          </w:p>
        </w:tc>
        <w:tc>
          <w:tcPr>
            <w:tcW w:w="2552" w:type="dxa"/>
            <w:shd w:val="clear" w:color="auto" w:fill="C6D9F1"/>
          </w:tcPr>
          <w:p w:rsidR="00153ED2" w:rsidRPr="002F65F1" w:rsidRDefault="00153ED2" w:rsidP="00276DCB">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153ED2" w:rsidRPr="002F65F1" w:rsidRDefault="00153ED2" w:rsidP="00276DCB">
            <w:pPr>
              <w:rPr>
                <w:rFonts w:ascii="Arial" w:hAnsi="Arial" w:cs="Arial"/>
                <w:sz w:val="20"/>
              </w:rPr>
            </w:pPr>
            <w:r>
              <w:rPr>
                <w:rFonts w:ascii="Arial" w:hAnsi="Arial" w:cs="Arial"/>
                <w:sz w:val="20"/>
              </w:rPr>
              <w:t>Autres prénoms</w:t>
            </w:r>
          </w:p>
        </w:tc>
        <w:tc>
          <w:tcPr>
            <w:tcW w:w="2725" w:type="dxa"/>
            <w:shd w:val="clear" w:color="auto" w:fill="C6D9F1"/>
          </w:tcPr>
          <w:p w:rsidR="00153ED2" w:rsidRPr="002F65F1" w:rsidRDefault="00153ED2" w:rsidP="00276DCB">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105981" w:rsidRDefault="00105981" w:rsidP="009E791B">
      <w:pPr>
        <w:spacing w:line="240" w:lineRule="auto"/>
        <w:rPr>
          <w:rFonts w:ascii="Arial" w:eastAsia="Times New Roman" w:hAnsi="Arial" w:cs="Arial"/>
          <w:b/>
          <w:color w:val="1F497D" w:themeColor="text2"/>
          <w:sz w:val="24"/>
          <w:szCs w:val="24"/>
          <w:lang w:eastAsia="fr-FR"/>
        </w:rPr>
      </w:pPr>
    </w:p>
    <w:p w:rsidR="00BA6E77" w:rsidRDefault="00BA6E77" w:rsidP="009E791B">
      <w:pPr>
        <w:spacing w:line="240" w:lineRule="auto"/>
        <w:rPr>
          <w:rFonts w:ascii="Arial" w:eastAsia="Times New Roman" w:hAnsi="Arial" w:cs="Arial"/>
          <w:b/>
          <w:color w:val="1F497D" w:themeColor="text2"/>
          <w:sz w:val="24"/>
          <w:szCs w:val="24"/>
          <w:lang w:eastAsia="fr-FR"/>
        </w:rPr>
      </w:pPr>
    </w:p>
    <w:p w:rsidR="00BA6E77" w:rsidRDefault="00BA6E77" w:rsidP="009E791B">
      <w:pPr>
        <w:spacing w:line="240" w:lineRule="auto"/>
        <w:rPr>
          <w:rFonts w:ascii="Arial" w:eastAsia="Times New Roman" w:hAnsi="Arial" w:cs="Arial"/>
          <w:b/>
          <w:color w:val="1F497D" w:themeColor="text2"/>
          <w:sz w:val="24"/>
          <w:szCs w:val="24"/>
          <w:lang w:eastAsia="fr-FR"/>
        </w:rPr>
      </w:pPr>
    </w:p>
    <w:p w:rsidR="0026687F" w:rsidRDefault="00437192" w:rsidP="009E791B">
      <w:pPr>
        <w:spacing w:after="200"/>
        <w:rPr>
          <w:rFonts w:ascii="Arial" w:eastAsia="Times New Roman" w:hAnsi="Arial" w:cs="Arial"/>
          <w:b/>
          <w:bCs/>
          <w:sz w:val="20"/>
          <w:szCs w:val="20"/>
          <w:lang w:eastAsia="fr-FR"/>
        </w:rPr>
      </w:pPr>
      <w:r>
        <w:rPr>
          <w:rFonts w:ascii="Arial" w:eastAsia="Times New Roman" w:hAnsi="Arial" w:cs="Arial"/>
          <w:b/>
          <w:bCs/>
          <w:sz w:val="20"/>
          <w:szCs w:val="20"/>
          <w:lang w:eastAsia="fr-FR"/>
        </w:rPr>
        <w:br w:type="page"/>
      </w:r>
    </w:p>
    <w:p w:rsidR="00437192" w:rsidRDefault="00437192" w:rsidP="009E791B">
      <w:pPr>
        <w:spacing w:after="200"/>
        <w:rPr>
          <w:rFonts w:ascii="Arial" w:eastAsia="Times New Roman" w:hAnsi="Arial" w:cs="Arial"/>
          <w:b/>
          <w:bCs/>
          <w:sz w:val="20"/>
          <w:szCs w:val="20"/>
          <w:lang w:eastAsia="fr-FR"/>
        </w:rPr>
      </w:pPr>
    </w:p>
    <w:p w:rsidR="009D5BCE" w:rsidRPr="009D5BCE" w:rsidRDefault="009D5BCE" w:rsidP="00114245">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Pr>
          <w:rFonts w:ascii="Arial" w:hAnsi="Arial" w:cs="Arial"/>
          <w:b/>
          <w:color w:val="FFFFFF" w:themeColor="background1"/>
          <w:sz w:val="28"/>
          <w:szCs w:val="28"/>
        </w:rPr>
        <w:t>Programme d’activité</w:t>
      </w:r>
    </w:p>
    <w:p w:rsidR="00F7087F" w:rsidRDefault="00F7087F" w:rsidP="003D2C56">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503"/>
        <w:gridCol w:w="4677"/>
      </w:tblGrid>
      <w:tr w:rsidR="003D2C56" w:rsidRPr="002F65F1" w:rsidTr="009E791B">
        <w:tc>
          <w:tcPr>
            <w:tcW w:w="4503" w:type="dxa"/>
            <w:shd w:val="clear" w:color="auto" w:fill="auto"/>
          </w:tcPr>
          <w:p w:rsidR="003D2C56" w:rsidRPr="002F65F1" w:rsidRDefault="003D2C56" w:rsidP="003D2C56">
            <w:pPr>
              <w:rPr>
                <w:rFonts w:ascii="Arial" w:hAnsi="Arial" w:cs="Arial"/>
                <w:sz w:val="20"/>
              </w:rPr>
            </w:pPr>
            <w:r>
              <w:rPr>
                <w:rFonts w:ascii="Arial" w:hAnsi="Arial" w:cs="Arial"/>
                <w:sz w:val="20"/>
              </w:rPr>
              <w:t>Date prévue de démarrage effectif de l’activité :</w:t>
            </w:r>
          </w:p>
        </w:tc>
        <w:tc>
          <w:tcPr>
            <w:tcW w:w="4677" w:type="dxa"/>
            <w:shd w:val="clear" w:color="auto" w:fill="C6D9F1"/>
          </w:tcPr>
          <w:p w:rsidR="003D2C56" w:rsidRPr="002F65F1" w:rsidRDefault="003D2C56" w:rsidP="003D2C56">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40335" w:rsidRDefault="00540335" w:rsidP="000907A6">
      <w:pPr>
        <w:tabs>
          <w:tab w:val="left" w:pos="709"/>
        </w:tabs>
        <w:spacing w:line="240" w:lineRule="auto"/>
        <w:rPr>
          <w:rFonts w:ascii="Arial" w:eastAsia="Times New Roman" w:hAnsi="Arial" w:cs="Arial"/>
          <w:sz w:val="20"/>
          <w:szCs w:val="20"/>
          <w:lang w:eastAsia="fr-FR"/>
        </w:rPr>
      </w:pPr>
    </w:p>
    <w:p w:rsidR="000907A6" w:rsidRDefault="000907A6" w:rsidP="000907A6">
      <w:pPr>
        <w:tabs>
          <w:tab w:val="left" w:pos="709"/>
        </w:tabs>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Préciser les éléments suivants :</w:t>
      </w:r>
    </w:p>
    <w:p w:rsidR="00540335" w:rsidRPr="000907A6" w:rsidRDefault="00540335" w:rsidP="000907A6">
      <w:pPr>
        <w:tabs>
          <w:tab w:val="left" w:pos="709"/>
        </w:tabs>
        <w:spacing w:line="240" w:lineRule="auto"/>
        <w:rPr>
          <w:rFonts w:ascii="Arial" w:eastAsia="Times New Roman" w:hAnsi="Arial" w:cs="Arial"/>
          <w:sz w:val="20"/>
          <w:szCs w:val="20"/>
          <w:lang w:eastAsia="fr-FR"/>
        </w:rPr>
      </w:pPr>
    </w:p>
    <w:p w:rsidR="00AC0EC7" w:rsidRDefault="000907A6" w:rsidP="000907A6">
      <w:pPr>
        <w:pStyle w:val="Paragraphedeliste"/>
        <w:numPr>
          <w:ilvl w:val="0"/>
          <w:numId w:val="34"/>
        </w:numPr>
        <w:jc w:val="both"/>
        <w:rPr>
          <w:rFonts w:ascii="Arial" w:hAnsi="Arial" w:cs="Arial"/>
          <w:sz w:val="20"/>
          <w:szCs w:val="20"/>
        </w:rPr>
      </w:pPr>
      <w:r>
        <w:rPr>
          <w:rFonts w:ascii="Arial" w:hAnsi="Arial" w:cs="Arial"/>
          <w:sz w:val="20"/>
          <w:szCs w:val="20"/>
        </w:rPr>
        <w:t>La nature et le volume des opérations envisagées </w:t>
      </w:r>
      <w:r w:rsidR="009E5B10">
        <w:rPr>
          <w:rFonts w:ascii="Arial" w:hAnsi="Arial" w:cs="Arial"/>
          <w:sz w:val="20"/>
          <w:szCs w:val="20"/>
        </w:rPr>
        <w:t xml:space="preserve">sur trois ans </w:t>
      </w:r>
      <w:r>
        <w:rPr>
          <w:rFonts w:ascii="Arial" w:hAnsi="Arial" w:cs="Arial"/>
          <w:sz w:val="20"/>
          <w:szCs w:val="20"/>
        </w:rPr>
        <w:t>;</w:t>
      </w:r>
    </w:p>
    <w:p w:rsidR="00AC0EC7" w:rsidRDefault="00114245" w:rsidP="000907A6">
      <w:pPr>
        <w:pStyle w:val="Paragraphedeliste"/>
        <w:numPr>
          <w:ilvl w:val="0"/>
          <w:numId w:val="34"/>
        </w:numPr>
        <w:jc w:val="both"/>
        <w:rPr>
          <w:rFonts w:ascii="Arial" w:hAnsi="Arial" w:cs="Arial"/>
          <w:sz w:val="20"/>
          <w:szCs w:val="20"/>
        </w:rPr>
      </w:pPr>
      <w:r>
        <w:rPr>
          <w:rFonts w:ascii="Arial" w:hAnsi="Arial" w:cs="Arial"/>
          <w:sz w:val="20"/>
          <w:szCs w:val="20"/>
        </w:rPr>
        <w:t>La ou les type</w:t>
      </w:r>
      <w:r w:rsidR="000907A6">
        <w:rPr>
          <w:rFonts w:ascii="Arial" w:hAnsi="Arial" w:cs="Arial"/>
          <w:sz w:val="20"/>
          <w:szCs w:val="20"/>
        </w:rPr>
        <w:t>(s) de moyens de paiement choisis ainsi que leurs modalités de fonctionnement ;</w:t>
      </w:r>
    </w:p>
    <w:p w:rsidR="009E5B10" w:rsidRPr="009E5B10" w:rsidRDefault="009E5B10" w:rsidP="009E5B10">
      <w:pPr>
        <w:pStyle w:val="Paragraphedeliste"/>
        <w:numPr>
          <w:ilvl w:val="0"/>
          <w:numId w:val="34"/>
        </w:numPr>
        <w:jc w:val="both"/>
        <w:rPr>
          <w:rFonts w:ascii="Arial" w:hAnsi="Arial" w:cs="Arial"/>
          <w:sz w:val="20"/>
          <w:szCs w:val="20"/>
        </w:rPr>
      </w:pPr>
      <w:r w:rsidRPr="009E5B10">
        <w:rPr>
          <w:rFonts w:ascii="Arial" w:hAnsi="Arial" w:cs="Arial"/>
          <w:sz w:val="20"/>
          <w:szCs w:val="20"/>
        </w:rPr>
        <w:t>Fournir un schéma représentant l’ensemble des flux financie</w:t>
      </w:r>
      <w:r>
        <w:rPr>
          <w:rFonts w:ascii="Arial" w:hAnsi="Arial" w:cs="Arial"/>
          <w:sz w:val="20"/>
          <w:szCs w:val="20"/>
        </w:rPr>
        <w:t>rs par service de paiement</w:t>
      </w:r>
      <w:r w:rsidR="007C08A6">
        <w:rPr>
          <w:rFonts w:ascii="Arial" w:hAnsi="Arial" w:cs="Arial"/>
          <w:sz w:val="20"/>
          <w:szCs w:val="20"/>
        </w:rPr>
        <w:t>s et incluant l’ensemble des comptes intermédiaires sur lesquels les fonds transiteront</w:t>
      </w:r>
      <w:r>
        <w:rPr>
          <w:rFonts w:ascii="Arial" w:hAnsi="Arial" w:cs="Arial"/>
          <w:sz w:val="20"/>
          <w:szCs w:val="20"/>
        </w:rPr>
        <w:t> ;</w:t>
      </w:r>
    </w:p>
    <w:p w:rsidR="009E5B10" w:rsidRDefault="000907A6" w:rsidP="000907A6">
      <w:pPr>
        <w:pStyle w:val="Paragraphedeliste"/>
        <w:numPr>
          <w:ilvl w:val="0"/>
          <w:numId w:val="34"/>
        </w:numPr>
        <w:jc w:val="both"/>
        <w:rPr>
          <w:rFonts w:ascii="Arial" w:hAnsi="Arial" w:cs="Arial"/>
          <w:sz w:val="20"/>
          <w:szCs w:val="20"/>
        </w:rPr>
      </w:pPr>
      <w:r>
        <w:rPr>
          <w:rFonts w:ascii="Arial" w:hAnsi="Arial" w:cs="Arial"/>
          <w:sz w:val="20"/>
          <w:szCs w:val="20"/>
        </w:rPr>
        <w:t>L’ouverture d’un ou plusieurs comptes dédié</w:t>
      </w:r>
      <w:r w:rsidR="009E5B10">
        <w:rPr>
          <w:rFonts w:ascii="Arial" w:hAnsi="Arial" w:cs="Arial"/>
          <w:sz w:val="20"/>
          <w:szCs w:val="20"/>
        </w:rPr>
        <w:t>s (cf. infra III) ;</w:t>
      </w:r>
    </w:p>
    <w:p w:rsidR="009E5B10" w:rsidRDefault="009E5B10" w:rsidP="000907A6">
      <w:pPr>
        <w:pStyle w:val="Paragraphedeliste"/>
        <w:numPr>
          <w:ilvl w:val="0"/>
          <w:numId w:val="34"/>
        </w:numPr>
        <w:jc w:val="both"/>
        <w:rPr>
          <w:rFonts w:ascii="Arial" w:hAnsi="Arial" w:cs="Arial"/>
          <w:sz w:val="20"/>
          <w:szCs w:val="20"/>
        </w:rPr>
      </w:pPr>
      <w:r>
        <w:rPr>
          <w:rFonts w:ascii="Arial" w:hAnsi="Arial" w:cs="Arial"/>
          <w:sz w:val="20"/>
          <w:szCs w:val="20"/>
        </w:rPr>
        <w:t>La clientèle visée : particuliers, entreprises, collectivités, associations etc. ;</w:t>
      </w:r>
    </w:p>
    <w:p w:rsidR="009E5B10" w:rsidRDefault="009E5B10" w:rsidP="000907A6">
      <w:pPr>
        <w:pStyle w:val="Paragraphedeliste"/>
        <w:numPr>
          <w:ilvl w:val="0"/>
          <w:numId w:val="34"/>
        </w:numPr>
        <w:jc w:val="both"/>
        <w:rPr>
          <w:rFonts w:ascii="Arial" w:hAnsi="Arial" w:cs="Arial"/>
          <w:sz w:val="20"/>
          <w:szCs w:val="20"/>
        </w:rPr>
      </w:pPr>
      <w:r>
        <w:rPr>
          <w:rFonts w:ascii="Arial" w:hAnsi="Arial" w:cs="Arial"/>
          <w:sz w:val="20"/>
          <w:szCs w:val="20"/>
        </w:rPr>
        <w:t>Fournir le contrat liant l’entreprise aux utilisateurs des services de paiement fournis (Conditions générales de vente (CGV) ou Convention générales d’utilisation (CGU))</w:t>
      </w:r>
      <w:r w:rsidR="00115730">
        <w:rPr>
          <w:rFonts w:ascii="Arial" w:hAnsi="Arial" w:cs="Arial"/>
          <w:sz w:val="20"/>
          <w:szCs w:val="20"/>
        </w:rPr>
        <w:t> ;</w:t>
      </w:r>
    </w:p>
    <w:p w:rsidR="00115730" w:rsidRDefault="00115730" w:rsidP="000907A6">
      <w:pPr>
        <w:pStyle w:val="Paragraphedeliste"/>
        <w:numPr>
          <w:ilvl w:val="0"/>
          <w:numId w:val="34"/>
        </w:numPr>
        <w:jc w:val="both"/>
        <w:rPr>
          <w:rFonts w:ascii="Arial" w:hAnsi="Arial" w:cs="Arial"/>
          <w:sz w:val="20"/>
          <w:szCs w:val="20"/>
        </w:rPr>
      </w:pPr>
      <w:r>
        <w:rPr>
          <w:rFonts w:ascii="Arial" w:hAnsi="Arial" w:cs="Arial"/>
          <w:sz w:val="20"/>
          <w:szCs w:val="20"/>
        </w:rPr>
        <w:t xml:space="preserve">Fournir </w:t>
      </w:r>
      <w:r w:rsidRPr="00837A0E">
        <w:rPr>
          <w:rFonts w:ascii="Arial" w:hAnsi="Arial" w:cs="Arial"/>
          <w:sz w:val="20"/>
        </w:rPr>
        <w:t>les principaux contrats ou proje</w:t>
      </w:r>
      <w:r>
        <w:rPr>
          <w:rFonts w:ascii="Arial" w:hAnsi="Arial" w:cs="Arial"/>
          <w:sz w:val="20"/>
        </w:rPr>
        <w:t>ts de contrats pertinents</w:t>
      </w:r>
      <w:r w:rsidR="001377EB">
        <w:rPr>
          <w:rFonts w:ascii="Arial" w:hAnsi="Arial" w:cs="Arial"/>
          <w:sz w:val="20"/>
        </w:rPr>
        <w:t xml:space="preserve"> (sous </w:t>
      </w:r>
      <w:proofErr w:type="spellStart"/>
      <w:r w:rsidR="001377EB">
        <w:rPr>
          <w:rFonts w:ascii="Arial" w:hAnsi="Arial" w:cs="Arial"/>
          <w:sz w:val="20"/>
        </w:rPr>
        <w:t>traitance</w:t>
      </w:r>
      <w:proofErr w:type="spellEnd"/>
      <w:r w:rsidR="001377EB">
        <w:rPr>
          <w:rFonts w:ascii="Arial" w:hAnsi="Arial" w:cs="Arial"/>
          <w:sz w:val="20"/>
        </w:rPr>
        <w:t>)</w:t>
      </w:r>
      <w:r>
        <w:rPr>
          <w:rFonts w:ascii="Arial" w:hAnsi="Arial" w:cs="Arial"/>
          <w:sz w:val="20"/>
        </w:rPr>
        <w:t>.</w:t>
      </w:r>
    </w:p>
    <w:p w:rsidR="009E791B" w:rsidRPr="00C97658" w:rsidRDefault="009E791B" w:rsidP="00C97658">
      <w:pPr>
        <w:spacing w:after="200"/>
        <w:rPr>
          <w:rFonts w:ascii="Arial" w:eastAsia="Times New Roman" w:hAnsi="Arial" w:cs="Arial"/>
          <w:sz w:val="20"/>
          <w:szCs w:val="20"/>
          <w:lang w:eastAsia="fr-FR"/>
        </w:rPr>
      </w:pPr>
    </w:p>
    <w:p w:rsidR="009D5BCE" w:rsidRPr="009D5BCE" w:rsidRDefault="00A06CB5" w:rsidP="00114245">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sidRPr="00A06CB5">
        <w:rPr>
          <w:rFonts w:ascii="Arial" w:hAnsi="Arial" w:cs="Arial"/>
          <w:b/>
          <w:color w:val="FFFFFF" w:themeColor="background1"/>
          <w:sz w:val="28"/>
          <w:szCs w:val="28"/>
        </w:rPr>
        <w:t>Éléments justifiant de l’application de l’article L. 521-3</w:t>
      </w:r>
    </w:p>
    <w:p w:rsidR="006A5378" w:rsidRPr="00A06CB5" w:rsidRDefault="006A5378" w:rsidP="00A06CB5">
      <w:pPr>
        <w:ind w:left="360"/>
        <w:rPr>
          <w:rFonts w:ascii="Arial" w:hAnsi="Arial" w:cs="Arial"/>
          <w:b/>
          <w:color w:val="1F497D" w:themeColor="text2"/>
          <w:sz w:val="28"/>
          <w:szCs w:val="28"/>
        </w:rPr>
      </w:pPr>
    </w:p>
    <w:p w:rsidR="00AD6644" w:rsidRDefault="009E5B10" w:rsidP="006A5378">
      <w:pPr>
        <w:pStyle w:val="Corpsdetexte2"/>
      </w:pPr>
      <w:r>
        <w:t xml:space="preserve">L’article L. 521-3 du Code monétaire et financier prévoit qu’une entreprise peut bénéficier d’une exemption </w:t>
      </w:r>
      <w:r w:rsidR="008229F5">
        <w:t xml:space="preserve">d’agrément </w:t>
      </w:r>
      <w:r>
        <w:t xml:space="preserve">pour « fournir des services de paiement fondés sur des moyens de paiement qui ne sont acceptés, </w:t>
      </w:r>
      <w:r w:rsidR="00AD6644">
        <w:t>pour l’acquisition de biens ou de services, que :</w:t>
      </w:r>
    </w:p>
    <w:p w:rsidR="00AD6644" w:rsidRDefault="00AD6644" w:rsidP="00AD6644">
      <w:pPr>
        <w:pStyle w:val="Corpsdetexte2"/>
        <w:numPr>
          <w:ilvl w:val="0"/>
          <w:numId w:val="34"/>
        </w:numPr>
      </w:pPr>
      <w:r>
        <w:t>« dans les locaux de cette entreprise » (critère 1)</w:t>
      </w:r>
    </w:p>
    <w:p w:rsidR="009E5B10" w:rsidRDefault="00AD6644" w:rsidP="006A5378">
      <w:pPr>
        <w:pStyle w:val="Corpsdetexte2"/>
        <w:numPr>
          <w:ilvl w:val="0"/>
          <w:numId w:val="34"/>
        </w:numPr>
      </w:pPr>
      <w:r>
        <w:t>« ou, dans le cadre d'un accord commercial avec elle, dans un réseau limité de personnes acceptant ces moyens de paiement » (critère 2)</w:t>
      </w:r>
    </w:p>
    <w:p w:rsidR="00CD1201" w:rsidRPr="001377EB" w:rsidRDefault="00AD6644" w:rsidP="002D0215">
      <w:pPr>
        <w:pStyle w:val="Corpsdetexte2"/>
        <w:numPr>
          <w:ilvl w:val="0"/>
          <w:numId w:val="34"/>
        </w:numPr>
      </w:pPr>
      <w:r>
        <w:t>« ou pour un éventail limité de biens ou de services » (critère 3).</w:t>
      </w:r>
    </w:p>
    <w:p w:rsidR="00437194" w:rsidRDefault="007D059F" w:rsidP="00ED5DE5">
      <w:pPr>
        <w:pStyle w:val="Corpsdetexte2"/>
      </w:pPr>
      <w:r>
        <w:t>L</w:t>
      </w:r>
      <w:r w:rsidR="0034435B">
        <w:t>a pos</w:t>
      </w:r>
      <w:r w:rsidR="00AA52C1">
        <w:t>ition 2017-P-01 de l’ACPR précise</w:t>
      </w:r>
      <w:r w:rsidR="0034435B">
        <w:t xml:space="preserve"> les notions de « réseau limité d’accepteurs » et d’ « éventail limité de biens et services ».</w:t>
      </w:r>
      <w:r w:rsidR="00ED5DE5">
        <w:t xml:space="preserve"> </w:t>
      </w:r>
    </w:p>
    <w:p w:rsidR="00ED5DE5" w:rsidRDefault="00ED5DE5" w:rsidP="00ED5DE5">
      <w:pPr>
        <w:pStyle w:val="Corpsdetexte2"/>
      </w:pPr>
      <w:r>
        <w:t>Les critères susmentionnés sont alternatifs : nous vous prions de ne servir que la rubrique qui correspond au critère sur le fondement duquel l’entreprise demande le bénéfice de l’exemption.</w:t>
      </w:r>
    </w:p>
    <w:p w:rsidR="00ED5DE5" w:rsidRDefault="00ED5DE5" w:rsidP="002D0215">
      <w:pPr>
        <w:pStyle w:val="Corpsdetexte2"/>
        <w:rPr>
          <w:b/>
          <w:color w:val="4F81BD" w:themeColor="accent1"/>
          <w:sz w:val="24"/>
          <w:szCs w:val="28"/>
        </w:rPr>
      </w:pPr>
    </w:p>
    <w:p w:rsidR="00CD1201" w:rsidRDefault="00CD1201" w:rsidP="00CD1201">
      <w:pPr>
        <w:pStyle w:val="Corpsdetexte2"/>
        <w:rPr>
          <w:b/>
          <w:color w:val="4F81BD" w:themeColor="accent1"/>
          <w:sz w:val="24"/>
          <w:szCs w:val="28"/>
        </w:rPr>
      </w:pPr>
      <w:r>
        <w:rPr>
          <w:b/>
          <w:color w:val="4F81BD" w:themeColor="accent1"/>
          <w:sz w:val="24"/>
          <w:szCs w:val="28"/>
        </w:rPr>
        <w:t>Critère des locaux communs (1)</w:t>
      </w:r>
    </w:p>
    <w:p w:rsidR="005D3DC4" w:rsidRDefault="005D3DC4" w:rsidP="00CD1201">
      <w:pPr>
        <w:pStyle w:val="Corpsdetexte2"/>
      </w:pPr>
      <w:r w:rsidRPr="005D3DC4">
        <w:t>Décrire l’activité et précisez le nombre de locaux concernés.</w:t>
      </w:r>
    </w:p>
    <w:p w:rsidR="00CD1201" w:rsidRDefault="00CD1201" w:rsidP="00CD1201">
      <w:pPr>
        <w:pStyle w:val="Corpsdetexte2"/>
        <w:rPr>
          <w:b/>
          <w:color w:val="4F81BD" w:themeColor="accent1"/>
          <w:sz w:val="24"/>
          <w:szCs w:val="28"/>
        </w:rPr>
      </w:pPr>
      <w:r>
        <w:rPr>
          <w:b/>
          <w:color w:val="4F81BD" w:themeColor="accent1"/>
          <w:sz w:val="24"/>
          <w:szCs w:val="28"/>
        </w:rPr>
        <w:t>Critère du réseau limité d’accepteurs des moyens de paiement (2)</w:t>
      </w:r>
    </w:p>
    <w:p w:rsidR="0034435B" w:rsidRDefault="005D3DC4" w:rsidP="0034435B">
      <w:pPr>
        <w:pStyle w:val="Corpsdetexte2"/>
      </w:pPr>
      <w:r>
        <w:t>Joindre une description détaillée du réseau d’acceptation</w:t>
      </w:r>
      <w:r w:rsidR="0034435B">
        <w:t>.</w:t>
      </w:r>
      <w:r w:rsidR="0034435B" w:rsidRPr="0034435B">
        <w:t xml:space="preserve"> </w:t>
      </w:r>
    </w:p>
    <w:p w:rsidR="005D3DC4" w:rsidRDefault="0034435B" w:rsidP="005D3DC4">
      <w:pPr>
        <w:pStyle w:val="Corpsdetexte2"/>
      </w:pPr>
      <w:r>
        <w:t>Décrire l’activité envisagée et fournir un exemplaire de contrat d’acceptation, précisant notamment les responsabilités respectives (entreprise fournissant les services de paiem</w:t>
      </w:r>
      <w:r w:rsidR="00907F8D">
        <w:t xml:space="preserve">ent, utilisateurs, accepteurs) </w:t>
      </w:r>
      <w:r w:rsidR="005D3DC4">
        <w:t>Fournir les principaux projets de contrats (accords commerciaux, licence de droits de propriété intellectuelle, accords de négociation communs, etc.) ou tout autre élément (Ex. données chiffrées ou autres) attestant des liens étroits existants entre l’émetteur et les accepteurs.</w:t>
      </w:r>
    </w:p>
    <w:p w:rsidR="005D3DC4" w:rsidRPr="005D3DC4" w:rsidRDefault="00CD1201" w:rsidP="002D0215">
      <w:pPr>
        <w:pStyle w:val="Corpsdetexte2"/>
        <w:rPr>
          <w:b/>
          <w:color w:val="4F81BD" w:themeColor="accent1"/>
          <w:sz w:val="24"/>
          <w:szCs w:val="28"/>
        </w:rPr>
      </w:pPr>
      <w:r>
        <w:rPr>
          <w:b/>
          <w:color w:val="4F81BD" w:themeColor="accent1"/>
          <w:sz w:val="24"/>
          <w:szCs w:val="28"/>
        </w:rPr>
        <w:t>Critère de l’éventail limité de biens ou de services (3)</w:t>
      </w:r>
    </w:p>
    <w:p w:rsidR="005D3DC4" w:rsidRDefault="005D3DC4" w:rsidP="002D0215">
      <w:pPr>
        <w:pStyle w:val="Corpsdetexte2"/>
      </w:pPr>
      <w:r w:rsidRPr="005D3DC4">
        <w:t>Joindre une liste exhaustive des biens ou des services pouvant être acquis sur la base des services de paiement fournis.</w:t>
      </w:r>
    </w:p>
    <w:p w:rsidR="005D3DC4" w:rsidRDefault="005D3DC4" w:rsidP="002D0215">
      <w:pPr>
        <w:pStyle w:val="Corpsdetexte2"/>
      </w:pPr>
    </w:p>
    <w:p w:rsidR="005D3DC4" w:rsidRDefault="00FC7FDE" w:rsidP="001377EB">
      <w:pPr>
        <w:pStyle w:val="Paragraphedeliste"/>
        <w:numPr>
          <w:ilvl w:val="0"/>
          <w:numId w:val="23"/>
        </w:numPr>
      </w:pPr>
      <w:r>
        <w:br w:type="page"/>
      </w:r>
    </w:p>
    <w:p w:rsidR="004E678D" w:rsidRPr="009C7C77" w:rsidRDefault="004E678D" w:rsidP="004E678D">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Pr>
          <w:rFonts w:ascii="Arial" w:hAnsi="Arial" w:cs="Arial"/>
          <w:b/>
          <w:color w:val="FFFFFF" w:themeColor="background1"/>
          <w:sz w:val="28"/>
          <w:szCs w:val="28"/>
        </w:rPr>
        <w:lastRenderedPageBreak/>
        <w:t xml:space="preserve">Sécurité </w:t>
      </w:r>
      <w:r w:rsidR="008229F5">
        <w:rPr>
          <w:rFonts w:ascii="Arial" w:hAnsi="Arial" w:cs="Arial"/>
          <w:b/>
          <w:color w:val="FFFFFF" w:themeColor="background1"/>
          <w:sz w:val="28"/>
          <w:szCs w:val="28"/>
        </w:rPr>
        <w:t xml:space="preserve">financière et </w:t>
      </w:r>
      <w:r>
        <w:rPr>
          <w:rFonts w:ascii="Arial" w:hAnsi="Arial" w:cs="Arial"/>
          <w:b/>
          <w:color w:val="FFFFFF" w:themeColor="background1"/>
          <w:sz w:val="28"/>
          <w:szCs w:val="28"/>
        </w:rPr>
        <w:t>opérationnelle</w:t>
      </w:r>
    </w:p>
    <w:p w:rsidR="001377EB" w:rsidRPr="001377EB" w:rsidRDefault="001377EB" w:rsidP="001377EB">
      <w:pPr>
        <w:rPr>
          <w:rFonts w:ascii="Arial" w:hAnsi="Arial" w:cs="Arial"/>
          <w:b/>
          <w:color w:val="1F497D" w:themeColor="text2"/>
          <w:sz w:val="28"/>
          <w:szCs w:val="28"/>
        </w:rPr>
      </w:pPr>
    </w:p>
    <w:p w:rsidR="001377EB" w:rsidRPr="001377EB" w:rsidRDefault="001377EB" w:rsidP="001377EB">
      <w:pPr>
        <w:pStyle w:val="Paragraphedeliste"/>
        <w:numPr>
          <w:ilvl w:val="0"/>
          <w:numId w:val="41"/>
        </w:numPr>
        <w:rPr>
          <w:rFonts w:ascii="Arial" w:hAnsi="Arial" w:cs="Arial"/>
          <w:b/>
          <w:color w:val="1F497D" w:themeColor="text2"/>
          <w:sz w:val="28"/>
          <w:szCs w:val="28"/>
        </w:rPr>
      </w:pPr>
      <w:r>
        <w:rPr>
          <w:rFonts w:ascii="Arial" w:hAnsi="Arial" w:cs="Arial"/>
          <w:b/>
          <w:color w:val="1F497D" w:themeColor="text2"/>
          <w:sz w:val="28"/>
          <w:szCs w:val="28"/>
        </w:rPr>
        <w:t>Sécurité</w:t>
      </w:r>
      <w:r w:rsidRPr="003B1354">
        <w:rPr>
          <w:rFonts w:ascii="Arial" w:hAnsi="Arial" w:cs="Arial"/>
          <w:b/>
          <w:color w:val="1F497D" w:themeColor="text2"/>
          <w:sz w:val="28"/>
          <w:szCs w:val="28"/>
        </w:rPr>
        <w:t xml:space="preserve"> des fonds collectés</w:t>
      </w:r>
      <w:r>
        <w:rPr>
          <w:rFonts w:ascii="Arial" w:hAnsi="Arial" w:cs="Arial"/>
          <w:b/>
          <w:color w:val="1F497D" w:themeColor="text2"/>
          <w:sz w:val="28"/>
          <w:szCs w:val="28"/>
        </w:rPr>
        <w:t xml:space="preserve"> </w:t>
      </w:r>
    </w:p>
    <w:p w:rsidR="001377EB" w:rsidRDefault="001377EB" w:rsidP="001377EB">
      <w:pPr>
        <w:tabs>
          <w:tab w:val="left" w:pos="1418"/>
        </w:tabs>
        <w:jc w:val="both"/>
        <w:rPr>
          <w:rFonts w:ascii="Arial" w:hAnsi="Arial" w:cs="Arial"/>
          <w:i/>
          <w:sz w:val="20"/>
          <w:szCs w:val="20"/>
        </w:rPr>
      </w:pPr>
      <w:r>
        <w:rPr>
          <w:rFonts w:ascii="Arial" w:hAnsi="Arial" w:cs="Arial"/>
          <w:i/>
          <w:sz w:val="18"/>
          <w:szCs w:val="18"/>
        </w:rPr>
        <w:t xml:space="preserve">S’agissant de fonds reçus de la clientèle au titre des services de paiement, il est rappelé que l’entreprise exemptée d’agrément n’est pas propriétaire de ces fonds et n’est en aucun cas autorisée à en disposer pour son propre compte. </w:t>
      </w:r>
      <w:r>
        <w:rPr>
          <w:rFonts w:ascii="Arial" w:hAnsi="Arial" w:cs="Arial"/>
          <w:i/>
          <w:sz w:val="20"/>
          <w:szCs w:val="20"/>
        </w:rPr>
        <w:t>Ainsi, l</w:t>
      </w:r>
      <w:r w:rsidRPr="00B6762C">
        <w:rPr>
          <w:rFonts w:ascii="Arial" w:hAnsi="Arial" w:cs="Arial"/>
          <w:i/>
          <w:sz w:val="20"/>
          <w:szCs w:val="20"/>
        </w:rPr>
        <w:t xml:space="preserve">es fonds reçus des utilisateurs de services de paiement directement ou par le biais d’un autre prestataire de services de paiement pour le compte des utilisateurs </w:t>
      </w:r>
      <w:r w:rsidRPr="00B6762C">
        <w:rPr>
          <w:rFonts w:ascii="Arial" w:hAnsi="Arial" w:cs="Arial"/>
          <w:i/>
          <w:sz w:val="20"/>
          <w:szCs w:val="20"/>
          <w:u w:val="single"/>
        </w:rPr>
        <w:t>doivent être protégés</w:t>
      </w:r>
      <w:r>
        <w:rPr>
          <w:rFonts w:ascii="Arial" w:hAnsi="Arial" w:cs="Arial"/>
          <w:i/>
          <w:sz w:val="20"/>
          <w:szCs w:val="20"/>
        </w:rPr>
        <w:t xml:space="preserve"> sur un compte dédié conformément à la position 2017-P-01 de l’ACPR.</w:t>
      </w:r>
    </w:p>
    <w:p w:rsidR="001377EB" w:rsidRPr="004E678D" w:rsidRDefault="001377EB" w:rsidP="001377EB">
      <w:pPr>
        <w:tabs>
          <w:tab w:val="left" w:pos="1418"/>
        </w:tabs>
        <w:jc w:val="both"/>
        <w:rPr>
          <w:rFonts w:ascii="Arial" w:hAnsi="Arial" w:cs="Arial"/>
          <w:i/>
          <w:sz w:val="20"/>
          <w:szCs w:val="20"/>
        </w:rPr>
      </w:pPr>
    </w:p>
    <w:p w:rsidR="001377EB" w:rsidRDefault="001377EB" w:rsidP="001377EB">
      <w:pPr>
        <w:tabs>
          <w:tab w:val="left" w:pos="1418"/>
        </w:tabs>
        <w:jc w:val="both"/>
        <w:rPr>
          <w:rFonts w:ascii="Arial" w:hAnsi="Arial" w:cs="Arial"/>
          <w:sz w:val="20"/>
          <w:szCs w:val="20"/>
        </w:rPr>
      </w:pPr>
      <w:r>
        <w:rPr>
          <w:rFonts w:ascii="Arial" w:hAnsi="Arial" w:cs="Arial"/>
          <w:sz w:val="20"/>
          <w:szCs w:val="20"/>
        </w:rPr>
        <w:t xml:space="preserve">L’entreprise devra fournir les coordonnées du ou des comptes ouvert(s) ainsi qu’une copie du/des projet(s) de conventions de compte dédié correspondantes. </w:t>
      </w:r>
    </w:p>
    <w:p w:rsidR="001377EB" w:rsidRPr="00763DBC" w:rsidRDefault="001377EB" w:rsidP="001377EB">
      <w:pPr>
        <w:tabs>
          <w:tab w:val="left" w:pos="1418"/>
        </w:tabs>
        <w:jc w:val="both"/>
        <w:rPr>
          <w:rFonts w:ascii="Arial" w:hAnsi="Arial" w:cs="Arial"/>
          <w:i/>
          <w:sz w:val="18"/>
          <w:szCs w:val="20"/>
        </w:rPr>
      </w:pPr>
    </w:p>
    <w:p w:rsidR="001377EB" w:rsidRDefault="001377EB" w:rsidP="001377EB">
      <w:pPr>
        <w:tabs>
          <w:tab w:val="left" w:pos="1418"/>
        </w:tabs>
        <w:jc w:val="both"/>
        <w:rPr>
          <w:rFonts w:ascii="Arial" w:hAnsi="Arial" w:cs="Arial"/>
          <w:i/>
          <w:sz w:val="18"/>
          <w:szCs w:val="20"/>
        </w:rPr>
      </w:pPr>
      <w:r w:rsidRPr="00763DBC">
        <w:rPr>
          <w:rFonts w:ascii="Arial" w:hAnsi="Arial" w:cs="Arial"/>
          <w:i/>
          <w:sz w:val="18"/>
          <w:szCs w:val="20"/>
        </w:rPr>
        <w:t>Note : Le compte dédié est un compte distinct qui est identifié séparément de tout autre compte destiné à recueillir des fonds appartenant à l'entreprise; du fait de son caractère distinct, il ne pourra y avoir compensation ou convention de fusion ou nantissement entre ce compte dédié et tout autre compte ouvert au nom de l'entreprise (dans l'hypothèse d'existence d'autres comptes dans la même banque).</w:t>
      </w:r>
    </w:p>
    <w:p w:rsidR="001377EB" w:rsidRDefault="001377EB" w:rsidP="001377EB">
      <w:pPr>
        <w:tabs>
          <w:tab w:val="left" w:pos="1418"/>
        </w:tabs>
        <w:jc w:val="both"/>
        <w:rPr>
          <w:rFonts w:ascii="Arial" w:hAnsi="Arial" w:cs="Arial"/>
          <w:i/>
          <w:sz w:val="18"/>
          <w:szCs w:val="20"/>
        </w:rPr>
      </w:pPr>
      <w:r w:rsidRPr="00763DBC">
        <w:rPr>
          <w:rFonts w:ascii="Arial" w:hAnsi="Arial" w:cs="Arial"/>
          <w:i/>
          <w:sz w:val="18"/>
          <w:szCs w:val="20"/>
        </w:rPr>
        <w:t xml:space="preserve"> Ce compte est spécialement ouvert à l'effet d'exécution d'opérations de paiement exclus</w:t>
      </w:r>
      <w:r>
        <w:rPr>
          <w:rFonts w:ascii="Arial" w:hAnsi="Arial" w:cs="Arial"/>
          <w:i/>
          <w:sz w:val="18"/>
          <w:szCs w:val="20"/>
        </w:rPr>
        <w:t>ivement utilisé dans le cadre du</w:t>
      </w:r>
      <w:r w:rsidRPr="00763DBC">
        <w:rPr>
          <w:rFonts w:ascii="Arial" w:hAnsi="Arial" w:cs="Arial"/>
          <w:i/>
          <w:sz w:val="18"/>
          <w:szCs w:val="20"/>
        </w:rPr>
        <w:t xml:space="preserve"> (des) service(s) de paiement pour le(s)quel(s) l'entreprise bénéficie d'une exemption.</w:t>
      </w:r>
    </w:p>
    <w:p w:rsidR="001377EB" w:rsidRDefault="001377EB" w:rsidP="001377EB">
      <w:pPr>
        <w:tabs>
          <w:tab w:val="left" w:pos="1418"/>
        </w:tabs>
        <w:jc w:val="both"/>
        <w:rPr>
          <w:rFonts w:ascii="Arial" w:hAnsi="Arial" w:cs="Arial"/>
          <w:i/>
          <w:sz w:val="18"/>
          <w:szCs w:val="20"/>
        </w:rPr>
      </w:pPr>
      <w:r w:rsidRPr="00763DBC">
        <w:rPr>
          <w:rFonts w:ascii="Arial" w:hAnsi="Arial" w:cs="Arial"/>
          <w:i/>
          <w:sz w:val="18"/>
          <w:szCs w:val="20"/>
        </w:rPr>
        <w:t xml:space="preserve"> Les fonds placés sur ce compte sont les fonds reçus, soit des utilisateurs de services de paiement, soit par le biais d'un autre prestataire de services de paiement pour l'exécution d'opérations de paiement, et ne sont en aucun cas confondus avec les fonds de personnes physiques ou morales autres que les utilisateurs de services de paiement pour le compte desquels les fonds sont détenus. À cet effet, les parties à la convention de compte dédié devraient convenir que les fonds reçus sur ce compte ne pourront être utilisés par la banque (teneur de compte) à des fins de compensation et/ou de règlement de dettes. </w:t>
      </w:r>
    </w:p>
    <w:p w:rsidR="001377EB" w:rsidRPr="00763DBC" w:rsidRDefault="001377EB" w:rsidP="001377EB">
      <w:pPr>
        <w:tabs>
          <w:tab w:val="left" w:pos="1418"/>
        </w:tabs>
        <w:jc w:val="both"/>
        <w:rPr>
          <w:rFonts w:ascii="Arial" w:hAnsi="Arial" w:cs="Arial"/>
          <w:i/>
          <w:sz w:val="18"/>
          <w:szCs w:val="20"/>
        </w:rPr>
      </w:pPr>
      <w:r w:rsidRPr="00763DBC">
        <w:rPr>
          <w:rFonts w:ascii="Arial" w:hAnsi="Arial" w:cs="Arial"/>
          <w:i/>
          <w:sz w:val="18"/>
          <w:szCs w:val="20"/>
        </w:rPr>
        <w:t>L'intitulé de ce compte doit mentionner l'affectation des sommes qui y sont déposées. Le compte fonctionnera toujours en position créditrice. Les moyens de paiement utilisés en crédit et débit devront être clairement identifiés.</w:t>
      </w:r>
    </w:p>
    <w:p w:rsidR="001377EB" w:rsidRPr="001377EB" w:rsidRDefault="001377EB" w:rsidP="001377EB">
      <w:pPr>
        <w:tabs>
          <w:tab w:val="left" w:pos="1418"/>
        </w:tabs>
        <w:jc w:val="both"/>
        <w:rPr>
          <w:rFonts w:ascii="Arial" w:hAnsi="Arial" w:cs="Arial"/>
          <w:sz w:val="20"/>
          <w:szCs w:val="20"/>
        </w:rPr>
      </w:pPr>
    </w:p>
    <w:p w:rsidR="001377EB" w:rsidRPr="001377EB" w:rsidRDefault="001377EB" w:rsidP="001377EB">
      <w:pPr>
        <w:tabs>
          <w:tab w:val="left" w:pos="1418"/>
        </w:tabs>
        <w:jc w:val="both"/>
        <w:rPr>
          <w:rFonts w:ascii="Arial" w:hAnsi="Arial" w:cs="Arial"/>
          <w:i/>
          <w:sz w:val="20"/>
          <w:szCs w:val="20"/>
        </w:rPr>
      </w:pPr>
      <w:r>
        <w:rPr>
          <w:rFonts w:ascii="Arial" w:hAnsi="Arial" w:cs="Arial"/>
          <w:sz w:val="20"/>
          <w:szCs w:val="20"/>
        </w:rPr>
        <w:t>Toute autre méthode de protection des fonds proposée par l’entreprise sera analysée au cas par cas.</w:t>
      </w:r>
    </w:p>
    <w:p w:rsidR="004E678D" w:rsidRDefault="004E678D" w:rsidP="004E678D">
      <w:pPr>
        <w:spacing w:line="240" w:lineRule="auto"/>
        <w:jc w:val="both"/>
        <w:rPr>
          <w:rFonts w:ascii="Arial" w:hAnsi="Arial" w:cs="Arial"/>
          <w:bCs/>
          <w:sz w:val="20"/>
          <w:szCs w:val="20"/>
        </w:rPr>
      </w:pPr>
    </w:p>
    <w:p w:rsidR="004E678D" w:rsidRPr="004008EC" w:rsidRDefault="004E678D" w:rsidP="001377EB">
      <w:pPr>
        <w:pStyle w:val="Paragraphedeliste"/>
        <w:numPr>
          <w:ilvl w:val="0"/>
          <w:numId w:val="41"/>
        </w:numPr>
        <w:rPr>
          <w:rFonts w:ascii="Arial" w:hAnsi="Arial" w:cs="Arial"/>
          <w:b/>
          <w:color w:val="1F497D" w:themeColor="text2"/>
          <w:sz w:val="28"/>
          <w:szCs w:val="28"/>
        </w:rPr>
      </w:pPr>
      <w:r>
        <w:rPr>
          <w:rFonts w:ascii="Arial" w:hAnsi="Arial" w:cs="Arial"/>
          <w:b/>
          <w:color w:val="1F497D" w:themeColor="text2"/>
          <w:sz w:val="28"/>
          <w:szCs w:val="28"/>
        </w:rPr>
        <w:t>Environnement informatique retenu</w:t>
      </w:r>
    </w:p>
    <w:p w:rsidR="004E678D" w:rsidRDefault="004E678D" w:rsidP="004E678D">
      <w:pPr>
        <w:spacing w:line="240" w:lineRule="auto"/>
        <w:jc w:val="both"/>
        <w:rPr>
          <w:rFonts w:ascii="Arial" w:hAnsi="Arial" w:cs="Arial"/>
          <w:bCs/>
          <w:sz w:val="20"/>
          <w:szCs w:val="20"/>
        </w:rPr>
      </w:pPr>
    </w:p>
    <w:p w:rsidR="001377EB" w:rsidRDefault="001377EB" w:rsidP="00A06CB5">
      <w:pPr>
        <w:jc w:val="both"/>
        <w:rPr>
          <w:rFonts w:ascii="Arial" w:hAnsi="Arial" w:cs="Arial"/>
          <w:bCs/>
          <w:sz w:val="20"/>
          <w:szCs w:val="20"/>
        </w:rPr>
      </w:pPr>
      <w:r w:rsidRPr="00F058B0">
        <w:rPr>
          <w:rFonts w:ascii="Arial" w:hAnsi="Arial" w:cs="Arial"/>
          <w:bCs/>
          <w:sz w:val="20"/>
          <w:szCs w:val="20"/>
        </w:rPr>
        <w:t>La présente partie a notamment pour objet de recueillir les éléments permettant à la Banque de France d’émettre son avis auprès de l’ACPR, au titre de l’article L. 141-4 alinéa 3 du Code monétaire et financier, conformément à l’article L. </w:t>
      </w:r>
      <w:r>
        <w:rPr>
          <w:rFonts w:ascii="Arial" w:hAnsi="Arial" w:cs="Arial"/>
          <w:bCs/>
          <w:sz w:val="20"/>
          <w:szCs w:val="20"/>
        </w:rPr>
        <w:t>523-1</w:t>
      </w:r>
      <w:r w:rsidRPr="00F058B0">
        <w:rPr>
          <w:rFonts w:ascii="Arial" w:hAnsi="Arial" w:cs="Arial"/>
          <w:bCs/>
          <w:sz w:val="20"/>
          <w:szCs w:val="20"/>
        </w:rPr>
        <w:t xml:space="preserve"> du Code monétaire et financier. </w:t>
      </w:r>
    </w:p>
    <w:p w:rsidR="001377EB" w:rsidRDefault="001377EB" w:rsidP="004E678D">
      <w:pPr>
        <w:spacing w:line="240" w:lineRule="auto"/>
        <w:jc w:val="both"/>
        <w:rPr>
          <w:rFonts w:ascii="Arial" w:hAnsi="Arial" w:cs="Arial"/>
          <w:bCs/>
          <w:sz w:val="20"/>
          <w:szCs w:val="20"/>
        </w:rPr>
      </w:pPr>
    </w:p>
    <w:p w:rsidR="004E678D" w:rsidRDefault="004E678D" w:rsidP="004E678D">
      <w:pPr>
        <w:spacing w:line="240" w:lineRule="auto"/>
        <w:jc w:val="both"/>
        <w:rPr>
          <w:rFonts w:ascii="Arial" w:hAnsi="Arial" w:cs="Arial"/>
          <w:bCs/>
          <w:sz w:val="20"/>
          <w:szCs w:val="20"/>
        </w:rPr>
      </w:pPr>
      <w:r>
        <w:rPr>
          <w:rFonts w:ascii="Arial" w:hAnsi="Arial" w:cs="Arial"/>
          <w:bCs/>
          <w:sz w:val="20"/>
          <w:szCs w:val="20"/>
        </w:rPr>
        <w:t>Fournir les éléments suivants :</w:t>
      </w:r>
    </w:p>
    <w:p w:rsidR="00907F8D" w:rsidRPr="00535F99" w:rsidRDefault="00907F8D" w:rsidP="00907F8D">
      <w:pPr>
        <w:pStyle w:val="Paragraphedeliste"/>
        <w:numPr>
          <w:ilvl w:val="2"/>
          <w:numId w:val="35"/>
        </w:numPr>
        <w:ind w:left="754" w:hanging="397"/>
        <w:jc w:val="both"/>
        <w:rPr>
          <w:rFonts w:ascii="Arial" w:hAnsi="Arial" w:cs="Arial"/>
          <w:sz w:val="20"/>
        </w:rPr>
      </w:pPr>
      <w:r>
        <w:rPr>
          <w:rFonts w:ascii="Arial" w:hAnsi="Arial" w:cs="Arial"/>
          <w:bCs/>
          <w:sz w:val="20"/>
          <w:szCs w:val="20"/>
        </w:rPr>
        <w:t>Une d</w:t>
      </w:r>
      <w:r w:rsidRPr="004100F8">
        <w:rPr>
          <w:rFonts w:ascii="Arial" w:hAnsi="Arial" w:cs="Arial"/>
          <w:bCs/>
          <w:sz w:val="20"/>
          <w:szCs w:val="20"/>
        </w:rPr>
        <w:t>escription de l’environnement informatique retenu</w:t>
      </w:r>
      <w:r>
        <w:rPr>
          <w:rFonts w:ascii="Arial" w:hAnsi="Arial" w:cs="Arial"/>
          <w:bCs/>
          <w:sz w:val="20"/>
          <w:szCs w:val="20"/>
        </w:rPr>
        <w:t> (le cas échéant fournir les contrats d’externalisation) ;</w:t>
      </w:r>
    </w:p>
    <w:p w:rsidR="00907F8D" w:rsidRDefault="00907F8D" w:rsidP="00907F8D">
      <w:pPr>
        <w:pStyle w:val="Paragraphedeliste"/>
        <w:numPr>
          <w:ilvl w:val="2"/>
          <w:numId w:val="35"/>
        </w:numPr>
        <w:ind w:left="754" w:hanging="397"/>
        <w:jc w:val="both"/>
        <w:rPr>
          <w:rFonts w:ascii="Arial" w:hAnsi="Arial" w:cs="Arial"/>
          <w:bCs/>
          <w:sz w:val="20"/>
          <w:szCs w:val="20"/>
        </w:rPr>
      </w:pPr>
      <w:r>
        <w:rPr>
          <w:rFonts w:ascii="Arial" w:hAnsi="Arial" w:cs="Arial"/>
          <w:bCs/>
          <w:sz w:val="20"/>
          <w:szCs w:val="20"/>
        </w:rPr>
        <w:t>Les modalités de gestion et de contrôle du système d’information (recours ou non à des prestataires externes ; dans ce cas, fournir les principaux contrats ou projets de contrats d’externalisation) ;</w:t>
      </w:r>
    </w:p>
    <w:p w:rsidR="00907F8D" w:rsidRPr="00535F99" w:rsidRDefault="00907F8D" w:rsidP="00907F8D">
      <w:pPr>
        <w:pStyle w:val="Paragraphedeliste"/>
        <w:numPr>
          <w:ilvl w:val="2"/>
          <w:numId w:val="35"/>
        </w:numPr>
        <w:ind w:left="754" w:hanging="397"/>
        <w:jc w:val="both"/>
        <w:rPr>
          <w:rFonts w:ascii="Arial" w:hAnsi="Arial" w:cs="Arial"/>
          <w:bCs/>
          <w:sz w:val="20"/>
          <w:szCs w:val="20"/>
        </w:rPr>
      </w:pPr>
      <w:r>
        <w:rPr>
          <w:rFonts w:ascii="Arial" w:hAnsi="Arial" w:cs="Arial"/>
          <w:sz w:val="20"/>
        </w:rPr>
        <w:t>U</w:t>
      </w:r>
      <w:r w:rsidRPr="00535F99">
        <w:rPr>
          <w:rFonts w:ascii="Arial" w:hAnsi="Arial" w:cs="Arial"/>
          <w:sz w:val="20"/>
        </w:rPr>
        <w:t>ne description de l’organisation générale de la sécurité : une description de l’organisation générale de la sécurité, (existence d’un responsable de la sécurité, description</w:t>
      </w:r>
      <w:r w:rsidR="00077E8A">
        <w:rPr>
          <w:rFonts w:ascii="Arial" w:hAnsi="Arial" w:cs="Arial"/>
          <w:sz w:val="20"/>
        </w:rPr>
        <w:t xml:space="preserve"> des analyses de risques et des</w:t>
      </w:r>
      <w:r w:rsidRPr="00535F99">
        <w:rPr>
          <w:rFonts w:ascii="Arial" w:hAnsi="Arial" w:cs="Arial"/>
          <w:sz w:val="20"/>
        </w:rPr>
        <w:t xml:space="preserve"> modalités d’alerte) ; des moyens mis en œuvre pour assurer dans un temps raisonnable la continuité du </w:t>
      </w:r>
      <w:r>
        <w:rPr>
          <w:rFonts w:ascii="Arial" w:hAnsi="Arial" w:cs="Arial"/>
          <w:sz w:val="20"/>
        </w:rPr>
        <w:t>traitement en cas de sinistre ;</w:t>
      </w:r>
    </w:p>
    <w:p w:rsidR="00907F8D" w:rsidRPr="00535F99" w:rsidRDefault="00907F8D" w:rsidP="00907F8D">
      <w:pPr>
        <w:pStyle w:val="Paragraphedeliste"/>
        <w:numPr>
          <w:ilvl w:val="2"/>
          <w:numId w:val="35"/>
        </w:numPr>
        <w:ind w:left="754" w:hanging="397"/>
        <w:jc w:val="both"/>
        <w:rPr>
          <w:rFonts w:ascii="Arial" w:hAnsi="Arial" w:cs="Arial"/>
          <w:bCs/>
          <w:sz w:val="20"/>
          <w:szCs w:val="20"/>
        </w:rPr>
      </w:pPr>
      <w:r>
        <w:rPr>
          <w:rFonts w:ascii="Arial" w:hAnsi="Arial" w:cs="Arial"/>
          <w:sz w:val="20"/>
        </w:rPr>
        <w:t>U</w:t>
      </w:r>
      <w:r w:rsidRPr="001B5323">
        <w:rPr>
          <w:rFonts w:ascii="Arial" w:hAnsi="Arial" w:cs="Arial"/>
          <w:sz w:val="20"/>
        </w:rPr>
        <w:t>ne description de la résistance des supports à la contrefaçon : description des dispositifs de sécurité mis en œuvre sur les supports ; des dispositions prises pour assurer, si nécessaire, leur protection    physique lors de leur production, leur expédition et leur stockage ; des moyens mis en œuvre pour s’assurer que la numérotation des supports produits est difficilement prévisible ;</w:t>
      </w:r>
    </w:p>
    <w:p w:rsidR="00907F8D" w:rsidRPr="001B5323" w:rsidRDefault="00907F8D" w:rsidP="00907F8D">
      <w:pPr>
        <w:pStyle w:val="Paragraphedeliste"/>
        <w:numPr>
          <w:ilvl w:val="2"/>
          <w:numId w:val="35"/>
        </w:numPr>
        <w:ind w:left="754" w:hanging="397"/>
        <w:jc w:val="both"/>
        <w:rPr>
          <w:rFonts w:ascii="Arial" w:hAnsi="Arial" w:cs="Arial"/>
          <w:bCs/>
          <w:sz w:val="20"/>
          <w:szCs w:val="20"/>
        </w:rPr>
      </w:pPr>
      <w:r>
        <w:rPr>
          <w:rFonts w:ascii="Arial" w:hAnsi="Arial" w:cs="Arial"/>
          <w:sz w:val="20"/>
        </w:rPr>
        <w:t xml:space="preserve">Une </w:t>
      </w:r>
      <w:r w:rsidRPr="001B5323">
        <w:rPr>
          <w:rFonts w:ascii="Arial" w:hAnsi="Arial" w:cs="Arial"/>
          <w:sz w:val="20"/>
        </w:rPr>
        <w:t>description des moyens mis en œuvre pour assurer la sécurité physique et logique des données, tant du point de vue des dis</w:t>
      </w:r>
      <w:r>
        <w:rPr>
          <w:rFonts w:ascii="Arial" w:hAnsi="Arial" w:cs="Arial"/>
          <w:sz w:val="20"/>
        </w:rPr>
        <w:t xml:space="preserve">positifs techniques </w:t>
      </w:r>
      <w:r w:rsidRPr="001B5323">
        <w:rPr>
          <w:rFonts w:ascii="Arial" w:hAnsi="Arial" w:cs="Arial"/>
          <w:sz w:val="20"/>
        </w:rPr>
        <w:t>(firewall, détection d’intrusion, …) que des procédures et accréditations mis en place ;</w:t>
      </w:r>
    </w:p>
    <w:p w:rsidR="00907F8D" w:rsidRPr="00535F99" w:rsidRDefault="00907F8D" w:rsidP="00907F8D">
      <w:pPr>
        <w:pStyle w:val="Paragraphedeliste"/>
        <w:numPr>
          <w:ilvl w:val="2"/>
          <w:numId w:val="35"/>
        </w:numPr>
        <w:ind w:left="754" w:hanging="397"/>
        <w:jc w:val="both"/>
        <w:rPr>
          <w:rFonts w:ascii="Arial" w:hAnsi="Arial" w:cs="Arial"/>
          <w:bCs/>
          <w:sz w:val="20"/>
          <w:szCs w:val="20"/>
        </w:rPr>
      </w:pPr>
      <w:r>
        <w:rPr>
          <w:rFonts w:ascii="Arial" w:hAnsi="Arial" w:cs="Arial"/>
          <w:sz w:val="20"/>
        </w:rPr>
        <w:lastRenderedPageBreak/>
        <w:t>U</w:t>
      </w:r>
      <w:r w:rsidRPr="00535F99">
        <w:rPr>
          <w:rFonts w:ascii="Arial" w:hAnsi="Arial" w:cs="Arial"/>
          <w:sz w:val="20"/>
        </w:rPr>
        <w:t>ne description de la sécurité du traitement du moyen de paiement : description des mesures permettant de s’assurer que les supports présentés sont authentiques, des dispositions prises pour faire obstacle à l’utilisation de supports ayant fait l’objet d’un vol ou d’une perte</w:t>
      </w:r>
      <w:r>
        <w:rPr>
          <w:rFonts w:ascii="Arial" w:hAnsi="Arial" w:cs="Arial"/>
          <w:sz w:val="20"/>
        </w:rPr>
        <w:t xml:space="preserve"> ; des moyens mis en œuvre pour </w:t>
      </w:r>
      <w:r w:rsidRPr="00535F99">
        <w:rPr>
          <w:rFonts w:ascii="Arial" w:hAnsi="Arial" w:cs="Arial"/>
          <w:sz w:val="20"/>
        </w:rPr>
        <w:t>détecter des comportements anormaux à l’émission et l’acceptation ;</w:t>
      </w:r>
    </w:p>
    <w:p w:rsidR="00907F8D" w:rsidRDefault="00907F8D" w:rsidP="00907F8D">
      <w:pPr>
        <w:pStyle w:val="Paragraphedeliste"/>
        <w:numPr>
          <w:ilvl w:val="2"/>
          <w:numId w:val="35"/>
        </w:numPr>
        <w:ind w:left="754" w:hanging="397"/>
        <w:jc w:val="both"/>
        <w:rPr>
          <w:rFonts w:ascii="Arial" w:hAnsi="Arial" w:cs="Arial"/>
          <w:bCs/>
          <w:sz w:val="20"/>
          <w:szCs w:val="20"/>
        </w:rPr>
      </w:pPr>
      <w:r w:rsidRPr="00FD3F5C">
        <w:rPr>
          <w:rFonts w:ascii="Arial" w:hAnsi="Arial" w:cs="Arial"/>
          <w:bCs/>
          <w:sz w:val="20"/>
          <w:szCs w:val="20"/>
        </w:rPr>
        <w:t>La politique d’accès aux données de paiement sensibles, détaillant les modalités d’accès à tous les composants des systèmes, incluant les bases de données et les infrastructures de secours</w:t>
      </w:r>
      <w:r>
        <w:rPr>
          <w:rFonts w:ascii="Arial" w:hAnsi="Arial" w:cs="Arial"/>
          <w:bCs/>
          <w:sz w:val="20"/>
          <w:szCs w:val="20"/>
        </w:rPr>
        <w:t> ;</w:t>
      </w:r>
    </w:p>
    <w:p w:rsidR="00907F8D" w:rsidRDefault="00907F8D" w:rsidP="00907F8D">
      <w:pPr>
        <w:pStyle w:val="Paragraphedeliste"/>
        <w:numPr>
          <w:ilvl w:val="2"/>
          <w:numId w:val="35"/>
        </w:numPr>
        <w:ind w:left="754" w:hanging="397"/>
        <w:jc w:val="both"/>
        <w:rPr>
          <w:rFonts w:ascii="Arial" w:hAnsi="Arial" w:cs="Arial"/>
          <w:bCs/>
          <w:sz w:val="20"/>
          <w:szCs w:val="20"/>
        </w:rPr>
      </w:pPr>
      <w:r>
        <w:rPr>
          <w:rFonts w:ascii="Arial" w:hAnsi="Arial" w:cs="Arial"/>
          <w:bCs/>
          <w:sz w:val="20"/>
          <w:szCs w:val="20"/>
        </w:rPr>
        <w:t xml:space="preserve">Les </w:t>
      </w:r>
      <w:r w:rsidRPr="00FD3F5C">
        <w:rPr>
          <w:rFonts w:ascii="Arial" w:hAnsi="Arial" w:cs="Arial"/>
          <w:bCs/>
          <w:sz w:val="20"/>
          <w:szCs w:val="20"/>
        </w:rPr>
        <w:t>procédures en place d’autorisation d’accès</w:t>
      </w:r>
      <w:r>
        <w:rPr>
          <w:rFonts w:ascii="Arial" w:hAnsi="Arial" w:cs="Arial"/>
          <w:bCs/>
          <w:sz w:val="20"/>
          <w:szCs w:val="20"/>
        </w:rPr>
        <w:t xml:space="preserve"> et d’enregistrement</w:t>
      </w:r>
      <w:r w:rsidRPr="00FD3F5C">
        <w:rPr>
          <w:rFonts w:ascii="Arial" w:hAnsi="Arial" w:cs="Arial"/>
          <w:bCs/>
          <w:sz w:val="20"/>
          <w:szCs w:val="20"/>
        </w:rPr>
        <w:t xml:space="preserve"> aux données de paiement sensibles</w:t>
      </w:r>
      <w:r>
        <w:rPr>
          <w:rFonts w:ascii="Arial" w:hAnsi="Arial" w:cs="Arial"/>
          <w:bCs/>
          <w:sz w:val="20"/>
          <w:szCs w:val="20"/>
        </w:rPr>
        <w:t xml:space="preserve"> etc.) ;</w:t>
      </w:r>
    </w:p>
    <w:p w:rsidR="00907F8D" w:rsidRDefault="00907F8D" w:rsidP="00907F8D">
      <w:pPr>
        <w:pStyle w:val="Paragraphedeliste"/>
        <w:numPr>
          <w:ilvl w:val="2"/>
          <w:numId w:val="35"/>
        </w:numPr>
        <w:ind w:left="754" w:hanging="397"/>
        <w:jc w:val="both"/>
        <w:rPr>
          <w:rFonts w:ascii="Arial" w:hAnsi="Arial" w:cs="Arial"/>
          <w:bCs/>
          <w:sz w:val="20"/>
          <w:szCs w:val="20"/>
        </w:rPr>
      </w:pPr>
      <w:r w:rsidRPr="00FD3F5C">
        <w:rPr>
          <w:rFonts w:ascii="Arial" w:hAnsi="Arial" w:cs="Arial"/>
          <w:bCs/>
          <w:sz w:val="20"/>
          <w:szCs w:val="20"/>
        </w:rPr>
        <w:t>Une description des méthodes de collecte et d’enregistrement des données de paiement sensibles</w:t>
      </w:r>
      <w:r>
        <w:rPr>
          <w:rFonts w:ascii="Arial" w:hAnsi="Arial" w:cs="Arial"/>
          <w:bCs/>
          <w:sz w:val="20"/>
          <w:szCs w:val="20"/>
        </w:rPr>
        <w:t> </w:t>
      </w:r>
      <w:r w:rsidR="007778A6">
        <w:rPr>
          <w:rFonts w:ascii="Arial" w:hAnsi="Arial" w:cs="Arial"/>
          <w:bCs/>
          <w:sz w:val="20"/>
          <w:szCs w:val="20"/>
        </w:rPr>
        <w:t>(IBAN etc.).</w:t>
      </w:r>
    </w:p>
    <w:p w:rsidR="004E678D" w:rsidRPr="00907F8D" w:rsidRDefault="004E678D" w:rsidP="00907F8D">
      <w:pPr>
        <w:jc w:val="both"/>
        <w:rPr>
          <w:rFonts w:ascii="Arial" w:hAnsi="Arial" w:cs="Arial"/>
          <w:bCs/>
          <w:sz w:val="20"/>
          <w:szCs w:val="20"/>
        </w:rPr>
      </w:pPr>
    </w:p>
    <w:p w:rsidR="004E678D" w:rsidRDefault="004E678D" w:rsidP="004E678D">
      <w:pPr>
        <w:spacing w:line="240" w:lineRule="auto"/>
        <w:jc w:val="both"/>
        <w:rPr>
          <w:rFonts w:ascii="Arial" w:hAnsi="Arial" w:cs="Arial"/>
          <w:bCs/>
          <w:sz w:val="20"/>
          <w:szCs w:val="20"/>
        </w:rPr>
      </w:pPr>
    </w:p>
    <w:p w:rsidR="004E678D" w:rsidRPr="00F557C5" w:rsidRDefault="004E678D" w:rsidP="001377EB">
      <w:pPr>
        <w:pStyle w:val="Paragraphedeliste"/>
        <w:numPr>
          <w:ilvl w:val="0"/>
          <w:numId w:val="41"/>
        </w:numPr>
        <w:rPr>
          <w:rFonts w:ascii="Arial" w:hAnsi="Arial" w:cs="Arial"/>
          <w:b/>
          <w:color w:val="1F497D" w:themeColor="text2"/>
          <w:sz w:val="28"/>
          <w:szCs w:val="28"/>
        </w:rPr>
      </w:pPr>
      <w:r>
        <w:rPr>
          <w:rFonts w:ascii="Arial" w:hAnsi="Arial" w:cs="Arial"/>
          <w:b/>
          <w:color w:val="1F497D" w:themeColor="text2"/>
          <w:sz w:val="28"/>
          <w:szCs w:val="28"/>
        </w:rPr>
        <w:t xml:space="preserve">Gestion des opérations de paiement </w:t>
      </w:r>
    </w:p>
    <w:p w:rsidR="004E678D" w:rsidRDefault="004E678D" w:rsidP="004E678D">
      <w:pPr>
        <w:spacing w:line="240" w:lineRule="auto"/>
        <w:jc w:val="both"/>
        <w:rPr>
          <w:rFonts w:ascii="Arial" w:hAnsi="Arial" w:cs="Arial"/>
          <w:bCs/>
          <w:sz w:val="20"/>
          <w:szCs w:val="20"/>
        </w:rPr>
      </w:pPr>
    </w:p>
    <w:p w:rsidR="004E678D" w:rsidRDefault="004E678D" w:rsidP="004E678D">
      <w:pPr>
        <w:jc w:val="both"/>
        <w:rPr>
          <w:rFonts w:ascii="Arial" w:hAnsi="Arial" w:cs="Arial"/>
          <w:bCs/>
          <w:sz w:val="20"/>
          <w:szCs w:val="20"/>
        </w:rPr>
      </w:pPr>
      <w:r w:rsidRPr="008E4D4F">
        <w:rPr>
          <w:rFonts w:ascii="Arial" w:hAnsi="Arial" w:cs="Arial"/>
          <w:bCs/>
          <w:sz w:val="20"/>
          <w:szCs w:val="20"/>
        </w:rPr>
        <w:t>Le requérant devra fournir une description des process</w:t>
      </w:r>
      <w:r w:rsidR="00716D2D">
        <w:rPr>
          <w:rFonts w:ascii="Arial" w:hAnsi="Arial" w:cs="Arial"/>
          <w:bCs/>
          <w:sz w:val="20"/>
          <w:szCs w:val="20"/>
        </w:rPr>
        <w:t>us</w:t>
      </w:r>
      <w:r w:rsidRPr="008E4D4F">
        <w:rPr>
          <w:rFonts w:ascii="Arial" w:hAnsi="Arial" w:cs="Arial"/>
          <w:bCs/>
          <w:sz w:val="20"/>
          <w:szCs w:val="20"/>
        </w:rPr>
        <w:t xml:space="preserve"> en place pour </w:t>
      </w:r>
      <w:r>
        <w:rPr>
          <w:rFonts w:ascii="Arial" w:hAnsi="Arial" w:cs="Arial"/>
          <w:bCs/>
          <w:sz w:val="20"/>
          <w:szCs w:val="20"/>
        </w:rPr>
        <w:t>enregistrer et traiter les ordres de paiements reçus de la clientèle. Ces process</w:t>
      </w:r>
      <w:r w:rsidR="00716D2D">
        <w:rPr>
          <w:rFonts w:ascii="Arial" w:hAnsi="Arial" w:cs="Arial"/>
          <w:bCs/>
          <w:sz w:val="20"/>
          <w:szCs w:val="20"/>
        </w:rPr>
        <w:t>us</w:t>
      </w:r>
      <w:r>
        <w:rPr>
          <w:rFonts w:ascii="Arial" w:hAnsi="Arial" w:cs="Arial"/>
          <w:bCs/>
          <w:sz w:val="20"/>
          <w:szCs w:val="20"/>
        </w:rPr>
        <w:t xml:space="preserve"> devront inclure :</w:t>
      </w:r>
    </w:p>
    <w:p w:rsidR="00105981" w:rsidRDefault="00105981" w:rsidP="004F71A8">
      <w:pPr>
        <w:pStyle w:val="Paragraphedeliste"/>
        <w:numPr>
          <w:ilvl w:val="2"/>
          <w:numId w:val="39"/>
        </w:numPr>
        <w:ind w:left="754" w:hanging="397"/>
        <w:jc w:val="both"/>
        <w:rPr>
          <w:rFonts w:ascii="Arial" w:hAnsi="Arial" w:cs="Arial"/>
          <w:bCs/>
          <w:sz w:val="20"/>
          <w:szCs w:val="20"/>
        </w:rPr>
      </w:pPr>
      <w:r>
        <w:rPr>
          <w:rFonts w:ascii="Arial" w:hAnsi="Arial" w:cs="Arial"/>
          <w:bCs/>
          <w:sz w:val="20"/>
          <w:szCs w:val="20"/>
        </w:rPr>
        <w:t>Une d</w:t>
      </w:r>
      <w:r w:rsidRPr="004100F8">
        <w:rPr>
          <w:rFonts w:ascii="Arial" w:hAnsi="Arial" w:cs="Arial"/>
          <w:bCs/>
          <w:sz w:val="20"/>
          <w:szCs w:val="20"/>
        </w:rPr>
        <w:t xml:space="preserve">escription de </w:t>
      </w:r>
      <w:r w:rsidR="004F71A8">
        <w:rPr>
          <w:rFonts w:ascii="Arial" w:hAnsi="Arial" w:cs="Arial"/>
          <w:bCs/>
          <w:sz w:val="20"/>
          <w:szCs w:val="20"/>
        </w:rPr>
        <w:t>la gestion des opérations de paiement et notamment les systèmes de validation des ordres de paiement ;</w:t>
      </w:r>
    </w:p>
    <w:p w:rsidR="004F71A8" w:rsidRDefault="004F71A8" w:rsidP="004F71A8">
      <w:pPr>
        <w:pStyle w:val="Paragraphedeliste"/>
        <w:numPr>
          <w:ilvl w:val="2"/>
          <w:numId w:val="39"/>
        </w:numPr>
        <w:ind w:left="754" w:hanging="397"/>
        <w:jc w:val="both"/>
        <w:rPr>
          <w:rFonts w:ascii="Arial" w:hAnsi="Arial" w:cs="Arial"/>
          <w:bCs/>
          <w:sz w:val="20"/>
          <w:szCs w:val="20"/>
        </w:rPr>
      </w:pPr>
      <w:r>
        <w:rPr>
          <w:rFonts w:ascii="Arial" w:hAnsi="Arial" w:cs="Arial"/>
          <w:bCs/>
          <w:sz w:val="20"/>
          <w:szCs w:val="20"/>
        </w:rPr>
        <w:t>Les modalités de transmission de ces ordres de paiement ;</w:t>
      </w:r>
    </w:p>
    <w:p w:rsidR="004F71A8" w:rsidRDefault="00A1133A" w:rsidP="004F71A8">
      <w:pPr>
        <w:pStyle w:val="Paragraphedeliste"/>
        <w:numPr>
          <w:ilvl w:val="2"/>
          <w:numId w:val="39"/>
        </w:numPr>
        <w:ind w:left="754" w:hanging="397"/>
        <w:jc w:val="both"/>
        <w:rPr>
          <w:rFonts w:ascii="Arial" w:hAnsi="Arial" w:cs="Arial"/>
          <w:bCs/>
          <w:sz w:val="20"/>
          <w:szCs w:val="20"/>
        </w:rPr>
      </w:pPr>
      <w:r>
        <w:rPr>
          <w:rFonts w:ascii="Arial" w:hAnsi="Arial" w:cs="Arial"/>
          <w:bCs/>
          <w:sz w:val="20"/>
          <w:szCs w:val="20"/>
        </w:rPr>
        <w:t>La mise en place de mesures d’authentification forte notamment pour les paiement</w:t>
      </w:r>
      <w:r w:rsidR="00BC0319">
        <w:rPr>
          <w:rFonts w:ascii="Arial" w:hAnsi="Arial" w:cs="Arial"/>
          <w:bCs/>
          <w:sz w:val="20"/>
          <w:szCs w:val="20"/>
        </w:rPr>
        <w:t>s</w:t>
      </w:r>
      <w:r>
        <w:rPr>
          <w:rFonts w:ascii="Arial" w:hAnsi="Arial" w:cs="Arial"/>
          <w:bCs/>
          <w:sz w:val="20"/>
          <w:szCs w:val="20"/>
        </w:rPr>
        <w:t xml:space="preserve"> à distance</w:t>
      </w:r>
    </w:p>
    <w:p w:rsidR="00105981" w:rsidRDefault="00105981" w:rsidP="004E678D">
      <w:pPr>
        <w:jc w:val="both"/>
        <w:rPr>
          <w:rFonts w:ascii="Arial" w:hAnsi="Arial" w:cs="Arial"/>
          <w:bCs/>
          <w:sz w:val="20"/>
          <w:szCs w:val="20"/>
        </w:rPr>
      </w:pPr>
    </w:p>
    <w:p w:rsidR="005637AA" w:rsidRPr="004E678D" w:rsidRDefault="005637AA" w:rsidP="004E678D">
      <w:pPr>
        <w:jc w:val="both"/>
        <w:rPr>
          <w:rFonts w:ascii="Arial" w:hAnsi="Arial" w:cs="Arial"/>
          <w:bCs/>
          <w:sz w:val="20"/>
          <w:szCs w:val="20"/>
        </w:rPr>
      </w:pPr>
    </w:p>
    <w:sectPr w:rsidR="005637AA" w:rsidRPr="004E678D" w:rsidSect="00ED2885">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BB0" w:rsidRDefault="00C95BB0" w:rsidP="002A6978">
      <w:pPr>
        <w:spacing w:line="240" w:lineRule="auto"/>
      </w:pPr>
      <w:r>
        <w:separator/>
      </w:r>
    </w:p>
  </w:endnote>
  <w:endnote w:type="continuationSeparator" w:id="0">
    <w:p w:rsidR="00C95BB0" w:rsidRDefault="00C95BB0" w:rsidP="002A6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065463"/>
      <w:docPartObj>
        <w:docPartGallery w:val="Page Numbers (Bottom of Page)"/>
        <w:docPartUnique/>
      </w:docPartObj>
    </w:sdtPr>
    <w:sdtEndPr/>
    <w:sdtContent>
      <w:p w:rsidR="004A4685" w:rsidRDefault="004A4685">
        <w:pPr>
          <w:pStyle w:val="Pieddepage"/>
          <w:jc w:val="right"/>
        </w:pPr>
        <w:r>
          <w:fldChar w:fldCharType="begin"/>
        </w:r>
        <w:r>
          <w:instrText>PAGE   \* MERGEFORMAT</w:instrText>
        </w:r>
        <w:r>
          <w:fldChar w:fldCharType="separate"/>
        </w:r>
        <w:r w:rsidR="00B6240A">
          <w:rPr>
            <w:noProof/>
          </w:rPr>
          <w:t>7</w:t>
        </w:r>
        <w:r>
          <w:fldChar w:fldCharType="end"/>
        </w:r>
      </w:p>
    </w:sdtContent>
  </w:sdt>
  <w:p w:rsidR="004A4685" w:rsidRDefault="004A468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BB0" w:rsidRDefault="00C95BB0" w:rsidP="002A6978">
      <w:pPr>
        <w:spacing w:line="240" w:lineRule="auto"/>
      </w:pPr>
      <w:r>
        <w:separator/>
      </w:r>
    </w:p>
  </w:footnote>
  <w:footnote w:type="continuationSeparator" w:id="0">
    <w:p w:rsidR="00C95BB0" w:rsidRDefault="00C95BB0" w:rsidP="002A69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AAB" w:rsidRDefault="005B2AAB" w:rsidP="005B2AAB">
    <w:pPr>
      <w:pStyle w:val="En-tte"/>
      <w:jc w:val="right"/>
      <w:rPr>
        <w:rFonts w:ascii="Times New Roman" w:hAnsi="Times New Roman" w:cs="Times New Roman"/>
        <w:i/>
      </w:rPr>
    </w:pPr>
    <w:r>
      <w:rPr>
        <w:rFonts w:ascii="Times New Roman" w:hAnsi="Times New Roman" w:cs="Times New Roman"/>
        <w:i/>
      </w:rPr>
      <w:t>Annexe 3 de l’instruction  n° 2019-I-17 du 23 avril 2019</w:t>
    </w:r>
  </w:p>
  <w:p w:rsidR="00ED2885" w:rsidRDefault="00ED288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D6C"/>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0451F1"/>
    <w:multiLevelType w:val="hybridMultilevel"/>
    <w:tmpl w:val="D280EEC0"/>
    <w:lvl w:ilvl="0" w:tplc="F58EF562">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C584EAA0">
      <w:start w:val="1"/>
      <w:numFmt w:val="lowerLetter"/>
      <w:lvlText w:val="%3)"/>
      <w:lvlJc w:val="right"/>
      <w:pPr>
        <w:tabs>
          <w:tab w:val="num" w:pos="2160"/>
        </w:tabs>
        <w:ind w:left="2160" w:hanging="180"/>
      </w:pPr>
      <w:rPr>
        <w:rFonts w:ascii="Arial" w:eastAsiaTheme="minorHAnsi" w:hAnsi="Arial" w:cs="Arial"/>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8A12912"/>
    <w:multiLevelType w:val="hybridMultilevel"/>
    <w:tmpl w:val="D7568F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D9227D"/>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D96BCD"/>
    <w:multiLevelType w:val="hybridMultilevel"/>
    <w:tmpl w:val="947CFFCA"/>
    <w:lvl w:ilvl="0" w:tplc="64407882">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8D0114"/>
    <w:multiLevelType w:val="hybridMultilevel"/>
    <w:tmpl w:val="1534D1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9334AC"/>
    <w:multiLevelType w:val="hybridMultilevel"/>
    <w:tmpl w:val="F48A1240"/>
    <w:lvl w:ilvl="0" w:tplc="CAB63B0A">
      <w:start w:val="1"/>
      <w:numFmt w:val="bullet"/>
      <w:lvlText w:val="-"/>
      <w:lvlJc w:val="left"/>
      <w:pPr>
        <w:tabs>
          <w:tab w:val="num" w:pos="936"/>
        </w:tabs>
        <w:ind w:left="936" w:hanging="360"/>
      </w:pPr>
      <w:rPr>
        <w:rFonts w:ascii="Courier" w:hAnsi="Courier" w:cs="Courier" w:hint="default"/>
        <w:sz w:val="24"/>
      </w:rPr>
    </w:lvl>
    <w:lvl w:ilvl="1" w:tplc="90C66FAE">
      <w:start w:val="1"/>
      <w:numFmt w:val="bullet"/>
      <w:lvlText w:val=""/>
      <w:lvlJc w:val="left"/>
      <w:pPr>
        <w:tabs>
          <w:tab w:val="num" w:pos="1118"/>
        </w:tabs>
        <w:ind w:left="1231" w:hanging="283"/>
      </w:pPr>
      <w:rPr>
        <w:rFonts w:ascii="Wingdings" w:eastAsia="Arial Unicode MS" w:hAnsi="Wingdings" w:hint="default"/>
        <w:color w:val="auto"/>
        <w:sz w:val="24"/>
      </w:rPr>
    </w:lvl>
    <w:lvl w:ilvl="2" w:tplc="FFFFFFFF" w:tentative="1">
      <w:start w:val="1"/>
      <w:numFmt w:val="bullet"/>
      <w:lvlText w:val=""/>
      <w:lvlJc w:val="left"/>
      <w:pPr>
        <w:tabs>
          <w:tab w:val="num" w:pos="2028"/>
        </w:tabs>
        <w:ind w:left="2028" w:hanging="360"/>
      </w:pPr>
      <w:rPr>
        <w:rFonts w:ascii="Wingdings" w:hAnsi="Wingdings" w:hint="default"/>
      </w:rPr>
    </w:lvl>
    <w:lvl w:ilvl="3" w:tplc="FFFFFFFF" w:tentative="1">
      <w:start w:val="1"/>
      <w:numFmt w:val="bullet"/>
      <w:lvlText w:val=""/>
      <w:lvlJc w:val="left"/>
      <w:pPr>
        <w:tabs>
          <w:tab w:val="num" w:pos="2748"/>
        </w:tabs>
        <w:ind w:left="2748" w:hanging="360"/>
      </w:pPr>
      <w:rPr>
        <w:rFonts w:ascii="Symbol" w:hAnsi="Symbol" w:hint="default"/>
      </w:rPr>
    </w:lvl>
    <w:lvl w:ilvl="4" w:tplc="FFFFFFFF" w:tentative="1">
      <w:start w:val="1"/>
      <w:numFmt w:val="bullet"/>
      <w:lvlText w:val="o"/>
      <w:lvlJc w:val="left"/>
      <w:pPr>
        <w:tabs>
          <w:tab w:val="num" w:pos="3468"/>
        </w:tabs>
        <w:ind w:left="3468" w:hanging="360"/>
      </w:pPr>
      <w:rPr>
        <w:rFonts w:ascii="Courier New" w:hAnsi="Courier New" w:hint="default"/>
      </w:rPr>
    </w:lvl>
    <w:lvl w:ilvl="5" w:tplc="FFFFFFFF" w:tentative="1">
      <w:start w:val="1"/>
      <w:numFmt w:val="bullet"/>
      <w:lvlText w:val=""/>
      <w:lvlJc w:val="left"/>
      <w:pPr>
        <w:tabs>
          <w:tab w:val="num" w:pos="4188"/>
        </w:tabs>
        <w:ind w:left="4188" w:hanging="360"/>
      </w:pPr>
      <w:rPr>
        <w:rFonts w:ascii="Wingdings" w:hAnsi="Wingdings" w:hint="default"/>
      </w:rPr>
    </w:lvl>
    <w:lvl w:ilvl="6" w:tplc="FFFFFFFF" w:tentative="1">
      <w:start w:val="1"/>
      <w:numFmt w:val="bullet"/>
      <w:lvlText w:val=""/>
      <w:lvlJc w:val="left"/>
      <w:pPr>
        <w:tabs>
          <w:tab w:val="num" w:pos="4908"/>
        </w:tabs>
        <w:ind w:left="4908" w:hanging="360"/>
      </w:pPr>
      <w:rPr>
        <w:rFonts w:ascii="Symbol" w:hAnsi="Symbol" w:hint="default"/>
      </w:rPr>
    </w:lvl>
    <w:lvl w:ilvl="7" w:tplc="FFFFFFFF" w:tentative="1">
      <w:start w:val="1"/>
      <w:numFmt w:val="bullet"/>
      <w:lvlText w:val="o"/>
      <w:lvlJc w:val="left"/>
      <w:pPr>
        <w:tabs>
          <w:tab w:val="num" w:pos="5628"/>
        </w:tabs>
        <w:ind w:left="5628" w:hanging="360"/>
      </w:pPr>
      <w:rPr>
        <w:rFonts w:ascii="Courier New" w:hAnsi="Courier New" w:hint="default"/>
      </w:rPr>
    </w:lvl>
    <w:lvl w:ilvl="8" w:tplc="FFFFFFFF" w:tentative="1">
      <w:start w:val="1"/>
      <w:numFmt w:val="bullet"/>
      <w:lvlText w:val=""/>
      <w:lvlJc w:val="left"/>
      <w:pPr>
        <w:tabs>
          <w:tab w:val="num" w:pos="6348"/>
        </w:tabs>
        <w:ind w:left="6348" w:hanging="360"/>
      </w:pPr>
      <w:rPr>
        <w:rFonts w:ascii="Wingdings" w:hAnsi="Wingdings" w:hint="default"/>
      </w:rPr>
    </w:lvl>
  </w:abstractNum>
  <w:abstractNum w:abstractNumId="9">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CAF223C"/>
    <w:multiLevelType w:val="hybridMultilevel"/>
    <w:tmpl w:val="47D89E36"/>
    <w:lvl w:ilvl="0" w:tplc="1DFC9AF4">
      <w:start w:val="1"/>
      <w:numFmt w:val="upperRoman"/>
      <w:lvlText w:val="%1."/>
      <w:lvlJc w:val="left"/>
      <w:pPr>
        <w:ind w:left="1080" w:hanging="720"/>
      </w:pPr>
      <w:rPr>
        <w:rFonts w:asciiTheme="minorHAnsi" w:hAnsiTheme="minorHAnsi" w:cstheme="minorHAnsi"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425E48"/>
    <w:multiLevelType w:val="hybridMultilevel"/>
    <w:tmpl w:val="3B6AB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59A2D77"/>
    <w:multiLevelType w:val="hybridMultilevel"/>
    <w:tmpl w:val="32AC4554"/>
    <w:lvl w:ilvl="0" w:tplc="8048D6C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E581554"/>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0987F17"/>
    <w:multiLevelType w:val="hybridMultilevel"/>
    <w:tmpl w:val="24C0480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23501C"/>
    <w:multiLevelType w:val="hybridMultilevel"/>
    <w:tmpl w:val="259E9680"/>
    <w:lvl w:ilvl="0" w:tplc="A53463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BAF71DA"/>
    <w:multiLevelType w:val="hybridMultilevel"/>
    <w:tmpl w:val="2E9A157A"/>
    <w:lvl w:ilvl="0" w:tplc="BA503D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C222510"/>
    <w:multiLevelType w:val="hybridMultilevel"/>
    <w:tmpl w:val="44F863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E64442B"/>
    <w:multiLevelType w:val="hybridMultilevel"/>
    <w:tmpl w:val="9872BDF8"/>
    <w:lvl w:ilvl="0" w:tplc="FCD89938">
      <w:start w:val="1"/>
      <w:numFmt w:val="decimal"/>
      <w:lvlText w:val="%1."/>
      <w:lvlJc w:val="left"/>
      <w:pPr>
        <w:ind w:left="1080" w:hanging="720"/>
      </w:pPr>
      <w:rPr>
        <w:rFonts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EE50AFD"/>
    <w:multiLevelType w:val="hybridMultilevel"/>
    <w:tmpl w:val="34C49102"/>
    <w:lvl w:ilvl="0" w:tplc="92F4FDDC">
      <w:start w:val="1"/>
      <w:numFmt w:val="upperLetter"/>
      <w:lvlText w:val="%1."/>
      <w:lvlJc w:val="left"/>
      <w:pPr>
        <w:ind w:left="927" w:hanging="360"/>
      </w:pPr>
      <w:rPr>
        <w:rFonts w:ascii="Arial" w:eastAsiaTheme="minorHAnsi" w:hAnsi="Arial" w:cs="Arial"/>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nsid w:val="41004BA8"/>
    <w:multiLevelType w:val="hybridMultilevel"/>
    <w:tmpl w:val="446AFA2A"/>
    <w:lvl w:ilvl="0" w:tplc="AB649234">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4CE957D7"/>
    <w:multiLevelType w:val="hybridMultilevel"/>
    <w:tmpl w:val="7438F96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8F2D88E">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4A20186"/>
    <w:multiLevelType w:val="hybridMultilevel"/>
    <w:tmpl w:val="D536208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4EC3869"/>
    <w:multiLevelType w:val="hybridMultilevel"/>
    <w:tmpl w:val="1DB89EF8"/>
    <w:lvl w:ilvl="0" w:tplc="05FCFEC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52A79A6"/>
    <w:multiLevelType w:val="hybridMultilevel"/>
    <w:tmpl w:val="117E6926"/>
    <w:lvl w:ilvl="0" w:tplc="9D9CF83E">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8">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7DC678F"/>
    <w:multiLevelType w:val="hybridMultilevel"/>
    <w:tmpl w:val="B8169FC8"/>
    <w:lvl w:ilvl="0" w:tplc="963AA236">
      <w:start w:val="1"/>
      <w:numFmt w:val="bullet"/>
      <w:lvlText w:val=""/>
      <w:lvlJc w:val="left"/>
      <w:pPr>
        <w:tabs>
          <w:tab w:val="num" w:pos="3370"/>
        </w:tabs>
        <w:ind w:left="3370" w:hanging="360"/>
      </w:pPr>
      <w:rPr>
        <w:rFonts w:ascii="Symbol" w:hAnsi="Symbol" w:hint="default"/>
      </w:rPr>
    </w:lvl>
    <w:lvl w:ilvl="1" w:tplc="040C0003" w:tentative="1">
      <w:start w:val="1"/>
      <w:numFmt w:val="bullet"/>
      <w:lvlText w:val="o"/>
      <w:lvlJc w:val="left"/>
      <w:pPr>
        <w:tabs>
          <w:tab w:val="num" w:pos="4090"/>
        </w:tabs>
        <w:ind w:left="4090" w:hanging="360"/>
      </w:pPr>
      <w:rPr>
        <w:rFonts w:ascii="Courier New" w:hAnsi="Courier New" w:cs="Courier New" w:hint="default"/>
      </w:rPr>
    </w:lvl>
    <w:lvl w:ilvl="2" w:tplc="040C0005" w:tentative="1">
      <w:start w:val="1"/>
      <w:numFmt w:val="bullet"/>
      <w:lvlText w:val=""/>
      <w:lvlJc w:val="left"/>
      <w:pPr>
        <w:tabs>
          <w:tab w:val="num" w:pos="4810"/>
        </w:tabs>
        <w:ind w:left="4810" w:hanging="360"/>
      </w:pPr>
      <w:rPr>
        <w:rFonts w:ascii="Wingdings" w:hAnsi="Wingdings" w:hint="default"/>
      </w:rPr>
    </w:lvl>
    <w:lvl w:ilvl="3" w:tplc="040C0001" w:tentative="1">
      <w:start w:val="1"/>
      <w:numFmt w:val="bullet"/>
      <w:lvlText w:val=""/>
      <w:lvlJc w:val="left"/>
      <w:pPr>
        <w:tabs>
          <w:tab w:val="num" w:pos="5530"/>
        </w:tabs>
        <w:ind w:left="5530" w:hanging="360"/>
      </w:pPr>
      <w:rPr>
        <w:rFonts w:ascii="Symbol" w:hAnsi="Symbol" w:hint="default"/>
      </w:rPr>
    </w:lvl>
    <w:lvl w:ilvl="4" w:tplc="040C0003" w:tentative="1">
      <w:start w:val="1"/>
      <w:numFmt w:val="bullet"/>
      <w:lvlText w:val="o"/>
      <w:lvlJc w:val="left"/>
      <w:pPr>
        <w:tabs>
          <w:tab w:val="num" w:pos="6250"/>
        </w:tabs>
        <w:ind w:left="6250" w:hanging="360"/>
      </w:pPr>
      <w:rPr>
        <w:rFonts w:ascii="Courier New" w:hAnsi="Courier New" w:cs="Courier New" w:hint="default"/>
      </w:rPr>
    </w:lvl>
    <w:lvl w:ilvl="5" w:tplc="040C0005" w:tentative="1">
      <w:start w:val="1"/>
      <w:numFmt w:val="bullet"/>
      <w:lvlText w:val=""/>
      <w:lvlJc w:val="left"/>
      <w:pPr>
        <w:tabs>
          <w:tab w:val="num" w:pos="6970"/>
        </w:tabs>
        <w:ind w:left="6970" w:hanging="360"/>
      </w:pPr>
      <w:rPr>
        <w:rFonts w:ascii="Wingdings" w:hAnsi="Wingdings" w:hint="default"/>
      </w:rPr>
    </w:lvl>
    <w:lvl w:ilvl="6" w:tplc="040C0001" w:tentative="1">
      <w:start w:val="1"/>
      <w:numFmt w:val="bullet"/>
      <w:lvlText w:val=""/>
      <w:lvlJc w:val="left"/>
      <w:pPr>
        <w:tabs>
          <w:tab w:val="num" w:pos="7690"/>
        </w:tabs>
        <w:ind w:left="7690" w:hanging="360"/>
      </w:pPr>
      <w:rPr>
        <w:rFonts w:ascii="Symbol" w:hAnsi="Symbol" w:hint="default"/>
      </w:rPr>
    </w:lvl>
    <w:lvl w:ilvl="7" w:tplc="040C0003" w:tentative="1">
      <w:start w:val="1"/>
      <w:numFmt w:val="bullet"/>
      <w:lvlText w:val="o"/>
      <w:lvlJc w:val="left"/>
      <w:pPr>
        <w:tabs>
          <w:tab w:val="num" w:pos="8410"/>
        </w:tabs>
        <w:ind w:left="8410" w:hanging="360"/>
      </w:pPr>
      <w:rPr>
        <w:rFonts w:ascii="Courier New" w:hAnsi="Courier New" w:cs="Courier New" w:hint="default"/>
      </w:rPr>
    </w:lvl>
    <w:lvl w:ilvl="8" w:tplc="040C0005" w:tentative="1">
      <w:start w:val="1"/>
      <w:numFmt w:val="bullet"/>
      <w:lvlText w:val=""/>
      <w:lvlJc w:val="left"/>
      <w:pPr>
        <w:tabs>
          <w:tab w:val="num" w:pos="9130"/>
        </w:tabs>
        <w:ind w:left="9130" w:hanging="360"/>
      </w:pPr>
      <w:rPr>
        <w:rFonts w:ascii="Wingdings" w:hAnsi="Wingdings" w:hint="default"/>
      </w:rPr>
    </w:lvl>
  </w:abstractNum>
  <w:abstractNum w:abstractNumId="30">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F6A2828"/>
    <w:multiLevelType w:val="hybridMultilevel"/>
    <w:tmpl w:val="259E9680"/>
    <w:lvl w:ilvl="0" w:tplc="A53463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FF208C3"/>
    <w:multiLevelType w:val="multilevel"/>
    <w:tmpl w:val="49DE24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4D052AD"/>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6064DEC"/>
    <w:multiLevelType w:val="hybridMultilevel"/>
    <w:tmpl w:val="1DE0A0E4"/>
    <w:lvl w:ilvl="0" w:tplc="6DDE74C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9193CE1"/>
    <w:multiLevelType w:val="hybridMultilevel"/>
    <w:tmpl w:val="9E14F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AC14B18"/>
    <w:multiLevelType w:val="hybridMultilevel"/>
    <w:tmpl w:val="F3EEA6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B0B5118"/>
    <w:multiLevelType w:val="hybridMultilevel"/>
    <w:tmpl w:val="976486C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B142CF5"/>
    <w:multiLevelType w:val="hybridMultilevel"/>
    <w:tmpl w:val="F4BEB0D8"/>
    <w:lvl w:ilvl="0" w:tplc="F648B5C2">
      <w:start w:val="1"/>
      <w:numFmt w:val="upperLetter"/>
      <w:lvlText w:val="%1."/>
      <w:lvlJc w:val="left"/>
      <w:pPr>
        <w:ind w:left="927" w:hanging="360"/>
      </w:pPr>
      <w:rPr>
        <w:rFonts w:ascii="Arial" w:eastAsiaTheme="minorHAnsi" w:hAnsi="Arial" w:cs="Arial"/>
        <w:b w:val="0"/>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9">
    <w:nsid w:val="6E487D24"/>
    <w:multiLevelType w:val="hybridMultilevel"/>
    <w:tmpl w:val="B1CC81B8"/>
    <w:lvl w:ilvl="0" w:tplc="BB4A9110">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nsid w:val="7A3464EC"/>
    <w:multiLevelType w:val="hybridMultilevel"/>
    <w:tmpl w:val="963AB0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9"/>
  </w:num>
  <w:num w:numId="3">
    <w:abstractNumId w:val="38"/>
  </w:num>
  <w:num w:numId="4">
    <w:abstractNumId w:val="14"/>
  </w:num>
  <w:num w:numId="5">
    <w:abstractNumId w:val="23"/>
  </w:num>
  <w:num w:numId="6">
    <w:abstractNumId w:val="24"/>
  </w:num>
  <w:num w:numId="7">
    <w:abstractNumId w:val="18"/>
  </w:num>
  <w:num w:numId="8">
    <w:abstractNumId w:val="21"/>
  </w:num>
  <w:num w:numId="9">
    <w:abstractNumId w:val="4"/>
  </w:num>
  <w:num w:numId="10">
    <w:abstractNumId w:val="30"/>
  </w:num>
  <w:num w:numId="11">
    <w:abstractNumId w:val="8"/>
  </w:num>
  <w:num w:numId="12">
    <w:abstractNumId w:val="17"/>
  </w:num>
  <w:num w:numId="13">
    <w:abstractNumId w:val="28"/>
  </w:num>
  <w:num w:numId="14">
    <w:abstractNumId w:val="33"/>
  </w:num>
  <w:num w:numId="15">
    <w:abstractNumId w:val="25"/>
  </w:num>
  <w:num w:numId="16">
    <w:abstractNumId w:val="9"/>
  </w:num>
  <w:num w:numId="17">
    <w:abstractNumId w:val="32"/>
  </w:num>
  <w:num w:numId="18">
    <w:abstractNumId w:val="1"/>
  </w:num>
  <w:num w:numId="19">
    <w:abstractNumId w:val="29"/>
  </w:num>
  <w:num w:numId="20">
    <w:abstractNumId w:val="11"/>
  </w:num>
  <w:num w:numId="21">
    <w:abstractNumId w:val="35"/>
  </w:num>
  <w:num w:numId="22">
    <w:abstractNumId w:val="16"/>
  </w:num>
  <w:num w:numId="23">
    <w:abstractNumId w:val="31"/>
  </w:num>
  <w:num w:numId="24">
    <w:abstractNumId w:val="36"/>
  </w:num>
  <w:num w:numId="25">
    <w:abstractNumId w:val="2"/>
  </w:num>
  <w:num w:numId="26">
    <w:abstractNumId w:val="39"/>
  </w:num>
  <w:num w:numId="27">
    <w:abstractNumId w:val="27"/>
  </w:num>
  <w:num w:numId="28">
    <w:abstractNumId w:val="37"/>
  </w:num>
  <w:num w:numId="29">
    <w:abstractNumId w:val="7"/>
  </w:num>
  <w:num w:numId="30">
    <w:abstractNumId w:val="22"/>
  </w:num>
  <w:num w:numId="31">
    <w:abstractNumId w:val="5"/>
  </w:num>
  <w:num w:numId="32">
    <w:abstractNumId w:val="26"/>
  </w:num>
  <w:num w:numId="33">
    <w:abstractNumId w:val="40"/>
  </w:num>
  <w:num w:numId="34">
    <w:abstractNumId w:val="20"/>
  </w:num>
  <w:num w:numId="35">
    <w:abstractNumId w:val="0"/>
  </w:num>
  <w:num w:numId="36">
    <w:abstractNumId w:val="13"/>
  </w:num>
  <w:num w:numId="37">
    <w:abstractNumId w:val="10"/>
  </w:num>
  <w:num w:numId="38">
    <w:abstractNumId w:val="15"/>
  </w:num>
  <w:num w:numId="39">
    <w:abstractNumId w:val="3"/>
  </w:num>
  <w:num w:numId="40">
    <w:abstractNumId w:val="34"/>
  </w:num>
  <w:num w:numId="41">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FA"/>
    <w:rsid w:val="00004257"/>
    <w:rsid w:val="00011F7B"/>
    <w:rsid w:val="00024181"/>
    <w:rsid w:val="000274CE"/>
    <w:rsid w:val="0003038E"/>
    <w:rsid w:val="00050D2D"/>
    <w:rsid w:val="00063179"/>
    <w:rsid w:val="0007257B"/>
    <w:rsid w:val="00077E8A"/>
    <w:rsid w:val="000812AF"/>
    <w:rsid w:val="00082967"/>
    <w:rsid w:val="000829F4"/>
    <w:rsid w:val="00084F1D"/>
    <w:rsid w:val="00087CAF"/>
    <w:rsid w:val="000907A6"/>
    <w:rsid w:val="000A0972"/>
    <w:rsid w:val="000A6B98"/>
    <w:rsid w:val="000E04FA"/>
    <w:rsid w:val="000E1951"/>
    <w:rsid w:val="000E7F2D"/>
    <w:rsid w:val="000F16B5"/>
    <w:rsid w:val="00105981"/>
    <w:rsid w:val="00114245"/>
    <w:rsid w:val="00115730"/>
    <w:rsid w:val="00120072"/>
    <w:rsid w:val="001202E3"/>
    <w:rsid w:val="001310A0"/>
    <w:rsid w:val="001363B8"/>
    <w:rsid w:val="001377EB"/>
    <w:rsid w:val="00150D65"/>
    <w:rsid w:val="00151266"/>
    <w:rsid w:val="00153ED2"/>
    <w:rsid w:val="00154D2F"/>
    <w:rsid w:val="00167F95"/>
    <w:rsid w:val="00180EE5"/>
    <w:rsid w:val="001A2A60"/>
    <w:rsid w:val="001C07A1"/>
    <w:rsid w:val="001C52FB"/>
    <w:rsid w:val="001C70A4"/>
    <w:rsid w:val="001E0FEE"/>
    <w:rsid w:val="002041CC"/>
    <w:rsid w:val="00204E11"/>
    <w:rsid w:val="00206EB8"/>
    <w:rsid w:val="00222FC2"/>
    <w:rsid w:val="002462F6"/>
    <w:rsid w:val="00254992"/>
    <w:rsid w:val="00260DFC"/>
    <w:rsid w:val="00262A90"/>
    <w:rsid w:val="00263212"/>
    <w:rsid w:val="00265E98"/>
    <w:rsid w:val="0026687F"/>
    <w:rsid w:val="002675F5"/>
    <w:rsid w:val="00271A9E"/>
    <w:rsid w:val="002722DE"/>
    <w:rsid w:val="0027268E"/>
    <w:rsid w:val="00275CDA"/>
    <w:rsid w:val="00276DCB"/>
    <w:rsid w:val="0028271D"/>
    <w:rsid w:val="00292C94"/>
    <w:rsid w:val="002948DE"/>
    <w:rsid w:val="00296958"/>
    <w:rsid w:val="002A3F9C"/>
    <w:rsid w:val="002A6978"/>
    <w:rsid w:val="002B1409"/>
    <w:rsid w:val="002B4FB9"/>
    <w:rsid w:val="002C3FD3"/>
    <w:rsid w:val="002D0215"/>
    <w:rsid w:val="002E1522"/>
    <w:rsid w:val="00306DCF"/>
    <w:rsid w:val="0031121C"/>
    <w:rsid w:val="00315DCD"/>
    <w:rsid w:val="00315E00"/>
    <w:rsid w:val="00335C2E"/>
    <w:rsid w:val="0034435B"/>
    <w:rsid w:val="00344419"/>
    <w:rsid w:val="0036179E"/>
    <w:rsid w:val="00367175"/>
    <w:rsid w:val="00367617"/>
    <w:rsid w:val="00372666"/>
    <w:rsid w:val="003866ED"/>
    <w:rsid w:val="00392DB8"/>
    <w:rsid w:val="003A08BB"/>
    <w:rsid w:val="003A38FA"/>
    <w:rsid w:val="003A51B5"/>
    <w:rsid w:val="003A5ADA"/>
    <w:rsid w:val="003B1354"/>
    <w:rsid w:val="003B6971"/>
    <w:rsid w:val="003D2C56"/>
    <w:rsid w:val="003F4B79"/>
    <w:rsid w:val="004008EC"/>
    <w:rsid w:val="004055D9"/>
    <w:rsid w:val="004100F8"/>
    <w:rsid w:val="004214E6"/>
    <w:rsid w:val="0042423E"/>
    <w:rsid w:val="0042499A"/>
    <w:rsid w:val="00437192"/>
    <w:rsid w:val="00437194"/>
    <w:rsid w:val="0044354F"/>
    <w:rsid w:val="00460898"/>
    <w:rsid w:val="00460CAF"/>
    <w:rsid w:val="00475163"/>
    <w:rsid w:val="0048236B"/>
    <w:rsid w:val="004837CA"/>
    <w:rsid w:val="004A4685"/>
    <w:rsid w:val="004C2BD0"/>
    <w:rsid w:val="004C4753"/>
    <w:rsid w:val="004C519E"/>
    <w:rsid w:val="004C61C6"/>
    <w:rsid w:val="004D12D2"/>
    <w:rsid w:val="004D57CD"/>
    <w:rsid w:val="004E2B0E"/>
    <w:rsid w:val="004E678D"/>
    <w:rsid w:val="004F136C"/>
    <w:rsid w:val="004F3D9B"/>
    <w:rsid w:val="004F71A8"/>
    <w:rsid w:val="00516CDF"/>
    <w:rsid w:val="00533125"/>
    <w:rsid w:val="00540335"/>
    <w:rsid w:val="00555AEB"/>
    <w:rsid w:val="00563425"/>
    <w:rsid w:val="005637AA"/>
    <w:rsid w:val="005774DF"/>
    <w:rsid w:val="00582158"/>
    <w:rsid w:val="0058646A"/>
    <w:rsid w:val="005A0786"/>
    <w:rsid w:val="005A3509"/>
    <w:rsid w:val="005A65F5"/>
    <w:rsid w:val="005B2AAB"/>
    <w:rsid w:val="005C2357"/>
    <w:rsid w:val="005D2276"/>
    <w:rsid w:val="005D261E"/>
    <w:rsid w:val="005D3DC4"/>
    <w:rsid w:val="005E7C66"/>
    <w:rsid w:val="005F4507"/>
    <w:rsid w:val="00601E1C"/>
    <w:rsid w:val="00610094"/>
    <w:rsid w:val="0061131E"/>
    <w:rsid w:val="00623E23"/>
    <w:rsid w:val="0062526D"/>
    <w:rsid w:val="006376DA"/>
    <w:rsid w:val="00637847"/>
    <w:rsid w:val="0064701C"/>
    <w:rsid w:val="00656817"/>
    <w:rsid w:val="00660DF6"/>
    <w:rsid w:val="00671FD6"/>
    <w:rsid w:val="006747CC"/>
    <w:rsid w:val="006802D2"/>
    <w:rsid w:val="00680C1F"/>
    <w:rsid w:val="00685A77"/>
    <w:rsid w:val="00696BE8"/>
    <w:rsid w:val="0069789E"/>
    <w:rsid w:val="006A5378"/>
    <w:rsid w:val="006B0C92"/>
    <w:rsid w:val="006B2BF4"/>
    <w:rsid w:val="006C163B"/>
    <w:rsid w:val="006C4CDA"/>
    <w:rsid w:val="006D0FA2"/>
    <w:rsid w:val="006D2514"/>
    <w:rsid w:val="006D6B1B"/>
    <w:rsid w:val="006E59D6"/>
    <w:rsid w:val="006F2A62"/>
    <w:rsid w:val="0071524A"/>
    <w:rsid w:val="00716D2D"/>
    <w:rsid w:val="007213E3"/>
    <w:rsid w:val="00734AC6"/>
    <w:rsid w:val="0074681F"/>
    <w:rsid w:val="0075279A"/>
    <w:rsid w:val="00752BEB"/>
    <w:rsid w:val="00763DBC"/>
    <w:rsid w:val="00767145"/>
    <w:rsid w:val="00771E47"/>
    <w:rsid w:val="007778A6"/>
    <w:rsid w:val="007969FF"/>
    <w:rsid w:val="00796D0F"/>
    <w:rsid w:val="007C08A6"/>
    <w:rsid w:val="007C374C"/>
    <w:rsid w:val="007D059F"/>
    <w:rsid w:val="007F1867"/>
    <w:rsid w:val="0081365A"/>
    <w:rsid w:val="0081460A"/>
    <w:rsid w:val="00816172"/>
    <w:rsid w:val="008229F5"/>
    <w:rsid w:val="0082641F"/>
    <w:rsid w:val="0083357C"/>
    <w:rsid w:val="00834126"/>
    <w:rsid w:val="00834ECF"/>
    <w:rsid w:val="008475CE"/>
    <w:rsid w:val="008502F3"/>
    <w:rsid w:val="0086353E"/>
    <w:rsid w:val="008855D5"/>
    <w:rsid w:val="00886026"/>
    <w:rsid w:val="00886FB2"/>
    <w:rsid w:val="0089217A"/>
    <w:rsid w:val="008A16E4"/>
    <w:rsid w:val="008A3144"/>
    <w:rsid w:val="008A4A3F"/>
    <w:rsid w:val="008B7F05"/>
    <w:rsid w:val="008D2CD6"/>
    <w:rsid w:val="008E3480"/>
    <w:rsid w:val="008E4D4F"/>
    <w:rsid w:val="008F0892"/>
    <w:rsid w:val="008F4CC6"/>
    <w:rsid w:val="008F5117"/>
    <w:rsid w:val="00901D5B"/>
    <w:rsid w:val="00904AA9"/>
    <w:rsid w:val="00907F8D"/>
    <w:rsid w:val="00920CBF"/>
    <w:rsid w:val="009224F2"/>
    <w:rsid w:val="00923089"/>
    <w:rsid w:val="00955A7B"/>
    <w:rsid w:val="0096059F"/>
    <w:rsid w:val="00960CF1"/>
    <w:rsid w:val="009610C7"/>
    <w:rsid w:val="00970E4B"/>
    <w:rsid w:val="009761FA"/>
    <w:rsid w:val="00980C20"/>
    <w:rsid w:val="0098109D"/>
    <w:rsid w:val="00983971"/>
    <w:rsid w:val="00994D03"/>
    <w:rsid w:val="009A1201"/>
    <w:rsid w:val="009A6343"/>
    <w:rsid w:val="009B0CEB"/>
    <w:rsid w:val="009C0A2F"/>
    <w:rsid w:val="009C46B7"/>
    <w:rsid w:val="009C7C77"/>
    <w:rsid w:val="009D0BD0"/>
    <w:rsid w:val="009D5BCE"/>
    <w:rsid w:val="009D5EBB"/>
    <w:rsid w:val="009E3CCC"/>
    <w:rsid w:val="009E4994"/>
    <w:rsid w:val="009E5481"/>
    <w:rsid w:val="009E5B10"/>
    <w:rsid w:val="009E61F3"/>
    <w:rsid w:val="009E791B"/>
    <w:rsid w:val="00A03899"/>
    <w:rsid w:val="00A06CB5"/>
    <w:rsid w:val="00A1057D"/>
    <w:rsid w:val="00A108E5"/>
    <w:rsid w:val="00A1133A"/>
    <w:rsid w:val="00A23BCD"/>
    <w:rsid w:val="00A3191F"/>
    <w:rsid w:val="00A34629"/>
    <w:rsid w:val="00A350BA"/>
    <w:rsid w:val="00A535A3"/>
    <w:rsid w:val="00A574E3"/>
    <w:rsid w:val="00A63F42"/>
    <w:rsid w:val="00A70190"/>
    <w:rsid w:val="00A7321D"/>
    <w:rsid w:val="00A75463"/>
    <w:rsid w:val="00A86ADC"/>
    <w:rsid w:val="00A86F97"/>
    <w:rsid w:val="00A97FD5"/>
    <w:rsid w:val="00AA4FE8"/>
    <w:rsid w:val="00AA52C1"/>
    <w:rsid w:val="00AB147A"/>
    <w:rsid w:val="00AC0EC7"/>
    <w:rsid w:val="00AC6F2D"/>
    <w:rsid w:val="00AD56C7"/>
    <w:rsid w:val="00AD6644"/>
    <w:rsid w:val="00AD6B44"/>
    <w:rsid w:val="00AE7658"/>
    <w:rsid w:val="00AF7954"/>
    <w:rsid w:val="00B00A2F"/>
    <w:rsid w:val="00B13F11"/>
    <w:rsid w:val="00B16586"/>
    <w:rsid w:val="00B20E36"/>
    <w:rsid w:val="00B25510"/>
    <w:rsid w:val="00B4151E"/>
    <w:rsid w:val="00B42C46"/>
    <w:rsid w:val="00B47F33"/>
    <w:rsid w:val="00B5127B"/>
    <w:rsid w:val="00B5257A"/>
    <w:rsid w:val="00B6240A"/>
    <w:rsid w:val="00B6762C"/>
    <w:rsid w:val="00B764C2"/>
    <w:rsid w:val="00BA6E77"/>
    <w:rsid w:val="00BA7859"/>
    <w:rsid w:val="00BB31BB"/>
    <w:rsid w:val="00BC0319"/>
    <w:rsid w:val="00BC253F"/>
    <w:rsid w:val="00BD006B"/>
    <w:rsid w:val="00BD4838"/>
    <w:rsid w:val="00BE3094"/>
    <w:rsid w:val="00BF3A41"/>
    <w:rsid w:val="00BF7699"/>
    <w:rsid w:val="00C06D7F"/>
    <w:rsid w:val="00C24395"/>
    <w:rsid w:val="00C36FF0"/>
    <w:rsid w:val="00C42F73"/>
    <w:rsid w:val="00C51BB4"/>
    <w:rsid w:val="00C60C85"/>
    <w:rsid w:val="00C72146"/>
    <w:rsid w:val="00C84715"/>
    <w:rsid w:val="00C9515F"/>
    <w:rsid w:val="00C95A12"/>
    <w:rsid w:val="00C95BB0"/>
    <w:rsid w:val="00C97658"/>
    <w:rsid w:val="00CC2987"/>
    <w:rsid w:val="00CD1201"/>
    <w:rsid w:val="00CD54EC"/>
    <w:rsid w:val="00CF3239"/>
    <w:rsid w:val="00CF5F6E"/>
    <w:rsid w:val="00CF63D1"/>
    <w:rsid w:val="00D042DB"/>
    <w:rsid w:val="00D064B3"/>
    <w:rsid w:val="00D125D6"/>
    <w:rsid w:val="00D13F98"/>
    <w:rsid w:val="00D14866"/>
    <w:rsid w:val="00D20BC6"/>
    <w:rsid w:val="00D25155"/>
    <w:rsid w:val="00D35360"/>
    <w:rsid w:val="00D41152"/>
    <w:rsid w:val="00D4351C"/>
    <w:rsid w:val="00D44DCD"/>
    <w:rsid w:val="00D50757"/>
    <w:rsid w:val="00D53DE9"/>
    <w:rsid w:val="00D5661C"/>
    <w:rsid w:val="00D56F36"/>
    <w:rsid w:val="00D61484"/>
    <w:rsid w:val="00D67FC2"/>
    <w:rsid w:val="00D723B8"/>
    <w:rsid w:val="00D848D7"/>
    <w:rsid w:val="00D97932"/>
    <w:rsid w:val="00DA15BA"/>
    <w:rsid w:val="00DA7DF3"/>
    <w:rsid w:val="00DB7697"/>
    <w:rsid w:val="00DB76E2"/>
    <w:rsid w:val="00DC07C1"/>
    <w:rsid w:val="00DC2B70"/>
    <w:rsid w:val="00DD2532"/>
    <w:rsid w:val="00DD753E"/>
    <w:rsid w:val="00DE25B4"/>
    <w:rsid w:val="00DE3D4E"/>
    <w:rsid w:val="00DF0579"/>
    <w:rsid w:val="00DF18ED"/>
    <w:rsid w:val="00E20A3F"/>
    <w:rsid w:val="00E21607"/>
    <w:rsid w:val="00E23943"/>
    <w:rsid w:val="00E31DE1"/>
    <w:rsid w:val="00E34771"/>
    <w:rsid w:val="00E51F14"/>
    <w:rsid w:val="00E53112"/>
    <w:rsid w:val="00E5723F"/>
    <w:rsid w:val="00E65E52"/>
    <w:rsid w:val="00E7198E"/>
    <w:rsid w:val="00E73573"/>
    <w:rsid w:val="00E748C9"/>
    <w:rsid w:val="00E92C83"/>
    <w:rsid w:val="00E975E7"/>
    <w:rsid w:val="00EA5EFF"/>
    <w:rsid w:val="00EB6A55"/>
    <w:rsid w:val="00ED1A17"/>
    <w:rsid w:val="00ED2885"/>
    <w:rsid w:val="00ED5DE5"/>
    <w:rsid w:val="00EE6645"/>
    <w:rsid w:val="00EF3A4D"/>
    <w:rsid w:val="00EF4048"/>
    <w:rsid w:val="00F0576C"/>
    <w:rsid w:val="00F058B0"/>
    <w:rsid w:val="00F1291C"/>
    <w:rsid w:val="00F16B9E"/>
    <w:rsid w:val="00F21FBA"/>
    <w:rsid w:val="00F2374B"/>
    <w:rsid w:val="00F44311"/>
    <w:rsid w:val="00F465D2"/>
    <w:rsid w:val="00F52A5C"/>
    <w:rsid w:val="00F557C5"/>
    <w:rsid w:val="00F63AC0"/>
    <w:rsid w:val="00F7087F"/>
    <w:rsid w:val="00F739D5"/>
    <w:rsid w:val="00F76D30"/>
    <w:rsid w:val="00F87260"/>
    <w:rsid w:val="00F92B84"/>
    <w:rsid w:val="00F9309F"/>
    <w:rsid w:val="00FB19D9"/>
    <w:rsid w:val="00FB4E9D"/>
    <w:rsid w:val="00FB4FE5"/>
    <w:rsid w:val="00FB7B87"/>
    <w:rsid w:val="00FC7FDE"/>
    <w:rsid w:val="00FD3F5C"/>
    <w:rsid w:val="00FD42CC"/>
    <w:rsid w:val="00FE1E61"/>
    <w:rsid w:val="00FF1EDE"/>
    <w:rsid w:val="00FF4A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9B"/>
    <w:pPr>
      <w:spacing w:after="0"/>
    </w:pPr>
  </w:style>
  <w:style w:type="paragraph" w:styleId="Titre2">
    <w:name w:val="heading 2"/>
    <w:basedOn w:val="Normal"/>
    <w:next w:val="Normal"/>
    <w:link w:val="Titre2Car"/>
    <w:uiPriority w:val="9"/>
    <w:semiHidden/>
    <w:unhideWhenUsed/>
    <w:qFormat/>
    <w:rsid w:val="00C95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F16B9E"/>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10094"/>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009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80C20"/>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761F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761F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761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1FA"/>
    <w:rPr>
      <w:rFonts w:ascii="Tahoma" w:hAnsi="Tahoma" w:cs="Tahoma"/>
      <w:sz w:val="16"/>
      <w:szCs w:val="16"/>
    </w:rPr>
  </w:style>
  <w:style w:type="paragraph" w:customStyle="1" w:styleId="enumtiret">
    <w:name w:val="enumtiret"/>
    <w:basedOn w:val="Normal"/>
    <w:rsid w:val="005774DF"/>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uiPriority w:val="9"/>
    <w:rsid w:val="00980C20"/>
    <w:rPr>
      <w:rFonts w:ascii="Arial" w:eastAsia="Times New Roman" w:hAnsi="Arial" w:cs="Arial"/>
      <w:b/>
      <w:sz w:val="20"/>
      <w:szCs w:val="20"/>
      <w:lang w:eastAsia="fr-FR"/>
    </w:rPr>
  </w:style>
  <w:style w:type="table" w:styleId="Grilledutableau">
    <w:name w:val="Table Grid"/>
    <w:basedOn w:val="TableauNormal"/>
    <w:rsid w:val="00980C2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C95A12"/>
    <w:rPr>
      <w:rFonts w:asciiTheme="majorHAnsi" w:eastAsiaTheme="majorEastAsia" w:hAnsiTheme="majorHAnsi" w:cstheme="majorBidi"/>
      <w:b/>
      <w:bCs/>
      <w:color w:val="4F81BD" w:themeColor="accent1"/>
      <w:sz w:val="26"/>
      <w:szCs w:val="26"/>
    </w:rPr>
  </w:style>
  <w:style w:type="paragraph" w:customStyle="1" w:styleId="petita">
    <w:name w:val="petita"/>
    <w:basedOn w:val="Normal"/>
    <w:uiPriority w:val="99"/>
    <w:rsid w:val="002A6978"/>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2A6978"/>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2A6978"/>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2A6978"/>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315E00"/>
    <w:pPr>
      <w:tabs>
        <w:tab w:val="center" w:pos="4536"/>
        <w:tab w:val="right" w:pos="9072"/>
      </w:tabs>
      <w:spacing w:line="240" w:lineRule="auto"/>
    </w:pPr>
  </w:style>
  <w:style w:type="character" w:customStyle="1" w:styleId="En-tteCar">
    <w:name w:val="En-tête Car"/>
    <w:basedOn w:val="Policepardfaut"/>
    <w:link w:val="En-tte"/>
    <w:uiPriority w:val="99"/>
    <w:rsid w:val="00315E00"/>
  </w:style>
  <w:style w:type="paragraph" w:styleId="Pieddepage">
    <w:name w:val="footer"/>
    <w:basedOn w:val="Normal"/>
    <w:link w:val="PieddepageCar"/>
    <w:uiPriority w:val="99"/>
    <w:unhideWhenUsed/>
    <w:rsid w:val="00315E00"/>
    <w:pPr>
      <w:tabs>
        <w:tab w:val="center" w:pos="4536"/>
        <w:tab w:val="right" w:pos="9072"/>
      </w:tabs>
      <w:spacing w:line="240" w:lineRule="auto"/>
    </w:pPr>
  </w:style>
  <w:style w:type="character" w:customStyle="1" w:styleId="PieddepageCar">
    <w:name w:val="Pied de page Car"/>
    <w:basedOn w:val="Policepardfaut"/>
    <w:link w:val="Pieddepage"/>
    <w:uiPriority w:val="99"/>
    <w:rsid w:val="00315E00"/>
  </w:style>
  <w:style w:type="paragraph" w:styleId="Commentaire">
    <w:name w:val="annotation text"/>
    <w:basedOn w:val="Normal"/>
    <w:link w:val="CommentaireCar"/>
    <w:uiPriority w:val="99"/>
    <w:semiHidden/>
    <w:unhideWhenUsed/>
    <w:rsid w:val="00315E00"/>
    <w:pPr>
      <w:spacing w:line="240" w:lineRule="auto"/>
    </w:pPr>
    <w:rPr>
      <w:sz w:val="20"/>
      <w:szCs w:val="20"/>
    </w:rPr>
  </w:style>
  <w:style w:type="character" w:customStyle="1" w:styleId="CommentaireCar">
    <w:name w:val="Commentaire Car"/>
    <w:basedOn w:val="Policepardfaut"/>
    <w:link w:val="Commentaire"/>
    <w:uiPriority w:val="99"/>
    <w:semiHidden/>
    <w:rsid w:val="00315E00"/>
    <w:rPr>
      <w:sz w:val="20"/>
      <w:szCs w:val="20"/>
    </w:rPr>
  </w:style>
  <w:style w:type="character" w:styleId="Marquedecommentaire">
    <w:name w:val="annotation reference"/>
    <w:uiPriority w:val="99"/>
    <w:unhideWhenUsed/>
    <w:rsid w:val="00315E00"/>
    <w:rPr>
      <w:sz w:val="16"/>
      <w:szCs w:val="16"/>
    </w:rPr>
  </w:style>
  <w:style w:type="character" w:styleId="Lienhypertexte">
    <w:name w:val="Hyperlink"/>
    <w:basedOn w:val="Policepardfaut"/>
    <w:uiPriority w:val="99"/>
    <w:unhideWhenUsed/>
    <w:rsid w:val="00315E0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F16B9E"/>
    <w:rPr>
      <w:b/>
      <w:bCs/>
    </w:rPr>
  </w:style>
  <w:style w:type="character" w:customStyle="1" w:styleId="ObjetducommentaireCar">
    <w:name w:val="Objet du commentaire Car"/>
    <w:basedOn w:val="CommentaireCar"/>
    <w:link w:val="Objetducommentaire"/>
    <w:uiPriority w:val="99"/>
    <w:semiHidden/>
    <w:rsid w:val="00F16B9E"/>
    <w:rPr>
      <w:b/>
      <w:bCs/>
      <w:sz w:val="20"/>
      <w:szCs w:val="20"/>
    </w:rPr>
  </w:style>
  <w:style w:type="character" w:customStyle="1" w:styleId="Titre6Car">
    <w:name w:val="Titre 6 Car"/>
    <w:basedOn w:val="Policepardfaut"/>
    <w:link w:val="Titre6"/>
    <w:uiPriority w:val="9"/>
    <w:semiHidden/>
    <w:rsid w:val="00F16B9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1009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0094"/>
    <w:rPr>
      <w:rFonts w:asciiTheme="majorHAnsi" w:eastAsiaTheme="majorEastAsia" w:hAnsiTheme="majorHAnsi" w:cstheme="majorBidi"/>
      <w:color w:val="404040" w:themeColor="text1" w:themeTint="BF"/>
      <w:sz w:val="20"/>
      <w:szCs w:val="20"/>
    </w:rPr>
  </w:style>
  <w:style w:type="paragraph" w:styleId="Corpsdetexte">
    <w:name w:val="Body Text"/>
    <w:basedOn w:val="Normal"/>
    <w:link w:val="CorpsdetexteCar"/>
    <w:uiPriority w:val="99"/>
    <w:unhideWhenUsed/>
    <w:rsid w:val="00C06D7F"/>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C06D7F"/>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AA4FE8"/>
    <w:pPr>
      <w:spacing w:after="120"/>
    </w:pPr>
    <w:rPr>
      <w:sz w:val="16"/>
      <w:szCs w:val="16"/>
    </w:rPr>
  </w:style>
  <w:style w:type="character" w:customStyle="1" w:styleId="Corpsdetexte3Car">
    <w:name w:val="Corps de texte 3 Car"/>
    <w:basedOn w:val="Policepardfaut"/>
    <w:link w:val="Corpsdetexte3"/>
    <w:uiPriority w:val="99"/>
    <w:semiHidden/>
    <w:rsid w:val="00AA4FE8"/>
    <w:rPr>
      <w:sz w:val="16"/>
      <w:szCs w:val="16"/>
    </w:rPr>
  </w:style>
  <w:style w:type="paragraph" w:styleId="Corpsdetexte2">
    <w:name w:val="Body Text 2"/>
    <w:basedOn w:val="Normal"/>
    <w:link w:val="Corpsdetexte2Car"/>
    <w:uiPriority w:val="99"/>
    <w:unhideWhenUsed/>
    <w:rsid w:val="00A03899"/>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A03899"/>
    <w:rPr>
      <w:rFonts w:ascii="Arial" w:hAnsi="Arial" w:cs="Arial"/>
      <w:sz w:val="20"/>
      <w:szCs w:val="20"/>
    </w:rPr>
  </w:style>
  <w:style w:type="paragraph" w:customStyle="1" w:styleId="dossiertype1">
    <w:name w:val="dossier type 1"/>
    <w:basedOn w:val="Normal"/>
    <w:rsid w:val="00ED1A17"/>
    <w:pPr>
      <w:numPr>
        <w:numId w:val="30"/>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ED1A17"/>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42499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4214E6"/>
    <w:rPr>
      <w:color w:val="800080" w:themeColor="followedHyperlink"/>
      <w:u w:val="single"/>
    </w:rPr>
  </w:style>
  <w:style w:type="paragraph" w:styleId="Notedefin">
    <w:name w:val="endnote text"/>
    <w:basedOn w:val="Normal"/>
    <w:link w:val="NotedefinCar"/>
    <w:uiPriority w:val="99"/>
    <w:semiHidden/>
    <w:unhideWhenUsed/>
    <w:rsid w:val="00B13F11"/>
    <w:pPr>
      <w:spacing w:line="240" w:lineRule="auto"/>
    </w:pPr>
    <w:rPr>
      <w:sz w:val="20"/>
      <w:szCs w:val="20"/>
    </w:rPr>
  </w:style>
  <w:style w:type="character" w:customStyle="1" w:styleId="NotedefinCar">
    <w:name w:val="Note de fin Car"/>
    <w:basedOn w:val="Policepardfaut"/>
    <w:link w:val="Notedefin"/>
    <w:uiPriority w:val="99"/>
    <w:semiHidden/>
    <w:rsid w:val="00B13F11"/>
    <w:rPr>
      <w:sz w:val="20"/>
      <w:szCs w:val="20"/>
    </w:rPr>
  </w:style>
  <w:style w:type="character" w:styleId="Appeldenotedefin">
    <w:name w:val="endnote reference"/>
    <w:basedOn w:val="Policepardfaut"/>
    <w:uiPriority w:val="99"/>
    <w:semiHidden/>
    <w:unhideWhenUsed/>
    <w:rsid w:val="00B13F11"/>
    <w:rPr>
      <w:vertAlign w:val="superscript"/>
    </w:rPr>
  </w:style>
  <w:style w:type="paragraph" w:styleId="NormalWeb">
    <w:name w:val="Normal (Web)"/>
    <w:basedOn w:val="Normal"/>
    <w:uiPriority w:val="99"/>
    <w:semiHidden/>
    <w:unhideWhenUsed/>
    <w:rsid w:val="00E3477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9B"/>
    <w:pPr>
      <w:spacing w:after="0"/>
    </w:pPr>
  </w:style>
  <w:style w:type="paragraph" w:styleId="Titre2">
    <w:name w:val="heading 2"/>
    <w:basedOn w:val="Normal"/>
    <w:next w:val="Normal"/>
    <w:link w:val="Titre2Car"/>
    <w:uiPriority w:val="9"/>
    <w:semiHidden/>
    <w:unhideWhenUsed/>
    <w:qFormat/>
    <w:rsid w:val="00C95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F16B9E"/>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10094"/>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009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80C20"/>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761F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761F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761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1FA"/>
    <w:rPr>
      <w:rFonts w:ascii="Tahoma" w:hAnsi="Tahoma" w:cs="Tahoma"/>
      <w:sz w:val="16"/>
      <w:szCs w:val="16"/>
    </w:rPr>
  </w:style>
  <w:style w:type="paragraph" w:customStyle="1" w:styleId="enumtiret">
    <w:name w:val="enumtiret"/>
    <w:basedOn w:val="Normal"/>
    <w:rsid w:val="005774DF"/>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uiPriority w:val="9"/>
    <w:rsid w:val="00980C20"/>
    <w:rPr>
      <w:rFonts w:ascii="Arial" w:eastAsia="Times New Roman" w:hAnsi="Arial" w:cs="Arial"/>
      <w:b/>
      <w:sz w:val="20"/>
      <w:szCs w:val="20"/>
      <w:lang w:eastAsia="fr-FR"/>
    </w:rPr>
  </w:style>
  <w:style w:type="table" w:styleId="Grilledutableau">
    <w:name w:val="Table Grid"/>
    <w:basedOn w:val="TableauNormal"/>
    <w:rsid w:val="00980C2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C95A12"/>
    <w:rPr>
      <w:rFonts w:asciiTheme="majorHAnsi" w:eastAsiaTheme="majorEastAsia" w:hAnsiTheme="majorHAnsi" w:cstheme="majorBidi"/>
      <w:b/>
      <w:bCs/>
      <w:color w:val="4F81BD" w:themeColor="accent1"/>
      <w:sz w:val="26"/>
      <w:szCs w:val="26"/>
    </w:rPr>
  </w:style>
  <w:style w:type="paragraph" w:customStyle="1" w:styleId="petita">
    <w:name w:val="petita"/>
    <w:basedOn w:val="Normal"/>
    <w:uiPriority w:val="99"/>
    <w:rsid w:val="002A6978"/>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2A6978"/>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2A6978"/>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2A6978"/>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315E00"/>
    <w:pPr>
      <w:tabs>
        <w:tab w:val="center" w:pos="4536"/>
        <w:tab w:val="right" w:pos="9072"/>
      </w:tabs>
      <w:spacing w:line="240" w:lineRule="auto"/>
    </w:pPr>
  </w:style>
  <w:style w:type="character" w:customStyle="1" w:styleId="En-tteCar">
    <w:name w:val="En-tête Car"/>
    <w:basedOn w:val="Policepardfaut"/>
    <w:link w:val="En-tte"/>
    <w:uiPriority w:val="99"/>
    <w:rsid w:val="00315E00"/>
  </w:style>
  <w:style w:type="paragraph" w:styleId="Pieddepage">
    <w:name w:val="footer"/>
    <w:basedOn w:val="Normal"/>
    <w:link w:val="PieddepageCar"/>
    <w:uiPriority w:val="99"/>
    <w:unhideWhenUsed/>
    <w:rsid w:val="00315E00"/>
    <w:pPr>
      <w:tabs>
        <w:tab w:val="center" w:pos="4536"/>
        <w:tab w:val="right" w:pos="9072"/>
      </w:tabs>
      <w:spacing w:line="240" w:lineRule="auto"/>
    </w:pPr>
  </w:style>
  <w:style w:type="character" w:customStyle="1" w:styleId="PieddepageCar">
    <w:name w:val="Pied de page Car"/>
    <w:basedOn w:val="Policepardfaut"/>
    <w:link w:val="Pieddepage"/>
    <w:uiPriority w:val="99"/>
    <w:rsid w:val="00315E00"/>
  </w:style>
  <w:style w:type="paragraph" w:styleId="Commentaire">
    <w:name w:val="annotation text"/>
    <w:basedOn w:val="Normal"/>
    <w:link w:val="CommentaireCar"/>
    <w:uiPriority w:val="99"/>
    <w:semiHidden/>
    <w:unhideWhenUsed/>
    <w:rsid w:val="00315E00"/>
    <w:pPr>
      <w:spacing w:line="240" w:lineRule="auto"/>
    </w:pPr>
    <w:rPr>
      <w:sz w:val="20"/>
      <w:szCs w:val="20"/>
    </w:rPr>
  </w:style>
  <w:style w:type="character" w:customStyle="1" w:styleId="CommentaireCar">
    <w:name w:val="Commentaire Car"/>
    <w:basedOn w:val="Policepardfaut"/>
    <w:link w:val="Commentaire"/>
    <w:uiPriority w:val="99"/>
    <w:semiHidden/>
    <w:rsid w:val="00315E00"/>
    <w:rPr>
      <w:sz w:val="20"/>
      <w:szCs w:val="20"/>
    </w:rPr>
  </w:style>
  <w:style w:type="character" w:styleId="Marquedecommentaire">
    <w:name w:val="annotation reference"/>
    <w:uiPriority w:val="99"/>
    <w:unhideWhenUsed/>
    <w:rsid w:val="00315E00"/>
    <w:rPr>
      <w:sz w:val="16"/>
      <w:szCs w:val="16"/>
    </w:rPr>
  </w:style>
  <w:style w:type="character" w:styleId="Lienhypertexte">
    <w:name w:val="Hyperlink"/>
    <w:basedOn w:val="Policepardfaut"/>
    <w:uiPriority w:val="99"/>
    <w:unhideWhenUsed/>
    <w:rsid w:val="00315E0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F16B9E"/>
    <w:rPr>
      <w:b/>
      <w:bCs/>
    </w:rPr>
  </w:style>
  <w:style w:type="character" w:customStyle="1" w:styleId="ObjetducommentaireCar">
    <w:name w:val="Objet du commentaire Car"/>
    <w:basedOn w:val="CommentaireCar"/>
    <w:link w:val="Objetducommentaire"/>
    <w:uiPriority w:val="99"/>
    <w:semiHidden/>
    <w:rsid w:val="00F16B9E"/>
    <w:rPr>
      <w:b/>
      <w:bCs/>
      <w:sz w:val="20"/>
      <w:szCs w:val="20"/>
    </w:rPr>
  </w:style>
  <w:style w:type="character" w:customStyle="1" w:styleId="Titre6Car">
    <w:name w:val="Titre 6 Car"/>
    <w:basedOn w:val="Policepardfaut"/>
    <w:link w:val="Titre6"/>
    <w:uiPriority w:val="9"/>
    <w:semiHidden/>
    <w:rsid w:val="00F16B9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1009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0094"/>
    <w:rPr>
      <w:rFonts w:asciiTheme="majorHAnsi" w:eastAsiaTheme="majorEastAsia" w:hAnsiTheme="majorHAnsi" w:cstheme="majorBidi"/>
      <w:color w:val="404040" w:themeColor="text1" w:themeTint="BF"/>
      <w:sz w:val="20"/>
      <w:szCs w:val="20"/>
    </w:rPr>
  </w:style>
  <w:style w:type="paragraph" w:styleId="Corpsdetexte">
    <w:name w:val="Body Text"/>
    <w:basedOn w:val="Normal"/>
    <w:link w:val="CorpsdetexteCar"/>
    <w:uiPriority w:val="99"/>
    <w:unhideWhenUsed/>
    <w:rsid w:val="00C06D7F"/>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C06D7F"/>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AA4FE8"/>
    <w:pPr>
      <w:spacing w:after="120"/>
    </w:pPr>
    <w:rPr>
      <w:sz w:val="16"/>
      <w:szCs w:val="16"/>
    </w:rPr>
  </w:style>
  <w:style w:type="character" w:customStyle="1" w:styleId="Corpsdetexte3Car">
    <w:name w:val="Corps de texte 3 Car"/>
    <w:basedOn w:val="Policepardfaut"/>
    <w:link w:val="Corpsdetexte3"/>
    <w:uiPriority w:val="99"/>
    <w:semiHidden/>
    <w:rsid w:val="00AA4FE8"/>
    <w:rPr>
      <w:sz w:val="16"/>
      <w:szCs w:val="16"/>
    </w:rPr>
  </w:style>
  <w:style w:type="paragraph" w:styleId="Corpsdetexte2">
    <w:name w:val="Body Text 2"/>
    <w:basedOn w:val="Normal"/>
    <w:link w:val="Corpsdetexte2Car"/>
    <w:uiPriority w:val="99"/>
    <w:unhideWhenUsed/>
    <w:rsid w:val="00A03899"/>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A03899"/>
    <w:rPr>
      <w:rFonts w:ascii="Arial" w:hAnsi="Arial" w:cs="Arial"/>
      <w:sz w:val="20"/>
      <w:szCs w:val="20"/>
    </w:rPr>
  </w:style>
  <w:style w:type="paragraph" w:customStyle="1" w:styleId="dossiertype1">
    <w:name w:val="dossier type 1"/>
    <w:basedOn w:val="Normal"/>
    <w:rsid w:val="00ED1A17"/>
    <w:pPr>
      <w:numPr>
        <w:numId w:val="30"/>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ED1A17"/>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42499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4214E6"/>
    <w:rPr>
      <w:color w:val="800080" w:themeColor="followedHyperlink"/>
      <w:u w:val="single"/>
    </w:rPr>
  </w:style>
  <w:style w:type="paragraph" w:styleId="Notedefin">
    <w:name w:val="endnote text"/>
    <w:basedOn w:val="Normal"/>
    <w:link w:val="NotedefinCar"/>
    <w:uiPriority w:val="99"/>
    <w:semiHidden/>
    <w:unhideWhenUsed/>
    <w:rsid w:val="00B13F11"/>
    <w:pPr>
      <w:spacing w:line="240" w:lineRule="auto"/>
    </w:pPr>
    <w:rPr>
      <w:sz w:val="20"/>
      <w:szCs w:val="20"/>
    </w:rPr>
  </w:style>
  <w:style w:type="character" w:customStyle="1" w:styleId="NotedefinCar">
    <w:name w:val="Note de fin Car"/>
    <w:basedOn w:val="Policepardfaut"/>
    <w:link w:val="Notedefin"/>
    <w:uiPriority w:val="99"/>
    <w:semiHidden/>
    <w:rsid w:val="00B13F11"/>
    <w:rPr>
      <w:sz w:val="20"/>
      <w:szCs w:val="20"/>
    </w:rPr>
  </w:style>
  <w:style w:type="character" w:styleId="Appeldenotedefin">
    <w:name w:val="endnote reference"/>
    <w:basedOn w:val="Policepardfaut"/>
    <w:uiPriority w:val="99"/>
    <w:semiHidden/>
    <w:unhideWhenUsed/>
    <w:rsid w:val="00B13F11"/>
    <w:rPr>
      <w:vertAlign w:val="superscript"/>
    </w:rPr>
  </w:style>
  <w:style w:type="paragraph" w:styleId="NormalWeb">
    <w:name w:val="Normal (Web)"/>
    <w:basedOn w:val="Normal"/>
    <w:uiPriority w:val="99"/>
    <w:semiHidden/>
    <w:unhideWhenUsed/>
    <w:rsid w:val="00E3477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90100">
      <w:bodyDiv w:val="1"/>
      <w:marLeft w:val="0"/>
      <w:marRight w:val="0"/>
      <w:marTop w:val="0"/>
      <w:marBottom w:val="0"/>
      <w:divBdr>
        <w:top w:val="none" w:sz="0" w:space="0" w:color="auto"/>
        <w:left w:val="none" w:sz="0" w:space="0" w:color="auto"/>
        <w:bottom w:val="none" w:sz="0" w:space="0" w:color="auto"/>
        <w:right w:val="none" w:sz="0" w:space="0" w:color="auto"/>
      </w:divBdr>
    </w:div>
    <w:div w:id="425619766">
      <w:bodyDiv w:val="1"/>
      <w:marLeft w:val="0"/>
      <w:marRight w:val="0"/>
      <w:marTop w:val="0"/>
      <w:marBottom w:val="0"/>
      <w:divBdr>
        <w:top w:val="none" w:sz="0" w:space="0" w:color="auto"/>
        <w:left w:val="none" w:sz="0" w:space="0" w:color="auto"/>
        <w:bottom w:val="none" w:sz="0" w:space="0" w:color="auto"/>
        <w:right w:val="none" w:sz="0" w:space="0" w:color="auto"/>
      </w:divBdr>
    </w:div>
    <w:div w:id="656417760">
      <w:bodyDiv w:val="1"/>
      <w:marLeft w:val="0"/>
      <w:marRight w:val="0"/>
      <w:marTop w:val="0"/>
      <w:marBottom w:val="0"/>
      <w:divBdr>
        <w:top w:val="none" w:sz="0" w:space="0" w:color="auto"/>
        <w:left w:val="none" w:sz="0" w:space="0" w:color="auto"/>
        <w:bottom w:val="none" w:sz="0" w:space="0" w:color="auto"/>
        <w:right w:val="none" w:sz="0" w:space="0" w:color="auto"/>
      </w:divBdr>
    </w:div>
    <w:div w:id="765998293">
      <w:bodyDiv w:val="1"/>
      <w:marLeft w:val="0"/>
      <w:marRight w:val="0"/>
      <w:marTop w:val="0"/>
      <w:marBottom w:val="0"/>
      <w:divBdr>
        <w:top w:val="none" w:sz="0" w:space="0" w:color="auto"/>
        <w:left w:val="none" w:sz="0" w:space="0" w:color="auto"/>
        <w:bottom w:val="none" w:sz="0" w:space="0" w:color="auto"/>
        <w:right w:val="none" w:sz="0" w:space="0" w:color="auto"/>
      </w:divBdr>
    </w:div>
    <w:div w:id="1352678748">
      <w:bodyDiv w:val="1"/>
      <w:marLeft w:val="0"/>
      <w:marRight w:val="0"/>
      <w:marTop w:val="0"/>
      <w:marBottom w:val="0"/>
      <w:divBdr>
        <w:top w:val="none" w:sz="0" w:space="0" w:color="auto"/>
        <w:left w:val="none" w:sz="0" w:space="0" w:color="auto"/>
        <w:bottom w:val="none" w:sz="0" w:space="0" w:color="auto"/>
        <w:right w:val="none" w:sz="0" w:space="0" w:color="auto"/>
      </w:divBdr>
    </w:div>
    <w:div w:id="1544518618">
      <w:bodyDiv w:val="1"/>
      <w:marLeft w:val="0"/>
      <w:marRight w:val="0"/>
      <w:marTop w:val="0"/>
      <w:marBottom w:val="0"/>
      <w:divBdr>
        <w:top w:val="none" w:sz="0" w:space="0" w:color="auto"/>
        <w:left w:val="none" w:sz="0" w:space="0" w:color="auto"/>
        <w:bottom w:val="none" w:sz="0" w:space="0" w:color="auto"/>
        <w:right w:val="none" w:sz="0" w:space="0" w:color="auto"/>
      </w:divBdr>
    </w:div>
    <w:div w:id="1612975437">
      <w:bodyDiv w:val="1"/>
      <w:marLeft w:val="0"/>
      <w:marRight w:val="0"/>
      <w:marTop w:val="0"/>
      <w:marBottom w:val="0"/>
      <w:divBdr>
        <w:top w:val="none" w:sz="0" w:space="0" w:color="auto"/>
        <w:left w:val="none" w:sz="0" w:space="0" w:color="auto"/>
        <w:bottom w:val="none" w:sz="0" w:space="0" w:color="auto"/>
        <w:right w:val="none" w:sz="0" w:space="0" w:color="auto"/>
      </w:divBdr>
    </w:div>
    <w:div w:id="1694726855">
      <w:bodyDiv w:val="1"/>
      <w:marLeft w:val="0"/>
      <w:marRight w:val="0"/>
      <w:marTop w:val="0"/>
      <w:marBottom w:val="0"/>
      <w:divBdr>
        <w:top w:val="none" w:sz="0" w:space="0" w:color="auto"/>
        <w:left w:val="none" w:sz="0" w:space="0" w:color="auto"/>
        <w:bottom w:val="none" w:sz="0" w:space="0" w:color="auto"/>
        <w:right w:val="none" w:sz="0" w:space="0" w:color="auto"/>
      </w:divBdr>
    </w:div>
    <w:div w:id="181980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acpr-autorisations.banque-france.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75B61-3884-499B-9D17-5F2DDF06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B5E92397.dotm</Template>
  <TotalTime>6</TotalTime>
  <Pages>7</Pages>
  <Words>1832</Words>
  <Characters>10082</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ACPR</dc:creator>
  <cp:lastModifiedBy>Marion GIRONNET</cp:lastModifiedBy>
  <cp:revision>11</cp:revision>
  <cp:lastPrinted>2019-04-23T16:09:00Z</cp:lastPrinted>
  <dcterms:created xsi:type="dcterms:W3CDTF">2019-02-20T14:24:00Z</dcterms:created>
  <dcterms:modified xsi:type="dcterms:W3CDTF">2019-04-23T16:09:00Z</dcterms:modified>
</cp:coreProperties>
</file>