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8A" w:rsidRDefault="0093368A" w:rsidP="0093368A">
      <w:pPr>
        <w:spacing w:line="240" w:lineRule="auto"/>
        <w:jc w:val="both"/>
        <w:rPr>
          <w:rFonts w:ascii="Arial" w:eastAsia="Times New Roman" w:hAnsi="Arial" w:cs="Arial"/>
          <w:b/>
          <w:color w:val="1F497D" w:themeColor="text2"/>
          <w:u w:val="single"/>
          <w:lang w:eastAsia="fr-FR"/>
        </w:rPr>
      </w:pPr>
      <w:r>
        <w:rPr>
          <w:rFonts w:ascii="Calibri" w:eastAsia="Times New Roman" w:hAnsi="Calibri" w:cs="Calibri"/>
          <w:noProof/>
          <w:color w:val="000000"/>
          <w:lang w:eastAsia="fr-FR"/>
        </w:rPr>
        <w:drawing>
          <wp:anchor distT="0" distB="0" distL="114300" distR="114300" simplePos="0" relativeHeight="251660288" behindDoc="0" locked="0" layoutInCell="1" allowOverlap="1" wp14:anchorId="4D3B14AC" wp14:editId="6E94D975">
            <wp:simplePos x="0" y="0"/>
            <wp:positionH relativeFrom="column">
              <wp:posOffset>-476250</wp:posOffset>
            </wp:positionH>
            <wp:positionV relativeFrom="paragraph">
              <wp:posOffset>-466090</wp:posOffset>
            </wp:positionV>
            <wp:extent cx="990600" cy="876300"/>
            <wp:effectExtent l="0" t="0" r="0" b="0"/>
            <wp:wrapNone/>
            <wp:docPr id="1" name="Image 1" descr="http://www.ufc-quechoisir-var-est.org/wp-content/themes/ufc/timthumb.php?src=http://www.ufc-quechoisir-var-est.org/wp-content/uploads/2016/03/acpr.jpg&amp;w=800&amp;h=auto&amp;zc=1&amp;q=90"/>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68A" w:rsidRDefault="0093368A" w:rsidP="0093368A">
      <w:pPr>
        <w:spacing w:line="240" w:lineRule="auto"/>
        <w:jc w:val="both"/>
        <w:rPr>
          <w:rFonts w:ascii="Arial" w:eastAsia="Times New Roman" w:hAnsi="Arial" w:cs="Arial"/>
          <w:b/>
          <w:color w:val="1F497D" w:themeColor="text2"/>
          <w:u w:val="single"/>
          <w:lang w:eastAsia="fr-FR"/>
        </w:rPr>
      </w:pPr>
    </w:p>
    <w:p w:rsidR="0093368A" w:rsidRDefault="0093368A" w:rsidP="0093368A">
      <w:pPr>
        <w:spacing w:line="240" w:lineRule="auto"/>
        <w:jc w:val="both"/>
        <w:rPr>
          <w:rFonts w:ascii="Arial" w:eastAsia="Times New Roman" w:hAnsi="Arial" w:cs="Arial"/>
          <w:b/>
          <w:color w:val="1F497D" w:themeColor="text2"/>
          <w:u w:val="single"/>
          <w:lang w:eastAsia="fr-FR"/>
        </w:rPr>
      </w:pPr>
    </w:p>
    <w:p w:rsidR="0093368A" w:rsidRPr="003565B9" w:rsidRDefault="003565B9" w:rsidP="0093368A">
      <w:pPr>
        <w:rPr>
          <w:rFonts w:ascii="Arial" w:hAnsi="Arial" w:cs="Arial"/>
          <w:sz w:val="20"/>
          <w:szCs w:val="20"/>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59264" behindDoc="0" locked="0" layoutInCell="0" allowOverlap="1" wp14:anchorId="20FEB7B3" wp14:editId="66DA070C">
                <wp:simplePos x="0" y="0"/>
                <wp:positionH relativeFrom="margin">
                  <wp:posOffset>509270</wp:posOffset>
                </wp:positionH>
                <wp:positionV relativeFrom="margin">
                  <wp:posOffset>605155</wp:posOffset>
                </wp:positionV>
                <wp:extent cx="4867275" cy="746125"/>
                <wp:effectExtent l="38100" t="38100" r="142875" b="12192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E01F25" w:rsidRPr="002A75B9" w:rsidRDefault="00E01F25" w:rsidP="00E01F25">
                            <w:pPr>
                              <w:ind w:left="-2268" w:firstLine="2268"/>
                              <w:jc w:val="center"/>
                              <w:rPr>
                                <w:b/>
                                <w:color w:val="1F497D" w:themeColor="text2"/>
                                <w:sz w:val="32"/>
                                <w:szCs w:val="32"/>
                              </w:rPr>
                            </w:pPr>
                            <w:r w:rsidRPr="002A75B9">
                              <w:rPr>
                                <w:b/>
                                <w:color w:val="1F497D" w:themeColor="text2"/>
                                <w:sz w:val="32"/>
                                <w:szCs w:val="32"/>
                              </w:rPr>
                              <w:t>Formulaire de demande d’agrément</w:t>
                            </w:r>
                            <w:r>
                              <w:rPr>
                                <w:b/>
                                <w:color w:val="1F497D" w:themeColor="text2"/>
                                <w:sz w:val="32"/>
                                <w:szCs w:val="32"/>
                              </w:rPr>
                              <w:t xml:space="preserve"> simplifié</w:t>
                            </w:r>
                          </w:p>
                          <w:p w:rsidR="00E01F25" w:rsidRDefault="00E01F25" w:rsidP="00E01F25">
                            <w:pPr>
                              <w:ind w:left="-2268" w:firstLine="2268"/>
                              <w:jc w:val="center"/>
                              <w:rPr>
                                <w:b/>
                                <w:color w:val="1F497D" w:themeColor="text2"/>
                                <w:sz w:val="40"/>
                                <w:szCs w:val="40"/>
                              </w:rPr>
                            </w:pPr>
                            <w:r w:rsidRPr="002A75B9">
                              <w:rPr>
                                <w:b/>
                                <w:color w:val="1F497D" w:themeColor="text2"/>
                                <w:sz w:val="40"/>
                                <w:szCs w:val="40"/>
                              </w:rPr>
                              <w:t>Établissement de paiement</w:t>
                            </w:r>
                            <w:r>
                              <w:rPr>
                                <w:b/>
                                <w:color w:val="1F497D" w:themeColor="text2"/>
                                <w:sz w:val="40"/>
                                <w:szCs w:val="40"/>
                              </w:rPr>
                              <w:t xml:space="preserve"> </w:t>
                            </w:r>
                          </w:p>
                          <w:p w:rsidR="00E01F25" w:rsidRPr="002A75B9" w:rsidRDefault="00E01F25" w:rsidP="00E01F25">
                            <w:pPr>
                              <w:ind w:left="-2268" w:firstLine="2268"/>
                              <w:jc w:val="center"/>
                              <w:rPr>
                                <w:b/>
                                <w:i/>
                                <w:color w:val="1F497D" w:themeColor="text2"/>
                                <w:sz w:val="28"/>
                                <w:szCs w:val="28"/>
                              </w:rPr>
                            </w:pPr>
                            <w:r w:rsidRPr="002A75B9">
                              <w:rPr>
                                <w:b/>
                                <w:i/>
                                <w:color w:val="1F497D" w:themeColor="text2"/>
                                <w:sz w:val="28"/>
                                <w:szCs w:val="28"/>
                              </w:rPr>
                              <w:t>L.522-</w:t>
                            </w:r>
                            <w:r>
                              <w:rPr>
                                <w:b/>
                                <w:i/>
                                <w:color w:val="1F497D" w:themeColor="text2"/>
                                <w:sz w:val="28"/>
                                <w:szCs w:val="28"/>
                              </w:rPr>
                              <w:t>1</w:t>
                            </w:r>
                            <w:r w:rsidRPr="002A75B9">
                              <w:rPr>
                                <w:b/>
                                <w:i/>
                                <w:color w:val="1F497D" w:themeColor="text2"/>
                                <w:sz w:val="28"/>
                                <w:szCs w:val="28"/>
                              </w:rPr>
                              <w:t>1</w:t>
                            </w:r>
                            <w:r>
                              <w:rPr>
                                <w:b/>
                                <w:i/>
                                <w:color w:val="1F497D" w:themeColor="text2"/>
                                <w:sz w:val="28"/>
                                <w:szCs w:val="28"/>
                              </w:rPr>
                              <w:t>-1</w:t>
                            </w:r>
                            <w:r w:rsidRPr="002A75B9">
                              <w:rPr>
                                <w:b/>
                                <w:i/>
                                <w:color w:val="1F497D" w:themeColor="text2"/>
                                <w:sz w:val="28"/>
                                <w:szCs w:val="28"/>
                              </w:rPr>
                              <w:t xml:space="preserve">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0.1pt;margin-top:47.65pt;width:383.25pt;height:58.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" o:allowincell="f" fillcolor="white [3212]" strokecolor="gray [1629]" strokeweight="1.5pt">
                <v:shadow on="t" type="perspective" color="black" opacity="26214f" origin="-.5,-.5" offset=".74836mm,.74836mm" matrix="65864f,,,65864f"/>
                <v:textbox style="mso-fit-shape-to-text:t" inset="21.6pt,21.6pt,21.6pt,21.6pt">
                  <w:txbxContent>
                    <w:p w:rsidR="00E01F25" w:rsidRPr="002A75B9" w:rsidRDefault="00E01F25" w:rsidP="00E01F25">
                      <w:pPr>
                        <w:ind w:left="-2268" w:firstLine="2268"/>
                        <w:jc w:val="center"/>
                        <w:rPr>
                          <w:b/>
                          <w:color w:val="1F497D" w:themeColor="text2"/>
                          <w:sz w:val="32"/>
                          <w:szCs w:val="32"/>
                        </w:rPr>
                      </w:pPr>
                      <w:r w:rsidRPr="002A75B9">
                        <w:rPr>
                          <w:b/>
                          <w:color w:val="1F497D" w:themeColor="text2"/>
                          <w:sz w:val="32"/>
                          <w:szCs w:val="32"/>
                        </w:rPr>
                        <w:t>Formulaire de demande d’agrément</w:t>
                      </w:r>
                      <w:r>
                        <w:rPr>
                          <w:b/>
                          <w:color w:val="1F497D" w:themeColor="text2"/>
                          <w:sz w:val="32"/>
                          <w:szCs w:val="32"/>
                        </w:rPr>
                        <w:t xml:space="preserve"> simplifié</w:t>
                      </w:r>
                    </w:p>
                    <w:p w:rsidR="00E01F25" w:rsidRDefault="00E01F25" w:rsidP="00E01F25">
                      <w:pPr>
                        <w:ind w:left="-2268" w:firstLine="2268"/>
                        <w:jc w:val="center"/>
                        <w:rPr>
                          <w:b/>
                          <w:color w:val="1F497D" w:themeColor="text2"/>
                          <w:sz w:val="40"/>
                          <w:szCs w:val="40"/>
                        </w:rPr>
                      </w:pPr>
                      <w:r w:rsidRPr="002A75B9">
                        <w:rPr>
                          <w:b/>
                          <w:color w:val="1F497D" w:themeColor="text2"/>
                          <w:sz w:val="40"/>
                          <w:szCs w:val="40"/>
                        </w:rPr>
                        <w:t>Établissement de paiement</w:t>
                      </w:r>
                      <w:r>
                        <w:rPr>
                          <w:b/>
                          <w:color w:val="1F497D" w:themeColor="text2"/>
                          <w:sz w:val="40"/>
                          <w:szCs w:val="40"/>
                        </w:rPr>
                        <w:t xml:space="preserve"> </w:t>
                      </w:r>
                    </w:p>
                    <w:p w:rsidR="00E01F25" w:rsidRPr="002A75B9" w:rsidRDefault="00E01F25" w:rsidP="00E01F25">
                      <w:pPr>
                        <w:ind w:left="-2268" w:firstLine="2268"/>
                        <w:jc w:val="center"/>
                        <w:rPr>
                          <w:b/>
                          <w:i/>
                          <w:color w:val="1F497D" w:themeColor="text2"/>
                          <w:sz w:val="28"/>
                          <w:szCs w:val="28"/>
                        </w:rPr>
                      </w:pPr>
                      <w:r w:rsidRPr="002A75B9">
                        <w:rPr>
                          <w:b/>
                          <w:i/>
                          <w:color w:val="1F497D" w:themeColor="text2"/>
                          <w:sz w:val="28"/>
                          <w:szCs w:val="28"/>
                        </w:rPr>
                        <w:t>L.522-</w:t>
                      </w:r>
                      <w:r>
                        <w:rPr>
                          <w:b/>
                          <w:i/>
                          <w:color w:val="1F497D" w:themeColor="text2"/>
                          <w:sz w:val="28"/>
                          <w:szCs w:val="28"/>
                        </w:rPr>
                        <w:t>1</w:t>
                      </w:r>
                      <w:r w:rsidRPr="002A75B9">
                        <w:rPr>
                          <w:b/>
                          <w:i/>
                          <w:color w:val="1F497D" w:themeColor="text2"/>
                          <w:sz w:val="28"/>
                          <w:szCs w:val="28"/>
                        </w:rPr>
                        <w:t>1</w:t>
                      </w:r>
                      <w:r>
                        <w:rPr>
                          <w:b/>
                          <w:i/>
                          <w:color w:val="1F497D" w:themeColor="text2"/>
                          <w:sz w:val="28"/>
                          <w:szCs w:val="28"/>
                        </w:rPr>
                        <w:t>-1</w:t>
                      </w:r>
                      <w:r w:rsidRPr="002A75B9">
                        <w:rPr>
                          <w:b/>
                          <w:i/>
                          <w:color w:val="1F497D" w:themeColor="text2"/>
                          <w:sz w:val="28"/>
                          <w:szCs w:val="28"/>
                        </w:rPr>
                        <w:t xml:space="preserve"> du Code Monétaire et financier</w:t>
                      </w:r>
                    </w:p>
                  </w:txbxContent>
                </v:textbox>
                <w10:wrap type="square" anchorx="margin" anchory="margin"/>
              </v:rect>
            </w:pict>
          </mc:Fallback>
        </mc:AlternateContent>
      </w: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sz w:val="20"/>
          <w:szCs w:val="20"/>
          <w:u w:val="single"/>
          <w:lang w:eastAsia="fr-FR"/>
        </w:rPr>
      </w:pPr>
    </w:p>
    <w:p w:rsidR="003565B9" w:rsidRPr="003565B9" w:rsidRDefault="003565B9"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sz w:val="20"/>
          <w:szCs w:val="20"/>
          <w:u w:val="single"/>
          <w:lang w:eastAsia="fr-FR"/>
        </w:rPr>
      </w:pPr>
    </w:p>
    <w:p w:rsidR="00A708AA" w:rsidRPr="003565B9" w:rsidRDefault="00A708AA" w:rsidP="0093368A">
      <w:pPr>
        <w:spacing w:line="240" w:lineRule="auto"/>
        <w:jc w:val="both"/>
        <w:rPr>
          <w:rFonts w:ascii="Arial" w:eastAsia="Times New Roman" w:hAnsi="Arial" w:cs="Arial"/>
          <w:b/>
          <w:sz w:val="20"/>
          <w:szCs w:val="20"/>
          <w:u w:val="single"/>
          <w:lang w:eastAsia="fr-FR"/>
        </w:rPr>
      </w:pPr>
    </w:p>
    <w:p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L’Autorité de contrôle prudentiel et de résolution (ACPR) recommande l’organisation d’une réunion de présentation du projet avant le dépôt formel de toute demande d’agrément avec le service en charge des agréments et autorisations </w:t>
      </w:r>
      <w:r>
        <w:rPr>
          <w:rFonts w:ascii="Arial" w:eastAsia="Times New Roman" w:hAnsi="Arial" w:cs="Arial"/>
          <w:b/>
          <w:color w:val="1F497D" w:themeColor="text2"/>
          <w:lang w:eastAsia="fr-FR"/>
        </w:rPr>
        <w:t xml:space="preserve">des établissements de paiement </w:t>
      </w:r>
      <w:r w:rsidRPr="00BD006B">
        <w:rPr>
          <w:rFonts w:ascii="Arial" w:eastAsia="Times New Roman" w:hAnsi="Arial" w:cs="Arial"/>
          <w:b/>
          <w:color w:val="1F497D" w:themeColor="text2"/>
          <w:lang w:eastAsia="fr-FR"/>
        </w:rPr>
        <w:t xml:space="preserve">(Service des établissements et procédures spécialisés / mail : </w:t>
      </w:r>
      <w:hyperlink r:id="rId10" w:history="1">
        <w:r w:rsidRPr="006070A8">
          <w:rPr>
            <w:rStyle w:val="Lienhypertexte"/>
            <w:rFonts w:ascii="Arial" w:eastAsia="Times New Roman" w:hAnsi="Arial" w:cs="Arial"/>
            <w:b/>
            <w:lang w:eastAsia="fr-FR"/>
          </w:rPr>
          <w:t>2785-SECRETARIAT-SERVICE-UT@acpr.banque-france.fr</w:t>
        </w:r>
      </w:hyperlink>
      <w:r w:rsidR="001B4A91">
        <w:rPr>
          <w:rStyle w:val="Lienhypertexte"/>
          <w:rFonts w:ascii="Arial" w:eastAsia="Times New Roman" w:hAnsi="Arial" w:cs="Arial"/>
          <w:b/>
          <w:lang w:eastAsia="fr-FR"/>
        </w:rPr>
        <w:t>)</w:t>
      </w:r>
    </w:p>
    <w:p w:rsidR="0093368A" w:rsidRPr="00BD006B" w:rsidRDefault="0093368A" w:rsidP="0093368A">
      <w:pPr>
        <w:spacing w:line="240" w:lineRule="auto"/>
        <w:jc w:val="both"/>
        <w:rPr>
          <w:rFonts w:ascii="Arial" w:eastAsia="Times New Roman" w:hAnsi="Arial" w:cs="Arial"/>
          <w:b/>
          <w:color w:val="1F497D" w:themeColor="text2"/>
          <w:lang w:eastAsia="fr-FR"/>
        </w:rPr>
      </w:pPr>
    </w:p>
    <w:p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l’ensemble des éléments mentionnés dans le formulaire et les annexes associées</w:t>
      </w:r>
      <w:r>
        <w:rPr>
          <w:rFonts w:ascii="Arial" w:eastAsia="Times New Roman" w:hAnsi="Arial" w:cs="Arial"/>
          <w:b/>
          <w:color w:val="1F497D" w:themeColor="text2"/>
          <w:lang w:eastAsia="fr-FR"/>
        </w:rPr>
        <w:t xml:space="preserve"> mentionnées explicitement ou implicitement</w:t>
      </w:r>
      <w:r w:rsidRPr="00BD006B">
        <w:rPr>
          <w:rFonts w:ascii="Arial" w:eastAsia="Times New Roman" w:hAnsi="Arial" w:cs="Arial"/>
          <w:b/>
          <w:color w:val="1F497D" w:themeColor="text2"/>
          <w:lang w:eastAsia="fr-FR"/>
        </w:rPr>
        <w:t>.</w:t>
      </w:r>
    </w:p>
    <w:p w:rsidR="0093368A" w:rsidRPr="00BD006B" w:rsidRDefault="0093368A" w:rsidP="00D84F56">
      <w:pPr>
        <w:spacing w:after="60" w:line="240" w:lineRule="auto"/>
        <w:contextualSpacing/>
        <w:jc w:val="both"/>
        <w:rPr>
          <w:rFonts w:ascii="Arial" w:eastAsia="Times New Roman" w:hAnsi="Arial" w:cs="Arial"/>
          <w:color w:val="1F497D" w:themeColor="text2"/>
          <w:lang w:eastAsia="fr-FR"/>
        </w:rPr>
      </w:pPr>
    </w:p>
    <w:p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Pr>
          <w:rFonts w:ascii="Arial" w:eastAsia="Times New Roman" w:hAnsi="Arial" w:cs="Arial"/>
          <w:b/>
          <w:color w:val="1F497D" w:themeColor="text2"/>
          <w:lang w:eastAsia="fr-FR"/>
        </w:rPr>
        <w:t xml:space="preserve">aux </w:t>
      </w:r>
      <w:r w:rsidRPr="00394CB9">
        <w:rPr>
          <w:rFonts w:ascii="Arial" w:eastAsia="Times New Roman" w:hAnsi="Arial" w:cs="Arial"/>
          <w:b/>
          <w:color w:val="1F497D" w:themeColor="text2"/>
          <w:lang w:eastAsia="fr-FR"/>
        </w:rPr>
        <w:t xml:space="preserve">articles L. 522-9 et </w:t>
      </w:r>
      <w:r w:rsidR="006D0AB1">
        <w:rPr>
          <w:rFonts w:ascii="Arial" w:eastAsia="Times New Roman" w:hAnsi="Arial" w:cs="Arial"/>
          <w:b/>
          <w:color w:val="1F497D" w:themeColor="text2"/>
          <w:lang w:eastAsia="fr-FR"/>
        </w:rPr>
        <w:t>R</w:t>
      </w:r>
      <w:r w:rsidRPr="00394CB9">
        <w:rPr>
          <w:rFonts w:ascii="Arial" w:eastAsia="Times New Roman" w:hAnsi="Arial" w:cs="Arial"/>
          <w:b/>
          <w:color w:val="1F497D" w:themeColor="text2"/>
          <w:lang w:eastAsia="fr-FR"/>
        </w:rPr>
        <w:t>. 522-1</w:t>
      </w:r>
      <w:r w:rsidRPr="00BD006B">
        <w:rPr>
          <w:rFonts w:ascii="Arial" w:eastAsia="Times New Roman" w:hAnsi="Arial" w:cs="Arial"/>
          <w:b/>
          <w:color w:val="1F497D" w:themeColor="text2"/>
          <w:lang w:eastAsia="fr-FR"/>
        </w:rPr>
        <w:t xml:space="preserve"> du Code monétaire et financier.</w:t>
      </w:r>
    </w:p>
    <w:p w:rsidR="0093368A" w:rsidRPr="00BD006B" w:rsidRDefault="0093368A" w:rsidP="0093368A">
      <w:pPr>
        <w:spacing w:line="240" w:lineRule="auto"/>
        <w:jc w:val="both"/>
        <w:rPr>
          <w:rFonts w:ascii="Arial" w:eastAsia="Times New Roman" w:hAnsi="Arial" w:cs="Arial"/>
          <w:b/>
          <w:color w:val="1F497D" w:themeColor="text2"/>
          <w:lang w:eastAsia="fr-FR"/>
        </w:rPr>
      </w:pPr>
    </w:p>
    <w:p w:rsidR="0093368A" w:rsidRPr="00563425"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r w:rsidRPr="00563425">
        <w:rPr>
          <w:rFonts w:ascii="Arial" w:eastAsia="Times New Roman" w:hAnsi="Arial" w:cs="Arial"/>
          <w:lang w:eastAsia="fr-FR"/>
        </w:rPr>
        <w:t>Le</w:t>
      </w:r>
      <w:r>
        <w:rPr>
          <w:rFonts w:ascii="Arial" w:eastAsia="Times New Roman" w:hAnsi="Arial" w:cs="Arial"/>
          <w:lang w:eastAsia="fr-FR"/>
        </w:rPr>
        <w:t xml:space="preserve"> formulaire</w:t>
      </w:r>
      <w:r w:rsidRPr="00563425">
        <w:rPr>
          <w:rFonts w:ascii="Arial" w:eastAsia="Times New Roman" w:hAnsi="Arial" w:cs="Arial"/>
          <w:lang w:eastAsia="fr-FR"/>
        </w:rPr>
        <w:t>, dûment rempli</w:t>
      </w:r>
      <w:r w:rsidR="006D0AB1">
        <w:rPr>
          <w:rFonts w:ascii="Arial" w:eastAsia="Times New Roman" w:hAnsi="Arial" w:cs="Arial"/>
          <w:lang w:eastAsia="fr-FR"/>
        </w:rPr>
        <w:t>, daté</w:t>
      </w:r>
      <w:r w:rsidRPr="00563425">
        <w:rPr>
          <w:rFonts w:ascii="Arial" w:eastAsia="Times New Roman" w:hAnsi="Arial" w:cs="Arial"/>
          <w:lang w:eastAsia="fr-FR"/>
        </w:rPr>
        <w:t xml:space="preserve"> et signé, </w:t>
      </w:r>
      <w:r>
        <w:rPr>
          <w:rFonts w:ascii="Arial" w:eastAsia="Times New Roman" w:hAnsi="Arial" w:cs="Arial"/>
          <w:lang w:eastAsia="fr-FR"/>
        </w:rPr>
        <w:t>es</w:t>
      </w:r>
      <w:r w:rsidRPr="00563425">
        <w:rPr>
          <w:rFonts w:ascii="Arial" w:eastAsia="Times New Roman" w:hAnsi="Arial" w:cs="Arial"/>
          <w:lang w:eastAsia="fr-FR"/>
        </w:rPr>
        <w:t xml:space="preserve">t à adresser en </w:t>
      </w:r>
      <w:r w:rsidRPr="00563425">
        <w:rPr>
          <w:rFonts w:ascii="Arial" w:eastAsia="Times New Roman" w:hAnsi="Arial" w:cs="Arial"/>
          <w:b/>
          <w:bCs/>
          <w:lang w:eastAsia="fr-FR"/>
        </w:rPr>
        <w:t>version papier</w:t>
      </w:r>
      <w:r>
        <w:rPr>
          <w:rFonts w:ascii="Arial" w:eastAsia="Times New Roman" w:hAnsi="Arial" w:cs="Arial"/>
          <w:b/>
          <w:bCs/>
          <w:lang w:eastAsia="fr-FR"/>
        </w:rPr>
        <w:t xml:space="preserve"> et </w:t>
      </w:r>
      <w:r>
        <w:rPr>
          <w:rFonts w:ascii="Arial" w:eastAsia="Times New Roman" w:hAnsi="Arial" w:cs="Arial"/>
          <w:b/>
          <w:lang w:eastAsia="fr-FR"/>
        </w:rPr>
        <w:t>sur un support numérique (type clef USB)</w:t>
      </w:r>
      <w:r w:rsidRPr="00563425">
        <w:rPr>
          <w:rFonts w:ascii="Arial" w:eastAsia="Times New Roman" w:hAnsi="Arial" w:cs="Arial"/>
          <w:lang w:eastAsia="fr-FR"/>
        </w:rPr>
        <w:t xml:space="preserve"> à</w:t>
      </w:r>
      <w:r>
        <w:rPr>
          <w:rFonts w:ascii="Arial" w:eastAsia="Times New Roman" w:hAnsi="Arial" w:cs="Arial"/>
          <w:lang w:eastAsia="fr-FR"/>
        </w:rPr>
        <w:t> :</w:t>
      </w: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563425">
        <w:rPr>
          <w:rFonts w:ascii="Arial" w:eastAsia="Times New Roman" w:hAnsi="Arial" w:cs="Arial"/>
          <w:lang w:eastAsia="fr-FR"/>
        </w:rPr>
        <w:t>Autorité de contrôle prudentiel et de résolution</w:t>
      </w: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Service des établissements et procédures spécialisés</w:t>
      </w: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 xml:space="preserve">Direction des autorisations </w:t>
      </w:r>
    </w:p>
    <w:p w:rsidR="0093368A" w:rsidRDefault="00F43B55"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4, place de Budapest</w:t>
      </w:r>
    </w:p>
    <w:p w:rsidR="00F43B55" w:rsidRDefault="00F43B55"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CS 92459</w:t>
      </w: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75436 Paris Cedex 09</w:t>
      </w: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p>
    <w:p w:rsidR="0093368A" w:rsidRPr="00315E00"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sz w:val="20"/>
          <w:szCs w:val="24"/>
          <w:lang w:eastAsia="fr-FR"/>
        </w:rPr>
      </w:pPr>
      <w:r>
        <w:rPr>
          <w:rFonts w:ascii="Arial" w:eastAsia="Times New Roman" w:hAnsi="Arial" w:cs="Arial"/>
          <w:lang w:eastAsia="fr-FR"/>
        </w:rPr>
        <w:t>Les annexes peuvent figurer uniquement sur support numérique.</w:t>
      </w:r>
    </w:p>
    <w:p w:rsidR="00A708AA" w:rsidRPr="00A708AA" w:rsidRDefault="00A708AA" w:rsidP="00A708AA">
      <w:pPr>
        <w:rPr>
          <w:rFonts w:ascii="Arial" w:eastAsia="Times New Roman" w:hAnsi="Arial" w:cs="Arial"/>
          <w:color w:val="1F497D" w:themeColor="text2"/>
          <w:sz w:val="20"/>
          <w:szCs w:val="20"/>
          <w:lang w:eastAsia="fr-FR"/>
        </w:rPr>
      </w:pPr>
      <w:bookmarkStart w:id="0" w:name="_GoBack"/>
      <w:bookmarkEnd w:id="0"/>
    </w:p>
    <w:p w:rsidR="00A708AA" w:rsidRDefault="00E01F25" w:rsidP="00A708AA">
      <w:pPr>
        <w:spacing w:line="240" w:lineRule="auto"/>
        <w:jc w:val="both"/>
        <w:rPr>
          <w:rFonts w:ascii="Arial" w:eastAsia="Times New Roman" w:hAnsi="Arial" w:cs="Arial"/>
          <w:b/>
          <w:sz w:val="20"/>
          <w:szCs w:val="20"/>
          <w:lang w:eastAsia="fr-FR"/>
        </w:rPr>
      </w:pPr>
      <w:r w:rsidRPr="00E01F25">
        <w:rPr>
          <w:rFonts w:ascii="Arial" w:eastAsia="Times New Roman" w:hAnsi="Arial" w:cs="Arial"/>
          <w:b/>
          <w:sz w:val="20"/>
          <w:szCs w:val="20"/>
          <w:u w:val="single"/>
          <w:lang w:eastAsia="fr-FR"/>
        </w:rPr>
        <w:t>Point d’attention :</w:t>
      </w:r>
      <w:r>
        <w:rPr>
          <w:rFonts w:ascii="Arial" w:eastAsia="Times New Roman" w:hAnsi="Arial" w:cs="Arial"/>
          <w:b/>
          <w:sz w:val="20"/>
          <w:szCs w:val="20"/>
          <w:lang w:eastAsia="fr-FR"/>
        </w:rPr>
        <w:t xml:space="preserve"> </w:t>
      </w:r>
      <w:r w:rsidR="00A708AA">
        <w:rPr>
          <w:rFonts w:ascii="Arial" w:eastAsia="Times New Roman" w:hAnsi="Arial" w:cs="Arial"/>
          <w:b/>
          <w:sz w:val="20"/>
          <w:szCs w:val="20"/>
          <w:lang w:eastAsia="fr-FR"/>
        </w:rPr>
        <w:t xml:space="preserve">Pour bénéficier d’un agrément </w:t>
      </w:r>
      <w:r>
        <w:rPr>
          <w:rFonts w:ascii="Arial" w:eastAsia="Times New Roman" w:hAnsi="Arial" w:cs="Arial"/>
          <w:b/>
          <w:sz w:val="20"/>
          <w:szCs w:val="20"/>
          <w:lang w:eastAsia="fr-FR"/>
        </w:rPr>
        <w:t>simplifié</w:t>
      </w:r>
      <w:r w:rsidR="00A708AA">
        <w:rPr>
          <w:rFonts w:ascii="Arial" w:eastAsia="Times New Roman" w:hAnsi="Arial" w:cs="Arial"/>
          <w:b/>
          <w:sz w:val="20"/>
          <w:szCs w:val="20"/>
          <w:lang w:eastAsia="fr-FR"/>
        </w:rPr>
        <w:t>, le montant maximum des opérations de paiement est fixé à 3 millions d’euros par mois</w:t>
      </w:r>
      <w:r w:rsidR="00A708AA">
        <w:rPr>
          <w:rStyle w:val="Appelnotedebasdep"/>
          <w:rFonts w:eastAsia="Times New Roman" w:cs="Arial"/>
          <w:b/>
          <w:szCs w:val="20"/>
          <w:lang w:eastAsia="fr-FR"/>
        </w:rPr>
        <w:footnoteReference w:id="1"/>
      </w:r>
      <w:r w:rsidR="00A708AA">
        <w:rPr>
          <w:rFonts w:ascii="Arial" w:eastAsia="Times New Roman" w:hAnsi="Arial" w:cs="Arial"/>
          <w:b/>
          <w:sz w:val="20"/>
          <w:szCs w:val="20"/>
          <w:lang w:eastAsia="fr-FR"/>
        </w:rPr>
        <w:t xml:space="preserve"> en application de l’article L. 522-11-1 et D. 522-1-1 du Code monétaire et financier. L’agrément </w:t>
      </w:r>
      <w:r>
        <w:rPr>
          <w:rFonts w:ascii="Arial" w:eastAsia="Times New Roman" w:hAnsi="Arial" w:cs="Arial"/>
          <w:b/>
          <w:sz w:val="20"/>
          <w:szCs w:val="20"/>
          <w:lang w:eastAsia="fr-FR"/>
        </w:rPr>
        <w:t>simplifi</w:t>
      </w:r>
      <w:r w:rsidR="00A708AA">
        <w:rPr>
          <w:rFonts w:ascii="Arial" w:eastAsia="Times New Roman" w:hAnsi="Arial" w:cs="Arial"/>
          <w:b/>
          <w:sz w:val="20"/>
          <w:szCs w:val="20"/>
          <w:lang w:eastAsia="fr-FR"/>
        </w:rPr>
        <w:t>é cesse un mois après que l’ACPR a constaté que les conditions prévues à l’article susmentionné n’étaient plus remplies</w:t>
      </w:r>
      <w:r>
        <w:rPr>
          <w:rFonts w:ascii="Arial" w:eastAsia="Times New Roman" w:hAnsi="Arial" w:cs="Arial"/>
          <w:b/>
          <w:sz w:val="20"/>
          <w:szCs w:val="20"/>
          <w:lang w:eastAsia="fr-FR"/>
        </w:rPr>
        <w:t xml:space="preserve"> ; à cette fin, </w:t>
      </w:r>
      <w:r w:rsidR="00A708AA">
        <w:rPr>
          <w:rFonts w:ascii="Arial" w:eastAsia="Times New Roman" w:hAnsi="Arial" w:cs="Arial"/>
          <w:b/>
          <w:sz w:val="20"/>
          <w:szCs w:val="20"/>
          <w:lang w:eastAsia="fr-FR"/>
        </w:rPr>
        <w:t xml:space="preserve">l’établissement est tenu de lui adresser une déclaration périodique par laquelle il certifie qu’il respecte les conditions de l’agrément </w:t>
      </w:r>
      <w:r>
        <w:rPr>
          <w:rFonts w:ascii="Arial" w:eastAsia="Times New Roman" w:hAnsi="Arial" w:cs="Arial"/>
          <w:b/>
          <w:sz w:val="20"/>
          <w:szCs w:val="20"/>
          <w:lang w:eastAsia="fr-FR"/>
        </w:rPr>
        <w:t>simplifi</w:t>
      </w:r>
      <w:r w:rsidR="00A708AA">
        <w:rPr>
          <w:rFonts w:ascii="Arial" w:eastAsia="Times New Roman" w:hAnsi="Arial" w:cs="Arial"/>
          <w:b/>
          <w:sz w:val="20"/>
          <w:szCs w:val="20"/>
          <w:lang w:eastAsia="fr-FR"/>
        </w:rPr>
        <w:t>é.</w:t>
      </w:r>
    </w:p>
    <w:p w:rsidR="00A708AA" w:rsidRDefault="00A708AA" w:rsidP="00A708AA">
      <w:pPr>
        <w:spacing w:line="240" w:lineRule="auto"/>
        <w:jc w:val="both"/>
        <w:rPr>
          <w:rFonts w:ascii="Arial" w:eastAsia="Times New Roman" w:hAnsi="Arial" w:cs="Arial"/>
          <w:b/>
          <w:sz w:val="20"/>
          <w:szCs w:val="20"/>
          <w:lang w:eastAsia="fr-FR"/>
        </w:rPr>
      </w:pPr>
    </w:p>
    <w:p w:rsidR="00A708AA" w:rsidRDefault="00A708AA" w:rsidP="00A708AA">
      <w:pPr>
        <w:spacing w:line="240" w:lineRule="auto"/>
        <w:jc w:val="both"/>
        <w:rPr>
          <w:rFonts w:ascii="Arial" w:eastAsia="Times New Roman" w:hAnsi="Arial" w:cs="Arial"/>
          <w:b/>
          <w:sz w:val="20"/>
          <w:szCs w:val="20"/>
          <w:lang w:eastAsia="fr-FR"/>
        </w:rPr>
      </w:pPr>
      <w:r>
        <w:rPr>
          <w:rFonts w:ascii="Arial" w:eastAsia="Times New Roman" w:hAnsi="Arial" w:cs="Arial"/>
          <w:b/>
          <w:sz w:val="20"/>
          <w:szCs w:val="20"/>
          <w:lang w:eastAsia="fr-FR"/>
        </w:rPr>
        <w:t>Il est demandé à l’établissement d’anticiper au plus juste les anticipations de volumes de paiement en vue de solliciter, le cas échéant, un agrément d’établissement de paiement.</w:t>
      </w:r>
    </w:p>
    <w:p w:rsidR="00A708AA" w:rsidRPr="00A708AA" w:rsidRDefault="00A708AA" w:rsidP="00A708AA">
      <w:pPr>
        <w:rPr>
          <w:rFonts w:ascii="Arial" w:eastAsia="Times New Roman" w:hAnsi="Arial" w:cs="Arial"/>
          <w:color w:val="1F497D" w:themeColor="text2"/>
          <w:sz w:val="20"/>
          <w:szCs w:val="20"/>
          <w:lang w:eastAsia="fr-FR"/>
        </w:rPr>
      </w:pPr>
    </w:p>
    <w:p w:rsidR="0093368A" w:rsidRPr="004F3D9B" w:rsidRDefault="0093368A" w:rsidP="0093368A">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rsidR="0093368A"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ind w:left="284" w:right="-1" w:hanging="284"/>
        <w:rPr>
          <w:rFonts w:ascii="Arial" w:eastAsia="Times New Roman" w:hAnsi="Arial" w:cs="Arial"/>
          <w:sz w:val="20"/>
          <w:szCs w:val="24"/>
          <w:lang w:eastAsia="fr-FR"/>
        </w:rPr>
      </w:pPr>
    </w:p>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p>
    <w:p w:rsidR="0093368A" w:rsidRPr="004F3D9B" w:rsidRDefault="0093368A" w:rsidP="0093368A">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rsidR="0093368A" w:rsidRPr="00610094" w:rsidRDefault="0093368A" w:rsidP="0093368A">
      <w:pPr>
        <w:rPr>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93368A" w:rsidRPr="00610094" w:rsidTr="00B93618">
        <w:trPr>
          <w:gridAfter w:val="2"/>
          <w:wAfter w:w="8330" w:type="dxa"/>
        </w:trPr>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93368A" w:rsidRPr="00610094" w:rsidTr="00B93618">
        <w:trPr>
          <w:trHeight w:val="80"/>
        </w:trPr>
        <w:tc>
          <w:tcPr>
            <w:tcW w:w="7338" w:type="dxa"/>
            <w:gridSpan w:val="3"/>
            <w:shd w:val="clear" w:color="auto" w:fill="auto"/>
          </w:tcPr>
          <w:p w:rsidR="0093368A" w:rsidRDefault="0093368A" w:rsidP="00B93618">
            <w:pPr>
              <w:spacing w:before="120" w:after="120" w:line="240" w:lineRule="auto"/>
              <w:rPr>
                <w:rFonts w:ascii="Arial" w:eastAsia="Times New Roman" w:hAnsi="Arial" w:cs="Arial"/>
                <w:sz w:val="20"/>
                <w:szCs w:val="24"/>
                <w:lang w:eastAsia="fr-FR"/>
              </w:rPr>
            </w:pPr>
          </w:p>
          <w:p w:rsidR="0093368A" w:rsidRPr="00AE6481" w:rsidRDefault="0093368A" w:rsidP="00B93618">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rsidR="0093368A" w:rsidRPr="00AE6481" w:rsidRDefault="0093368A" w:rsidP="00B93618">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93368A" w:rsidRPr="00AE6481" w:rsidTr="00B93618">
              <w:tc>
                <w:tcPr>
                  <w:tcW w:w="1316"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rsidR="0093368A" w:rsidRPr="00AE6481" w:rsidRDefault="0093368A" w:rsidP="00B9361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93368A" w:rsidRPr="00AE6481" w:rsidTr="00B93618">
              <w:tc>
                <w:tcPr>
                  <w:tcW w:w="1668"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rsidR="0093368A" w:rsidRPr="00610094" w:rsidRDefault="0093368A" w:rsidP="00B93618">
            <w:pPr>
              <w:spacing w:before="120" w:after="120" w:line="240" w:lineRule="auto"/>
              <w:rPr>
                <w:rFonts w:ascii="Arial" w:eastAsia="Times New Roman" w:hAnsi="Arial" w:cs="Arial"/>
                <w:sz w:val="20"/>
                <w:szCs w:val="24"/>
                <w:lang w:eastAsia="fr-FR"/>
              </w:rPr>
            </w:pPr>
          </w:p>
        </w:tc>
        <w:tc>
          <w:tcPr>
            <w:tcW w:w="5495"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p>
        </w:tc>
      </w:tr>
    </w:tbl>
    <w:p w:rsidR="006D0AB1" w:rsidRDefault="006D0AB1" w:rsidP="0093368A">
      <w:pPr>
        <w:spacing w:after="200"/>
        <w:rPr>
          <w:rFonts w:ascii="Arial" w:eastAsia="Times New Roman" w:hAnsi="Arial" w:cs="Arial"/>
          <w:b/>
          <w:bCs/>
          <w:color w:val="0070C1"/>
          <w:sz w:val="24"/>
          <w:szCs w:val="24"/>
          <w:lang w:eastAsia="fr-FR"/>
        </w:rPr>
      </w:pPr>
    </w:p>
    <w:p w:rsidR="006D0AB1" w:rsidRPr="00E207B2" w:rsidRDefault="006D0AB1" w:rsidP="0093368A">
      <w:pPr>
        <w:spacing w:after="200"/>
        <w:rPr>
          <w:rFonts w:ascii="Arial" w:eastAsia="Times New Roman" w:hAnsi="Arial" w:cs="Arial"/>
          <w:b/>
          <w:bCs/>
          <w:color w:val="0070C1"/>
          <w:sz w:val="20"/>
          <w:szCs w:val="20"/>
          <w:lang w:eastAsia="fr-FR"/>
        </w:rPr>
      </w:pPr>
      <w:r w:rsidRPr="00E207B2">
        <w:rPr>
          <w:rFonts w:ascii="Arial" w:eastAsia="Times New Roman" w:hAnsi="Arial" w:cs="Arial"/>
          <w:b/>
          <w:bCs/>
          <w:color w:val="0070C1"/>
          <w:sz w:val="20"/>
          <w:szCs w:val="20"/>
          <w:lang w:eastAsia="fr-FR"/>
        </w:rPr>
        <w:t>Signature :</w:t>
      </w:r>
    </w:p>
    <w:p w:rsidR="0093368A" w:rsidRPr="00004257" w:rsidRDefault="0093368A" w:rsidP="0093368A">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sdtContent>
        <w:p w:rsidR="0093368A" w:rsidRDefault="00DB1C15" w:rsidP="00DB1C15">
          <w:pPr>
            <w:pStyle w:val="En-ttedetabledesmatires"/>
            <w:jc w:val="center"/>
          </w:pPr>
          <w:r>
            <w:t>SOMMAIRE</w:t>
          </w:r>
        </w:p>
        <w:p w:rsidR="00CE36D0" w:rsidRDefault="0093368A">
          <w:pPr>
            <w:pStyle w:val="TM1"/>
            <w:rPr>
              <w:rFonts w:eastAsiaTheme="minorEastAsia"/>
              <w:noProof/>
              <w:lang w:eastAsia="fr-FR"/>
            </w:rPr>
          </w:pPr>
          <w:r>
            <w:fldChar w:fldCharType="begin"/>
          </w:r>
          <w:r>
            <w:instrText xml:space="preserve"> TOC \o "1-3" \h \z \u </w:instrText>
          </w:r>
          <w:r>
            <w:fldChar w:fldCharType="separate"/>
          </w:r>
          <w:hyperlink w:anchor="_Toc507679457" w:history="1">
            <w:r w:rsidR="00CE36D0" w:rsidRPr="00FA1C4F">
              <w:rPr>
                <w:rStyle w:val="Lienhypertexte"/>
                <w:noProof/>
              </w:rPr>
              <w:t>1.</w:t>
            </w:r>
            <w:r w:rsidR="00CE36D0">
              <w:rPr>
                <w:rFonts w:eastAsiaTheme="minorEastAsia"/>
                <w:noProof/>
                <w:lang w:eastAsia="fr-FR"/>
              </w:rPr>
              <w:tab/>
            </w:r>
            <w:r w:rsidR="00CE36D0" w:rsidRPr="00FA1C4F">
              <w:rPr>
                <w:rStyle w:val="Lienhypertexte"/>
                <w:noProof/>
              </w:rPr>
              <w:t>L’entreprise</w:t>
            </w:r>
            <w:r w:rsidR="00CE36D0">
              <w:rPr>
                <w:noProof/>
                <w:webHidden/>
              </w:rPr>
              <w:tab/>
            </w:r>
            <w:r w:rsidR="00CE36D0">
              <w:rPr>
                <w:noProof/>
                <w:webHidden/>
              </w:rPr>
              <w:fldChar w:fldCharType="begin"/>
            </w:r>
            <w:r w:rsidR="00CE36D0">
              <w:rPr>
                <w:noProof/>
                <w:webHidden/>
              </w:rPr>
              <w:instrText xml:space="preserve"> PAGEREF _Toc507679457 \h </w:instrText>
            </w:r>
            <w:r w:rsidR="00CE36D0">
              <w:rPr>
                <w:noProof/>
                <w:webHidden/>
              </w:rPr>
            </w:r>
            <w:r w:rsidR="00CE36D0">
              <w:rPr>
                <w:noProof/>
                <w:webHidden/>
              </w:rPr>
              <w:fldChar w:fldCharType="separate"/>
            </w:r>
            <w:r w:rsidR="00CE36D0">
              <w:rPr>
                <w:noProof/>
                <w:webHidden/>
              </w:rPr>
              <w:t>4</w:t>
            </w:r>
            <w:r w:rsidR="00CE36D0">
              <w:rPr>
                <w:noProof/>
                <w:webHidden/>
              </w:rPr>
              <w:fldChar w:fldCharType="end"/>
            </w:r>
          </w:hyperlink>
        </w:p>
        <w:p w:rsidR="00CE36D0" w:rsidRDefault="00F43B55">
          <w:pPr>
            <w:pStyle w:val="TM1"/>
            <w:rPr>
              <w:rFonts w:eastAsiaTheme="minorEastAsia"/>
              <w:noProof/>
              <w:lang w:eastAsia="fr-FR"/>
            </w:rPr>
          </w:pPr>
          <w:hyperlink w:anchor="_Toc507679458" w:history="1">
            <w:r w:rsidR="00CE36D0" w:rsidRPr="00FA1C4F">
              <w:rPr>
                <w:rStyle w:val="Lienhypertexte"/>
                <w:noProof/>
              </w:rPr>
              <w:t>2.</w:t>
            </w:r>
            <w:r w:rsidR="00CE36D0">
              <w:rPr>
                <w:rFonts w:eastAsiaTheme="minorEastAsia"/>
                <w:noProof/>
                <w:lang w:eastAsia="fr-FR"/>
              </w:rPr>
              <w:tab/>
            </w:r>
            <w:r w:rsidR="00CE36D0" w:rsidRPr="00FA1C4F">
              <w:rPr>
                <w:rStyle w:val="Lienhypertexte"/>
                <w:noProof/>
              </w:rPr>
              <w:t>Programme d’activité</w:t>
            </w:r>
            <w:r w:rsidR="00CE36D0">
              <w:rPr>
                <w:noProof/>
                <w:webHidden/>
              </w:rPr>
              <w:tab/>
            </w:r>
            <w:r w:rsidR="00CE36D0">
              <w:rPr>
                <w:noProof/>
                <w:webHidden/>
              </w:rPr>
              <w:fldChar w:fldCharType="begin"/>
            </w:r>
            <w:r w:rsidR="00CE36D0">
              <w:rPr>
                <w:noProof/>
                <w:webHidden/>
              </w:rPr>
              <w:instrText xml:space="preserve"> PAGEREF _Toc507679458 \h </w:instrText>
            </w:r>
            <w:r w:rsidR="00CE36D0">
              <w:rPr>
                <w:noProof/>
                <w:webHidden/>
              </w:rPr>
            </w:r>
            <w:r w:rsidR="00CE36D0">
              <w:rPr>
                <w:noProof/>
                <w:webHidden/>
              </w:rPr>
              <w:fldChar w:fldCharType="separate"/>
            </w:r>
            <w:r w:rsidR="00CE36D0">
              <w:rPr>
                <w:noProof/>
                <w:webHidden/>
              </w:rPr>
              <w:t>7</w:t>
            </w:r>
            <w:r w:rsidR="00CE36D0">
              <w:rPr>
                <w:noProof/>
                <w:webHidden/>
              </w:rPr>
              <w:fldChar w:fldCharType="end"/>
            </w:r>
          </w:hyperlink>
        </w:p>
        <w:p w:rsidR="00CE36D0" w:rsidRDefault="00F43B55">
          <w:pPr>
            <w:pStyle w:val="TM2"/>
            <w:tabs>
              <w:tab w:val="left" w:pos="660"/>
              <w:tab w:val="right" w:leader="dot" w:pos="9062"/>
            </w:tabs>
            <w:rPr>
              <w:rFonts w:eastAsiaTheme="minorEastAsia"/>
              <w:noProof/>
              <w:lang w:eastAsia="fr-FR"/>
            </w:rPr>
          </w:pPr>
          <w:hyperlink w:anchor="_Toc507679459" w:history="1">
            <w:r w:rsidR="00CE36D0" w:rsidRPr="00FA1C4F">
              <w:rPr>
                <w:rStyle w:val="Lienhypertexte"/>
                <w:noProof/>
              </w:rPr>
              <w:t>A.</w:t>
            </w:r>
            <w:r w:rsidR="00CE36D0">
              <w:rPr>
                <w:rFonts w:eastAsiaTheme="minorEastAsia"/>
                <w:noProof/>
                <w:lang w:eastAsia="fr-FR"/>
              </w:rPr>
              <w:tab/>
            </w:r>
            <w:r w:rsidR="00CE36D0" w:rsidRPr="00FA1C4F">
              <w:rPr>
                <w:rStyle w:val="Lienhypertexte"/>
                <w:noProof/>
              </w:rPr>
              <w:t>Services de paiement</w:t>
            </w:r>
            <w:r w:rsidR="00CE36D0">
              <w:rPr>
                <w:noProof/>
                <w:webHidden/>
              </w:rPr>
              <w:tab/>
            </w:r>
            <w:r w:rsidR="00CE36D0">
              <w:rPr>
                <w:noProof/>
                <w:webHidden/>
              </w:rPr>
              <w:fldChar w:fldCharType="begin"/>
            </w:r>
            <w:r w:rsidR="00CE36D0">
              <w:rPr>
                <w:noProof/>
                <w:webHidden/>
              </w:rPr>
              <w:instrText xml:space="preserve"> PAGEREF _Toc507679459 \h </w:instrText>
            </w:r>
            <w:r w:rsidR="00CE36D0">
              <w:rPr>
                <w:noProof/>
                <w:webHidden/>
              </w:rPr>
            </w:r>
            <w:r w:rsidR="00CE36D0">
              <w:rPr>
                <w:noProof/>
                <w:webHidden/>
              </w:rPr>
              <w:fldChar w:fldCharType="separate"/>
            </w:r>
            <w:r w:rsidR="00CE36D0">
              <w:rPr>
                <w:noProof/>
                <w:webHidden/>
              </w:rPr>
              <w:t>7</w:t>
            </w:r>
            <w:r w:rsidR="00CE36D0">
              <w:rPr>
                <w:noProof/>
                <w:webHidden/>
              </w:rPr>
              <w:fldChar w:fldCharType="end"/>
            </w:r>
          </w:hyperlink>
        </w:p>
        <w:p w:rsidR="00CE36D0" w:rsidRDefault="00F43B55">
          <w:pPr>
            <w:pStyle w:val="TM2"/>
            <w:tabs>
              <w:tab w:val="left" w:pos="660"/>
              <w:tab w:val="right" w:leader="dot" w:pos="9062"/>
            </w:tabs>
            <w:rPr>
              <w:rFonts w:eastAsiaTheme="minorEastAsia"/>
              <w:noProof/>
              <w:lang w:eastAsia="fr-FR"/>
            </w:rPr>
          </w:pPr>
          <w:hyperlink w:anchor="_Toc507679460" w:history="1">
            <w:r w:rsidR="00CE36D0" w:rsidRPr="00FA1C4F">
              <w:rPr>
                <w:rStyle w:val="Lienhypertexte"/>
                <w:noProof/>
              </w:rPr>
              <w:t>B.</w:t>
            </w:r>
            <w:r w:rsidR="00CE36D0">
              <w:rPr>
                <w:rFonts w:eastAsiaTheme="minorEastAsia"/>
                <w:noProof/>
                <w:lang w:eastAsia="fr-FR"/>
              </w:rPr>
              <w:tab/>
            </w:r>
            <w:r w:rsidR="00CE36D0" w:rsidRPr="00FA1C4F">
              <w:rPr>
                <w:rStyle w:val="Lienhypertexte"/>
                <w:noProof/>
              </w:rPr>
              <w:t>Établissement de paiement exerçant des activités de nature hybride</w:t>
            </w:r>
            <w:r w:rsidR="00CE36D0">
              <w:rPr>
                <w:noProof/>
                <w:webHidden/>
              </w:rPr>
              <w:tab/>
            </w:r>
            <w:r w:rsidR="00CE36D0">
              <w:rPr>
                <w:noProof/>
                <w:webHidden/>
              </w:rPr>
              <w:fldChar w:fldCharType="begin"/>
            </w:r>
            <w:r w:rsidR="00CE36D0">
              <w:rPr>
                <w:noProof/>
                <w:webHidden/>
              </w:rPr>
              <w:instrText xml:space="preserve"> PAGEREF _Toc507679460 \h </w:instrText>
            </w:r>
            <w:r w:rsidR="00CE36D0">
              <w:rPr>
                <w:noProof/>
                <w:webHidden/>
              </w:rPr>
            </w:r>
            <w:r w:rsidR="00CE36D0">
              <w:rPr>
                <w:noProof/>
                <w:webHidden/>
              </w:rPr>
              <w:fldChar w:fldCharType="separate"/>
            </w:r>
            <w:r w:rsidR="00CE36D0">
              <w:rPr>
                <w:noProof/>
                <w:webHidden/>
              </w:rPr>
              <w:t>8</w:t>
            </w:r>
            <w:r w:rsidR="00CE36D0">
              <w:rPr>
                <w:noProof/>
                <w:webHidden/>
              </w:rPr>
              <w:fldChar w:fldCharType="end"/>
            </w:r>
          </w:hyperlink>
        </w:p>
        <w:p w:rsidR="00CE36D0" w:rsidRDefault="00F43B55">
          <w:pPr>
            <w:pStyle w:val="TM2"/>
            <w:tabs>
              <w:tab w:val="left" w:pos="660"/>
              <w:tab w:val="right" w:leader="dot" w:pos="9062"/>
            </w:tabs>
            <w:rPr>
              <w:rFonts w:eastAsiaTheme="minorEastAsia"/>
              <w:noProof/>
              <w:lang w:eastAsia="fr-FR"/>
            </w:rPr>
          </w:pPr>
          <w:hyperlink w:anchor="_Toc507679461" w:history="1">
            <w:r w:rsidR="00CE36D0" w:rsidRPr="00FA1C4F">
              <w:rPr>
                <w:rStyle w:val="Lienhypertexte"/>
                <w:noProof/>
              </w:rPr>
              <w:t>C.</w:t>
            </w:r>
            <w:r w:rsidR="00CE36D0">
              <w:rPr>
                <w:rFonts w:eastAsiaTheme="minorEastAsia"/>
                <w:noProof/>
                <w:lang w:eastAsia="fr-FR"/>
              </w:rPr>
              <w:tab/>
            </w:r>
            <w:r w:rsidR="00CE36D0" w:rsidRPr="00FA1C4F">
              <w:rPr>
                <w:rStyle w:val="Lienhypertexte"/>
                <w:noProof/>
              </w:rPr>
              <w:t>Services connexes</w:t>
            </w:r>
            <w:r w:rsidR="00CE36D0">
              <w:rPr>
                <w:noProof/>
                <w:webHidden/>
              </w:rPr>
              <w:tab/>
            </w:r>
            <w:r w:rsidR="00CE36D0">
              <w:rPr>
                <w:noProof/>
                <w:webHidden/>
              </w:rPr>
              <w:fldChar w:fldCharType="begin"/>
            </w:r>
            <w:r w:rsidR="00CE36D0">
              <w:rPr>
                <w:noProof/>
                <w:webHidden/>
              </w:rPr>
              <w:instrText xml:space="preserve"> PAGEREF _Toc507679461 \h </w:instrText>
            </w:r>
            <w:r w:rsidR="00CE36D0">
              <w:rPr>
                <w:noProof/>
                <w:webHidden/>
              </w:rPr>
            </w:r>
            <w:r w:rsidR="00CE36D0">
              <w:rPr>
                <w:noProof/>
                <w:webHidden/>
              </w:rPr>
              <w:fldChar w:fldCharType="separate"/>
            </w:r>
            <w:r w:rsidR="00CE36D0">
              <w:rPr>
                <w:noProof/>
                <w:webHidden/>
              </w:rPr>
              <w:t>8</w:t>
            </w:r>
            <w:r w:rsidR="00CE36D0">
              <w:rPr>
                <w:noProof/>
                <w:webHidden/>
              </w:rPr>
              <w:fldChar w:fldCharType="end"/>
            </w:r>
          </w:hyperlink>
        </w:p>
        <w:p w:rsidR="00CE36D0" w:rsidRDefault="00F43B55">
          <w:pPr>
            <w:pStyle w:val="TM2"/>
            <w:tabs>
              <w:tab w:val="left" w:pos="660"/>
              <w:tab w:val="right" w:leader="dot" w:pos="9062"/>
            </w:tabs>
            <w:rPr>
              <w:rFonts w:eastAsiaTheme="minorEastAsia"/>
              <w:noProof/>
              <w:lang w:eastAsia="fr-FR"/>
            </w:rPr>
          </w:pPr>
          <w:hyperlink w:anchor="_Toc507679462" w:history="1">
            <w:r w:rsidR="00CE36D0" w:rsidRPr="00FA1C4F">
              <w:rPr>
                <w:rStyle w:val="Lienhypertexte"/>
                <w:noProof/>
              </w:rPr>
              <w:t>D.</w:t>
            </w:r>
            <w:r w:rsidR="00CE36D0">
              <w:rPr>
                <w:rFonts w:eastAsiaTheme="minorEastAsia"/>
                <w:noProof/>
                <w:lang w:eastAsia="fr-FR"/>
              </w:rPr>
              <w:tab/>
            </w:r>
            <w:r w:rsidR="00CE36D0" w:rsidRPr="00FA1C4F">
              <w:rPr>
                <w:rStyle w:val="Lienhypertexte"/>
                <w:noProof/>
              </w:rPr>
              <w:t>Recours à des agents</w:t>
            </w:r>
            <w:r w:rsidR="00CE36D0">
              <w:rPr>
                <w:noProof/>
                <w:webHidden/>
              </w:rPr>
              <w:tab/>
            </w:r>
            <w:r w:rsidR="00CE36D0">
              <w:rPr>
                <w:noProof/>
                <w:webHidden/>
              </w:rPr>
              <w:fldChar w:fldCharType="begin"/>
            </w:r>
            <w:r w:rsidR="00CE36D0">
              <w:rPr>
                <w:noProof/>
                <w:webHidden/>
              </w:rPr>
              <w:instrText xml:space="preserve"> PAGEREF _Toc507679462 \h </w:instrText>
            </w:r>
            <w:r w:rsidR="00CE36D0">
              <w:rPr>
                <w:noProof/>
                <w:webHidden/>
              </w:rPr>
            </w:r>
            <w:r w:rsidR="00CE36D0">
              <w:rPr>
                <w:noProof/>
                <w:webHidden/>
              </w:rPr>
              <w:fldChar w:fldCharType="separate"/>
            </w:r>
            <w:r w:rsidR="00CE36D0">
              <w:rPr>
                <w:noProof/>
                <w:webHidden/>
              </w:rPr>
              <w:t>8</w:t>
            </w:r>
            <w:r w:rsidR="00CE36D0">
              <w:rPr>
                <w:noProof/>
                <w:webHidden/>
              </w:rPr>
              <w:fldChar w:fldCharType="end"/>
            </w:r>
          </w:hyperlink>
        </w:p>
        <w:p w:rsidR="00CE36D0" w:rsidRDefault="00F43B55">
          <w:pPr>
            <w:pStyle w:val="TM1"/>
            <w:rPr>
              <w:rFonts w:eastAsiaTheme="minorEastAsia"/>
              <w:noProof/>
              <w:lang w:eastAsia="fr-FR"/>
            </w:rPr>
          </w:pPr>
          <w:hyperlink w:anchor="_Toc507679463" w:history="1">
            <w:r w:rsidR="00CE36D0" w:rsidRPr="00FA1C4F">
              <w:rPr>
                <w:rStyle w:val="Lienhypertexte"/>
                <w:noProof/>
              </w:rPr>
              <w:t>3.</w:t>
            </w:r>
            <w:r w:rsidR="00CE36D0">
              <w:rPr>
                <w:rFonts w:eastAsiaTheme="minorEastAsia"/>
                <w:noProof/>
                <w:lang w:eastAsia="fr-FR"/>
              </w:rPr>
              <w:tab/>
            </w:r>
            <w:r w:rsidR="00CE36D0" w:rsidRPr="00FA1C4F">
              <w:rPr>
                <w:rStyle w:val="Lienhypertexte"/>
                <w:noProof/>
              </w:rPr>
              <w:t>Plan d’affaires et réglementation prudentielle</w:t>
            </w:r>
            <w:r w:rsidR="00CE36D0">
              <w:rPr>
                <w:noProof/>
                <w:webHidden/>
              </w:rPr>
              <w:tab/>
            </w:r>
            <w:r w:rsidR="00CE36D0">
              <w:rPr>
                <w:noProof/>
                <w:webHidden/>
              </w:rPr>
              <w:fldChar w:fldCharType="begin"/>
            </w:r>
            <w:r w:rsidR="00CE36D0">
              <w:rPr>
                <w:noProof/>
                <w:webHidden/>
              </w:rPr>
              <w:instrText xml:space="preserve"> PAGEREF _Toc507679463 \h </w:instrText>
            </w:r>
            <w:r w:rsidR="00CE36D0">
              <w:rPr>
                <w:noProof/>
                <w:webHidden/>
              </w:rPr>
            </w:r>
            <w:r w:rsidR="00CE36D0">
              <w:rPr>
                <w:noProof/>
                <w:webHidden/>
              </w:rPr>
              <w:fldChar w:fldCharType="separate"/>
            </w:r>
            <w:r w:rsidR="00CE36D0">
              <w:rPr>
                <w:noProof/>
                <w:webHidden/>
              </w:rPr>
              <w:t>9</w:t>
            </w:r>
            <w:r w:rsidR="00CE36D0">
              <w:rPr>
                <w:noProof/>
                <w:webHidden/>
              </w:rPr>
              <w:fldChar w:fldCharType="end"/>
            </w:r>
          </w:hyperlink>
        </w:p>
        <w:p w:rsidR="00CE36D0" w:rsidRDefault="00F43B55">
          <w:pPr>
            <w:pStyle w:val="TM2"/>
            <w:tabs>
              <w:tab w:val="left" w:pos="660"/>
              <w:tab w:val="right" w:leader="dot" w:pos="9062"/>
            </w:tabs>
            <w:rPr>
              <w:rFonts w:eastAsiaTheme="minorEastAsia"/>
              <w:noProof/>
              <w:lang w:eastAsia="fr-FR"/>
            </w:rPr>
          </w:pPr>
          <w:hyperlink w:anchor="_Toc507679464" w:history="1">
            <w:r w:rsidR="00CE36D0" w:rsidRPr="00FA1C4F">
              <w:rPr>
                <w:rStyle w:val="Lienhypertexte"/>
                <w:noProof/>
              </w:rPr>
              <w:t>A.</w:t>
            </w:r>
            <w:r w:rsidR="00CE36D0">
              <w:rPr>
                <w:rFonts w:eastAsiaTheme="minorEastAsia"/>
                <w:noProof/>
                <w:lang w:eastAsia="fr-FR"/>
              </w:rPr>
              <w:tab/>
            </w:r>
            <w:r w:rsidR="00CE36D0" w:rsidRPr="00FA1C4F">
              <w:rPr>
                <w:rStyle w:val="Lienhypertexte"/>
                <w:noProof/>
              </w:rPr>
              <w:t>Plan d’affaires</w:t>
            </w:r>
            <w:r w:rsidR="00CE36D0">
              <w:rPr>
                <w:noProof/>
                <w:webHidden/>
              </w:rPr>
              <w:tab/>
            </w:r>
            <w:r w:rsidR="00CE36D0">
              <w:rPr>
                <w:noProof/>
                <w:webHidden/>
              </w:rPr>
              <w:fldChar w:fldCharType="begin"/>
            </w:r>
            <w:r w:rsidR="00CE36D0">
              <w:rPr>
                <w:noProof/>
                <w:webHidden/>
              </w:rPr>
              <w:instrText xml:space="preserve"> PAGEREF _Toc507679464 \h </w:instrText>
            </w:r>
            <w:r w:rsidR="00CE36D0">
              <w:rPr>
                <w:noProof/>
                <w:webHidden/>
              </w:rPr>
            </w:r>
            <w:r w:rsidR="00CE36D0">
              <w:rPr>
                <w:noProof/>
                <w:webHidden/>
              </w:rPr>
              <w:fldChar w:fldCharType="separate"/>
            </w:r>
            <w:r w:rsidR="00CE36D0">
              <w:rPr>
                <w:noProof/>
                <w:webHidden/>
              </w:rPr>
              <w:t>9</w:t>
            </w:r>
            <w:r w:rsidR="00CE36D0">
              <w:rPr>
                <w:noProof/>
                <w:webHidden/>
              </w:rPr>
              <w:fldChar w:fldCharType="end"/>
            </w:r>
          </w:hyperlink>
        </w:p>
        <w:p w:rsidR="00CE36D0" w:rsidRDefault="00F43B55">
          <w:pPr>
            <w:pStyle w:val="TM2"/>
            <w:tabs>
              <w:tab w:val="left" w:pos="660"/>
              <w:tab w:val="right" w:leader="dot" w:pos="9062"/>
            </w:tabs>
            <w:rPr>
              <w:rFonts w:eastAsiaTheme="minorEastAsia"/>
              <w:noProof/>
              <w:lang w:eastAsia="fr-FR"/>
            </w:rPr>
          </w:pPr>
          <w:hyperlink w:anchor="_Toc507679465" w:history="1">
            <w:r w:rsidR="00CE36D0" w:rsidRPr="00FA1C4F">
              <w:rPr>
                <w:rStyle w:val="Lienhypertexte"/>
                <w:noProof/>
              </w:rPr>
              <w:t>B.</w:t>
            </w:r>
            <w:r w:rsidR="00CE36D0">
              <w:rPr>
                <w:rFonts w:eastAsiaTheme="minorEastAsia"/>
                <w:noProof/>
                <w:lang w:eastAsia="fr-FR"/>
              </w:rPr>
              <w:tab/>
            </w:r>
            <w:r w:rsidR="00CE36D0" w:rsidRPr="00FA1C4F">
              <w:rPr>
                <w:rStyle w:val="Lienhypertexte"/>
                <w:noProof/>
              </w:rPr>
              <w:t>Capital initial</w:t>
            </w:r>
            <w:r w:rsidR="00CE36D0">
              <w:rPr>
                <w:noProof/>
                <w:webHidden/>
              </w:rPr>
              <w:tab/>
            </w:r>
            <w:r w:rsidR="00CE36D0">
              <w:rPr>
                <w:noProof/>
                <w:webHidden/>
              </w:rPr>
              <w:fldChar w:fldCharType="begin"/>
            </w:r>
            <w:r w:rsidR="00CE36D0">
              <w:rPr>
                <w:noProof/>
                <w:webHidden/>
              </w:rPr>
              <w:instrText xml:space="preserve"> PAGEREF _Toc507679465 \h </w:instrText>
            </w:r>
            <w:r w:rsidR="00CE36D0">
              <w:rPr>
                <w:noProof/>
                <w:webHidden/>
              </w:rPr>
            </w:r>
            <w:r w:rsidR="00CE36D0">
              <w:rPr>
                <w:noProof/>
                <w:webHidden/>
              </w:rPr>
              <w:fldChar w:fldCharType="separate"/>
            </w:r>
            <w:r w:rsidR="00CE36D0">
              <w:rPr>
                <w:noProof/>
                <w:webHidden/>
              </w:rPr>
              <w:t>9</w:t>
            </w:r>
            <w:r w:rsidR="00CE36D0">
              <w:rPr>
                <w:noProof/>
                <w:webHidden/>
              </w:rPr>
              <w:fldChar w:fldCharType="end"/>
            </w:r>
          </w:hyperlink>
        </w:p>
        <w:p w:rsidR="00CE36D0" w:rsidRDefault="00F43B55">
          <w:pPr>
            <w:pStyle w:val="TM2"/>
            <w:tabs>
              <w:tab w:val="left" w:pos="660"/>
              <w:tab w:val="right" w:leader="dot" w:pos="9062"/>
            </w:tabs>
            <w:rPr>
              <w:rFonts w:eastAsiaTheme="minorEastAsia"/>
              <w:noProof/>
              <w:lang w:eastAsia="fr-FR"/>
            </w:rPr>
          </w:pPr>
          <w:hyperlink w:anchor="_Toc507679466" w:history="1">
            <w:r w:rsidR="00CE36D0" w:rsidRPr="00FA1C4F">
              <w:rPr>
                <w:rStyle w:val="Lienhypertexte"/>
                <w:noProof/>
              </w:rPr>
              <w:t>C.</w:t>
            </w:r>
            <w:r w:rsidR="00CE36D0">
              <w:rPr>
                <w:rFonts w:eastAsiaTheme="minorEastAsia"/>
                <w:noProof/>
                <w:lang w:eastAsia="fr-FR"/>
              </w:rPr>
              <w:tab/>
            </w:r>
            <w:r w:rsidR="00CE36D0" w:rsidRPr="00FA1C4F">
              <w:rPr>
                <w:rStyle w:val="Lienhypertexte"/>
                <w:noProof/>
              </w:rPr>
              <w:t>Protection des fonds collectés</w:t>
            </w:r>
            <w:r w:rsidR="00CE36D0">
              <w:rPr>
                <w:noProof/>
                <w:webHidden/>
              </w:rPr>
              <w:tab/>
            </w:r>
            <w:r w:rsidR="00CE36D0">
              <w:rPr>
                <w:noProof/>
                <w:webHidden/>
              </w:rPr>
              <w:fldChar w:fldCharType="begin"/>
            </w:r>
            <w:r w:rsidR="00CE36D0">
              <w:rPr>
                <w:noProof/>
                <w:webHidden/>
              </w:rPr>
              <w:instrText xml:space="preserve"> PAGEREF _Toc507679466 \h </w:instrText>
            </w:r>
            <w:r w:rsidR="00CE36D0">
              <w:rPr>
                <w:noProof/>
                <w:webHidden/>
              </w:rPr>
            </w:r>
            <w:r w:rsidR="00CE36D0">
              <w:rPr>
                <w:noProof/>
                <w:webHidden/>
              </w:rPr>
              <w:fldChar w:fldCharType="separate"/>
            </w:r>
            <w:r w:rsidR="00CE36D0">
              <w:rPr>
                <w:noProof/>
                <w:webHidden/>
              </w:rPr>
              <w:t>9</w:t>
            </w:r>
            <w:r w:rsidR="00CE36D0">
              <w:rPr>
                <w:noProof/>
                <w:webHidden/>
              </w:rPr>
              <w:fldChar w:fldCharType="end"/>
            </w:r>
          </w:hyperlink>
        </w:p>
        <w:p w:rsidR="00CE36D0" w:rsidRDefault="00F43B55">
          <w:pPr>
            <w:pStyle w:val="TM1"/>
            <w:rPr>
              <w:rFonts w:eastAsiaTheme="minorEastAsia"/>
              <w:noProof/>
              <w:lang w:eastAsia="fr-FR"/>
            </w:rPr>
          </w:pPr>
          <w:hyperlink w:anchor="_Toc507679467" w:history="1">
            <w:r w:rsidR="00CE36D0" w:rsidRPr="00FA1C4F">
              <w:rPr>
                <w:rStyle w:val="Lienhypertexte"/>
                <w:noProof/>
              </w:rPr>
              <w:t>4.</w:t>
            </w:r>
            <w:r w:rsidR="00CE36D0">
              <w:rPr>
                <w:rFonts w:eastAsiaTheme="minorEastAsia"/>
                <w:noProof/>
                <w:lang w:eastAsia="fr-FR"/>
              </w:rPr>
              <w:tab/>
            </w:r>
            <w:r w:rsidR="00CE36D0" w:rsidRPr="00FA1C4F">
              <w:rPr>
                <w:rStyle w:val="Lienhypertexte"/>
                <w:noProof/>
              </w:rPr>
              <w:t>Structure organisationnelle et mécanisme de contrôle interne</w:t>
            </w:r>
            <w:r w:rsidR="00CE36D0">
              <w:rPr>
                <w:noProof/>
                <w:webHidden/>
              </w:rPr>
              <w:tab/>
            </w:r>
            <w:r w:rsidR="00CE36D0">
              <w:rPr>
                <w:noProof/>
                <w:webHidden/>
              </w:rPr>
              <w:fldChar w:fldCharType="begin"/>
            </w:r>
            <w:r w:rsidR="00CE36D0">
              <w:rPr>
                <w:noProof/>
                <w:webHidden/>
              </w:rPr>
              <w:instrText xml:space="preserve"> PAGEREF _Toc507679467 \h </w:instrText>
            </w:r>
            <w:r w:rsidR="00CE36D0">
              <w:rPr>
                <w:noProof/>
                <w:webHidden/>
              </w:rPr>
            </w:r>
            <w:r w:rsidR="00CE36D0">
              <w:rPr>
                <w:noProof/>
                <w:webHidden/>
              </w:rPr>
              <w:fldChar w:fldCharType="separate"/>
            </w:r>
            <w:r w:rsidR="00CE36D0">
              <w:rPr>
                <w:noProof/>
                <w:webHidden/>
              </w:rPr>
              <w:t>11</w:t>
            </w:r>
            <w:r w:rsidR="00CE36D0">
              <w:rPr>
                <w:noProof/>
                <w:webHidden/>
              </w:rPr>
              <w:fldChar w:fldCharType="end"/>
            </w:r>
          </w:hyperlink>
        </w:p>
        <w:p w:rsidR="00CE36D0" w:rsidRDefault="00F43B55">
          <w:pPr>
            <w:pStyle w:val="TM2"/>
            <w:tabs>
              <w:tab w:val="left" w:pos="660"/>
              <w:tab w:val="right" w:leader="dot" w:pos="9062"/>
            </w:tabs>
            <w:rPr>
              <w:rFonts w:eastAsiaTheme="minorEastAsia"/>
              <w:noProof/>
              <w:lang w:eastAsia="fr-FR"/>
            </w:rPr>
          </w:pPr>
          <w:hyperlink w:anchor="_Toc507679468" w:history="1">
            <w:r w:rsidR="00CE36D0" w:rsidRPr="00FA1C4F">
              <w:rPr>
                <w:rStyle w:val="Lienhypertexte"/>
                <w:noProof/>
              </w:rPr>
              <w:t>A.</w:t>
            </w:r>
            <w:r w:rsidR="00CE36D0">
              <w:rPr>
                <w:rFonts w:eastAsiaTheme="minorEastAsia"/>
                <w:noProof/>
                <w:lang w:eastAsia="fr-FR"/>
              </w:rPr>
              <w:tab/>
            </w:r>
            <w:r w:rsidR="00CE36D0" w:rsidRPr="00FA1C4F">
              <w:rPr>
                <w:rStyle w:val="Lienhypertexte"/>
                <w:noProof/>
              </w:rPr>
              <w:t>Structure organisationnelle</w:t>
            </w:r>
            <w:r w:rsidR="00CE36D0">
              <w:rPr>
                <w:noProof/>
                <w:webHidden/>
              </w:rPr>
              <w:tab/>
            </w:r>
            <w:r w:rsidR="00CE36D0">
              <w:rPr>
                <w:noProof/>
                <w:webHidden/>
              </w:rPr>
              <w:fldChar w:fldCharType="begin"/>
            </w:r>
            <w:r w:rsidR="00CE36D0">
              <w:rPr>
                <w:noProof/>
                <w:webHidden/>
              </w:rPr>
              <w:instrText xml:space="preserve"> PAGEREF _Toc507679468 \h </w:instrText>
            </w:r>
            <w:r w:rsidR="00CE36D0">
              <w:rPr>
                <w:noProof/>
                <w:webHidden/>
              </w:rPr>
            </w:r>
            <w:r w:rsidR="00CE36D0">
              <w:rPr>
                <w:noProof/>
                <w:webHidden/>
              </w:rPr>
              <w:fldChar w:fldCharType="separate"/>
            </w:r>
            <w:r w:rsidR="00CE36D0">
              <w:rPr>
                <w:noProof/>
                <w:webHidden/>
              </w:rPr>
              <w:t>11</w:t>
            </w:r>
            <w:r w:rsidR="00CE36D0">
              <w:rPr>
                <w:noProof/>
                <w:webHidden/>
              </w:rPr>
              <w:fldChar w:fldCharType="end"/>
            </w:r>
          </w:hyperlink>
        </w:p>
        <w:p w:rsidR="00CE36D0" w:rsidRDefault="00F43B55">
          <w:pPr>
            <w:pStyle w:val="TM2"/>
            <w:tabs>
              <w:tab w:val="left" w:pos="660"/>
              <w:tab w:val="right" w:leader="dot" w:pos="9062"/>
            </w:tabs>
            <w:rPr>
              <w:rFonts w:eastAsiaTheme="minorEastAsia"/>
              <w:noProof/>
              <w:lang w:eastAsia="fr-FR"/>
            </w:rPr>
          </w:pPr>
          <w:hyperlink w:anchor="_Toc507679469" w:history="1">
            <w:r w:rsidR="00CE36D0" w:rsidRPr="00FA1C4F">
              <w:rPr>
                <w:rStyle w:val="Lienhypertexte"/>
                <w:noProof/>
              </w:rPr>
              <w:t>B.</w:t>
            </w:r>
            <w:r w:rsidR="00CE36D0">
              <w:rPr>
                <w:rFonts w:eastAsiaTheme="minorEastAsia"/>
                <w:noProof/>
                <w:lang w:eastAsia="fr-FR"/>
              </w:rPr>
              <w:tab/>
            </w:r>
            <w:r w:rsidR="00CE36D0" w:rsidRPr="00FA1C4F">
              <w:rPr>
                <w:rStyle w:val="Lienhypertexte"/>
                <w:noProof/>
              </w:rPr>
              <w:t>Mécanismes de contrôle interne</w:t>
            </w:r>
            <w:r w:rsidR="00CE36D0">
              <w:rPr>
                <w:noProof/>
                <w:webHidden/>
              </w:rPr>
              <w:tab/>
            </w:r>
            <w:r w:rsidR="00CE36D0">
              <w:rPr>
                <w:noProof/>
                <w:webHidden/>
              </w:rPr>
              <w:fldChar w:fldCharType="begin"/>
            </w:r>
            <w:r w:rsidR="00CE36D0">
              <w:rPr>
                <w:noProof/>
                <w:webHidden/>
              </w:rPr>
              <w:instrText xml:space="preserve"> PAGEREF _Toc507679469 \h </w:instrText>
            </w:r>
            <w:r w:rsidR="00CE36D0">
              <w:rPr>
                <w:noProof/>
                <w:webHidden/>
              </w:rPr>
            </w:r>
            <w:r w:rsidR="00CE36D0">
              <w:rPr>
                <w:noProof/>
                <w:webHidden/>
              </w:rPr>
              <w:fldChar w:fldCharType="separate"/>
            </w:r>
            <w:r w:rsidR="00CE36D0">
              <w:rPr>
                <w:noProof/>
                <w:webHidden/>
              </w:rPr>
              <w:t>11</w:t>
            </w:r>
            <w:r w:rsidR="00CE36D0">
              <w:rPr>
                <w:noProof/>
                <w:webHidden/>
              </w:rPr>
              <w:fldChar w:fldCharType="end"/>
            </w:r>
          </w:hyperlink>
        </w:p>
        <w:p w:rsidR="00CE36D0" w:rsidRDefault="00F43B55">
          <w:pPr>
            <w:pStyle w:val="TM2"/>
            <w:tabs>
              <w:tab w:val="left" w:pos="660"/>
              <w:tab w:val="right" w:leader="dot" w:pos="9062"/>
            </w:tabs>
            <w:rPr>
              <w:rFonts w:eastAsiaTheme="minorEastAsia"/>
              <w:noProof/>
              <w:lang w:eastAsia="fr-FR"/>
            </w:rPr>
          </w:pPr>
          <w:hyperlink w:anchor="_Toc507679470" w:history="1">
            <w:r w:rsidR="00CE36D0" w:rsidRPr="00FA1C4F">
              <w:rPr>
                <w:rStyle w:val="Lienhypertexte"/>
                <w:noProof/>
              </w:rPr>
              <w:t>C.</w:t>
            </w:r>
            <w:r w:rsidR="00CE36D0">
              <w:rPr>
                <w:rFonts w:eastAsiaTheme="minorEastAsia"/>
                <w:noProof/>
                <w:lang w:eastAsia="fr-FR"/>
              </w:rPr>
              <w:tab/>
            </w:r>
            <w:r w:rsidR="00CE36D0" w:rsidRPr="00FA1C4F">
              <w:rPr>
                <w:rStyle w:val="Lienhypertexte"/>
                <w:noProof/>
              </w:rPr>
              <w:t>Lutte contre le blanchiment de capitaux et le financement du terrorisme</w:t>
            </w:r>
            <w:r w:rsidR="00CE36D0">
              <w:rPr>
                <w:noProof/>
                <w:webHidden/>
              </w:rPr>
              <w:tab/>
            </w:r>
            <w:r w:rsidR="00CE36D0">
              <w:rPr>
                <w:noProof/>
                <w:webHidden/>
              </w:rPr>
              <w:fldChar w:fldCharType="begin"/>
            </w:r>
            <w:r w:rsidR="00CE36D0">
              <w:rPr>
                <w:noProof/>
                <w:webHidden/>
              </w:rPr>
              <w:instrText xml:space="preserve"> PAGEREF _Toc507679470 \h </w:instrText>
            </w:r>
            <w:r w:rsidR="00CE36D0">
              <w:rPr>
                <w:noProof/>
                <w:webHidden/>
              </w:rPr>
            </w:r>
            <w:r w:rsidR="00CE36D0">
              <w:rPr>
                <w:noProof/>
                <w:webHidden/>
              </w:rPr>
              <w:fldChar w:fldCharType="separate"/>
            </w:r>
            <w:r w:rsidR="00CE36D0">
              <w:rPr>
                <w:noProof/>
                <w:webHidden/>
              </w:rPr>
              <w:t>12</w:t>
            </w:r>
            <w:r w:rsidR="00CE36D0">
              <w:rPr>
                <w:noProof/>
                <w:webHidden/>
              </w:rPr>
              <w:fldChar w:fldCharType="end"/>
            </w:r>
          </w:hyperlink>
        </w:p>
        <w:p w:rsidR="00CE36D0" w:rsidRDefault="00F43B55">
          <w:pPr>
            <w:pStyle w:val="TM1"/>
            <w:rPr>
              <w:rFonts w:eastAsiaTheme="minorEastAsia"/>
              <w:noProof/>
              <w:lang w:eastAsia="fr-FR"/>
            </w:rPr>
          </w:pPr>
          <w:hyperlink w:anchor="_Toc507679471" w:history="1">
            <w:r w:rsidR="00CE36D0" w:rsidRPr="00FA1C4F">
              <w:rPr>
                <w:rStyle w:val="Lienhypertexte"/>
                <w:noProof/>
              </w:rPr>
              <w:t>5.</w:t>
            </w:r>
            <w:r w:rsidR="00CE36D0">
              <w:rPr>
                <w:rFonts w:eastAsiaTheme="minorEastAsia"/>
                <w:noProof/>
                <w:lang w:eastAsia="fr-FR"/>
              </w:rPr>
              <w:tab/>
            </w:r>
            <w:r w:rsidR="00CE36D0" w:rsidRPr="00FA1C4F">
              <w:rPr>
                <w:rStyle w:val="Lienhypertexte"/>
                <w:noProof/>
              </w:rPr>
              <w:t>Procédures d’accès aux données sensibles et politique de sécurité</w:t>
            </w:r>
            <w:r w:rsidR="00CE36D0">
              <w:rPr>
                <w:noProof/>
                <w:webHidden/>
              </w:rPr>
              <w:tab/>
            </w:r>
            <w:r w:rsidR="00CE36D0">
              <w:rPr>
                <w:noProof/>
                <w:webHidden/>
              </w:rPr>
              <w:fldChar w:fldCharType="begin"/>
            </w:r>
            <w:r w:rsidR="00CE36D0">
              <w:rPr>
                <w:noProof/>
                <w:webHidden/>
              </w:rPr>
              <w:instrText xml:space="preserve"> PAGEREF _Toc507679471 \h </w:instrText>
            </w:r>
            <w:r w:rsidR="00CE36D0">
              <w:rPr>
                <w:noProof/>
                <w:webHidden/>
              </w:rPr>
            </w:r>
            <w:r w:rsidR="00CE36D0">
              <w:rPr>
                <w:noProof/>
                <w:webHidden/>
              </w:rPr>
              <w:fldChar w:fldCharType="separate"/>
            </w:r>
            <w:r w:rsidR="00CE36D0">
              <w:rPr>
                <w:noProof/>
                <w:webHidden/>
              </w:rPr>
              <w:t>14</w:t>
            </w:r>
            <w:r w:rsidR="00CE36D0">
              <w:rPr>
                <w:noProof/>
                <w:webHidden/>
              </w:rPr>
              <w:fldChar w:fldCharType="end"/>
            </w:r>
          </w:hyperlink>
        </w:p>
        <w:p w:rsidR="00CE36D0" w:rsidRDefault="00F43B55">
          <w:pPr>
            <w:pStyle w:val="TM2"/>
            <w:tabs>
              <w:tab w:val="left" w:pos="660"/>
              <w:tab w:val="right" w:leader="dot" w:pos="9062"/>
            </w:tabs>
            <w:rPr>
              <w:rFonts w:eastAsiaTheme="minorEastAsia"/>
              <w:noProof/>
              <w:lang w:eastAsia="fr-FR"/>
            </w:rPr>
          </w:pPr>
          <w:hyperlink w:anchor="_Toc507679472" w:history="1">
            <w:r w:rsidR="00CE36D0" w:rsidRPr="00FA1C4F">
              <w:rPr>
                <w:rStyle w:val="Lienhypertexte"/>
                <w:noProof/>
              </w:rPr>
              <w:t>A.</w:t>
            </w:r>
            <w:r w:rsidR="00CE36D0">
              <w:rPr>
                <w:rFonts w:eastAsiaTheme="minorEastAsia"/>
                <w:noProof/>
                <w:lang w:eastAsia="fr-FR"/>
              </w:rPr>
              <w:tab/>
            </w:r>
            <w:r w:rsidR="00CE36D0" w:rsidRPr="00FA1C4F">
              <w:rPr>
                <w:rStyle w:val="Lienhypertexte"/>
                <w:noProof/>
              </w:rPr>
              <w:t>Procédures pour restreindre, enregistrer, surveiller, et tracer l’accès aux données de paiement sensibles et garder la trace de ces accès</w:t>
            </w:r>
            <w:r w:rsidR="00CE36D0">
              <w:rPr>
                <w:noProof/>
                <w:webHidden/>
              </w:rPr>
              <w:tab/>
            </w:r>
            <w:r w:rsidR="00CE36D0">
              <w:rPr>
                <w:noProof/>
                <w:webHidden/>
              </w:rPr>
              <w:fldChar w:fldCharType="begin"/>
            </w:r>
            <w:r w:rsidR="00CE36D0">
              <w:rPr>
                <w:noProof/>
                <w:webHidden/>
              </w:rPr>
              <w:instrText xml:space="preserve"> PAGEREF _Toc507679472 \h </w:instrText>
            </w:r>
            <w:r w:rsidR="00CE36D0">
              <w:rPr>
                <w:noProof/>
                <w:webHidden/>
              </w:rPr>
            </w:r>
            <w:r w:rsidR="00CE36D0">
              <w:rPr>
                <w:noProof/>
                <w:webHidden/>
              </w:rPr>
              <w:fldChar w:fldCharType="separate"/>
            </w:r>
            <w:r w:rsidR="00CE36D0">
              <w:rPr>
                <w:noProof/>
                <w:webHidden/>
              </w:rPr>
              <w:t>14</w:t>
            </w:r>
            <w:r w:rsidR="00CE36D0">
              <w:rPr>
                <w:noProof/>
                <w:webHidden/>
              </w:rPr>
              <w:fldChar w:fldCharType="end"/>
            </w:r>
          </w:hyperlink>
        </w:p>
        <w:p w:rsidR="00CE36D0" w:rsidRDefault="00F43B55">
          <w:pPr>
            <w:pStyle w:val="TM2"/>
            <w:tabs>
              <w:tab w:val="left" w:pos="660"/>
              <w:tab w:val="right" w:leader="dot" w:pos="9062"/>
            </w:tabs>
            <w:rPr>
              <w:rFonts w:eastAsiaTheme="minorEastAsia"/>
              <w:noProof/>
              <w:lang w:eastAsia="fr-FR"/>
            </w:rPr>
          </w:pPr>
          <w:hyperlink w:anchor="_Toc507679473" w:history="1">
            <w:r w:rsidR="00CE36D0" w:rsidRPr="00FA1C4F">
              <w:rPr>
                <w:rStyle w:val="Lienhypertexte"/>
                <w:noProof/>
              </w:rPr>
              <w:t>B.</w:t>
            </w:r>
            <w:r w:rsidR="00CE36D0">
              <w:rPr>
                <w:rFonts w:eastAsiaTheme="minorEastAsia"/>
                <w:noProof/>
                <w:lang w:eastAsia="fr-FR"/>
              </w:rPr>
              <w:tab/>
            </w:r>
            <w:r w:rsidR="00CE36D0" w:rsidRPr="00FA1C4F">
              <w:rPr>
                <w:rStyle w:val="Lienhypertexte"/>
                <w:noProof/>
              </w:rPr>
              <w:t>Politique de sécurité des services de paiement</w:t>
            </w:r>
            <w:r w:rsidR="00CE36D0">
              <w:rPr>
                <w:noProof/>
                <w:webHidden/>
              </w:rPr>
              <w:tab/>
            </w:r>
            <w:r w:rsidR="00CE36D0">
              <w:rPr>
                <w:noProof/>
                <w:webHidden/>
              </w:rPr>
              <w:fldChar w:fldCharType="begin"/>
            </w:r>
            <w:r w:rsidR="00CE36D0">
              <w:rPr>
                <w:noProof/>
                <w:webHidden/>
              </w:rPr>
              <w:instrText xml:space="preserve"> PAGEREF _Toc507679473 \h </w:instrText>
            </w:r>
            <w:r w:rsidR="00CE36D0">
              <w:rPr>
                <w:noProof/>
                <w:webHidden/>
              </w:rPr>
            </w:r>
            <w:r w:rsidR="00CE36D0">
              <w:rPr>
                <w:noProof/>
                <w:webHidden/>
              </w:rPr>
              <w:fldChar w:fldCharType="separate"/>
            </w:r>
            <w:r w:rsidR="00CE36D0">
              <w:rPr>
                <w:noProof/>
                <w:webHidden/>
              </w:rPr>
              <w:t>14</w:t>
            </w:r>
            <w:r w:rsidR="00CE36D0">
              <w:rPr>
                <w:noProof/>
                <w:webHidden/>
              </w:rPr>
              <w:fldChar w:fldCharType="end"/>
            </w:r>
          </w:hyperlink>
        </w:p>
        <w:p w:rsidR="0093368A" w:rsidRDefault="0093368A" w:rsidP="0093368A">
          <w:r>
            <w:rPr>
              <w:b/>
              <w:bCs/>
            </w:rPr>
            <w:fldChar w:fldCharType="end"/>
          </w:r>
        </w:p>
      </w:sdtContent>
    </w:sdt>
    <w:p w:rsidR="0093368A" w:rsidRDefault="0093368A" w:rsidP="0093368A">
      <w:pPr>
        <w:spacing w:after="200"/>
        <w:rPr>
          <w:rFonts w:ascii="Arial" w:hAnsi="Arial" w:cs="Arial"/>
        </w:rPr>
      </w:pPr>
      <w:r>
        <w:rPr>
          <w:rFonts w:ascii="Arial" w:hAnsi="Arial" w:cs="Arial"/>
        </w:rPr>
        <w:br w:type="page"/>
      </w:r>
    </w:p>
    <w:p w:rsidR="0093368A" w:rsidRPr="00394CB9" w:rsidRDefault="0093368A" w:rsidP="0093368A">
      <w:pPr>
        <w:pStyle w:val="Titre1"/>
      </w:pPr>
      <w:bookmarkStart w:id="1" w:name="_Toc507679457"/>
      <w:r w:rsidRPr="00394CB9">
        <w:lastRenderedPageBreak/>
        <w:t>L’entreprise</w:t>
      </w:r>
      <w:bookmarkEnd w:id="1"/>
    </w:p>
    <w:p w:rsidR="0093368A" w:rsidRPr="00582158" w:rsidRDefault="0093368A" w:rsidP="0093368A">
      <w:pPr>
        <w:spacing w:line="240" w:lineRule="auto"/>
        <w:contextualSpacing/>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93368A" w:rsidRPr="00F16B9E" w:rsidTr="00B93618">
        <w:tc>
          <w:tcPr>
            <w:tcW w:w="2240"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Dénomination commerciale</w:t>
      </w:r>
      <w:r>
        <w:rPr>
          <w:rFonts w:ascii="Arial" w:eastAsia="Times New Roman" w:hAnsi="Arial" w:cs="Arial"/>
          <w:sz w:val="20"/>
          <w:szCs w:val="20"/>
          <w:lang w:eastAsia="fr-FR"/>
        </w:rPr>
        <w:t xml:space="preserve"> </w:t>
      </w:r>
      <w:r w:rsidRPr="005E404E">
        <w:rPr>
          <w:rFonts w:ascii="Arial" w:eastAsia="Times New Roman" w:hAnsi="Arial" w:cs="Arial"/>
          <w:i/>
          <w:sz w:val="20"/>
          <w:szCs w:val="20"/>
          <w:lang w:eastAsia="fr-FR"/>
        </w:rPr>
        <w:t>si différente</w:t>
      </w:r>
      <w:r>
        <w:rPr>
          <w:rFonts w:ascii="Arial" w:eastAsia="Times New Roman" w:hAnsi="Arial" w:cs="Arial"/>
          <w:sz w:val="20"/>
          <w:szCs w:val="20"/>
          <w:lang w:eastAsia="fr-FR"/>
        </w:rPr>
        <w:t>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rsidR="0093368A" w:rsidRDefault="0093368A" w:rsidP="0093368A">
      <w:pPr>
        <w:spacing w:line="240" w:lineRule="auto"/>
        <w:ind w:firstLine="709"/>
        <w:rPr>
          <w:rFonts w:ascii="Arial" w:eastAsia="Times New Roman" w:hAnsi="Arial" w:cs="Arial"/>
          <w:i/>
          <w:sz w:val="20"/>
          <w:szCs w:val="20"/>
          <w:lang w:eastAsia="fr-FR"/>
        </w:rPr>
      </w:pPr>
    </w:p>
    <w:p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Sigles éventuels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rsidR="0093368A" w:rsidRPr="00F16B9E" w:rsidRDefault="0093368A" w:rsidP="0093368A">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93368A" w:rsidRPr="00F16B9E" w:rsidTr="00B93618">
        <w:tc>
          <w:tcPr>
            <w:tcW w:w="223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proofErr w:type="spellStart"/>
            <w:r w:rsidRPr="00F16B9E">
              <w:rPr>
                <w:rFonts w:ascii="Arial" w:eastAsia="Times New Roman" w:hAnsi="Arial" w:cs="Arial"/>
                <w:sz w:val="20"/>
                <w:szCs w:val="24"/>
                <w:lang w:eastAsia="fr-FR"/>
              </w:rPr>
              <w:t>Siren</w:t>
            </w:r>
            <w:proofErr w:type="spellEnd"/>
            <w:r>
              <w:rPr>
                <w:rStyle w:val="Appelnotedebasdep"/>
                <w:rFonts w:eastAsia="Times New Roman" w:cs="Arial"/>
                <w:szCs w:val="24"/>
                <w:lang w:eastAsia="fr-FR"/>
              </w:rPr>
              <w:footnoteReference w:id="2"/>
            </w:r>
          </w:p>
        </w:tc>
        <w:tc>
          <w:tcPr>
            <w:tcW w:w="2126" w:type="dxa"/>
            <w:shd w:val="clear" w:color="auto" w:fill="C6D9F1" w:themeFill="text2" w:themeFillTint="33"/>
          </w:tcPr>
          <w:p w:rsidR="0093368A" w:rsidRPr="00F16B9E" w:rsidRDefault="0093368A" w:rsidP="00B93618">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93368A" w:rsidRPr="00F16B9E" w:rsidTr="00B93618">
        <w:tc>
          <w:tcPr>
            <w:tcW w:w="223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9180" w:type="dxa"/>
        <w:tblLook w:val="01E0" w:firstRow="1" w:lastRow="1" w:firstColumn="1" w:lastColumn="1" w:noHBand="0" w:noVBand="0"/>
      </w:tblPr>
      <w:tblGrid>
        <w:gridCol w:w="2240"/>
        <w:gridCol w:w="6940"/>
      </w:tblGrid>
      <w:tr w:rsidR="0093368A" w:rsidRPr="00F16B9E" w:rsidTr="00B93618">
        <w:tc>
          <w:tcPr>
            <w:tcW w:w="2240"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Pr="00F16B9E">
              <w:rPr>
                <w:rFonts w:ascii="Arial" w:eastAsia="Times New Roman" w:hAnsi="Arial" w:cs="Arial"/>
                <w:sz w:val="20"/>
                <w:szCs w:val="24"/>
                <w:lang w:eastAsia="fr-FR"/>
              </w:rPr>
              <w:t>ille</w:t>
            </w:r>
          </w:p>
        </w:tc>
        <w:tc>
          <w:tcPr>
            <w:tcW w:w="2552"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Pr="00F16B9E">
              <w:rPr>
                <w:rFonts w:ascii="Arial" w:eastAsia="Times New Roman" w:hAnsi="Arial" w:cs="Arial"/>
                <w:sz w:val="20"/>
                <w:szCs w:val="24"/>
                <w:lang w:eastAsia="fr-FR"/>
              </w:rPr>
              <w:t>ays</w:t>
            </w:r>
          </w:p>
        </w:tc>
        <w:tc>
          <w:tcPr>
            <w:tcW w:w="2835"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693"/>
        <w:gridCol w:w="1984"/>
        <w:gridCol w:w="2867"/>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Pr="00F16B9E">
              <w:rPr>
                <w:rFonts w:ascii="Arial" w:eastAsia="Times New Roman" w:hAnsi="Arial" w:cs="Arial"/>
                <w:sz w:val="20"/>
                <w:szCs w:val="24"/>
                <w:lang w:eastAsia="fr-FR"/>
              </w:rPr>
              <w:t>de téléphone</w:t>
            </w:r>
          </w:p>
        </w:tc>
        <w:tc>
          <w:tcPr>
            <w:tcW w:w="2693"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p>
        </w:tc>
        <w:tc>
          <w:tcPr>
            <w:tcW w:w="2867"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p>
        </w:tc>
      </w:tr>
    </w:tbl>
    <w:p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693"/>
        <w:gridCol w:w="1984"/>
        <w:gridCol w:w="2867"/>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Email</w:t>
            </w:r>
          </w:p>
        </w:tc>
        <w:tc>
          <w:tcPr>
            <w:tcW w:w="2693"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Renseignements relatifs au capital social</w:t>
      </w:r>
    </w:p>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social en €</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à libérer en €</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Date d’effet</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10"/>
                  <w:enabled/>
                  <w:calcOnExit w:val="0"/>
                  <w:textInput/>
                </w:ffData>
              </w:fldChar>
            </w:r>
            <w:bookmarkStart w:id="2" w:name="Texte310"/>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bookmarkEnd w:id="2"/>
          </w:p>
        </w:tc>
      </w:tr>
    </w:tbl>
    <w:p w:rsidR="0093368A" w:rsidRPr="00F16B9E"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Structure du groupe</w:t>
      </w:r>
    </w:p>
    <w:p w:rsidR="0093368A" w:rsidRPr="00F16B9E" w:rsidRDefault="0093368A" w:rsidP="0093368A">
      <w:pPr>
        <w:spacing w:line="240" w:lineRule="auto"/>
        <w:rPr>
          <w:rFonts w:ascii="Arial" w:eastAsia="Times New Roman" w:hAnsi="Arial" w:cs="Arial"/>
          <w:sz w:val="20"/>
          <w:szCs w:val="20"/>
          <w:lang w:eastAsia="fr-FR"/>
        </w:rPr>
      </w:pPr>
    </w:p>
    <w:p w:rsidR="0093368A" w:rsidRPr="00F16B9E" w:rsidRDefault="0093368A" w:rsidP="0093368A">
      <w:pPr>
        <w:spacing w:line="240" w:lineRule="auto"/>
        <w:jc w:val="both"/>
        <w:rPr>
          <w:rFonts w:ascii="Arial" w:eastAsia="Times New Roman" w:hAnsi="Arial" w:cs="Arial"/>
          <w:sz w:val="20"/>
          <w:szCs w:val="20"/>
          <w:lang w:eastAsia="fr-FR"/>
        </w:rPr>
      </w:pPr>
      <w:r w:rsidRPr="00F16B9E">
        <w:rPr>
          <w:rFonts w:ascii="Arial" w:eastAsia="Times New Roman" w:hAnsi="Arial" w:cs="Arial"/>
          <w:sz w:val="20"/>
          <w:szCs w:val="20"/>
          <w:lang w:eastAsia="fr-FR"/>
        </w:rPr>
        <w:t>L’entreprise appartient-elle à un groupe ?</w:t>
      </w:r>
    </w:p>
    <w:p w:rsidR="0093368A" w:rsidRPr="00F16B9E" w:rsidRDefault="0093368A" w:rsidP="0093368A">
      <w:pPr>
        <w:spacing w:line="240" w:lineRule="auto"/>
        <w:jc w:val="both"/>
        <w:rPr>
          <w:rFonts w:ascii="Arial" w:eastAsia="Times New Roman" w:hAnsi="Arial" w:cs="Arial"/>
          <w:bCs/>
          <w:sz w:val="20"/>
          <w:szCs w:val="20"/>
          <w:lang w:eastAsia="fr-FR"/>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F16B9E" w:rsidTr="00B93618">
        <w:trPr>
          <w:jc w:val="center"/>
        </w:trPr>
        <w:tc>
          <w:tcPr>
            <w:tcW w:w="1134" w:type="dxa"/>
            <w:vAlign w:val="center"/>
          </w:tcPr>
          <w:p w:rsidR="0093368A" w:rsidRPr="00F16B9E" w:rsidRDefault="0093368A" w:rsidP="00B93618">
            <w:pPr>
              <w:spacing w:line="240" w:lineRule="auto"/>
              <w:ind w:left="175"/>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Oui</w:t>
            </w:r>
          </w:p>
        </w:tc>
        <w:tc>
          <w:tcPr>
            <w:tcW w:w="1134" w:type="dxa"/>
            <w:shd w:val="clear" w:color="auto" w:fill="auto"/>
            <w:vAlign w:val="center"/>
          </w:tcPr>
          <w:p w:rsidR="0093368A" w:rsidRPr="00F16B9E" w:rsidRDefault="0093368A" w:rsidP="00B93618">
            <w:pPr>
              <w:spacing w:line="240" w:lineRule="auto"/>
              <w:ind w:left="175" w:hanging="283"/>
              <w:rPr>
                <w:rFonts w:ascii="Arial" w:eastAsia="Times New Roman" w:hAnsi="Arial" w:cs="Arial"/>
                <w:sz w:val="20"/>
                <w:szCs w:val="20"/>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F43B55">
              <w:rPr>
                <w:rFonts w:ascii="Arial" w:eastAsia="Times New Roman" w:hAnsi="Arial" w:cs="Arial"/>
                <w:sz w:val="20"/>
                <w:szCs w:val="20"/>
                <w:lang w:eastAsia="fr-FR"/>
              </w:rPr>
            </w:r>
            <w:r w:rsidR="00F43B55">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c>
          <w:tcPr>
            <w:tcW w:w="1134" w:type="dxa"/>
            <w:vAlign w:val="center"/>
          </w:tcPr>
          <w:p w:rsidR="0093368A" w:rsidRPr="00F16B9E" w:rsidRDefault="0093368A" w:rsidP="00B93618">
            <w:pPr>
              <w:spacing w:line="240" w:lineRule="auto"/>
              <w:ind w:left="175" w:hanging="283"/>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Non</w:t>
            </w:r>
          </w:p>
        </w:tc>
        <w:tc>
          <w:tcPr>
            <w:tcW w:w="113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F43B55">
              <w:rPr>
                <w:rFonts w:ascii="Arial" w:eastAsia="Times New Roman" w:hAnsi="Arial" w:cs="Arial"/>
                <w:sz w:val="20"/>
                <w:szCs w:val="20"/>
                <w:lang w:eastAsia="fr-FR"/>
              </w:rPr>
            </w:r>
            <w:r w:rsidR="00F43B55">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r w:rsidRPr="00F16B9E">
        <w:rPr>
          <w:rFonts w:ascii="Arial" w:eastAsia="Times New Roman" w:hAnsi="Arial" w:cs="Arial"/>
          <w:sz w:val="20"/>
          <w:szCs w:val="20"/>
          <w:lang w:eastAsia="fr-FR"/>
        </w:rPr>
        <w:t>Si oui, compléter ci-dessous :</w:t>
      </w: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du groupe</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Nationalité du groupe</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p>
    <w:p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Fournir une description du groupe et de la maison-mère.</w:t>
      </w:r>
    </w:p>
    <w:p w:rsidR="0093368A" w:rsidRDefault="0093368A" w:rsidP="0093368A">
      <w:pPr>
        <w:spacing w:line="240" w:lineRule="auto"/>
        <w:rPr>
          <w:rFonts w:ascii="Arial" w:eastAsia="Times New Roman" w:hAnsi="Arial" w:cs="Arial"/>
          <w:sz w:val="20"/>
          <w:szCs w:val="20"/>
          <w:lang w:eastAsia="fr-FR"/>
        </w:rPr>
      </w:pPr>
    </w:p>
    <w:p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 xml:space="preserve">Fournir une description de la gouvernance du groupe si l’établissement est </w:t>
      </w:r>
      <w:r>
        <w:rPr>
          <w:rFonts w:ascii="Arial" w:hAnsi="Arial" w:cs="Arial"/>
          <w:sz w:val="20"/>
          <w:szCs w:val="20"/>
        </w:rPr>
        <w:t xml:space="preserve">une </w:t>
      </w:r>
      <w:r w:rsidRPr="00FC7749">
        <w:rPr>
          <w:rFonts w:ascii="Arial" w:hAnsi="Arial" w:cs="Arial"/>
          <w:sz w:val="20"/>
          <w:szCs w:val="20"/>
        </w:rPr>
        <w:t>filiale d’une entité réglementée dans un autre État membre.</w:t>
      </w:r>
    </w:p>
    <w:p w:rsidR="0093368A" w:rsidRPr="00F16B9E"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rsidR="0093368A" w:rsidRPr="00B00A2F" w:rsidRDefault="0093368A" w:rsidP="0093368A">
      <w:pPr>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Liste des principaux actionnaires, directs ou indirects, personnes physiques ou morales, qui détiennent une participation qualifiée</w:t>
      </w:r>
      <w:r w:rsidR="008753CE">
        <w:rPr>
          <w:rFonts w:ascii="Arial" w:hAnsi="Arial" w:cs="Arial"/>
          <w:b/>
          <w:i/>
          <w:color w:val="365F91" w:themeColor="accent1" w:themeShade="BF"/>
          <w:sz w:val="20"/>
          <w:szCs w:val="20"/>
        </w:rPr>
        <w:t xml:space="preserve"> (supérieure à 10%)</w:t>
      </w:r>
      <w:r w:rsidRPr="00B00A2F">
        <w:rPr>
          <w:rFonts w:ascii="Arial" w:hAnsi="Arial" w:cs="Arial"/>
          <w:b/>
          <w:i/>
          <w:color w:val="365F91" w:themeColor="accent1" w:themeShade="BF"/>
          <w:sz w:val="20"/>
          <w:szCs w:val="20"/>
        </w:rPr>
        <w:t>, ainsi que le montant de leur participation ou en l’absence de contrôle la liste des vingt premiers actionnaires :</w:t>
      </w:r>
    </w:p>
    <w:p w:rsidR="0093368A" w:rsidRDefault="0093368A" w:rsidP="0093368A">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93368A" w:rsidRPr="00F16B9E" w:rsidTr="00B93618">
        <w:tc>
          <w:tcPr>
            <w:tcW w:w="1526" w:type="dxa"/>
          </w:tcPr>
          <w:p w:rsidR="0093368A" w:rsidRPr="00F16B9E" w:rsidRDefault="0093368A" w:rsidP="00B93618">
            <w:pPr>
              <w:rPr>
                <w:rFonts w:ascii="Arial" w:hAnsi="Arial" w:cs="Arial"/>
                <w:b/>
              </w:rPr>
            </w:pPr>
          </w:p>
        </w:tc>
        <w:tc>
          <w:tcPr>
            <w:tcW w:w="2977" w:type="dxa"/>
            <w:tcBorders>
              <w:bottom w:val="single" w:sz="4" w:space="0" w:color="auto"/>
            </w:tcBorders>
            <w:vAlign w:val="center"/>
          </w:tcPr>
          <w:p w:rsidR="0093368A" w:rsidRPr="00F16B9E" w:rsidRDefault="0093368A" w:rsidP="00B93618">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rsidR="0093368A" w:rsidRPr="00F16B9E" w:rsidRDefault="0093368A" w:rsidP="00B93618">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rsidR="0093368A" w:rsidRPr="00F16B9E" w:rsidRDefault="0093368A" w:rsidP="00B93618">
            <w:pPr>
              <w:jc w:val="center"/>
              <w:rPr>
                <w:rFonts w:ascii="Arial" w:hAnsi="Arial" w:cs="Arial"/>
              </w:rPr>
            </w:pPr>
            <w:r w:rsidRPr="00F16B9E">
              <w:rPr>
                <w:rFonts w:ascii="Arial" w:hAnsi="Arial" w:cs="Arial"/>
              </w:rPr>
              <w:t>Part des droits de vote en %</w:t>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lastRenderedPageBreak/>
              <w:t>Actionnaire 2</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rsidR="0093368A" w:rsidRPr="005A0786" w:rsidRDefault="0093368A" w:rsidP="0093368A">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rsidR="0093368A" w:rsidRDefault="0093368A" w:rsidP="0093368A">
      <w:pPr>
        <w:spacing w:line="240" w:lineRule="auto"/>
        <w:rPr>
          <w:rFonts w:ascii="Arial" w:hAnsi="Arial" w:cs="Arial"/>
          <w:b/>
          <w:color w:val="365F91" w:themeColor="accent1" w:themeShade="BF"/>
          <w:sz w:val="20"/>
          <w:szCs w:val="20"/>
        </w:rPr>
      </w:pPr>
    </w:p>
    <w:p w:rsidR="008753CE" w:rsidRPr="00466DB0" w:rsidRDefault="008753CE" w:rsidP="008753CE">
      <w:pPr>
        <w:jc w:val="both"/>
        <w:rPr>
          <w:rFonts w:ascii="Arial" w:hAnsi="Arial" w:cs="Arial"/>
          <w:b/>
          <w:color w:val="1F497D" w:themeColor="text2"/>
          <w:sz w:val="20"/>
          <w:szCs w:val="20"/>
          <w:u w:val="single"/>
        </w:rPr>
      </w:pPr>
      <w:r w:rsidRPr="0051038D">
        <w:rPr>
          <w:rFonts w:ascii="Arial" w:hAnsi="Arial" w:cs="Arial"/>
          <w:b/>
          <w:color w:val="1F497D" w:themeColor="text2"/>
          <w:sz w:val="20"/>
          <w:szCs w:val="20"/>
          <w:u w:val="single"/>
        </w:rPr>
        <w:t>-</w:t>
      </w:r>
      <w:r>
        <w:rPr>
          <w:rFonts w:ascii="Arial" w:hAnsi="Arial" w:cs="Arial"/>
          <w:b/>
          <w:color w:val="1F497D" w:themeColor="text2"/>
          <w:sz w:val="20"/>
          <w:szCs w:val="20"/>
          <w:u w:val="single"/>
        </w:rPr>
        <w:t xml:space="preserve"> Compléter le questionnaire relatif aux actionnaires ou associés détenant une participation </w:t>
      </w:r>
      <w:r w:rsidRPr="0068744B">
        <w:rPr>
          <w:rFonts w:ascii="Arial" w:hAnsi="Arial" w:cs="Arial"/>
          <w:b/>
          <w:color w:val="1F497D" w:themeColor="text2"/>
          <w:sz w:val="20"/>
          <w:szCs w:val="20"/>
          <w:u w:val="single"/>
        </w:rPr>
        <w:t>qualifiée (</w:t>
      </w:r>
      <w:r w:rsidRPr="00E207B2">
        <w:rPr>
          <w:rFonts w:ascii="Arial" w:hAnsi="Arial" w:cs="Arial"/>
          <w:b/>
          <w:color w:val="1F497D" w:themeColor="text2"/>
          <w:sz w:val="20"/>
          <w:szCs w:val="20"/>
          <w:u w:val="single"/>
        </w:rPr>
        <w:t>insérer le lien</w:t>
      </w:r>
      <w:r w:rsidRPr="0068744B">
        <w:rPr>
          <w:rFonts w:ascii="Arial" w:hAnsi="Arial" w:cs="Arial"/>
          <w:b/>
          <w:color w:val="1F497D" w:themeColor="text2"/>
          <w:sz w:val="20"/>
          <w:szCs w:val="20"/>
          <w:u w:val="single"/>
        </w:rPr>
        <w:t>)</w:t>
      </w:r>
    </w:p>
    <w:p w:rsidR="0093368A" w:rsidRDefault="0093368A" w:rsidP="0093368A">
      <w:pPr>
        <w:spacing w:line="240" w:lineRule="auto"/>
        <w:rPr>
          <w:rFonts w:ascii="Arial" w:hAnsi="Arial" w:cs="Arial"/>
          <w:b/>
          <w:color w:val="365F91" w:themeColor="accent1" w:themeShade="BF"/>
          <w:sz w:val="20"/>
          <w:szCs w:val="20"/>
        </w:rPr>
      </w:pPr>
    </w:p>
    <w:p w:rsidR="0093368A" w:rsidRPr="00C60C85" w:rsidRDefault="0093368A" w:rsidP="0093368A">
      <w:pPr>
        <w:spacing w:line="240" w:lineRule="auto"/>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Pacte d’actionnaires</w:t>
      </w:r>
    </w:p>
    <w:p w:rsidR="0093368A" w:rsidRPr="003F4B79" w:rsidRDefault="0093368A" w:rsidP="0093368A">
      <w:pPr>
        <w:spacing w:line="240" w:lineRule="auto"/>
        <w:rPr>
          <w:rFonts w:ascii="Arial" w:hAnsi="Arial" w:cs="Arial"/>
          <w:b/>
          <w:i/>
          <w:color w:val="1F497D" w:themeColor="text2"/>
          <w:sz w:val="20"/>
          <w:szCs w:val="20"/>
        </w:rPr>
      </w:pPr>
      <w:r w:rsidRPr="003F4B79">
        <w:rPr>
          <w:rFonts w:ascii="Arial" w:hAnsi="Arial" w:cs="Arial"/>
          <w:b/>
          <w:i/>
          <w:color w:val="1F497D" w:themeColor="text2"/>
          <w:sz w:val="20"/>
          <w:szCs w:val="20"/>
        </w:rPr>
        <w:t>(</w:t>
      </w:r>
      <w:proofErr w:type="gramStart"/>
      <w:r>
        <w:rPr>
          <w:rFonts w:ascii="Arial" w:hAnsi="Arial" w:cs="Arial"/>
          <w:b/>
          <w:i/>
          <w:color w:val="1F497D" w:themeColor="text2"/>
          <w:sz w:val="20"/>
          <w:szCs w:val="20"/>
        </w:rPr>
        <w:t>o</w:t>
      </w:r>
      <w:r w:rsidRPr="003F4B79">
        <w:rPr>
          <w:rFonts w:ascii="Arial" w:hAnsi="Arial" w:cs="Arial"/>
          <w:b/>
          <w:i/>
          <w:color w:val="1F497D" w:themeColor="text2"/>
          <w:sz w:val="20"/>
          <w:szCs w:val="20"/>
        </w:rPr>
        <w:t>u</w:t>
      </w:r>
      <w:proofErr w:type="gramEnd"/>
      <w:r w:rsidRPr="003F4B79">
        <w:rPr>
          <w:rFonts w:ascii="Arial" w:hAnsi="Arial" w:cs="Arial"/>
          <w:b/>
          <w:i/>
          <w:color w:val="1F497D" w:themeColor="text2"/>
          <w:sz w:val="20"/>
          <w:szCs w:val="20"/>
        </w:rPr>
        <w:t xml:space="preserve"> toute action de concert au sens de l’article L. 233-10 du Code de commerce)</w:t>
      </w:r>
    </w:p>
    <w:p w:rsidR="0093368A" w:rsidRDefault="0093368A" w:rsidP="0093368A">
      <w:pPr>
        <w:spacing w:line="240" w:lineRule="auto"/>
        <w:jc w:val="both"/>
        <w:rPr>
          <w:rFonts w:ascii="Arial" w:eastAsia="Times New Roman" w:hAnsi="Arial" w:cs="Arial"/>
          <w:sz w:val="20"/>
          <w:szCs w:val="20"/>
          <w:lang w:eastAsia="fr-FR"/>
        </w:rPr>
      </w:pPr>
    </w:p>
    <w:p w:rsidR="0093368A" w:rsidRPr="00610094" w:rsidRDefault="0093368A" w:rsidP="0093368A">
      <w:pPr>
        <w:spacing w:line="240" w:lineRule="auto"/>
        <w:jc w:val="both"/>
        <w:rPr>
          <w:rFonts w:ascii="Arial" w:eastAsia="Times New Roman" w:hAnsi="Arial" w:cs="Arial"/>
          <w:bCs/>
          <w:sz w:val="20"/>
          <w:szCs w:val="20"/>
          <w:lang w:eastAsia="fr-FR"/>
        </w:rPr>
      </w:pPr>
      <w:r>
        <w:rPr>
          <w:rFonts w:ascii="Arial" w:eastAsia="Times New Roman" w:hAnsi="Arial" w:cs="Arial"/>
          <w:sz w:val="20"/>
          <w:szCs w:val="20"/>
          <w:lang w:eastAsia="fr-FR"/>
        </w:rPr>
        <w:t xml:space="preserve">Les actionnaires </w:t>
      </w:r>
      <w:r w:rsidRPr="00610094">
        <w:rPr>
          <w:rFonts w:ascii="Arial" w:eastAsia="Times New Roman" w:hAnsi="Arial" w:cs="Arial"/>
          <w:sz w:val="20"/>
          <w:szCs w:val="20"/>
          <w:lang w:eastAsia="fr-FR"/>
        </w:rPr>
        <w:t>ont-ils sign</w:t>
      </w:r>
      <w:r>
        <w:rPr>
          <w:rFonts w:ascii="Arial" w:eastAsia="Times New Roman" w:hAnsi="Arial" w:cs="Arial"/>
          <w:sz w:val="20"/>
          <w:szCs w:val="20"/>
          <w:lang w:eastAsia="fr-FR"/>
        </w:rPr>
        <w:t>é</w:t>
      </w:r>
      <w:r w:rsidRPr="00610094">
        <w:rPr>
          <w:rFonts w:ascii="Arial" w:eastAsia="Times New Roman" w:hAnsi="Arial" w:cs="Arial"/>
          <w:sz w:val="20"/>
          <w:szCs w:val="20"/>
          <w:lang w:eastAsia="fr-FR"/>
        </w:rPr>
        <w:t xml:space="preserve"> un pacte d’actionnaires ?</w:t>
      </w: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rsidTr="00B93618">
        <w:trPr>
          <w:jc w:val="center"/>
        </w:trPr>
        <w:tc>
          <w:tcPr>
            <w:tcW w:w="1134" w:type="dxa"/>
            <w:vAlign w:val="center"/>
          </w:tcPr>
          <w:p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F43B55">
              <w:rPr>
                <w:rFonts w:ascii="Arial" w:eastAsia="Times New Roman" w:hAnsi="Arial" w:cs="Arial"/>
                <w:sz w:val="20"/>
                <w:szCs w:val="20"/>
                <w:lang w:eastAsia="fr-FR"/>
              </w:rPr>
            </w:r>
            <w:r w:rsidR="00F43B55">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F43B55">
              <w:rPr>
                <w:rFonts w:ascii="Arial" w:eastAsia="Times New Roman" w:hAnsi="Arial" w:cs="Arial"/>
                <w:sz w:val="20"/>
                <w:szCs w:val="20"/>
                <w:lang w:eastAsia="fr-FR"/>
              </w:rPr>
            </w:r>
            <w:r w:rsidR="00F43B55">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Fournir la liste des signataires ainsi que le pacte.</w:t>
      </w:r>
    </w:p>
    <w:p w:rsidR="0093368A" w:rsidRPr="00610094" w:rsidRDefault="0093368A" w:rsidP="0093368A">
      <w:pPr>
        <w:spacing w:line="240" w:lineRule="auto"/>
        <w:rPr>
          <w:rFonts w:ascii="Arial" w:eastAsia="Times New Roman" w:hAnsi="Arial" w:cs="Arial"/>
          <w:sz w:val="20"/>
          <w:szCs w:val="20"/>
          <w:lang w:eastAsia="fr-FR"/>
        </w:rPr>
      </w:pPr>
    </w:p>
    <w:p w:rsidR="0093368A" w:rsidRPr="0051038D" w:rsidRDefault="0093368A" w:rsidP="0093368A">
      <w:pPr>
        <w:jc w:val="both"/>
        <w:rPr>
          <w:rFonts w:ascii="Arial" w:hAnsi="Arial" w:cs="Arial"/>
          <w:b/>
          <w:color w:val="1F497D" w:themeColor="text2"/>
          <w:sz w:val="20"/>
          <w:szCs w:val="20"/>
          <w:u w:val="single"/>
        </w:rPr>
      </w:pPr>
    </w:p>
    <w:p w:rsidR="0093368A" w:rsidRPr="00C60C85" w:rsidRDefault="0093368A" w:rsidP="0093368A">
      <w:pPr>
        <w:jc w:val="both"/>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Dirigeants effectifs</w:t>
      </w:r>
    </w:p>
    <w:p w:rsidR="0093368A" w:rsidRDefault="0093368A" w:rsidP="0093368A">
      <w:pPr>
        <w:jc w:val="both"/>
        <w:rPr>
          <w:rFonts w:ascii="Arial" w:hAnsi="Arial" w:cs="Arial"/>
          <w:sz w:val="20"/>
          <w:szCs w:val="20"/>
        </w:rPr>
      </w:pPr>
    </w:p>
    <w:p w:rsidR="0093368A" w:rsidRPr="008502F3" w:rsidRDefault="0093368A" w:rsidP="0093368A">
      <w:pPr>
        <w:jc w:val="both"/>
        <w:rPr>
          <w:rFonts w:ascii="Arial" w:eastAsia="Times New Roman" w:hAnsi="Arial" w:cs="Arial"/>
          <w:sz w:val="20"/>
          <w:szCs w:val="24"/>
          <w:lang w:eastAsia="fr-FR"/>
        </w:rPr>
      </w:pPr>
      <w:r w:rsidRPr="008502F3">
        <w:rPr>
          <w:rFonts w:ascii="Arial" w:eastAsia="Times New Roman" w:hAnsi="Arial" w:cs="Arial"/>
          <w:sz w:val="20"/>
          <w:szCs w:val="24"/>
          <w:lang w:eastAsia="fr-FR"/>
        </w:rPr>
        <w:t>En application de l’article L. 522-6 du Code monétaire et financier, l’établissement de paiement doit se doter d’un solide dispositif de gouvernance avec la présence d’au moins deux dirigeants effectifs.</w:t>
      </w:r>
    </w:p>
    <w:p w:rsidR="0093368A" w:rsidRDefault="0093368A" w:rsidP="0093368A">
      <w:pPr>
        <w:jc w:val="both"/>
        <w:rPr>
          <w:rFonts w:ascii="Arial" w:eastAsia="Times New Roman" w:hAnsi="Arial" w:cs="Times New Roman"/>
          <w:kern w:val="19"/>
          <w:sz w:val="19"/>
          <w:szCs w:val="19"/>
          <w:lang w:eastAsia="fr-FR" w:bidi="fr-FR"/>
        </w:rPr>
      </w:pPr>
      <w:r>
        <w:rPr>
          <w:rFonts w:ascii="Arial" w:eastAsia="Times New Roman" w:hAnsi="Arial" w:cs="Arial"/>
          <w:sz w:val="20"/>
          <w:szCs w:val="24"/>
          <w:lang w:eastAsia="fr-FR"/>
        </w:rPr>
        <w:t>À ce titre, i</w:t>
      </w:r>
      <w:r w:rsidRPr="00C06D7F">
        <w:rPr>
          <w:rFonts w:ascii="Arial" w:eastAsia="Times New Roman" w:hAnsi="Arial" w:cs="Arial"/>
          <w:sz w:val="20"/>
          <w:szCs w:val="24"/>
          <w:lang w:eastAsia="fr-FR"/>
        </w:rPr>
        <w:t>l convient de compléter le « Formulaire de nomination ou de renouvellement de dirigeant effectif</w:t>
      </w:r>
      <w:r>
        <w:rPr>
          <w:rFonts w:ascii="Arial" w:eastAsia="Times New Roman" w:hAnsi="Arial" w:cs="Arial"/>
          <w:sz w:val="20"/>
          <w:szCs w:val="24"/>
          <w:lang w:eastAsia="fr-FR"/>
        </w:rPr>
        <w:t xml:space="preserve"> » disponible sur notre site internet à cette adresse : </w:t>
      </w:r>
      <w:hyperlink r:id="rId11" w:history="1">
        <w:r w:rsidRPr="00222FC2">
          <w:rPr>
            <w:rStyle w:val="Lienhypertexte"/>
            <w:rFonts w:cs="Arial"/>
            <w:sz w:val="20"/>
            <w:szCs w:val="20"/>
          </w:rPr>
          <w:t>https://acpr.banque-france.fr/agrements-et-autorisations/procedures-secteur-banque/dirigeants-effectifs-et-membres-des-organes-sociaux.html</w:t>
        </w:r>
      </w:hyperlink>
      <w:r w:rsidRPr="00AC6F2D">
        <w:rPr>
          <w:rFonts w:ascii="Arial" w:eastAsia="Times New Roman" w:hAnsi="Arial" w:cs="Times New Roman"/>
          <w:kern w:val="19"/>
          <w:sz w:val="19"/>
          <w:szCs w:val="19"/>
          <w:lang w:eastAsia="fr-FR" w:bidi="fr-FR"/>
        </w:rPr>
        <w:t xml:space="preserve"> </w:t>
      </w:r>
    </w:p>
    <w:p w:rsidR="0093368A" w:rsidRDefault="0093368A" w:rsidP="0093368A">
      <w:pPr>
        <w:jc w:val="both"/>
        <w:rPr>
          <w:rFonts w:ascii="Arial" w:eastAsia="Times New Roman" w:hAnsi="Arial" w:cs="Times New Roman"/>
          <w:kern w:val="19"/>
          <w:sz w:val="19"/>
          <w:szCs w:val="19"/>
          <w:lang w:eastAsia="fr-FR" w:bidi="fr-FR"/>
        </w:rPr>
      </w:pPr>
    </w:p>
    <w:p w:rsidR="0093368A" w:rsidRPr="00BD006B" w:rsidRDefault="0093368A" w:rsidP="0093368A">
      <w:pPr>
        <w:jc w:val="both"/>
        <w:rPr>
          <w:rFonts w:ascii="Arial" w:eastAsia="Times New Roman" w:hAnsi="Arial" w:cs="Times New Roman"/>
          <w:b/>
          <w:color w:val="1F497D" w:themeColor="text2"/>
          <w:kern w:val="19"/>
          <w:sz w:val="24"/>
          <w:szCs w:val="24"/>
          <w:u w:val="single"/>
          <w:lang w:eastAsia="fr-FR" w:bidi="fr-FR"/>
        </w:rPr>
      </w:pPr>
      <w:r w:rsidRPr="00BD006B">
        <w:rPr>
          <w:rFonts w:ascii="Arial" w:eastAsia="Times New Roman" w:hAnsi="Arial" w:cs="Times New Roman"/>
          <w:b/>
          <w:color w:val="1F497D" w:themeColor="text2"/>
          <w:kern w:val="19"/>
          <w:sz w:val="24"/>
          <w:szCs w:val="24"/>
          <w:u w:val="single"/>
          <w:lang w:eastAsia="fr-FR" w:bidi="fr-FR"/>
        </w:rPr>
        <w:t>Membres de l’organe social</w:t>
      </w:r>
    </w:p>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Il convient de mentionner l’ensemble des membres de l’organe de direction dans sa fonction de surveillance.</w:t>
      </w:r>
    </w:p>
    <w:p w:rsidR="0093368A" w:rsidRPr="00610094"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physiques de l’organe social</w:t>
      </w:r>
    </w:p>
    <w:p w:rsidR="0093368A" w:rsidRDefault="0093368A" w:rsidP="0093368A">
      <w:pPr>
        <w:rPr>
          <w:rFonts w:ascii="Arial" w:eastAsia="Times New Roman" w:hAnsi="Arial" w:cs="Arial"/>
          <w:i/>
          <w:sz w:val="20"/>
          <w:szCs w:val="20"/>
          <w:lang w:eastAsia="fr-FR"/>
        </w:rPr>
      </w:pPr>
      <w:r w:rsidRPr="00CD54EC">
        <w:rPr>
          <w:rFonts w:ascii="Arial" w:eastAsia="Times New Roman" w:hAnsi="Arial" w:cs="Arial"/>
          <w:i/>
          <w:sz w:val="20"/>
          <w:szCs w:val="20"/>
          <w:lang w:eastAsia="fr-FR"/>
        </w:rPr>
        <w:t>(</w:t>
      </w:r>
      <w:proofErr w:type="gramStart"/>
      <w:r w:rsidRPr="00CD54EC">
        <w:rPr>
          <w:rFonts w:ascii="Arial" w:eastAsia="Times New Roman" w:hAnsi="Arial" w:cs="Arial"/>
          <w:i/>
          <w:sz w:val="20"/>
          <w:szCs w:val="20"/>
          <w:lang w:eastAsia="fr-FR"/>
        </w:rPr>
        <w:t>dupliquer</w:t>
      </w:r>
      <w:proofErr w:type="gramEnd"/>
      <w:r w:rsidRPr="00CD54EC">
        <w:rPr>
          <w:rFonts w:ascii="Arial" w:eastAsia="Times New Roman" w:hAnsi="Arial" w:cs="Arial"/>
          <w:i/>
          <w:sz w:val="20"/>
          <w:szCs w:val="20"/>
          <w:lang w:eastAsia="fr-FR"/>
        </w:rPr>
        <w:t xml:space="preserve"> en autant de membres que nécessaire)</w:t>
      </w:r>
    </w:p>
    <w:p w:rsidR="0093368A" w:rsidRPr="00CD54EC" w:rsidRDefault="0093368A" w:rsidP="0093368A">
      <w:pPr>
        <w:rPr>
          <w:rFonts w:ascii="Arial" w:hAnsi="Arial" w:cs="Arial"/>
          <w:i/>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67"/>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43"/>
        <w:gridCol w:w="1951"/>
        <w:gridCol w:w="2835"/>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35"/>
        <w:gridCol w:w="32"/>
      </w:tblGrid>
      <w:tr w:rsidR="0093368A" w:rsidRPr="00AA4FE8" w:rsidTr="00B93618">
        <w:trPr>
          <w:gridAfter w:val="1"/>
          <w:wAfter w:w="32" w:type="dxa"/>
        </w:trPr>
        <w:tc>
          <w:tcPr>
            <w:tcW w:w="1951" w:type="dxa"/>
            <w:vMerge w:val="restart"/>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93368A" w:rsidRPr="00AA4FE8" w:rsidTr="00B93618">
        <w:trPr>
          <w:gridAfter w:val="1"/>
          <w:wAfter w:w="32" w:type="dxa"/>
          <w:trHeight w:val="230"/>
        </w:trPr>
        <w:tc>
          <w:tcPr>
            <w:tcW w:w="1951" w:type="dxa"/>
            <w:vMerge/>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2410"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1984" w:type="dxa"/>
            <w:vMerge/>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2835"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r>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p w:rsidR="0093368A" w:rsidRPr="00AA4FE8" w:rsidRDefault="0093368A" w:rsidP="0093368A">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180"/>
      </w:tblGrid>
      <w:tr w:rsidR="0093368A" w:rsidRPr="00AA4FE8" w:rsidTr="00B93618">
        <w:tc>
          <w:tcPr>
            <w:tcW w:w="918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93368A" w:rsidRPr="00AA4FE8" w:rsidTr="00B93618">
        <w:tc>
          <w:tcPr>
            <w:tcW w:w="1526"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Date d’entrée en fonction</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Default="0093368A" w:rsidP="0093368A">
      <w:pPr>
        <w:rPr>
          <w:rFonts w:ascii="Arial" w:hAnsi="Arial" w:cs="Arial"/>
          <w:sz w:val="20"/>
          <w:szCs w:val="20"/>
        </w:rPr>
      </w:pPr>
    </w:p>
    <w:p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lastRenderedPageBreak/>
        <w:t>Membres personnes morales de l’organe social</w:t>
      </w:r>
    </w:p>
    <w:p w:rsidR="0093368A" w:rsidRPr="00A70190" w:rsidRDefault="0093368A" w:rsidP="0093368A">
      <w:pPr>
        <w:rPr>
          <w:rFonts w:ascii="Arial" w:eastAsia="Times New Roman" w:hAnsi="Arial" w:cs="Arial"/>
          <w:i/>
          <w:sz w:val="20"/>
          <w:szCs w:val="20"/>
          <w:lang w:eastAsia="fr-FR"/>
        </w:rPr>
      </w:pPr>
      <w:r w:rsidRPr="00A70190">
        <w:rPr>
          <w:rFonts w:ascii="Arial" w:eastAsia="Times New Roman" w:hAnsi="Arial" w:cs="Arial"/>
          <w:i/>
          <w:sz w:val="20"/>
          <w:szCs w:val="20"/>
          <w:lang w:eastAsia="fr-FR"/>
        </w:rPr>
        <w:t>(</w:t>
      </w:r>
      <w:proofErr w:type="gramStart"/>
      <w:r w:rsidRPr="00A70190">
        <w:rPr>
          <w:rFonts w:ascii="Arial" w:eastAsia="Times New Roman" w:hAnsi="Arial" w:cs="Arial"/>
          <w:i/>
          <w:sz w:val="20"/>
          <w:szCs w:val="20"/>
          <w:lang w:eastAsia="fr-FR"/>
        </w:rPr>
        <w:t>dupliquer</w:t>
      </w:r>
      <w:proofErr w:type="gramEnd"/>
      <w:r w:rsidRPr="00A70190">
        <w:rPr>
          <w:rFonts w:ascii="Arial" w:eastAsia="Times New Roman" w:hAnsi="Arial" w:cs="Arial"/>
          <w:i/>
          <w:sz w:val="20"/>
          <w:szCs w:val="20"/>
          <w:lang w:eastAsia="fr-FR"/>
        </w:rPr>
        <w:t xml:space="preserve"> en autant de membres que nécessaire)</w:t>
      </w:r>
    </w:p>
    <w:p w:rsidR="0093368A" w:rsidRDefault="0093368A" w:rsidP="0093368A">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93368A" w:rsidRPr="002F65F1" w:rsidTr="00B93618">
        <w:tc>
          <w:tcPr>
            <w:tcW w:w="2240" w:type="dxa"/>
            <w:shd w:val="clear" w:color="auto" w:fill="auto"/>
          </w:tcPr>
          <w:p w:rsidR="0093368A" w:rsidRPr="002F65F1" w:rsidRDefault="0093368A" w:rsidP="00B93618">
            <w:pPr>
              <w:rPr>
                <w:rFonts w:ascii="Arial" w:hAnsi="Arial" w:cs="Arial"/>
                <w:sz w:val="20"/>
              </w:rPr>
            </w:pPr>
            <w:r>
              <w:rPr>
                <w:rFonts w:ascii="Arial" w:hAnsi="Arial" w:cs="Arial"/>
                <w:sz w:val="20"/>
              </w:rPr>
              <w:t>Dénomination sociale</w:t>
            </w:r>
          </w:p>
        </w:tc>
        <w:tc>
          <w:tcPr>
            <w:tcW w:w="6945"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2409"/>
        <w:gridCol w:w="2268"/>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proofErr w:type="spellStart"/>
            <w:r>
              <w:rPr>
                <w:rFonts w:ascii="Arial" w:hAnsi="Arial" w:cs="Arial"/>
                <w:sz w:val="20"/>
              </w:rPr>
              <w:t>Siren</w:t>
            </w:r>
            <w:proofErr w:type="spellEnd"/>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rsidR="0093368A" w:rsidRPr="002F65F1" w:rsidRDefault="0093368A" w:rsidP="00B93618">
            <w:pPr>
              <w:rPr>
                <w:rFonts w:ascii="Arial" w:hAnsi="Arial" w:cs="Arial"/>
                <w:sz w:val="20"/>
              </w:rPr>
            </w:pPr>
            <w:r>
              <w:rPr>
                <w:rFonts w:ascii="Arial" w:hAnsi="Arial" w:cs="Arial"/>
                <w:sz w:val="20"/>
              </w:rPr>
              <w:t>Code interbancaire CIB</w:t>
            </w:r>
          </w:p>
        </w:tc>
        <w:tc>
          <w:tcPr>
            <w:tcW w:w="2268"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3652"/>
        <w:gridCol w:w="5528"/>
      </w:tblGrid>
      <w:tr w:rsidR="0093368A" w:rsidRPr="002F65F1" w:rsidTr="00B93618">
        <w:tc>
          <w:tcPr>
            <w:tcW w:w="3652"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5528"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u w:val="single"/>
        </w:rPr>
      </w:pPr>
    </w:p>
    <w:p w:rsidR="0093368A" w:rsidRDefault="0093368A" w:rsidP="0093368A">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Civilité</w:t>
            </w:r>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Texte272"/>
                  <w:enabled/>
                  <w:calcOnExit w:val="0"/>
                  <w:textInput/>
                </w:ffData>
              </w:fldChar>
            </w:r>
            <w:bookmarkStart w:id="3"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Nom d’usage</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552"/>
        <w:gridCol w:w="4709"/>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Nom de famille</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rsidR="0093368A" w:rsidRPr="002F65F1" w:rsidRDefault="0093368A" w:rsidP="00B93618">
            <w:pPr>
              <w:rPr>
                <w:rFonts w:ascii="Arial" w:hAnsi="Arial" w:cs="Arial"/>
                <w:sz w:val="20"/>
              </w:rPr>
            </w:pPr>
          </w:p>
        </w:tc>
      </w:tr>
    </w:tbl>
    <w:p w:rsidR="0093368A" w:rsidRPr="00A6598C"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Prénom</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Autres prénoms</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Date de naissance</w:t>
            </w:r>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Texte282"/>
                  <w:enabled/>
                  <w:calcOnExit w:val="0"/>
                  <w:textInput/>
                </w:ffData>
              </w:fldChar>
            </w:r>
            <w:bookmarkStart w:id="4" w:name="Texte2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Pays de naissance</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693"/>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693"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Nationalité</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Autre nationalité</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p w:rsidR="0093368A" w:rsidRDefault="0093368A" w:rsidP="0093368A">
      <w:pPr>
        <w:rPr>
          <w:rFonts w:ascii="Arial" w:hAnsi="Arial" w:cs="Arial"/>
          <w:sz w:val="20"/>
          <w:szCs w:val="20"/>
        </w:rPr>
      </w:pPr>
    </w:p>
    <w:p w:rsidR="0093368A"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Avez-vous été ou </w:t>
      </w:r>
      <w:r>
        <w:rPr>
          <w:rFonts w:ascii="Arial" w:hAnsi="Arial" w:cs="Arial"/>
          <w:b/>
          <w:color w:val="1F497D" w:themeColor="text2"/>
          <w:sz w:val="20"/>
          <w:szCs w:val="20"/>
          <w:u w:val="single"/>
        </w:rPr>
        <w:t>êtes-</w:t>
      </w:r>
      <w:r w:rsidRPr="0079407F">
        <w:rPr>
          <w:rFonts w:ascii="Arial" w:hAnsi="Arial" w:cs="Arial"/>
          <w:b/>
          <w:color w:val="1F497D" w:themeColor="text2"/>
          <w:sz w:val="20"/>
          <w:szCs w:val="20"/>
          <w:u w:val="single"/>
        </w:rPr>
        <w:t>vous assujetti auprès d’une autorité compétente du secteur des services financiers ?</w:t>
      </w:r>
    </w:p>
    <w:p w:rsidR="0093368A" w:rsidRDefault="0093368A" w:rsidP="0093368A">
      <w:pPr>
        <w:jc w:val="both"/>
        <w:rPr>
          <w:rFonts w:ascii="Arial" w:hAnsi="Arial" w:cs="Arial"/>
          <w:b/>
          <w:color w:val="1F497D" w:themeColor="text2"/>
          <w:sz w:val="20"/>
          <w:szCs w:val="20"/>
          <w:u w:val="single"/>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rsidTr="00B93618">
        <w:trPr>
          <w:jc w:val="center"/>
        </w:trPr>
        <w:tc>
          <w:tcPr>
            <w:tcW w:w="1134" w:type="dxa"/>
            <w:vAlign w:val="center"/>
          </w:tcPr>
          <w:p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F43B55">
              <w:rPr>
                <w:rFonts w:ascii="Arial" w:eastAsia="Times New Roman" w:hAnsi="Arial" w:cs="Arial"/>
                <w:sz w:val="20"/>
                <w:szCs w:val="20"/>
                <w:lang w:eastAsia="fr-FR"/>
              </w:rPr>
            </w:r>
            <w:r w:rsidR="00F43B55">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F43B55">
              <w:rPr>
                <w:rFonts w:ascii="Arial" w:eastAsia="Times New Roman" w:hAnsi="Arial" w:cs="Arial"/>
                <w:sz w:val="20"/>
                <w:szCs w:val="20"/>
                <w:lang w:eastAsia="fr-FR"/>
              </w:rPr>
            </w:r>
            <w:r w:rsidR="00F43B55">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rsidR="0093368A" w:rsidRPr="00466DB0" w:rsidRDefault="0093368A" w:rsidP="0093368A">
      <w:pPr>
        <w:rPr>
          <w:rFonts w:ascii="Arial" w:hAnsi="Arial" w:cs="Arial"/>
          <w:color w:val="1F497D" w:themeColor="text2"/>
          <w:sz w:val="20"/>
          <w:szCs w:val="20"/>
        </w:rPr>
      </w:pPr>
    </w:p>
    <w:p w:rsidR="0093368A" w:rsidRPr="0079407F"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Association professionnelle à laquelle l’entreprise envisage d’adhérer en rapport avec la prestation de services de paiement :</w:t>
      </w:r>
    </w:p>
    <w:p w:rsidR="0093368A" w:rsidRPr="00A74F8A" w:rsidRDefault="0093368A" w:rsidP="0093368A">
      <w:pPr>
        <w:rPr>
          <w:rFonts w:ascii="Arial" w:hAnsi="Arial" w:cs="Arial"/>
          <w:sz w:val="20"/>
          <w:szCs w:val="20"/>
        </w:rPr>
      </w:pPr>
    </w:p>
    <w:p w:rsidR="0093368A" w:rsidRPr="00A1057D" w:rsidRDefault="0093368A" w:rsidP="009B2B08">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p>
    <w:p w:rsidR="0093368A" w:rsidRPr="00FF1FD6" w:rsidRDefault="0093368A" w:rsidP="009B2B08">
      <w:pPr>
        <w:spacing w:line="240" w:lineRule="auto"/>
        <w:rPr>
          <w:rFonts w:ascii="Arial" w:hAnsi="Arial" w:cs="Arial"/>
          <w:sz w:val="20"/>
          <w:szCs w:val="20"/>
        </w:rPr>
      </w:pPr>
    </w:p>
    <w:p w:rsidR="0093368A" w:rsidRDefault="00A74F8A" w:rsidP="009B2B08">
      <w:pPr>
        <w:spacing w:line="240" w:lineRule="auto"/>
        <w:jc w:val="both"/>
        <w:rPr>
          <w:rFonts w:ascii="Arial" w:hAnsi="Arial" w:cs="Arial"/>
          <w:sz w:val="20"/>
          <w:szCs w:val="20"/>
        </w:rPr>
      </w:pPr>
      <w:r>
        <w:rPr>
          <w:rFonts w:ascii="Arial" w:hAnsi="Arial" w:cs="Arial"/>
          <w:sz w:val="20"/>
          <w:szCs w:val="20"/>
        </w:rPr>
        <w:t xml:space="preserve">- </w:t>
      </w:r>
      <w:r w:rsidR="0093368A" w:rsidRPr="004604B0">
        <w:rPr>
          <w:rFonts w:ascii="Arial" w:hAnsi="Arial" w:cs="Arial"/>
          <w:sz w:val="20"/>
          <w:szCs w:val="20"/>
        </w:rPr>
        <w:t>Un exemplaire des statuts ou projet de statuts légaux de l’entreprise ; si la société est déjà constituée, un extrait K-Bis de moins de trois mois.</w:t>
      </w:r>
    </w:p>
    <w:p w:rsidR="0093368A" w:rsidRPr="009B2B08" w:rsidRDefault="00A74F8A" w:rsidP="009B2B08">
      <w:pPr>
        <w:jc w:val="both"/>
        <w:rPr>
          <w:rFonts w:ascii="Arial" w:hAnsi="Arial" w:cs="Arial"/>
          <w:sz w:val="20"/>
          <w:szCs w:val="20"/>
        </w:rPr>
      </w:pPr>
      <w:r w:rsidRPr="00A74F8A">
        <w:rPr>
          <w:rFonts w:ascii="Arial" w:hAnsi="Arial" w:cs="Arial"/>
          <w:sz w:val="20"/>
          <w:szCs w:val="20"/>
        </w:rPr>
        <w:t>-</w:t>
      </w:r>
      <w:r>
        <w:rPr>
          <w:rFonts w:ascii="Arial" w:hAnsi="Arial" w:cs="Arial"/>
          <w:sz w:val="20"/>
          <w:szCs w:val="20"/>
        </w:rPr>
        <w:t xml:space="preserve"> </w:t>
      </w:r>
      <w:r w:rsidR="0093368A" w:rsidRPr="009B2B08">
        <w:rPr>
          <w:rFonts w:ascii="Arial" w:hAnsi="Arial" w:cs="Arial"/>
          <w:sz w:val="20"/>
          <w:szCs w:val="20"/>
        </w:rPr>
        <w:t>Un organigramme détaillé des actionnaires directs et indirects (participation qualifiées)</w:t>
      </w:r>
      <w:r w:rsidR="005344A0">
        <w:rPr>
          <w:rFonts w:ascii="Arial" w:hAnsi="Arial" w:cs="Arial"/>
          <w:sz w:val="20"/>
          <w:szCs w:val="20"/>
        </w:rPr>
        <w:t>. </w:t>
      </w:r>
      <w:r w:rsidR="0093368A" w:rsidRPr="009B2B08">
        <w:rPr>
          <w:rFonts w:ascii="Arial" w:hAnsi="Arial" w:cs="Arial"/>
          <w:sz w:val="20"/>
          <w:szCs w:val="20"/>
        </w:rPr>
        <w:t>Un organigramme détaillé du groupe d’appartenance, le cas échéant.</w:t>
      </w:r>
    </w:p>
    <w:p w:rsidR="0093368A" w:rsidRDefault="0093368A" w:rsidP="0093368A">
      <w:pPr>
        <w:spacing w:after="200"/>
        <w:rPr>
          <w:rFonts w:ascii="Arial" w:eastAsia="Times New Roman" w:hAnsi="Arial" w:cs="Arial"/>
          <w:sz w:val="20"/>
          <w:szCs w:val="20"/>
          <w:lang w:eastAsia="fr-FR"/>
        </w:rPr>
      </w:pPr>
      <w:r>
        <w:rPr>
          <w:rFonts w:ascii="Arial" w:hAnsi="Arial" w:cs="Arial"/>
          <w:sz w:val="20"/>
          <w:szCs w:val="20"/>
        </w:rPr>
        <w:br w:type="page"/>
      </w:r>
    </w:p>
    <w:p w:rsidR="0093368A" w:rsidRPr="00394CB9" w:rsidRDefault="0093368A" w:rsidP="0093368A">
      <w:pPr>
        <w:pStyle w:val="Titre1"/>
      </w:pPr>
      <w:bookmarkStart w:id="5" w:name="_Toc507679458"/>
      <w:r w:rsidRPr="00394CB9">
        <w:lastRenderedPageBreak/>
        <w:t>Programme d’activité</w:t>
      </w:r>
      <w:bookmarkEnd w:id="5"/>
    </w:p>
    <w:p w:rsidR="0093368A" w:rsidRDefault="0093368A" w:rsidP="0093368A">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3652"/>
        <w:gridCol w:w="5528"/>
      </w:tblGrid>
      <w:tr w:rsidR="0093368A" w:rsidRPr="002F65F1" w:rsidTr="00B93618">
        <w:tc>
          <w:tcPr>
            <w:tcW w:w="3652" w:type="dxa"/>
            <w:shd w:val="clear" w:color="auto" w:fill="auto"/>
          </w:tcPr>
          <w:p w:rsidR="0093368A" w:rsidRPr="002F65F1" w:rsidRDefault="0093368A" w:rsidP="00B93618">
            <w:pPr>
              <w:rPr>
                <w:rFonts w:ascii="Arial" w:hAnsi="Arial" w:cs="Arial"/>
                <w:sz w:val="20"/>
              </w:rPr>
            </w:pPr>
            <w:r>
              <w:rPr>
                <w:rFonts w:ascii="Arial" w:hAnsi="Arial" w:cs="Arial"/>
                <w:sz w:val="20"/>
              </w:rPr>
              <w:t>Date prévue de démarrage effectif de l’activité </w:t>
            </w:r>
          </w:p>
        </w:tc>
        <w:tc>
          <w:tcPr>
            <w:tcW w:w="5528"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Pr="003B1354" w:rsidRDefault="0093368A" w:rsidP="0093368A">
      <w:pPr>
        <w:spacing w:line="240" w:lineRule="auto"/>
        <w:rPr>
          <w:rFonts w:ascii="Arial" w:eastAsia="Times New Roman" w:hAnsi="Arial" w:cs="Arial"/>
          <w:sz w:val="20"/>
          <w:szCs w:val="20"/>
          <w:lang w:eastAsia="fr-FR"/>
        </w:rPr>
      </w:pPr>
    </w:p>
    <w:p w:rsidR="0093368A" w:rsidRPr="00A167A7" w:rsidRDefault="0093368A" w:rsidP="0093368A">
      <w:pPr>
        <w:pStyle w:val="Titre2"/>
      </w:pPr>
      <w:bookmarkStart w:id="6" w:name="_Toc507679459"/>
      <w:r w:rsidRPr="00A167A7">
        <w:t>Services de paiement</w:t>
      </w:r>
      <w:bookmarkEnd w:id="6"/>
    </w:p>
    <w:p w:rsidR="0093368A" w:rsidRPr="003B1354" w:rsidRDefault="0093368A" w:rsidP="0093368A">
      <w:pPr>
        <w:tabs>
          <w:tab w:val="left" w:pos="709"/>
        </w:tabs>
        <w:spacing w:line="240" w:lineRule="auto"/>
        <w:rPr>
          <w:rFonts w:ascii="Arial" w:eastAsia="Times New Roman" w:hAnsi="Arial" w:cs="Arial"/>
          <w:i/>
          <w:sz w:val="20"/>
          <w:szCs w:val="20"/>
          <w:lang w:eastAsia="fr-FR"/>
        </w:rPr>
      </w:pPr>
      <w:r>
        <w:rPr>
          <w:rFonts w:ascii="Arial" w:eastAsia="Times New Roman" w:hAnsi="Arial" w:cs="Arial"/>
          <w:i/>
          <w:sz w:val="20"/>
          <w:szCs w:val="20"/>
          <w:lang w:eastAsia="fr-FR"/>
        </w:rPr>
        <w:tab/>
      </w:r>
      <w:r w:rsidRPr="003B1354">
        <w:rPr>
          <w:rFonts w:ascii="Arial" w:eastAsia="Times New Roman" w:hAnsi="Arial" w:cs="Arial"/>
          <w:i/>
          <w:sz w:val="20"/>
          <w:szCs w:val="20"/>
          <w:lang w:eastAsia="fr-FR"/>
        </w:rPr>
        <w:t>(Article L. 314-1 du Code monétaire et financier)</w:t>
      </w:r>
    </w:p>
    <w:p w:rsidR="0093368A" w:rsidRPr="003B1354" w:rsidRDefault="0093368A" w:rsidP="0093368A">
      <w:pPr>
        <w:spacing w:line="240" w:lineRule="auto"/>
        <w:rPr>
          <w:rFonts w:ascii="Arial" w:eastAsia="Times New Roman" w:hAnsi="Arial" w:cs="Arial"/>
          <w:sz w:val="20"/>
          <w:szCs w:val="20"/>
          <w:lang w:eastAsia="fr-FR"/>
        </w:rPr>
      </w:pPr>
    </w:p>
    <w:p w:rsidR="0093368A" w:rsidRPr="00AC0EC7" w:rsidRDefault="0093368A" w:rsidP="0093368A">
      <w:pPr>
        <w:jc w:val="both"/>
        <w:rPr>
          <w:rFonts w:ascii="Arial" w:hAnsi="Arial" w:cs="Arial"/>
          <w:sz w:val="20"/>
          <w:szCs w:val="20"/>
        </w:rPr>
      </w:pPr>
      <w:r w:rsidRPr="00AC0EC7">
        <w:rPr>
          <w:rFonts w:ascii="Arial" w:hAnsi="Arial" w:cs="Arial"/>
          <w:sz w:val="20"/>
          <w:szCs w:val="20"/>
        </w:rPr>
        <w:t>Indiquer le(s) type(s) de service de paiement envisagés</w:t>
      </w:r>
      <w:r w:rsidR="00E01F25">
        <w:rPr>
          <w:rStyle w:val="Appelnotedebasdep"/>
          <w:rFonts w:cs="Arial"/>
          <w:szCs w:val="20"/>
        </w:rPr>
        <w:footnoteReference w:id="3"/>
      </w:r>
      <w:r>
        <w:rPr>
          <w:rFonts w:ascii="Arial" w:hAnsi="Arial" w:cs="Arial"/>
          <w:sz w:val="20"/>
          <w:szCs w:val="20"/>
        </w:rPr>
        <w:t> :</w:t>
      </w:r>
    </w:p>
    <w:p w:rsidR="0093368A" w:rsidRDefault="0093368A" w:rsidP="0093368A">
      <w:pPr>
        <w:jc w:val="both"/>
        <w:rPr>
          <w:rFonts w:ascii="Arial" w:hAnsi="Arial" w:cs="Arial"/>
          <w:sz w:val="20"/>
          <w:szCs w:val="20"/>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567"/>
        <w:gridCol w:w="6520"/>
        <w:gridCol w:w="851"/>
      </w:tblGrid>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1</w:t>
            </w:r>
            <w:r>
              <w:rPr>
                <w:rFonts w:ascii="Arial" w:hAnsi="Arial" w:cs="Arial"/>
                <w:sz w:val="20"/>
                <w:szCs w:val="20"/>
              </w:rPr>
              <w:t>°</w:t>
            </w:r>
          </w:p>
        </w:tc>
        <w:tc>
          <w:tcPr>
            <w:tcW w:w="7087" w:type="dxa"/>
            <w:gridSpan w:val="2"/>
            <w:vAlign w:val="center"/>
          </w:tcPr>
          <w:p w:rsidR="0093368A" w:rsidRPr="00452F83" w:rsidRDefault="0093368A" w:rsidP="00B93618">
            <w:pPr>
              <w:spacing w:before="60"/>
              <w:rPr>
                <w:rFonts w:ascii="Arial" w:hAnsi="Arial" w:cs="Arial"/>
                <w:sz w:val="20"/>
                <w:szCs w:val="20"/>
              </w:rPr>
            </w:pPr>
            <w:r>
              <w:rPr>
                <w:rFonts w:ascii="Arial" w:hAnsi="Arial" w:cs="Arial"/>
                <w:sz w:val="20"/>
                <w:szCs w:val="20"/>
              </w:rPr>
              <w:t>S</w:t>
            </w:r>
            <w:r w:rsidRPr="00452F83">
              <w:rPr>
                <w:rFonts w:ascii="Arial" w:hAnsi="Arial" w:cs="Arial"/>
                <w:sz w:val="20"/>
                <w:szCs w:val="20"/>
              </w:rPr>
              <w:t>ervices permettant le versement d’espèces sur un compte de paiement et les opérations de gestion d’un compte de paiement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43B55">
              <w:rPr>
                <w:rFonts w:ascii="Arial" w:hAnsi="Arial" w:cs="Arial"/>
                <w:sz w:val="20"/>
              </w:rPr>
            </w:r>
            <w:r w:rsidR="00F43B55">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2</w:t>
            </w:r>
            <w:r>
              <w:rPr>
                <w:rFonts w:ascii="Arial" w:hAnsi="Arial" w:cs="Arial"/>
                <w:sz w:val="20"/>
                <w:szCs w:val="20"/>
              </w:rPr>
              <w:t>°</w:t>
            </w:r>
          </w:p>
        </w:tc>
        <w:tc>
          <w:tcPr>
            <w:tcW w:w="7087" w:type="dxa"/>
            <w:gridSpan w:val="2"/>
            <w:vAlign w:val="center"/>
          </w:tcPr>
          <w:p w:rsidR="0093368A" w:rsidRPr="00452F83" w:rsidRDefault="0093368A" w:rsidP="00B93618">
            <w:pPr>
              <w:rPr>
                <w:rFonts w:ascii="Arial" w:hAnsi="Arial" w:cs="Arial"/>
              </w:rPr>
            </w:pPr>
            <w:r>
              <w:rPr>
                <w:rFonts w:ascii="Arial" w:hAnsi="Arial" w:cs="Arial"/>
                <w:sz w:val="20"/>
                <w:szCs w:val="20"/>
              </w:rPr>
              <w:t>S</w:t>
            </w:r>
            <w:r w:rsidRPr="00452F83">
              <w:rPr>
                <w:rFonts w:ascii="Arial" w:hAnsi="Arial" w:cs="Arial"/>
                <w:sz w:val="20"/>
                <w:szCs w:val="20"/>
              </w:rPr>
              <w:t>ervices permettant le retrait d’espèces sur un compte de paiement et les opérations de gestion d’un compte de paiement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43B55">
              <w:rPr>
                <w:rFonts w:ascii="Arial" w:hAnsi="Arial" w:cs="Arial"/>
                <w:sz w:val="20"/>
              </w:rPr>
            </w:r>
            <w:r w:rsidR="00F43B55">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3</w:t>
            </w:r>
            <w:r>
              <w:rPr>
                <w:rFonts w:ascii="Arial" w:hAnsi="Arial" w:cs="Arial"/>
                <w:sz w:val="20"/>
                <w:szCs w:val="20"/>
              </w:rPr>
              <w:t>°</w:t>
            </w:r>
          </w:p>
        </w:tc>
        <w:tc>
          <w:tcPr>
            <w:tcW w:w="7087" w:type="dxa"/>
            <w:gridSpan w:val="2"/>
            <w:vAlign w:val="center"/>
          </w:tcPr>
          <w:p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 xml:space="preserve">xécution des opérations de paiement suivantes associées à un compte de paiement : </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p>
        </w:tc>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rsidR="0093368A" w:rsidRPr="00452F83" w:rsidRDefault="0093368A"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43B55">
              <w:rPr>
                <w:rFonts w:ascii="Arial" w:hAnsi="Arial" w:cs="Arial"/>
                <w:sz w:val="20"/>
              </w:rPr>
            </w:r>
            <w:r w:rsidR="00F43B55">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p>
        </w:tc>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rsidR="0093368A" w:rsidRPr="00452F83" w:rsidRDefault="0093368A"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43B55">
              <w:rPr>
                <w:rFonts w:ascii="Arial" w:hAnsi="Arial" w:cs="Arial"/>
                <w:sz w:val="20"/>
              </w:rPr>
            </w:r>
            <w:r w:rsidR="00F43B55">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p>
        </w:tc>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rsidR="0093368A" w:rsidRPr="00452F83" w:rsidRDefault="0093368A"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43B55">
              <w:rPr>
                <w:rFonts w:ascii="Arial" w:hAnsi="Arial" w:cs="Arial"/>
                <w:sz w:val="20"/>
              </w:rPr>
            </w:r>
            <w:r w:rsidR="00F43B55">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4</w:t>
            </w:r>
            <w:r>
              <w:rPr>
                <w:rFonts w:ascii="Arial" w:hAnsi="Arial" w:cs="Arial"/>
                <w:sz w:val="20"/>
                <w:szCs w:val="20"/>
              </w:rPr>
              <w:t>°</w:t>
            </w:r>
          </w:p>
        </w:tc>
        <w:tc>
          <w:tcPr>
            <w:tcW w:w="7087" w:type="dxa"/>
            <w:gridSpan w:val="2"/>
            <w:vAlign w:val="center"/>
          </w:tcPr>
          <w:p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xécution des opérations de paiement suivantes associées à une ouverture de crédit :</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p>
        </w:tc>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rsidR="0093368A" w:rsidRPr="00452F83" w:rsidRDefault="0093368A"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43B55">
              <w:rPr>
                <w:rFonts w:ascii="Arial" w:hAnsi="Arial" w:cs="Arial"/>
                <w:sz w:val="20"/>
              </w:rPr>
            </w:r>
            <w:r w:rsidR="00F43B55">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p>
        </w:tc>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rsidR="0093368A" w:rsidRPr="00452F83" w:rsidRDefault="0093368A"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43B55">
              <w:rPr>
                <w:rFonts w:ascii="Arial" w:hAnsi="Arial" w:cs="Arial"/>
                <w:sz w:val="20"/>
              </w:rPr>
            </w:r>
            <w:r w:rsidR="00F43B55">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p>
        </w:tc>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rsidR="0093368A" w:rsidRPr="00452F83" w:rsidRDefault="0093368A"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43B55">
              <w:rPr>
                <w:rFonts w:ascii="Arial" w:hAnsi="Arial" w:cs="Arial"/>
                <w:sz w:val="20"/>
              </w:rPr>
            </w:r>
            <w:r w:rsidR="00F43B55">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Merge w:val="restart"/>
            <w:vAlign w:val="center"/>
          </w:tcPr>
          <w:p w:rsidR="0093368A" w:rsidRPr="009610C7" w:rsidRDefault="0093368A" w:rsidP="00B93618">
            <w:pPr>
              <w:jc w:val="center"/>
              <w:rPr>
                <w:rFonts w:ascii="Arial" w:hAnsi="Arial" w:cs="Arial"/>
                <w:sz w:val="20"/>
                <w:szCs w:val="20"/>
              </w:rPr>
            </w:pPr>
            <w:r w:rsidRPr="009610C7">
              <w:rPr>
                <w:rFonts w:ascii="Arial" w:hAnsi="Arial" w:cs="Arial"/>
                <w:sz w:val="20"/>
                <w:szCs w:val="20"/>
              </w:rPr>
              <w:t>5°</w:t>
            </w:r>
          </w:p>
        </w:tc>
        <w:tc>
          <w:tcPr>
            <w:tcW w:w="7087" w:type="dxa"/>
            <w:gridSpan w:val="2"/>
            <w:vAlign w:val="center"/>
          </w:tcPr>
          <w:p w:rsidR="0093368A" w:rsidRPr="00452F83" w:rsidRDefault="0093368A" w:rsidP="00B93618">
            <w:pPr>
              <w:rPr>
                <w:rFonts w:ascii="Arial" w:hAnsi="Arial" w:cs="Arial"/>
                <w:sz w:val="20"/>
                <w:szCs w:val="20"/>
              </w:rPr>
            </w:pPr>
            <w:r>
              <w:rPr>
                <w:rFonts w:ascii="Arial" w:hAnsi="Arial" w:cs="Arial"/>
                <w:sz w:val="20"/>
                <w:szCs w:val="20"/>
              </w:rPr>
              <w:t>É</w:t>
            </w:r>
            <w:r w:rsidRPr="00452F83">
              <w:rPr>
                <w:rFonts w:ascii="Arial" w:hAnsi="Arial" w:cs="Arial"/>
                <w:sz w:val="20"/>
                <w:szCs w:val="20"/>
              </w:rPr>
              <w:t xml:space="preserve">mission </w:t>
            </w:r>
            <w:r>
              <w:rPr>
                <w:rFonts w:ascii="Arial" w:hAnsi="Arial" w:cs="Arial"/>
                <w:sz w:val="20"/>
                <w:szCs w:val="20"/>
              </w:rPr>
              <w:t>d’instruments de paiement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43B55">
              <w:rPr>
                <w:rFonts w:ascii="Arial" w:hAnsi="Arial" w:cs="Arial"/>
                <w:sz w:val="20"/>
              </w:rPr>
            </w:r>
            <w:r w:rsidR="00F43B55">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Merge/>
            <w:vAlign w:val="center"/>
          </w:tcPr>
          <w:p w:rsidR="0093368A" w:rsidRPr="00452F83" w:rsidRDefault="0093368A" w:rsidP="00B93618">
            <w:pPr>
              <w:jc w:val="center"/>
              <w:rPr>
                <w:rFonts w:ascii="Arial" w:hAnsi="Arial" w:cs="Arial"/>
                <w:sz w:val="20"/>
                <w:szCs w:val="20"/>
              </w:rPr>
            </w:pPr>
          </w:p>
        </w:tc>
        <w:tc>
          <w:tcPr>
            <w:tcW w:w="7087" w:type="dxa"/>
            <w:gridSpan w:val="2"/>
            <w:vAlign w:val="center"/>
          </w:tcPr>
          <w:p w:rsidR="0093368A" w:rsidRPr="00452F83" w:rsidRDefault="0093368A" w:rsidP="00B93618">
            <w:pPr>
              <w:rPr>
                <w:rFonts w:ascii="Arial" w:hAnsi="Arial" w:cs="Arial"/>
                <w:sz w:val="20"/>
                <w:szCs w:val="20"/>
              </w:rPr>
            </w:pPr>
            <w:r>
              <w:rPr>
                <w:rFonts w:ascii="Arial" w:hAnsi="Arial" w:cs="Arial"/>
                <w:sz w:val="20"/>
                <w:szCs w:val="20"/>
              </w:rPr>
              <w:t>A</w:t>
            </w:r>
            <w:r w:rsidRPr="00452F83">
              <w:rPr>
                <w:rFonts w:ascii="Arial" w:hAnsi="Arial" w:cs="Arial"/>
                <w:sz w:val="20"/>
                <w:szCs w:val="20"/>
              </w:rPr>
              <w:t>cquisition d’ordres de paiement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43B55">
              <w:rPr>
                <w:rFonts w:ascii="Arial" w:hAnsi="Arial" w:cs="Arial"/>
                <w:sz w:val="20"/>
              </w:rPr>
            </w:r>
            <w:r w:rsidR="00F43B55">
              <w:rPr>
                <w:rFonts w:ascii="Arial" w:hAnsi="Arial" w:cs="Arial"/>
                <w:sz w:val="20"/>
              </w:rPr>
              <w:fldChar w:fldCharType="separate"/>
            </w:r>
            <w:r w:rsidRPr="00452F83">
              <w:rPr>
                <w:rFonts w:ascii="Arial" w:hAnsi="Arial" w:cs="Arial"/>
                <w:sz w:val="20"/>
              </w:rPr>
              <w:fldChar w:fldCharType="end"/>
            </w:r>
          </w:p>
        </w:tc>
      </w:tr>
    </w:tbl>
    <w:p w:rsidR="0093368A" w:rsidRDefault="0093368A" w:rsidP="0093368A">
      <w:pPr>
        <w:jc w:val="both"/>
        <w:rPr>
          <w:rFonts w:ascii="Arial" w:hAnsi="Arial" w:cs="Arial"/>
          <w:sz w:val="20"/>
          <w:szCs w:val="20"/>
        </w:rPr>
      </w:pPr>
    </w:p>
    <w:p w:rsidR="0093368A" w:rsidRPr="00116E70"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116E70">
        <w:rPr>
          <w:rFonts w:ascii="Arial" w:hAnsi="Arial" w:cs="Arial"/>
          <w:sz w:val="20"/>
          <w:szCs w:val="20"/>
        </w:rPr>
        <w:t>Fournir une description par étapes du type de services de paiement envisagé, y compris une explication des raisons pour lesquelles les activités et les opérations qui seront réalisées relèvent d’une des catégories juridiques de services de paiement énumérées à l’article L.314-1 du code monétaire et financier.</w:t>
      </w:r>
    </w:p>
    <w:p w:rsidR="0093368A" w:rsidRDefault="00F3407B" w:rsidP="0093368A">
      <w:pPr>
        <w:jc w:val="both"/>
        <w:rPr>
          <w:rFonts w:ascii="Arial" w:hAnsi="Arial" w:cs="Arial"/>
          <w:sz w:val="20"/>
          <w:szCs w:val="20"/>
        </w:rPr>
      </w:pPr>
      <w:r>
        <w:rPr>
          <w:rFonts w:ascii="Arial" w:hAnsi="Arial" w:cs="Arial"/>
          <w:sz w:val="20"/>
          <w:szCs w:val="20"/>
        </w:rPr>
        <w:t xml:space="preserve">- </w:t>
      </w:r>
      <w:r w:rsidR="0093368A">
        <w:rPr>
          <w:rFonts w:ascii="Arial" w:hAnsi="Arial" w:cs="Arial"/>
          <w:sz w:val="20"/>
          <w:szCs w:val="20"/>
        </w:rPr>
        <w:t>Préciser si l’entreprise entrera à quelque moment que ce soit en possession des fonds.</w:t>
      </w:r>
    </w:p>
    <w:p w:rsidR="0093368A" w:rsidRDefault="00F3407B" w:rsidP="0093368A">
      <w:pPr>
        <w:jc w:val="both"/>
        <w:rPr>
          <w:rFonts w:ascii="Arial" w:hAnsi="Arial" w:cs="Arial"/>
          <w:sz w:val="20"/>
          <w:szCs w:val="20"/>
        </w:rPr>
      </w:pPr>
      <w:r>
        <w:rPr>
          <w:rFonts w:ascii="Arial" w:hAnsi="Arial" w:cs="Arial"/>
          <w:sz w:val="20"/>
          <w:szCs w:val="20"/>
        </w:rPr>
        <w:t xml:space="preserve">- </w:t>
      </w:r>
      <w:r w:rsidR="0093368A">
        <w:rPr>
          <w:rFonts w:ascii="Arial" w:hAnsi="Arial" w:cs="Arial"/>
          <w:sz w:val="20"/>
          <w:szCs w:val="20"/>
        </w:rPr>
        <w:t>Fournir une description de l’exécution des différents services de paiement indiquant toutes les parties concernées et comprenant pour chaque service de paiement fourni :</w:t>
      </w:r>
    </w:p>
    <w:p w:rsidR="0093368A" w:rsidRDefault="0093368A" w:rsidP="0093368A">
      <w:pPr>
        <w:pStyle w:val="Paragraphedeliste"/>
        <w:numPr>
          <w:ilvl w:val="0"/>
          <w:numId w:val="27"/>
        </w:numPr>
        <w:jc w:val="both"/>
        <w:rPr>
          <w:rFonts w:ascii="Arial" w:hAnsi="Arial" w:cs="Arial"/>
          <w:sz w:val="20"/>
          <w:szCs w:val="20"/>
        </w:rPr>
      </w:pPr>
      <w:r>
        <w:rPr>
          <w:rFonts w:ascii="Arial" w:hAnsi="Arial" w:cs="Arial"/>
          <w:sz w:val="20"/>
          <w:szCs w:val="20"/>
        </w:rPr>
        <w:t xml:space="preserve">Un </w:t>
      </w:r>
      <w:r w:rsidRPr="00815461">
        <w:rPr>
          <w:rFonts w:ascii="Arial" w:hAnsi="Arial" w:cs="Arial"/>
          <w:sz w:val="20"/>
          <w:szCs w:val="20"/>
        </w:rPr>
        <w:t>schéma des flux financiers par service de paiement</w:t>
      </w:r>
      <w:r w:rsidR="002E0D86">
        <w:rPr>
          <w:rFonts w:ascii="Arial" w:hAnsi="Arial" w:cs="Arial"/>
          <w:sz w:val="20"/>
          <w:szCs w:val="20"/>
        </w:rPr>
        <w:t>;</w:t>
      </w:r>
    </w:p>
    <w:p w:rsidR="0093368A" w:rsidRDefault="0093368A" w:rsidP="0093368A">
      <w:pPr>
        <w:pStyle w:val="Paragraphedeliste"/>
        <w:numPr>
          <w:ilvl w:val="0"/>
          <w:numId w:val="27"/>
        </w:numPr>
        <w:jc w:val="both"/>
        <w:rPr>
          <w:rFonts w:ascii="Arial" w:hAnsi="Arial" w:cs="Arial"/>
          <w:sz w:val="20"/>
          <w:szCs w:val="20"/>
        </w:rPr>
      </w:pPr>
      <w:r>
        <w:rPr>
          <w:rFonts w:ascii="Arial" w:hAnsi="Arial" w:cs="Arial"/>
          <w:sz w:val="20"/>
          <w:szCs w:val="20"/>
        </w:rPr>
        <w:t>Un dispositif de règlement par services de paiement) ;</w:t>
      </w:r>
    </w:p>
    <w:p w:rsidR="0093368A" w:rsidRDefault="0093368A" w:rsidP="0093368A">
      <w:pPr>
        <w:pStyle w:val="Paragraphedeliste"/>
        <w:numPr>
          <w:ilvl w:val="0"/>
          <w:numId w:val="27"/>
        </w:numPr>
        <w:jc w:val="both"/>
        <w:rPr>
          <w:rFonts w:ascii="Arial" w:hAnsi="Arial" w:cs="Arial"/>
          <w:sz w:val="20"/>
          <w:szCs w:val="20"/>
        </w:rPr>
      </w:pPr>
      <w:r>
        <w:rPr>
          <w:rFonts w:ascii="Arial" w:hAnsi="Arial" w:cs="Arial"/>
          <w:sz w:val="20"/>
          <w:szCs w:val="20"/>
        </w:rPr>
        <w:t>Les temps de traitement</w:t>
      </w:r>
    </w:p>
    <w:p w:rsidR="0093368A" w:rsidRPr="00815461" w:rsidRDefault="0093368A" w:rsidP="0093368A">
      <w:pPr>
        <w:pStyle w:val="Paragraphedeliste"/>
        <w:ind w:left="1080"/>
        <w:jc w:val="both"/>
        <w:rPr>
          <w:rFonts w:ascii="Arial" w:hAnsi="Arial" w:cs="Arial"/>
          <w:sz w:val="20"/>
          <w:szCs w:val="20"/>
        </w:rPr>
      </w:pPr>
    </w:p>
    <w:p w:rsidR="0093368A" w:rsidRDefault="0093368A" w:rsidP="0093368A">
      <w:pPr>
        <w:jc w:val="both"/>
        <w:rPr>
          <w:rFonts w:ascii="Arial" w:hAnsi="Arial" w:cs="Arial"/>
          <w:sz w:val="20"/>
          <w:szCs w:val="20"/>
        </w:rPr>
      </w:pPr>
    </w:p>
    <w:p w:rsidR="0093368A" w:rsidRPr="00AB3231" w:rsidRDefault="00F3407B" w:rsidP="00F3407B">
      <w:pPr>
        <w:jc w:val="both"/>
        <w:rPr>
          <w:rFonts w:ascii="Arial" w:hAnsi="Arial" w:cs="Arial"/>
          <w:sz w:val="20"/>
          <w:szCs w:val="20"/>
        </w:rPr>
      </w:pPr>
      <w:r w:rsidRPr="00F3407B">
        <w:rPr>
          <w:rFonts w:ascii="Arial" w:hAnsi="Arial" w:cs="Arial"/>
          <w:sz w:val="20"/>
          <w:szCs w:val="20"/>
        </w:rPr>
        <w:lastRenderedPageBreak/>
        <w:t>-</w:t>
      </w:r>
      <w:r>
        <w:rPr>
          <w:rFonts w:ascii="Arial" w:hAnsi="Arial" w:cs="Arial"/>
          <w:sz w:val="20"/>
          <w:szCs w:val="20"/>
        </w:rPr>
        <w:t xml:space="preserve"> </w:t>
      </w:r>
      <w:r w:rsidR="0093368A" w:rsidRPr="00AB3231">
        <w:rPr>
          <w:rFonts w:ascii="Arial" w:hAnsi="Arial" w:cs="Arial"/>
          <w:sz w:val="20"/>
          <w:szCs w:val="20"/>
        </w:rPr>
        <w:t>Préciser le nombre de locaux différents à partir desquels l’entreprise a l’intention de fournir les services de paiement et/ou exercer des activités se rapportant à la prestation des services de paiement le cas échéant.</w:t>
      </w:r>
    </w:p>
    <w:p w:rsidR="0093368A" w:rsidRDefault="0093368A" w:rsidP="0093368A">
      <w:pPr>
        <w:jc w:val="both"/>
        <w:rPr>
          <w:rFonts w:ascii="Arial" w:hAnsi="Arial" w:cs="Arial"/>
          <w:sz w:val="20"/>
          <w:szCs w:val="20"/>
        </w:rPr>
      </w:pPr>
    </w:p>
    <w:p w:rsidR="0093368A" w:rsidRPr="00A167A7" w:rsidRDefault="0093368A" w:rsidP="0093368A">
      <w:pPr>
        <w:pStyle w:val="Titre2"/>
      </w:pPr>
      <w:bookmarkStart w:id="7" w:name="_Toc507679460"/>
      <w:r w:rsidRPr="00A167A7">
        <w:t>Établissement de paiement exerçant des activités de nature hybride</w:t>
      </w:r>
      <w:bookmarkEnd w:id="7"/>
    </w:p>
    <w:p w:rsidR="0093368A" w:rsidRPr="00C1149C" w:rsidRDefault="0093368A" w:rsidP="0093368A">
      <w:pPr>
        <w:jc w:val="both"/>
        <w:rPr>
          <w:rFonts w:ascii="Arial" w:hAnsi="Arial" w:cs="Arial"/>
          <w:bCs/>
          <w:i/>
          <w:sz w:val="16"/>
          <w:szCs w:val="16"/>
        </w:rPr>
      </w:pPr>
      <w:r>
        <w:rPr>
          <w:rFonts w:ascii="Arial" w:hAnsi="Arial" w:cs="Arial"/>
          <w:bCs/>
          <w:i/>
          <w:sz w:val="16"/>
          <w:szCs w:val="16"/>
        </w:rPr>
        <w:t xml:space="preserve"> </w:t>
      </w:r>
      <w:r w:rsidRPr="0068744B">
        <w:rPr>
          <w:rFonts w:ascii="Arial" w:hAnsi="Arial" w:cs="Arial"/>
          <w:bCs/>
          <w:i/>
          <w:sz w:val="16"/>
          <w:szCs w:val="16"/>
        </w:rPr>
        <w:t>(Article L. 522-3 : sous réserve de l’application des dispositions de l’article L. 522-8, paragraphe 2, les établissements de</w:t>
      </w:r>
      <w:r w:rsidRPr="00C1149C">
        <w:rPr>
          <w:rFonts w:ascii="Arial" w:hAnsi="Arial" w:cs="Arial"/>
          <w:bCs/>
          <w:i/>
          <w:sz w:val="16"/>
          <w:szCs w:val="16"/>
        </w:rPr>
        <w:t xml:space="preserve"> paiement peuvent exercer à titre de profession habituelle une activité autre que la prestation de services de paiement ou de services connexes dans le respect des dispositions législatives et réglementaires applicables à cette activité.</w:t>
      </w:r>
    </w:p>
    <w:p w:rsidR="0093368A" w:rsidRPr="00C1149C" w:rsidRDefault="0093368A" w:rsidP="0093368A">
      <w:pPr>
        <w:jc w:val="both"/>
        <w:rPr>
          <w:rFonts w:ascii="Arial" w:hAnsi="Arial" w:cs="Arial"/>
          <w:bCs/>
          <w:i/>
          <w:sz w:val="16"/>
          <w:szCs w:val="16"/>
        </w:rPr>
      </w:pPr>
      <w:r w:rsidRPr="00C1149C">
        <w:rPr>
          <w:rFonts w:ascii="Arial" w:hAnsi="Arial" w:cs="Arial"/>
          <w:bCs/>
          <w:i/>
          <w:sz w:val="16"/>
          <w:szCs w:val="16"/>
        </w:rPr>
        <w:t>Il s’agit dans ce cas d’établissement de paiement exerçant des activités de nature hybride [...]</w:t>
      </w:r>
      <w:r>
        <w:rPr>
          <w:rFonts w:ascii="Arial" w:hAnsi="Arial" w:cs="Arial"/>
          <w:bCs/>
          <w:i/>
          <w:sz w:val="16"/>
          <w:szCs w:val="16"/>
        </w:rPr>
        <w:t>)</w:t>
      </w:r>
    </w:p>
    <w:p w:rsidR="0093368A" w:rsidRDefault="0093368A" w:rsidP="0093368A">
      <w:pPr>
        <w:rPr>
          <w:rFonts w:ascii="Arial" w:hAnsi="Arial" w:cs="Arial"/>
          <w:sz w:val="20"/>
          <w:szCs w:val="20"/>
          <w:u w:val="single"/>
        </w:rPr>
      </w:pPr>
    </w:p>
    <w:p w:rsidR="0093368A" w:rsidRDefault="0093368A" w:rsidP="0093368A">
      <w:pPr>
        <w:rPr>
          <w:rFonts w:ascii="Arial" w:hAnsi="Arial" w:cs="Arial"/>
          <w:sz w:val="20"/>
          <w:szCs w:val="20"/>
        </w:rPr>
      </w:pPr>
      <w:r w:rsidRPr="00B40B81">
        <w:rPr>
          <w:rFonts w:ascii="Arial" w:hAnsi="Arial" w:cs="Arial"/>
          <w:sz w:val="20"/>
          <w:szCs w:val="20"/>
        </w:rPr>
        <w:t>Votre établissement exerce</w:t>
      </w:r>
      <w:r>
        <w:rPr>
          <w:rFonts w:ascii="Arial" w:hAnsi="Arial" w:cs="Arial"/>
          <w:sz w:val="20"/>
          <w:szCs w:val="20"/>
        </w:rPr>
        <w:t>-t-</w:t>
      </w:r>
      <w:r w:rsidRPr="00B40B81">
        <w:rPr>
          <w:rFonts w:ascii="Arial" w:hAnsi="Arial" w:cs="Arial"/>
          <w:sz w:val="20"/>
          <w:szCs w:val="20"/>
        </w:rPr>
        <w:t xml:space="preserve">il </w:t>
      </w:r>
      <w:r>
        <w:rPr>
          <w:rFonts w:ascii="Arial" w:hAnsi="Arial" w:cs="Arial"/>
          <w:sz w:val="20"/>
          <w:szCs w:val="20"/>
        </w:rPr>
        <w:t xml:space="preserve">ou envisage-t-il dans les trois années à venir </w:t>
      </w:r>
      <w:r w:rsidRPr="00B40B81">
        <w:rPr>
          <w:rFonts w:ascii="Arial" w:hAnsi="Arial" w:cs="Arial"/>
          <w:sz w:val="20"/>
          <w:szCs w:val="20"/>
        </w:rPr>
        <w:t>d’autres activités commerciales ?</w:t>
      </w:r>
    </w:p>
    <w:p w:rsidR="0093368A" w:rsidRPr="00B40B81" w:rsidRDefault="0093368A" w:rsidP="0093368A">
      <w:pPr>
        <w:rPr>
          <w:rFonts w:ascii="Arial" w:hAnsi="Arial" w:cs="Arial"/>
          <w:sz w:val="20"/>
          <w:szCs w:val="20"/>
        </w:rPr>
      </w:pPr>
    </w:p>
    <w:tbl>
      <w:tblPr>
        <w:tblW w:w="0" w:type="auto"/>
        <w:jc w:val="center"/>
        <w:tblInd w:w="392" w:type="dxa"/>
        <w:tblLook w:val="04A0" w:firstRow="1" w:lastRow="0" w:firstColumn="1" w:lastColumn="0" w:noHBand="0" w:noVBand="1"/>
      </w:tblPr>
      <w:tblGrid>
        <w:gridCol w:w="1701"/>
        <w:gridCol w:w="1701"/>
        <w:gridCol w:w="1701"/>
        <w:gridCol w:w="1701"/>
      </w:tblGrid>
      <w:tr w:rsidR="0093368A" w:rsidRPr="00452F83" w:rsidTr="00AB3231">
        <w:trPr>
          <w:jc w:val="center"/>
        </w:trPr>
        <w:tc>
          <w:tcPr>
            <w:tcW w:w="1701" w:type="dxa"/>
            <w:vAlign w:val="center"/>
          </w:tcPr>
          <w:p w:rsidR="0093368A" w:rsidRPr="00452F83" w:rsidRDefault="0093368A" w:rsidP="00B93618">
            <w:pPr>
              <w:jc w:val="center"/>
              <w:rPr>
                <w:rFonts w:ascii="Arial" w:hAnsi="Arial" w:cs="Arial"/>
                <w:sz w:val="20"/>
                <w:szCs w:val="20"/>
              </w:rPr>
            </w:pPr>
            <w:r>
              <w:rPr>
                <w:rFonts w:ascii="Arial" w:hAnsi="Arial" w:cs="Arial"/>
                <w:sz w:val="20"/>
                <w:szCs w:val="20"/>
              </w:rPr>
              <w:t>Oui</w:t>
            </w:r>
          </w:p>
        </w:tc>
        <w:tc>
          <w:tcPr>
            <w:tcW w:w="1701" w:type="dxa"/>
            <w:vAlign w:val="center"/>
          </w:tcPr>
          <w:p w:rsidR="0093368A" w:rsidRPr="00452F83" w:rsidRDefault="0093368A" w:rsidP="00B93618">
            <w:pPr>
              <w:rPr>
                <w:rFonts w:ascii="Arial" w:hAnsi="Arial" w:cs="Arial"/>
                <w:sz w:val="20"/>
                <w:szCs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43B55">
              <w:rPr>
                <w:rFonts w:ascii="Arial" w:hAnsi="Arial" w:cs="Arial"/>
                <w:sz w:val="20"/>
              </w:rPr>
            </w:r>
            <w:r w:rsidR="00F43B55">
              <w:rPr>
                <w:rFonts w:ascii="Arial" w:hAnsi="Arial" w:cs="Arial"/>
                <w:sz w:val="20"/>
              </w:rPr>
              <w:fldChar w:fldCharType="separate"/>
            </w:r>
            <w:r w:rsidRPr="00452F83">
              <w:rPr>
                <w:rFonts w:ascii="Arial" w:hAnsi="Arial" w:cs="Arial"/>
                <w:sz w:val="20"/>
              </w:rPr>
              <w:fldChar w:fldCharType="end"/>
            </w:r>
          </w:p>
        </w:tc>
        <w:tc>
          <w:tcPr>
            <w:tcW w:w="170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Pr>
                <w:rFonts w:ascii="Arial" w:hAnsi="Arial" w:cs="Arial"/>
                <w:sz w:val="20"/>
              </w:rPr>
              <w:t>Non</w:t>
            </w:r>
          </w:p>
        </w:tc>
        <w:tc>
          <w:tcPr>
            <w:tcW w:w="1701" w:type="dxa"/>
            <w:vAlign w:val="center"/>
          </w:tcPr>
          <w:p w:rsidR="0093368A" w:rsidRPr="00452F83" w:rsidRDefault="0093368A" w:rsidP="00B93618">
            <w:pPr>
              <w:tabs>
                <w:tab w:val="num" w:pos="993"/>
              </w:tabs>
              <w:spacing w:before="120" w:after="120"/>
              <w:ind w:left="175" w:right="-1" w:hanging="283"/>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43B55">
              <w:rPr>
                <w:rFonts w:ascii="Arial" w:hAnsi="Arial" w:cs="Arial"/>
                <w:sz w:val="20"/>
              </w:rPr>
            </w:r>
            <w:r w:rsidR="00F43B55">
              <w:rPr>
                <w:rFonts w:ascii="Arial" w:hAnsi="Arial" w:cs="Arial"/>
                <w:sz w:val="20"/>
              </w:rPr>
              <w:fldChar w:fldCharType="separate"/>
            </w:r>
            <w:r w:rsidRPr="00452F83">
              <w:rPr>
                <w:rFonts w:ascii="Arial" w:hAnsi="Arial" w:cs="Arial"/>
                <w:sz w:val="20"/>
              </w:rPr>
              <w:fldChar w:fldCharType="end"/>
            </w:r>
          </w:p>
        </w:tc>
      </w:tr>
    </w:tbl>
    <w:p w:rsidR="0093368A" w:rsidRDefault="0093368A" w:rsidP="0093368A">
      <w:pPr>
        <w:jc w:val="both"/>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Personne responsable de l’activité de services de paiement </w:t>
      </w:r>
    </w:p>
    <w:p w:rsidR="0093368A" w:rsidRPr="00A70190" w:rsidRDefault="0093368A" w:rsidP="0093368A">
      <w:pPr>
        <w:jc w:val="both"/>
        <w:rPr>
          <w:rFonts w:ascii="Arial" w:eastAsia="Times New Roman" w:hAnsi="Arial" w:cs="Arial"/>
          <w:i/>
          <w:sz w:val="16"/>
          <w:szCs w:val="16"/>
          <w:lang w:eastAsia="fr-FR"/>
        </w:rPr>
      </w:pPr>
      <w:r>
        <w:rPr>
          <w:rFonts w:ascii="Arial" w:eastAsia="Times New Roman" w:hAnsi="Arial" w:cs="Arial"/>
          <w:i/>
          <w:sz w:val="16"/>
          <w:szCs w:val="16"/>
          <w:lang w:eastAsia="fr-FR"/>
        </w:rPr>
        <w:t>(</w:t>
      </w:r>
      <w:proofErr w:type="gramStart"/>
      <w:r w:rsidRPr="00A70190">
        <w:rPr>
          <w:rFonts w:ascii="Arial" w:eastAsia="Times New Roman" w:hAnsi="Arial" w:cs="Arial"/>
          <w:i/>
          <w:sz w:val="16"/>
          <w:szCs w:val="16"/>
          <w:lang w:eastAsia="fr-FR"/>
        </w:rPr>
        <w:t>si</w:t>
      </w:r>
      <w:proofErr w:type="gramEnd"/>
      <w:r w:rsidRPr="00A70190">
        <w:rPr>
          <w:rFonts w:ascii="Arial" w:eastAsia="Times New Roman" w:hAnsi="Arial" w:cs="Arial"/>
          <w:i/>
          <w:sz w:val="16"/>
          <w:szCs w:val="16"/>
          <w:lang w:eastAsia="fr-FR"/>
        </w:rPr>
        <w:t xml:space="preserve"> différente des dirigeants effectifs</w:t>
      </w:r>
      <w:r>
        <w:rPr>
          <w:rFonts w:ascii="Arial" w:eastAsia="Times New Roman" w:hAnsi="Arial" w:cs="Arial"/>
          <w:i/>
          <w:sz w:val="16"/>
          <w:szCs w:val="16"/>
          <w:lang w:eastAsia="fr-FR"/>
        </w:rPr>
        <w:t>)</w:t>
      </w:r>
    </w:p>
    <w:p w:rsidR="0093368A" w:rsidRPr="0027268E" w:rsidRDefault="0093368A" w:rsidP="0093368A">
      <w:pPr>
        <w:rPr>
          <w:rFonts w:ascii="Arial" w:hAnsi="Arial" w:cs="Arial"/>
          <w:i/>
          <w:sz w:val="20"/>
          <w:szCs w:val="20"/>
        </w:rPr>
      </w:pPr>
      <w:r w:rsidRPr="0027268E">
        <w:rPr>
          <w:rFonts w:ascii="Arial" w:hAnsi="Arial" w:cs="Arial"/>
          <w:i/>
          <w:sz w:val="20"/>
          <w:szCs w:val="20"/>
        </w:rPr>
        <w:t xml:space="preserve">Même formulaire que pour les dirigeants effectifs </w:t>
      </w:r>
    </w:p>
    <w:p w:rsidR="0093368A" w:rsidRDefault="0093368A" w:rsidP="0093368A">
      <w:pPr>
        <w:jc w:val="both"/>
        <w:rPr>
          <w:rFonts w:ascii="Arial" w:hAnsi="Arial" w:cs="Arial"/>
          <w:sz w:val="20"/>
          <w:szCs w:val="20"/>
        </w:rPr>
      </w:pPr>
    </w:p>
    <w:p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une description détaillée des activités exercées ou envisagées par l’établissement contenant toutes les informations nécessaires y compris les volumes attendues desdites activités.</w:t>
      </w:r>
    </w:p>
    <w:p w:rsidR="0093368A" w:rsidRPr="00696BE8" w:rsidRDefault="0093368A" w:rsidP="0093368A">
      <w:pPr>
        <w:pStyle w:val="Paragraphedeliste"/>
        <w:jc w:val="both"/>
        <w:rPr>
          <w:rFonts w:ascii="Arial" w:hAnsi="Arial" w:cs="Arial"/>
          <w:sz w:val="20"/>
          <w:szCs w:val="20"/>
        </w:rPr>
      </w:pPr>
    </w:p>
    <w:p w:rsidR="0093368A" w:rsidRPr="00A167A7" w:rsidRDefault="0093368A" w:rsidP="0093368A">
      <w:pPr>
        <w:pStyle w:val="Titre2"/>
      </w:pPr>
      <w:bookmarkStart w:id="8" w:name="_Toc507679461"/>
      <w:r w:rsidRPr="00A167A7">
        <w:t>Services connexes</w:t>
      </w:r>
      <w:bookmarkEnd w:id="8"/>
    </w:p>
    <w:p w:rsidR="0093368A" w:rsidRDefault="0093368A" w:rsidP="0093368A">
      <w:pPr>
        <w:pStyle w:val="enumtiret"/>
        <w:tabs>
          <w:tab w:val="left" w:pos="709"/>
        </w:tabs>
        <w:spacing w:after="0"/>
        <w:ind w:left="0" w:firstLine="0"/>
        <w:rPr>
          <w:rFonts w:ascii="Arial" w:hAnsi="Arial" w:cs="Arial"/>
          <w:i/>
        </w:rPr>
      </w:pPr>
      <w:r>
        <w:rPr>
          <w:rFonts w:ascii="Arial" w:hAnsi="Arial" w:cs="Arial"/>
          <w:i/>
          <w:color w:val="1F497D" w:themeColor="text2"/>
        </w:rPr>
        <w:tab/>
      </w:r>
      <w:r w:rsidRPr="003B1354">
        <w:rPr>
          <w:rFonts w:ascii="Arial" w:hAnsi="Arial" w:cs="Arial"/>
          <w:i/>
          <w:color w:val="1F497D" w:themeColor="text2"/>
        </w:rPr>
        <w:t>(</w:t>
      </w:r>
      <w:r w:rsidRPr="002A6978">
        <w:rPr>
          <w:rFonts w:ascii="Arial" w:hAnsi="Arial" w:cs="Arial"/>
          <w:i/>
        </w:rPr>
        <w:t>Article L. 522-2 du Code monétaire et financier)</w:t>
      </w:r>
    </w:p>
    <w:p w:rsidR="0093368A" w:rsidRPr="003B1354" w:rsidRDefault="0093368A" w:rsidP="0093368A">
      <w:pPr>
        <w:pStyle w:val="enumtiret"/>
        <w:spacing w:after="0"/>
        <w:ind w:left="0" w:firstLine="0"/>
        <w:rPr>
          <w:rFonts w:ascii="Arial" w:hAnsi="Arial" w:cs="Arial"/>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04"/>
        <w:gridCol w:w="850"/>
      </w:tblGrid>
      <w:tr w:rsidR="0093368A" w:rsidRPr="00452F83" w:rsidTr="00B93618">
        <w:tc>
          <w:tcPr>
            <w:tcW w:w="6804" w:type="dxa"/>
            <w:vAlign w:val="center"/>
          </w:tcPr>
          <w:p w:rsidR="0093368A" w:rsidRPr="00452F83" w:rsidRDefault="0093368A" w:rsidP="00B93618">
            <w:pPr>
              <w:spacing w:before="60"/>
              <w:jc w:val="both"/>
              <w:rPr>
                <w:rFonts w:ascii="Arial" w:hAnsi="Arial" w:cs="Arial"/>
                <w:sz w:val="20"/>
                <w:szCs w:val="20"/>
              </w:rPr>
            </w:pPr>
            <w:r w:rsidRPr="00452F83">
              <w:rPr>
                <w:rFonts w:ascii="Arial" w:hAnsi="Arial" w:cs="Arial"/>
                <w:sz w:val="20"/>
                <w:szCs w:val="20"/>
              </w:rPr>
              <w:t xml:space="preserve">services </w:t>
            </w:r>
            <w:r>
              <w:rPr>
                <w:rFonts w:ascii="Arial" w:hAnsi="Arial" w:cs="Arial"/>
                <w:sz w:val="20"/>
                <w:szCs w:val="20"/>
              </w:rPr>
              <w:t>de change scriptural</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43B55">
              <w:rPr>
                <w:rFonts w:ascii="Arial" w:hAnsi="Arial" w:cs="Arial"/>
                <w:sz w:val="20"/>
              </w:rPr>
            </w:r>
            <w:r w:rsidR="00F43B55">
              <w:rPr>
                <w:rFonts w:ascii="Arial" w:hAnsi="Arial" w:cs="Arial"/>
                <w:sz w:val="20"/>
              </w:rPr>
              <w:fldChar w:fldCharType="separate"/>
            </w:r>
            <w:r w:rsidRPr="00452F83">
              <w:rPr>
                <w:rFonts w:ascii="Arial" w:hAnsi="Arial" w:cs="Arial"/>
                <w:sz w:val="20"/>
              </w:rPr>
              <w:fldChar w:fldCharType="end"/>
            </w:r>
          </w:p>
        </w:tc>
      </w:tr>
      <w:tr w:rsidR="0093368A" w:rsidRPr="00452F83" w:rsidTr="00B93618">
        <w:tc>
          <w:tcPr>
            <w:tcW w:w="6804" w:type="dxa"/>
            <w:vAlign w:val="center"/>
          </w:tcPr>
          <w:p w:rsidR="0093368A" w:rsidRPr="00452F83" w:rsidRDefault="0093368A" w:rsidP="00B93618">
            <w:pPr>
              <w:jc w:val="both"/>
              <w:rPr>
                <w:rFonts w:ascii="Arial" w:hAnsi="Arial" w:cs="Arial"/>
              </w:rPr>
            </w:pPr>
            <w:r w:rsidRPr="00452F83">
              <w:rPr>
                <w:rFonts w:ascii="Arial" w:hAnsi="Arial" w:cs="Arial"/>
                <w:sz w:val="20"/>
                <w:szCs w:val="20"/>
              </w:rPr>
              <w:t xml:space="preserve">services </w:t>
            </w:r>
            <w:r>
              <w:rPr>
                <w:rFonts w:ascii="Arial" w:hAnsi="Arial" w:cs="Arial"/>
                <w:sz w:val="20"/>
                <w:szCs w:val="20"/>
              </w:rPr>
              <w:t>de garde, enregistrement et traitement des données</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43B55">
              <w:rPr>
                <w:rFonts w:ascii="Arial" w:hAnsi="Arial" w:cs="Arial"/>
                <w:sz w:val="20"/>
              </w:rPr>
            </w:r>
            <w:r w:rsidR="00F43B55">
              <w:rPr>
                <w:rFonts w:ascii="Arial" w:hAnsi="Arial" w:cs="Arial"/>
                <w:sz w:val="20"/>
              </w:rPr>
              <w:fldChar w:fldCharType="separate"/>
            </w:r>
            <w:r w:rsidRPr="00452F83">
              <w:rPr>
                <w:rFonts w:ascii="Arial" w:hAnsi="Arial" w:cs="Arial"/>
                <w:sz w:val="20"/>
              </w:rPr>
              <w:fldChar w:fldCharType="end"/>
            </w:r>
          </w:p>
        </w:tc>
      </w:tr>
      <w:tr w:rsidR="0093368A" w:rsidRPr="00452F83" w:rsidTr="00B93618">
        <w:tc>
          <w:tcPr>
            <w:tcW w:w="6804" w:type="dxa"/>
            <w:vAlign w:val="center"/>
          </w:tcPr>
          <w:p w:rsidR="0093368A" w:rsidRPr="00452F83" w:rsidRDefault="0093368A" w:rsidP="00B93618">
            <w:pPr>
              <w:jc w:val="both"/>
              <w:rPr>
                <w:rFonts w:ascii="Arial" w:hAnsi="Arial" w:cs="Arial"/>
                <w:sz w:val="20"/>
                <w:szCs w:val="20"/>
              </w:rPr>
            </w:pPr>
            <w:r>
              <w:rPr>
                <w:rFonts w:ascii="Arial" w:hAnsi="Arial" w:cs="Arial"/>
                <w:sz w:val="20"/>
                <w:szCs w:val="20"/>
              </w:rPr>
              <w:t>garantie de l’</w:t>
            </w:r>
            <w:r w:rsidRPr="00452F83">
              <w:rPr>
                <w:rFonts w:ascii="Arial" w:hAnsi="Arial" w:cs="Arial"/>
                <w:sz w:val="20"/>
                <w:szCs w:val="20"/>
              </w:rPr>
              <w:t xml:space="preserve">exécution </w:t>
            </w:r>
            <w:r>
              <w:rPr>
                <w:rFonts w:ascii="Arial" w:hAnsi="Arial" w:cs="Arial"/>
                <w:sz w:val="20"/>
                <w:szCs w:val="20"/>
              </w:rPr>
              <w:t>d’</w:t>
            </w:r>
            <w:r w:rsidRPr="00452F83">
              <w:rPr>
                <w:rFonts w:ascii="Arial" w:hAnsi="Arial" w:cs="Arial"/>
                <w:sz w:val="20"/>
                <w:szCs w:val="20"/>
              </w:rPr>
              <w:t>opérations de paiement</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43B55">
              <w:rPr>
                <w:rFonts w:ascii="Arial" w:hAnsi="Arial" w:cs="Arial"/>
                <w:sz w:val="20"/>
              </w:rPr>
            </w:r>
            <w:r w:rsidR="00F43B55">
              <w:rPr>
                <w:rFonts w:ascii="Arial" w:hAnsi="Arial" w:cs="Arial"/>
                <w:sz w:val="20"/>
              </w:rPr>
              <w:fldChar w:fldCharType="separate"/>
            </w:r>
            <w:r w:rsidRPr="00452F83">
              <w:rPr>
                <w:rFonts w:ascii="Arial" w:hAnsi="Arial" w:cs="Arial"/>
                <w:sz w:val="20"/>
              </w:rPr>
              <w:fldChar w:fldCharType="end"/>
            </w:r>
          </w:p>
        </w:tc>
      </w:tr>
      <w:tr w:rsidR="0093368A" w:rsidRPr="00452F83" w:rsidTr="00B93618">
        <w:tc>
          <w:tcPr>
            <w:tcW w:w="6804" w:type="dxa"/>
            <w:vAlign w:val="center"/>
          </w:tcPr>
          <w:p w:rsidR="0093368A" w:rsidRDefault="0093368A" w:rsidP="00B93618">
            <w:pPr>
              <w:spacing w:after="60"/>
              <w:jc w:val="both"/>
              <w:rPr>
                <w:rFonts w:ascii="Arial" w:hAnsi="Arial" w:cs="Arial"/>
                <w:sz w:val="20"/>
                <w:szCs w:val="20"/>
              </w:rPr>
            </w:pPr>
            <w:r>
              <w:rPr>
                <w:rFonts w:ascii="Arial" w:hAnsi="Arial" w:cs="Arial"/>
                <w:sz w:val="20"/>
                <w:szCs w:val="20"/>
              </w:rPr>
              <w:t>octroi de crédits mentionnés au premier alinéa de l’article L. 313-1</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43B55">
              <w:rPr>
                <w:rFonts w:ascii="Arial" w:hAnsi="Arial" w:cs="Arial"/>
                <w:sz w:val="20"/>
              </w:rPr>
            </w:r>
            <w:r w:rsidR="00F43B55">
              <w:rPr>
                <w:rFonts w:ascii="Arial" w:hAnsi="Arial" w:cs="Arial"/>
                <w:sz w:val="20"/>
              </w:rPr>
              <w:fldChar w:fldCharType="separate"/>
            </w:r>
            <w:r w:rsidRPr="00452F83">
              <w:rPr>
                <w:rFonts w:ascii="Arial" w:hAnsi="Arial" w:cs="Arial"/>
                <w:sz w:val="20"/>
              </w:rPr>
              <w:fldChar w:fldCharType="end"/>
            </w:r>
          </w:p>
        </w:tc>
      </w:tr>
    </w:tbl>
    <w:p w:rsidR="0093368A" w:rsidRDefault="0093368A" w:rsidP="0093368A">
      <w:pPr>
        <w:tabs>
          <w:tab w:val="left" w:pos="1418"/>
        </w:tabs>
        <w:rPr>
          <w:rFonts w:ascii="Arial" w:hAnsi="Arial" w:cs="Arial"/>
          <w:sz w:val="20"/>
          <w:szCs w:val="20"/>
        </w:rPr>
      </w:pPr>
    </w:p>
    <w:p w:rsidR="0093368A" w:rsidRPr="00A167A7" w:rsidRDefault="0093368A" w:rsidP="0093368A">
      <w:pPr>
        <w:pStyle w:val="Titre2"/>
      </w:pPr>
      <w:bookmarkStart w:id="9" w:name="_Toc507679462"/>
      <w:r w:rsidRPr="00A167A7">
        <w:t>Recours à des agents</w:t>
      </w:r>
      <w:bookmarkEnd w:id="9"/>
    </w:p>
    <w:p w:rsidR="0093368A" w:rsidRPr="00FB4E9D" w:rsidRDefault="0093368A" w:rsidP="0093368A">
      <w:pPr>
        <w:ind w:left="360" w:firstLine="349"/>
        <w:rPr>
          <w:rFonts w:ascii="Arial" w:hAnsi="Arial" w:cs="Arial"/>
          <w:i/>
          <w:sz w:val="20"/>
          <w:szCs w:val="20"/>
        </w:rPr>
      </w:pPr>
      <w:r>
        <w:rPr>
          <w:rFonts w:ascii="Arial" w:hAnsi="Arial" w:cs="Arial"/>
          <w:i/>
          <w:sz w:val="20"/>
          <w:szCs w:val="20"/>
        </w:rPr>
        <w:t>(</w:t>
      </w:r>
      <w:r w:rsidRPr="00FB4E9D">
        <w:rPr>
          <w:rFonts w:ascii="Arial" w:hAnsi="Arial" w:cs="Arial"/>
          <w:i/>
          <w:sz w:val="20"/>
          <w:szCs w:val="20"/>
        </w:rPr>
        <w:t>Articles L. 523-1 à L. 523-6 du Code monétaire et financier</w:t>
      </w:r>
      <w:r>
        <w:rPr>
          <w:rFonts w:ascii="Arial" w:hAnsi="Arial" w:cs="Arial"/>
          <w:i/>
          <w:sz w:val="20"/>
          <w:szCs w:val="20"/>
        </w:rPr>
        <w:t>)</w:t>
      </w:r>
    </w:p>
    <w:p w:rsidR="0093368A" w:rsidRDefault="0093368A" w:rsidP="0093368A">
      <w:pPr>
        <w:tabs>
          <w:tab w:val="left" w:pos="1134"/>
        </w:tabs>
        <w:jc w:val="both"/>
        <w:rPr>
          <w:rFonts w:ascii="Arial" w:hAnsi="Arial" w:cs="Arial"/>
          <w:sz w:val="20"/>
          <w:szCs w:val="20"/>
        </w:rPr>
      </w:pPr>
    </w:p>
    <w:p w:rsidR="0093368A" w:rsidRDefault="0093368A" w:rsidP="0093368A">
      <w:pPr>
        <w:tabs>
          <w:tab w:val="left" w:pos="1134"/>
        </w:tabs>
        <w:jc w:val="both"/>
        <w:rPr>
          <w:rFonts w:ascii="Arial" w:hAnsi="Arial" w:cs="Arial"/>
          <w:sz w:val="20"/>
          <w:szCs w:val="20"/>
        </w:rPr>
      </w:pPr>
      <w:r w:rsidRPr="005D261E">
        <w:rPr>
          <w:rFonts w:ascii="Arial" w:hAnsi="Arial" w:cs="Arial"/>
          <w:sz w:val="20"/>
          <w:szCs w:val="20"/>
        </w:rPr>
        <w:t>Préciser le nombre prévisionnel d</w:t>
      </w:r>
      <w:r>
        <w:rPr>
          <w:rFonts w:ascii="Arial" w:hAnsi="Arial" w:cs="Arial"/>
          <w:sz w:val="20"/>
          <w:szCs w:val="20"/>
        </w:rPr>
        <w:t>’</w:t>
      </w:r>
      <w:r w:rsidRPr="005D261E">
        <w:rPr>
          <w:rFonts w:ascii="Arial" w:hAnsi="Arial" w:cs="Arial"/>
          <w:sz w:val="20"/>
          <w:szCs w:val="20"/>
        </w:rPr>
        <w:t>agents auxquels l’établissement envisage de recourir, les grandes lignes de la politique de sélection</w:t>
      </w:r>
      <w:r>
        <w:rPr>
          <w:rFonts w:ascii="Arial" w:hAnsi="Arial" w:cs="Arial"/>
          <w:sz w:val="20"/>
          <w:szCs w:val="20"/>
        </w:rPr>
        <w:t>, formation et contrôle</w:t>
      </w:r>
      <w:r w:rsidRPr="005D261E">
        <w:rPr>
          <w:rFonts w:ascii="Arial" w:hAnsi="Arial" w:cs="Arial"/>
          <w:sz w:val="20"/>
          <w:szCs w:val="20"/>
        </w:rPr>
        <w:t xml:space="preserve"> et les caractéristiques de ces agents (personnes physiques, morales, nature des secteurs d’activité prospectés…)</w:t>
      </w:r>
      <w:r>
        <w:rPr>
          <w:rFonts w:ascii="Arial" w:hAnsi="Arial" w:cs="Arial"/>
          <w:sz w:val="20"/>
          <w:szCs w:val="20"/>
        </w:rPr>
        <w:t> ; d</w:t>
      </w:r>
      <w:r w:rsidRPr="005D261E">
        <w:rPr>
          <w:rFonts w:ascii="Arial" w:hAnsi="Arial" w:cs="Arial"/>
          <w:sz w:val="20"/>
          <w:szCs w:val="20"/>
        </w:rPr>
        <w:t>écrire les modalités de suivi de leur activité</w:t>
      </w:r>
      <w:r>
        <w:rPr>
          <w:rFonts w:ascii="Arial" w:hAnsi="Arial" w:cs="Arial"/>
          <w:sz w:val="20"/>
          <w:szCs w:val="20"/>
        </w:rPr>
        <w:t xml:space="preserve"> (cf. partie sur le contrôle interne). Joindre le contrat ou le projet de contrat avec les agents.</w:t>
      </w:r>
    </w:p>
    <w:p w:rsidR="0093368A" w:rsidRPr="005D261E" w:rsidRDefault="0093368A" w:rsidP="0093368A">
      <w:pPr>
        <w:tabs>
          <w:tab w:val="left" w:pos="1134"/>
        </w:tabs>
        <w:jc w:val="both"/>
        <w:rPr>
          <w:rFonts w:ascii="Arial" w:hAnsi="Arial" w:cs="Arial"/>
          <w:sz w:val="20"/>
          <w:szCs w:val="20"/>
        </w:rPr>
      </w:pPr>
      <w:r>
        <w:rPr>
          <w:rFonts w:ascii="Arial" w:hAnsi="Arial" w:cs="Arial"/>
          <w:sz w:val="20"/>
          <w:szCs w:val="20"/>
        </w:rPr>
        <w:t xml:space="preserve">Si ceux-ci sont d’ores et déjà identifiés, </w:t>
      </w:r>
      <w:r w:rsidRPr="005D261E">
        <w:rPr>
          <w:rFonts w:ascii="Arial" w:hAnsi="Arial" w:cs="Arial"/>
          <w:sz w:val="20"/>
          <w:szCs w:val="20"/>
        </w:rPr>
        <w:t>joindre les formulaires de déclaration</w:t>
      </w:r>
      <w:r>
        <w:rPr>
          <w:rFonts w:ascii="Arial" w:hAnsi="Arial" w:cs="Arial"/>
          <w:sz w:val="20"/>
          <w:szCs w:val="20"/>
        </w:rPr>
        <w:t xml:space="preserve"> que vous trouverez sous le lien suivant : </w:t>
      </w:r>
      <w:r w:rsidRPr="005D261E">
        <w:rPr>
          <w:rFonts w:ascii="Arial" w:hAnsi="Arial" w:cs="Arial"/>
          <w:sz w:val="20"/>
          <w:szCs w:val="20"/>
        </w:rPr>
        <w:t xml:space="preserve"> </w:t>
      </w:r>
    </w:p>
    <w:p w:rsidR="0093368A" w:rsidRPr="00222FC2" w:rsidRDefault="0093368A" w:rsidP="0093368A">
      <w:pPr>
        <w:pStyle w:val="Paragraphedeliste"/>
        <w:tabs>
          <w:tab w:val="left" w:pos="1134"/>
        </w:tabs>
        <w:ind w:left="0"/>
        <w:jc w:val="both"/>
        <w:rPr>
          <w:rStyle w:val="Lienhypertexte"/>
          <w:rFonts w:ascii="Arial" w:eastAsiaTheme="minorHAnsi" w:hAnsi="Arial" w:cs="Arial"/>
          <w:sz w:val="20"/>
          <w:szCs w:val="20"/>
          <w:lang w:eastAsia="en-US"/>
        </w:rPr>
      </w:pPr>
      <w:r w:rsidRPr="00222FC2">
        <w:rPr>
          <w:rStyle w:val="Lienhypertexte"/>
          <w:rFonts w:eastAsiaTheme="minorHAnsi"/>
          <w:lang w:eastAsia="en-US"/>
        </w:rPr>
        <w:t>(</w:t>
      </w:r>
      <w:r w:rsidRPr="00222FC2">
        <w:rPr>
          <w:rStyle w:val="Lienhypertexte"/>
          <w:rFonts w:ascii="Arial" w:eastAsiaTheme="minorHAnsi" w:hAnsi="Arial" w:cs="Arial"/>
          <w:sz w:val="20"/>
          <w:szCs w:val="20"/>
          <w:lang w:eastAsia="en-US"/>
        </w:rPr>
        <w:t>https://acpr.banque-france.fr/agrements-et-autorisations/procedures-secteur-banque/agrement-autorisation-ou-enregistrement/agent-prestataire-de-services-de-paiement.html)</w:t>
      </w:r>
    </w:p>
    <w:p w:rsidR="0093368A" w:rsidRDefault="0093368A" w:rsidP="0093368A">
      <w:pPr>
        <w:tabs>
          <w:tab w:val="left" w:pos="1418"/>
        </w:tabs>
        <w:rPr>
          <w:rFonts w:ascii="Arial" w:hAnsi="Arial" w:cs="Arial"/>
          <w:sz w:val="20"/>
          <w:szCs w:val="20"/>
        </w:rPr>
      </w:pPr>
    </w:p>
    <w:p w:rsidR="0093368A" w:rsidRDefault="0093368A" w:rsidP="00AB3231">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r>
        <w:rPr>
          <w:rFonts w:ascii="Arial" w:hAnsi="Arial" w:cs="Arial"/>
          <w:b/>
          <w:color w:val="1F497D" w:themeColor="text2"/>
          <w:sz w:val="24"/>
          <w:szCs w:val="24"/>
          <w:u w:val="single"/>
        </w:rPr>
        <w:t> </w:t>
      </w:r>
    </w:p>
    <w:p w:rsidR="00F3407B" w:rsidRPr="00F3407B" w:rsidRDefault="00F3407B" w:rsidP="00AB3231">
      <w:pPr>
        <w:spacing w:line="240" w:lineRule="auto"/>
        <w:rPr>
          <w:rFonts w:ascii="Arial" w:hAnsi="Arial" w:cs="Arial"/>
          <w:sz w:val="20"/>
          <w:szCs w:val="20"/>
        </w:rPr>
      </w:pPr>
    </w:p>
    <w:p w:rsidR="0093368A" w:rsidRPr="009B4F6F" w:rsidRDefault="00F3407B" w:rsidP="008861CE">
      <w:pPr>
        <w:spacing w:line="240" w:lineRule="auto"/>
        <w:jc w:val="both"/>
        <w:rPr>
          <w:rFonts w:ascii="Arial" w:hAnsi="Arial" w:cs="Arial"/>
          <w:sz w:val="20"/>
          <w:szCs w:val="20"/>
          <w:highlight w:val="yellow"/>
        </w:rPr>
      </w:pPr>
      <w:r>
        <w:rPr>
          <w:rFonts w:ascii="Arial" w:hAnsi="Arial" w:cs="Arial"/>
          <w:sz w:val="20"/>
          <w:szCs w:val="20"/>
        </w:rPr>
        <w:t xml:space="preserve">- </w:t>
      </w:r>
      <w:r w:rsidR="0093368A" w:rsidRPr="00F3407B">
        <w:rPr>
          <w:rFonts w:ascii="Arial" w:hAnsi="Arial" w:cs="Arial"/>
          <w:sz w:val="20"/>
          <w:szCs w:val="20"/>
        </w:rPr>
        <w:t xml:space="preserve">Joindre une copie du projet de contrat cadre au sens de </w:t>
      </w:r>
      <w:r w:rsidR="0093368A" w:rsidRPr="009B4F6F">
        <w:rPr>
          <w:rFonts w:ascii="Arial" w:hAnsi="Arial" w:cs="Arial"/>
          <w:sz w:val="20"/>
          <w:szCs w:val="20"/>
        </w:rPr>
        <w:t>l’article L.</w:t>
      </w:r>
      <w:r w:rsidR="001562DD" w:rsidRPr="009B4F6F">
        <w:rPr>
          <w:rFonts w:ascii="Arial" w:hAnsi="Arial" w:cs="Arial"/>
          <w:sz w:val="20"/>
          <w:szCs w:val="20"/>
        </w:rPr>
        <w:t> 314-12</w:t>
      </w:r>
      <w:r w:rsidR="0012678E">
        <w:rPr>
          <w:rFonts w:ascii="Arial" w:hAnsi="Arial" w:cs="Arial"/>
          <w:sz w:val="20"/>
          <w:szCs w:val="20"/>
        </w:rPr>
        <w:t xml:space="preserve"> </w:t>
      </w:r>
      <w:r w:rsidR="0093368A" w:rsidRPr="009B4F6F">
        <w:rPr>
          <w:rFonts w:ascii="Arial" w:hAnsi="Arial" w:cs="Arial"/>
          <w:sz w:val="20"/>
          <w:szCs w:val="20"/>
        </w:rPr>
        <w:t>du</w:t>
      </w:r>
      <w:r w:rsidR="0093368A" w:rsidRPr="001562DD">
        <w:rPr>
          <w:rFonts w:ascii="Arial" w:hAnsi="Arial" w:cs="Arial"/>
          <w:sz w:val="20"/>
          <w:szCs w:val="20"/>
        </w:rPr>
        <w:t xml:space="preserve"> code </w:t>
      </w:r>
      <w:r w:rsidR="0093368A" w:rsidRPr="009B4F6F">
        <w:rPr>
          <w:rFonts w:ascii="Arial" w:hAnsi="Arial" w:cs="Arial"/>
          <w:sz w:val="20"/>
          <w:szCs w:val="20"/>
        </w:rPr>
        <w:t>m</w:t>
      </w:r>
      <w:r w:rsidR="0093368A" w:rsidRPr="00F3407B">
        <w:rPr>
          <w:rFonts w:ascii="Arial" w:hAnsi="Arial" w:cs="Arial"/>
          <w:sz w:val="20"/>
          <w:szCs w:val="20"/>
        </w:rPr>
        <w:t>onétaire et financier</w:t>
      </w:r>
    </w:p>
    <w:p w:rsidR="0093368A" w:rsidRPr="00AB3231" w:rsidRDefault="00F3407B" w:rsidP="008861CE">
      <w:pPr>
        <w:spacing w:line="240" w:lineRule="auto"/>
        <w:jc w:val="both"/>
        <w:rPr>
          <w:rFonts w:ascii="Arial" w:hAnsi="Arial" w:cs="Arial"/>
          <w:b/>
          <w:color w:val="1F497D" w:themeColor="text2"/>
          <w:u w:val="single"/>
        </w:rPr>
      </w:pPr>
      <w:r>
        <w:rPr>
          <w:rFonts w:ascii="Arial" w:hAnsi="Arial" w:cs="Arial"/>
          <w:sz w:val="20"/>
          <w:szCs w:val="20"/>
        </w:rPr>
        <w:t xml:space="preserve">- </w:t>
      </w:r>
      <w:r w:rsidR="0093368A" w:rsidRPr="00AB3231">
        <w:rPr>
          <w:rFonts w:ascii="Arial" w:hAnsi="Arial" w:cs="Arial"/>
          <w:sz w:val="20"/>
          <w:szCs w:val="20"/>
        </w:rPr>
        <w:t>Les projets de contrats entre toutes les parties impliquées dans la fourniture des services de paiement y compris ceux avec des schémas de carte de paiement le cas échéant</w:t>
      </w:r>
      <w:r w:rsidR="00A32FCD">
        <w:rPr>
          <w:rFonts w:ascii="Arial" w:hAnsi="Arial" w:cs="Arial"/>
          <w:sz w:val="20"/>
          <w:szCs w:val="20"/>
        </w:rPr>
        <w:t>.</w:t>
      </w:r>
    </w:p>
    <w:p w:rsidR="0093368A" w:rsidRPr="00A167A7" w:rsidRDefault="0093368A" w:rsidP="0093368A">
      <w:pPr>
        <w:pStyle w:val="Titre1"/>
      </w:pPr>
      <w:bookmarkStart w:id="10" w:name="_Toc507679463"/>
      <w:r w:rsidRPr="00A167A7">
        <w:lastRenderedPageBreak/>
        <w:t>Plan d’affaires et réglementation prudentielle</w:t>
      </w:r>
      <w:bookmarkEnd w:id="10"/>
    </w:p>
    <w:p w:rsidR="0093368A" w:rsidRDefault="0093368A" w:rsidP="0093368A">
      <w:pPr>
        <w:tabs>
          <w:tab w:val="left" w:pos="1418"/>
        </w:tabs>
        <w:rPr>
          <w:rFonts w:ascii="Arial" w:hAnsi="Arial" w:cs="Arial"/>
          <w:sz w:val="20"/>
          <w:szCs w:val="20"/>
        </w:rPr>
      </w:pPr>
    </w:p>
    <w:p w:rsidR="0093368A" w:rsidRPr="00F14B4B" w:rsidRDefault="0093368A" w:rsidP="0093368A">
      <w:pPr>
        <w:pStyle w:val="Titre2"/>
        <w:numPr>
          <w:ilvl w:val="0"/>
          <w:numId w:val="32"/>
        </w:numPr>
        <w:ind w:left="782" w:hanging="357"/>
      </w:pPr>
      <w:bookmarkStart w:id="11" w:name="_Toc507679464"/>
      <w:r w:rsidRPr="00F14B4B">
        <w:t>Plan d’affaires</w:t>
      </w:r>
      <w:bookmarkEnd w:id="11"/>
    </w:p>
    <w:p w:rsidR="0093368A" w:rsidRDefault="0093368A" w:rsidP="0093368A">
      <w:pPr>
        <w:tabs>
          <w:tab w:val="left" w:pos="1418"/>
        </w:tabs>
        <w:rPr>
          <w:rFonts w:ascii="Arial" w:hAnsi="Arial" w:cs="Arial"/>
          <w:sz w:val="20"/>
          <w:szCs w:val="20"/>
        </w:rPr>
      </w:pPr>
    </w:p>
    <w:p w:rsidR="0093368A" w:rsidRDefault="0093368A" w:rsidP="008861CE">
      <w:pPr>
        <w:tabs>
          <w:tab w:val="left" w:pos="1418"/>
        </w:tabs>
        <w:jc w:val="both"/>
        <w:rPr>
          <w:rFonts w:ascii="Arial" w:hAnsi="Arial" w:cs="Arial"/>
          <w:sz w:val="20"/>
          <w:szCs w:val="20"/>
        </w:rPr>
      </w:pPr>
      <w:r>
        <w:rPr>
          <w:rFonts w:ascii="Arial" w:hAnsi="Arial" w:cs="Arial"/>
          <w:sz w:val="20"/>
          <w:szCs w:val="20"/>
        </w:rPr>
        <w:t xml:space="preserve">Le plan d’affaires </w:t>
      </w:r>
      <w:r w:rsidR="008861CE">
        <w:rPr>
          <w:rFonts w:ascii="Arial" w:hAnsi="Arial" w:cs="Arial"/>
          <w:sz w:val="20"/>
          <w:szCs w:val="20"/>
        </w:rPr>
        <w:t xml:space="preserve">doit permettre de s’assurer du respect de la règle de capital initial (cf. infra) ainsi que </w:t>
      </w:r>
      <w:r w:rsidR="00094014">
        <w:rPr>
          <w:rFonts w:ascii="Arial" w:hAnsi="Arial" w:cs="Arial"/>
          <w:sz w:val="20"/>
          <w:szCs w:val="20"/>
        </w:rPr>
        <w:t xml:space="preserve">la </w:t>
      </w:r>
      <w:r w:rsidR="008861CE">
        <w:rPr>
          <w:rFonts w:ascii="Arial" w:hAnsi="Arial" w:cs="Arial"/>
          <w:sz w:val="20"/>
          <w:szCs w:val="20"/>
        </w:rPr>
        <w:t>capacité</w:t>
      </w:r>
      <w:r w:rsidR="00094014">
        <w:rPr>
          <w:rFonts w:ascii="Arial" w:hAnsi="Arial" w:cs="Arial"/>
          <w:sz w:val="20"/>
          <w:szCs w:val="20"/>
        </w:rPr>
        <w:t xml:space="preserve"> de l’établissement </w:t>
      </w:r>
      <w:r>
        <w:rPr>
          <w:rFonts w:ascii="Arial" w:hAnsi="Arial" w:cs="Arial"/>
          <w:sz w:val="20"/>
          <w:szCs w:val="20"/>
        </w:rPr>
        <w:t xml:space="preserve">à </w:t>
      </w:r>
      <w:r w:rsidR="008861CE">
        <w:rPr>
          <w:rFonts w:ascii="Arial" w:hAnsi="Arial" w:cs="Arial"/>
          <w:sz w:val="20"/>
          <w:szCs w:val="20"/>
        </w:rPr>
        <w:t xml:space="preserve">répondre aux exigences réglementaires et prudentielles ; à ce titre, il est opportun de </w:t>
      </w:r>
      <w:r>
        <w:rPr>
          <w:rFonts w:ascii="Arial" w:hAnsi="Arial" w:cs="Arial"/>
          <w:sz w:val="20"/>
          <w:szCs w:val="20"/>
        </w:rPr>
        <w:t>fournir :</w:t>
      </w:r>
    </w:p>
    <w:p w:rsidR="0093368A" w:rsidRDefault="0093368A" w:rsidP="0093368A">
      <w:pPr>
        <w:pStyle w:val="Paragraphedeliste"/>
        <w:tabs>
          <w:tab w:val="left" w:pos="1418"/>
        </w:tabs>
        <w:jc w:val="both"/>
        <w:rPr>
          <w:rFonts w:ascii="Arial" w:hAnsi="Arial" w:cs="Arial"/>
          <w:sz w:val="20"/>
          <w:szCs w:val="20"/>
        </w:rPr>
      </w:pPr>
    </w:p>
    <w:p w:rsidR="0093368A" w:rsidRDefault="0093368A" w:rsidP="0021695F">
      <w:pPr>
        <w:pStyle w:val="Paragraphedeliste"/>
        <w:numPr>
          <w:ilvl w:val="0"/>
          <w:numId w:val="4"/>
        </w:numPr>
        <w:tabs>
          <w:tab w:val="left" w:pos="1418"/>
        </w:tabs>
        <w:ind w:left="717"/>
        <w:jc w:val="both"/>
        <w:rPr>
          <w:rFonts w:ascii="Arial" w:hAnsi="Arial" w:cs="Arial"/>
          <w:sz w:val="20"/>
          <w:szCs w:val="20"/>
        </w:rPr>
      </w:pPr>
      <w:r>
        <w:rPr>
          <w:rFonts w:ascii="Arial" w:hAnsi="Arial" w:cs="Arial"/>
          <w:sz w:val="20"/>
          <w:szCs w:val="20"/>
        </w:rPr>
        <w:t>Une étude de marché qui inclura notamment une analyse du positionnement concurrentiel dans le segment du marché des paiements concernés du futur établissement, la stratégie et la méthode de commercialisation (support marketing, canaux de distribution…)</w:t>
      </w:r>
    </w:p>
    <w:p w:rsidR="0093368A" w:rsidRPr="0058646A" w:rsidRDefault="0093368A" w:rsidP="0093368A">
      <w:pPr>
        <w:tabs>
          <w:tab w:val="left" w:pos="1418"/>
        </w:tabs>
        <w:jc w:val="both"/>
        <w:rPr>
          <w:rFonts w:ascii="Arial" w:hAnsi="Arial" w:cs="Arial"/>
          <w:sz w:val="20"/>
          <w:szCs w:val="20"/>
        </w:rPr>
      </w:pPr>
    </w:p>
    <w:p w:rsidR="0093368A" w:rsidRDefault="0093368A" w:rsidP="0021695F">
      <w:pPr>
        <w:pStyle w:val="Paragraphedeliste"/>
        <w:numPr>
          <w:ilvl w:val="0"/>
          <w:numId w:val="4"/>
        </w:numPr>
        <w:tabs>
          <w:tab w:val="left" w:pos="1418"/>
        </w:tabs>
        <w:ind w:left="717"/>
        <w:jc w:val="both"/>
        <w:rPr>
          <w:rFonts w:ascii="Arial" w:hAnsi="Arial" w:cs="Arial"/>
          <w:sz w:val="20"/>
          <w:szCs w:val="20"/>
        </w:rPr>
      </w:pPr>
      <w:r>
        <w:rPr>
          <w:rFonts w:ascii="Arial" w:hAnsi="Arial" w:cs="Arial"/>
          <w:sz w:val="20"/>
          <w:szCs w:val="20"/>
        </w:rPr>
        <w:t>Dans l’hypothèse où la personne morale est déjà constituée, les comptes annuels éventuellement certifiés par les commissaires aux comptes des 3 derniers exercices, ou un résumé de la situation financière des sociétés qui n’ont pas encore publiés de comptes annuels.</w:t>
      </w:r>
    </w:p>
    <w:p w:rsidR="0093368A" w:rsidRPr="0058646A" w:rsidRDefault="0093368A" w:rsidP="0093368A">
      <w:pPr>
        <w:tabs>
          <w:tab w:val="left" w:pos="1418"/>
        </w:tabs>
        <w:jc w:val="both"/>
        <w:rPr>
          <w:rFonts w:ascii="Arial" w:hAnsi="Arial" w:cs="Arial"/>
          <w:sz w:val="20"/>
          <w:szCs w:val="20"/>
        </w:rPr>
      </w:pPr>
    </w:p>
    <w:p w:rsidR="00094014" w:rsidRPr="00E207B2" w:rsidRDefault="0093368A" w:rsidP="00E207B2">
      <w:pPr>
        <w:pStyle w:val="Paragraphedeliste"/>
        <w:numPr>
          <w:ilvl w:val="0"/>
          <w:numId w:val="4"/>
        </w:numPr>
        <w:tabs>
          <w:tab w:val="left" w:pos="1418"/>
        </w:tabs>
        <w:jc w:val="both"/>
        <w:rPr>
          <w:rFonts w:ascii="Arial" w:hAnsi="Arial" w:cs="Arial"/>
          <w:sz w:val="20"/>
          <w:szCs w:val="20"/>
        </w:rPr>
      </w:pPr>
      <w:r w:rsidRPr="00E207B2">
        <w:rPr>
          <w:rFonts w:ascii="Arial" w:hAnsi="Arial" w:cs="Arial"/>
          <w:sz w:val="20"/>
          <w:szCs w:val="20"/>
        </w:rPr>
        <w:t>Un plan d’affaires prévisionnel portant sur les 3 premiers exercices pleins démontrant que le requérant est en mesure de mettre en œuvre les systèmes, ressources et procédures appropriés et proportionnés nécessaires à son bon fonctionnement. Ce plan d’affaires devra inclure </w:t>
      </w:r>
      <w:r w:rsidR="00094014" w:rsidRPr="00E207B2">
        <w:rPr>
          <w:rFonts w:ascii="Arial" w:hAnsi="Arial" w:cs="Arial"/>
          <w:sz w:val="20"/>
          <w:szCs w:val="20"/>
        </w:rPr>
        <w:t xml:space="preserve">un compte de résultat et un bilan prévisionnel incluant un ou des </w:t>
      </w:r>
      <w:r w:rsidR="00094014" w:rsidRPr="00E207B2">
        <w:rPr>
          <w:rFonts w:ascii="Arial" w:hAnsi="Arial" w:cs="Arial"/>
          <w:sz w:val="20"/>
          <w:szCs w:val="20"/>
          <w:u w:val="single"/>
        </w:rPr>
        <w:t>scénarii cibles</w:t>
      </w:r>
      <w:r w:rsidR="00094014" w:rsidRPr="00E207B2">
        <w:rPr>
          <w:rFonts w:ascii="Arial" w:hAnsi="Arial" w:cs="Arial"/>
          <w:sz w:val="20"/>
          <w:szCs w:val="20"/>
        </w:rPr>
        <w:t xml:space="preserve"> et un ou des </w:t>
      </w:r>
      <w:r w:rsidR="00094014" w:rsidRPr="00E207B2">
        <w:rPr>
          <w:rFonts w:ascii="Arial" w:hAnsi="Arial" w:cs="Arial"/>
          <w:sz w:val="20"/>
          <w:szCs w:val="20"/>
          <w:u w:val="single"/>
        </w:rPr>
        <w:t>scénarii dégradés</w:t>
      </w:r>
      <w:r w:rsidR="00094014" w:rsidRPr="00E207B2">
        <w:rPr>
          <w:rFonts w:ascii="Arial" w:hAnsi="Arial" w:cs="Arial"/>
          <w:sz w:val="20"/>
          <w:szCs w:val="20"/>
        </w:rPr>
        <w:t xml:space="preserve"> , ainsi que pour chacun des scénarii les hypothèses de base retenues tel que : le nombre de clients, la politique de prix, le volume et la valeur des opérations, une estimation du point mort d’activité, l’évolution du seuil de rentabilité…</w:t>
      </w:r>
    </w:p>
    <w:p w:rsidR="0093368A" w:rsidRPr="00094014" w:rsidRDefault="0093368A" w:rsidP="00094014">
      <w:pPr>
        <w:pStyle w:val="Paragraphedeliste"/>
        <w:tabs>
          <w:tab w:val="left" w:pos="1418"/>
        </w:tabs>
        <w:ind w:left="717"/>
        <w:jc w:val="both"/>
        <w:rPr>
          <w:rFonts w:ascii="Arial" w:hAnsi="Arial" w:cs="Arial"/>
          <w:sz w:val="20"/>
          <w:szCs w:val="20"/>
        </w:rPr>
      </w:pPr>
    </w:p>
    <w:p w:rsidR="008861CE" w:rsidRDefault="008861CE" w:rsidP="0093368A">
      <w:pPr>
        <w:tabs>
          <w:tab w:val="left" w:pos="1418"/>
        </w:tabs>
        <w:jc w:val="both"/>
        <w:rPr>
          <w:rFonts w:ascii="Arial" w:hAnsi="Arial" w:cs="Arial"/>
          <w:sz w:val="20"/>
          <w:szCs w:val="20"/>
        </w:rPr>
      </w:pPr>
    </w:p>
    <w:p w:rsidR="0093368A" w:rsidRDefault="0093368A" w:rsidP="0093368A">
      <w:pPr>
        <w:pStyle w:val="Titre2"/>
        <w:numPr>
          <w:ilvl w:val="0"/>
          <w:numId w:val="32"/>
        </w:numPr>
        <w:ind w:left="782" w:hanging="357"/>
      </w:pPr>
      <w:bookmarkStart w:id="12" w:name="_Toc507679465"/>
      <w:r>
        <w:t>Capital initial</w:t>
      </w:r>
      <w:bookmarkEnd w:id="12"/>
      <w:r>
        <w:t xml:space="preserve"> </w:t>
      </w:r>
    </w:p>
    <w:p w:rsidR="00A32FCD" w:rsidRDefault="00A32FCD" w:rsidP="0093368A">
      <w:pPr>
        <w:jc w:val="both"/>
        <w:rPr>
          <w:rFonts w:ascii="Arial" w:hAnsi="Arial" w:cs="Arial"/>
          <w:sz w:val="20"/>
          <w:szCs w:val="20"/>
        </w:rPr>
      </w:pPr>
    </w:p>
    <w:p w:rsidR="0093368A" w:rsidRDefault="0084235D" w:rsidP="0093368A">
      <w:pPr>
        <w:jc w:val="both"/>
        <w:rPr>
          <w:rFonts w:ascii="Arial" w:hAnsi="Arial" w:cs="Arial"/>
          <w:sz w:val="20"/>
          <w:szCs w:val="20"/>
        </w:rPr>
      </w:pPr>
      <w:r>
        <w:rPr>
          <w:rFonts w:ascii="Arial" w:hAnsi="Arial" w:cs="Arial"/>
          <w:sz w:val="20"/>
          <w:szCs w:val="20"/>
        </w:rPr>
        <w:t xml:space="preserve">Le futur établissement devra se doter d’un </w:t>
      </w:r>
      <w:r w:rsidR="0093368A" w:rsidRPr="00CA51E6">
        <w:rPr>
          <w:rFonts w:ascii="Arial" w:hAnsi="Arial" w:cs="Arial"/>
          <w:sz w:val="20"/>
          <w:szCs w:val="20"/>
        </w:rPr>
        <w:t xml:space="preserve">niveau minimum </w:t>
      </w:r>
      <w:r w:rsidRPr="00CA51E6">
        <w:rPr>
          <w:rFonts w:ascii="Arial" w:hAnsi="Arial" w:cs="Arial"/>
          <w:sz w:val="20"/>
          <w:szCs w:val="20"/>
        </w:rPr>
        <w:t>d</w:t>
      </w:r>
      <w:r>
        <w:rPr>
          <w:rFonts w:ascii="Arial" w:hAnsi="Arial" w:cs="Arial"/>
          <w:sz w:val="20"/>
          <w:szCs w:val="20"/>
        </w:rPr>
        <w:t>e</w:t>
      </w:r>
      <w:r w:rsidRPr="00CA51E6">
        <w:rPr>
          <w:rFonts w:ascii="Arial" w:hAnsi="Arial" w:cs="Arial"/>
          <w:sz w:val="20"/>
          <w:szCs w:val="20"/>
        </w:rPr>
        <w:t xml:space="preserve"> </w:t>
      </w:r>
      <w:r w:rsidR="0093368A" w:rsidRPr="00CA51E6">
        <w:rPr>
          <w:rFonts w:ascii="Arial" w:hAnsi="Arial" w:cs="Arial"/>
          <w:sz w:val="20"/>
          <w:szCs w:val="20"/>
        </w:rPr>
        <w:t>capital initial</w:t>
      </w:r>
      <w:r w:rsidR="0021695F">
        <w:rPr>
          <w:rStyle w:val="Appelnotedebasdep"/>
          <w:rFonts w:cs="Arial"/>
          <w:szCs w:val="20"/>
        </w:rPr>
        <w:footnoteReference w:id="4"/>
      </w:r>
      <w:r w:rsidR="0093368A" w:rsidRPr="00CA51E6">
        <w:rPr>
          <w:rFonts w:ascii="Arial" w:hAnsi="Arial" w:cs="Arial"/>
          <w:sz w:val="20"/>
          <w:szCs w:val="20"/>
        </w:rPr>
        <w:t xml:space="preserve"> </w:t>
      </w:r>
      <w:r>
        <w:rPr>
          <w:rFonts w:ascii="Arial" w:hAnsi="Arial" w:cs="Arial"/>
          <w:sz w:val="20"/>
          <w:szCs w:val="20"/>
        </w:rPr>
        <w:t xml:space="preserve">de </w:t>
      </w:r>
      <w:r w:rsidR="00A32FCD" w:rsidRPr="008861CE">
        <w:rPr>
          <w:rFonts w:ascii="Arial" w:hAnsi="Arial" w:cs="Arial"/>
          <w:b/>
          <w:sz w:val="20"/>
          <w:szCs w:val="20"/>
        </w:rPr>
        <w:t>40</w:t>
      </w:r>
      <w:r w:rsidRPr="008861CE">
        <w:rPr>
          <w:rFonts w:ascii="Arial" w:hAnsi="Arial" w:cs="Arial"/>
          <w:b/>
          <w:sz w:val="20"/>
          <w:szCs w:val="20"/>
        </w:rPr>
        <w:t> 000</w:t>
      </w:r>
      <w:r w:rsidR="00A32FCD" w:rsidRPr="008861CE">
        <w:rPr>
          <w:rFonts w:ascii="Arial" w:hAnsi="Arial" w:cs="Arial"/>
          <w:b/>
          <w:sz w:val="20"/>
          <w:szCs w:val="20"/>
        </w:rPr>
        <w:t xml:space="preserve"> euros</w:t>
      </w:r>
      <w:r>
        <w:rPr>
          <w:rFonts w:ascii="Arial" w:hAnsi="Arial" w:cs="Arial"/>
          <w:sz w:val="20"/>
          <w:szCs w:val="20"/>
        </w:rPr>
        <w:t>.</w:t>
      </w:r>
    </w:p>
    <w:p w:rsidR="0093368A" w:rsidRDefault="0093368A" w:rsidP="0093368A">
      <w:pPr>
        <w:jc w:val="both"/>
        <w:rPr>
          <w:rFonts w:ascii="Arial" w:hAnsi="Arial" w:cs="Arial"/>
          <w:sz w:val="20"/>
          <w:szCs w:val="20"/>
        </w:rPr>
      </w:pPr>
      <w:r>
        <w:rPr>
          <w:rFonts w:ascii="Arial" w:hAnsi="Arial" w:cs="Arial"/>
          <w:sz w:val="20"/>
          <w:szCs w:val="20"/>
        </w:rPr>
        <w:t>Fournir les éléments permettant de vérifier le respect du niveau minimal requis de capital initial (ventilation au moment de l’agrément et sur les 3 exercices à venir).</w:t>
      </w:r>
    </w:p>
    <w:p w:rsidR="0093368A" w:rsidRPr="00CA51E6" w:rsidRDefault="0093368A" w:rsidP="0093368A">
      <w:pPr>
        <w:jc w:val="both"/>
        <w:rPr>
          <w:rFonts w:ascii="Arial" w:hAnsi="Arial" w:cs="Arial"/>
          <w:sz w:val="20"/>
          <w:szCs w:val="20"/>
        </w:rPr>
      </w:pPr>
      <w:r>
        <w:rPr>
          <w:rFonts w:ascii="Arial" w:hAnsi="Arial" w:cs="Arial"/>
          <w:sz w:val="20"/>
          <w:szCs w:val="20"/>
        </w:rPr>
        <w:t>Joindre les justificatifs nécessaires.</w:t>
      </w:r>
    </w:p>
    <w:p w:rsidR="0093368A" w:rsidRDefault="0093368A" w:rsidP="0093368A">
      <w:pPr>
        <w:rPr>
          <w:rFonts w:ascii="Arial" w:hAnsi="Arial" w:cs="Arial"/>
          <w:sz w:val="20"/>
          <w:szCs w:val="20"/>
        </w:rPr>
      </w:pPr>
    </w:p>
    <w:p w:rsidR="0093368A" w:rsidRPr="003B1354" w:rsidRDefault="0093368A" w:rsidP="0093368A">
      <w:pPr>
        <w:pStyle w:val="Titre2"/>
        <w:numPr>
          <w:ilvl w:val="0"/>
          <w:numId w:val="32"/>
        </w:numPr>
        <w:ind w:left="782" w:hanging="357"/>
      </w:pPr>
      <w:bookmarkStart w:id="13" w:name="_Toc507679466"/>
      <w:r w:rsidRPr="003B1354">
        <w:t>Protection des fonds collectés</w:t>
      </w:r>
      <w:bookmarkEnd w:id="13"/>
    </w:p>
    <w:p w:rsidR="0093368A" w:rsidRDefault="0093368A" w:rsidP="0093368A">
      <w:pPr>
        <w:tabs>
          <w:tab w:val="left" w:pos="709"/>
          <w:tab w:val="left" w:pos="1418"/>
        </w:tabs>
        <w:rPr>
          <w:rFonts w:ascii="Arial" w:hAnsi="Arial" w:cs="Arial"/>
          <w:i/>
          <w:sz w:val="20"/>
          <w:szCs w:val="20"/>
        </w:rPr>
      </w:pPr>
      <w:r>
        <w:rPr>
          <w:rFonts w:ascii="Arial" w:hAnsi="Arial" w:cs="Arial"/>
          <w:i/>
          <w:sz w:val="20"/>
          <w:szCs w:val="20"/>
        </w:rPr>
        <w:tab/>
      </w:r>
      <w:r w:rsidRPr="001363B8">
        <w:rPr>
          <w:rFonts w:ascii="Arial" w:hAnsi="Arial" w:cs="Arial"/>
          <w:i/>
          <w:sz w:val="20"/>
          <w:szCs w:val="20"/>
        </w:rPr>
        <w:t xml:space="preserve">(Article </w:t>
      </w:r>
      <w:r w:rsidRPr="00A32FCD">
        <w:rPr>
          <w:rFonts w:ascii="Arial" w:hAnsi="Arial" w:cs="Arial"/>
          <w:i/>
          <w:sz w:val="20"/>
          <w:szCs w:val="20"/>
        </w:rPr>
        <w:t>L. 522-17</w:t>
      </w:r>
      <w:r w:rsidRPr="001363B8">
        <w:rPr>
          <w:rFonts w:ascii="Arial" w:hAnsi="Arial" w:cs="Arial"/>
          <w:i/>
          <w:sz w:val="20"/>
          <w:szCs w:val="20"/>
        </w:rPr>
        <w:t xml:space="preserve"> du Code monétaire et financier)</w:t>
      </w:r>
    </w:p>
    <w:p w:rsidR="0093368A" w:rsidRDefault="0093368A" w:rsidP="0093368A">
      <w:pPr>
        <w:pStyle w:val="Corpsdetexte2"/>
      </w:pPr>
    </w:p>
    <w:p w:rsidR="0093368A" w:rsidRPr="00BF3A41" w:rsidRDefault="0093368A" w:rsidP="0093368A">
      <w:pPr>
        <w:tabs>
          <w:tab w:val="left" w:pos="1418"/>
        </w:tabs>
        <w:jc w:val="both"/>
        <w:rPr>
          <w:rFonts w:ascii="Arial" w:hAnsi="Arial" w:cs="Arial"/>
          <w:sz w:val="20"/>
          <w:szCs w:val="20"/>
        </w:rPr>
      </w:pPr>
      <w:r w:rsidRPr="00BF3A41">
        <w:rPr>
          <w:rFonts w:ascii="Arial" w:hAnsi="Arial" w:cs="Arial"/>
          <w:sz w:val="20"/>
          <w:szCs w:val="20"/>
        </w:rPr>
        <w:t xml:space="preserve">Les fonds </w:t>
      </w:r>
      <w:r>
        <w:rPr>
          <w:rFonts w:ascii="Arial" w:hAnsi="Arial" w:cs="Arial"/>
          <w:sz w:val="20"/>
          <w:szCs w:val="20"/>
        </w:rPr>
        <w:t xml:space="preserve">reçus des utilisateurs de services de paiement directement ou par le biais d’un autre prestataire de services de paiement pour le compte des utilisateurs </w:t>
      </w:r>
      <w:r w:rsidRPr="0061131E">
        <w:rPr>
          <w:rFonts w:ascii="Arial" w:hAnsi="Arial" w:cs="Arial"/>
          <w:sz w:val="20"/>
          <w:szCs w:val="20"/>
          <w:u w:val="single"/>
        </w:rPr>
        <w:t>doivent être protégés</w:t>
      </w:r>
      <w:r>
        <w:rPr>
          <w:rFonts w:ascii="Arial" w:hAnsi="Arial" w:cs="Arial"/>
          <w:sz w:val="20"/>
          <w:szCs w:val="20"/>
        </w:rPr>
        <w:t xml:space="preserve"> selon l’une des deux méthodes décrites ci-dessous :</w:t>
      </w:r>
    </w:p>
    <w:p w:rsidR="0093368A" w:rsidRDefault="0093368A" w:rsidP="0093368A">
      <w:pPr>
        <w:tabs>
          <w:tab w:val="left" w:pos="1418"/>
        </w:tabs>
        <w:rPr>
          <w:rFonts w:ascii="Arial" w:hAnsi="Arial" w:cs="Arial"/>
          <w:sz w:val="20"/>
          <w:szCs w:val="20"/>
        </w:rPr>
      </w:pPr>
    </w:p>
    <w:p w:rsidR="0093368A" w:rsidRPr="001363B8" w:rsidRDefault="0093368A" w:rsidP="00E73F49">
      <w:pPr>
        <w:pStyle w:val="Paragraphedeliste"/>
        <w:numPr>
          <w:ilvl w:val="0"/>
          <w:numId w:val="6"/>
        </w:numPr>
        <w:tabs>
          <w:tab w:val="left" w:pos="1418"/>
          <w:tab w:val="left" w:pos="6237"/>
        </w:tabs>
        <w:ind w:left="714" w:hanging="357"/>
        <w:rPr>
          <w:rFonts w:ascii="Arial" w:hAnsi="Arial" w:cs="Arial"/>
          <w:b/>
          <w:sz w:val="20"/>
          <w:szCs w:val="20"/>
        </w:rPr>
      </w:pPr>
      <w:r w:rsidRPr="001363B8">
        <w:rPr>
          <w:rFonts w:ascii="Arial" w:hAnsi="Arial" w:cs="Arial"/>
          <w:b/>
          <w:sz w:val="20"/>
          <w:szCs w:val="20"/>
        </w:rPr>
        <w:t>Règle de ca</w:t>
      </w:r>
      <w:r>
        <w:rPr>
          <w:rFonts w:ascii="Arial" w:hAnsi="Arial" w:cs="Arial"/>
          <w:b/>
          <w:sz w:val="20"/>
          <w:szCs w:val="20"/>
        </w:rPr>
        <w:t>ntonnement et d’investissement</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F43B55">
        <w:rPr>
          <w:rFonts w:ascii="Arial" w:hAnsi="Arial" w:cs="Arial"/>
          <w:sz w:val="20"/>
          <w:szCs w:val="20"/>
        </w:rPr>
      </w:r>
      <w:r w:rsidR="00F43B55">
        <w:rPr>
          <w:rFonts w:ascii="Arial" w:hAnsi="Arial" w:cs="Arial"/>
          <w:sz w:val="20"/>
          <w:szCs w:val="20"/>
        </w:rPr>
        <w:fldChar w:fldCharType="separate"/>
      </w:r>
      <w:r w:rsidRPr="002F65F1">
        <w:rPr>
          <w:rFonts w:ascii="Arial" w:hAnsi="Arial" w:cs="Arial"/>
          <w:sz w:val="20"/>
          <w:szCs w:val="20"/>
        </w:rPr>
        <w:fldChar w:fldCharType="end"/>
      </w:r>
    </w:p>
    <w:p w:rsidR="0093368A" w:rsidRPr="00D56F36" w:rsidRDefault="0093368A" w:rsidP="00E73F49">
      <w:pPr>
        <w:tabs>
          <w:tab w:val="left" w:pos="709"/>
        </w:tabs>
        <w:jc w:val="both"/>
        <w:rPr>
          <w:rFonts w:ascii="Arial" w:hAnsi="Arial" w:cs="Arial"/>
          <w:i/>
          <w:sz w:val="20"/>
          <w:szCs w:val="20"/>
        </w:rPr>
      </w:pPr>
      <w:r>
        <w:rPr>
          <w:rFonts w:ascii="Arial" w:hAnsi="Arial" w:cs="Arial"/>
          <w:i/>
          <w:sz w:val="20"/>
          <w:szCs w:val="20"/>
        </w:rPr>
        <w:tab/>
      </w:r>
      <w:r w:rsidRPr="00D56F36">
        <w:rPr>
          <w:rFonts w:ascii="Arial" w:hAnsi="Arial" w:cs="Arial"/>
          <w:i/>
          <w:sz w:val="20"/>
          <w:szCs w:val="20"/>
        </w:rPr>
        <w:t>(Article 34 de l’arrêté du 29 octobre 2009)</w:t>
      </w:r>
    </w:p>
    <w:p w:rsidR="0093368A" w:rsidRDefault="0093368A" w:rsidP="0093368A">
      <w:pPr>
        <w:tabs>
          <w:tab w:val="left" w:pos="1418"/>
        </w:tabs>
        <w:jc w:val="both"/>
        <w:rPr>
          <w:rFonts w:ascii="Arial" w:hAnsi="Arial" w:cs="Arial"/>
          <w:sz w:val="20"/>
          <w:szCs w:val="20"/>
        </w:rPr>
      </w:pPr>
      <w:r>
        <w:rPr>
          <w:rFonts w:ascii="Arial" w:hAnsi="Arial" w:cs="Arial"/>
          <w:sz w:val="20"/>
          <w:szCs w:val="20"/>
        </w:rPr>
        <w:t>L’établissement devra fournir les coordonnées du ou des comptes ouvert(s) ainsi qu’une copie du/des projet(s) de conventions de compte de cantonnement correspondantes. Il devra également décrire le cas échéant la politique d’investissement envisagé et les modalités de sélection des titres.</w:t>
      </w:r>
    </w:p>
    <w:p w:rsidR="0093368A" w:rsidRDefault="0093368A" w:rsidP="0093368A">
      <w:pPr>
        <w:tabs>
          <w:tab w:val="left" w:pos="1418"/>
        </w:tabs>
        <w:jc w:val="both"/>
        <w:rPr>
          <w:rFonts w:ascii="Arial" w:hAnsi="Arial" w:cs="Arial"/>
          <w:sz w:val="20"/>
          <w:szCs w:val="20"/>
        </w:rPr>
      </w:pPr>
      <w:r>
        <w:rPr>
          <w:rFonts w:ascii="Arial" w:hAnsi="Arial" w:cs="Arial"/>
          <w:sz w:val="20"/>
          <w:szCs w:val="20"/>
        </w:rPr>
        <w:t>Il devra préciser le nombre de personnes ayant accès au compte de cantonnement ainsi qu’une description du processus d’administration et de rapprochement du compte de cantonnement permettant de garantir que, dans l’intérêt des utilisateurs des services de paiement, les fonds sont soustraits aux recours d’autres créanciers de l’établissement de paiement, notamment en cas d’insolvabilité.</w:t>
      </w:r>
    </w:p>
    <w:p w:rsidR="0093368A" w:rsidRDefault="0093368A" w:rsidP="0093368A">
      <w:pPr>
        <w:tabs>
          <w:tab w:val="left" w:pos="1418"/>
        </w:tabs>
        <w:jc w:val="both"/>
        <w:rPr>
          <w:rFonts w:ascii="Arial" w:hAnsi="Arial" w:cs="Arial"/>
          <w:sz w:val="20"/>
          <w:szCs w:val="20"/>
        </w:rPr>
      </w:pPr>
    </w:p>
    <w:p w:rsidR="0093368A" w:rsidRPr="00D56F36" w:rsidRDefault="0093368A" w:rsidP="00546E4D">
      <w:pPr>
        <w:pStyle w:val="Paragraphedeliste"/>
        <w:numPr>
          <w:ilvl w:val="0"/>
          <w:numId w:val="6"/>
        </w:numPr>
        <w:tabs>
          <w:tab w:val="left" w:pos="6237"/>
        </w:tabs>
        <w:ind w:left="714" w:hanging="357"/>
        <w:rPr>
          <w:rFonts w:ascii="Arial" w:hAnsi="Arial" w:cs="Arial"/>
          <w:i/>
          <w:sz w:val="20"/>
          <w:szCs w:val="20"/>
        </w:rPr>
      </w:pPr>
      <w:r>
        <w:rPr>
          <w:rFonts w:ascii="Arial" w:hAnsi="Arial" w:cs="Arial"/>
          <w:b/>
          <w:sz w:val="20"/>
          <w:szCs w:val="20"/>
        </w:rPr>
        <w:t>Couverture des fonds</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F43B55">
        <w:rPr>
          <w:rFonts w:ascii="Arial" w:hAnsi="Arial" w:cs="Arial"/>
          <w:sz w:val="20"/>
          <w:szCs w:val="20"/>
        </w:rPr>
      </w:r>
      <w:r w:rsidR="00F43B55">
        <w:rPr>
          <w:rFonts w:ascii="Arial" w:hAnsi="Arial" w:cs="Arial"/>
          <w:sz w:val="20"/>
          <w:szCs w:val="20"/>
        </w:rPr>
        <w:fldChar w:fldCharType="separate"/>
      </w:r>
      <w:r w:rsidRPr="002F65F1">
        <w:rPr>
          <w:rFonts w:ascii="Arial" w:hAnsi="Arial" w:cs="Arial"/>
          <w:sz w:val="20"/>
          <w:szCs w:val="20"/>
        </w:rPr>
        <w:fldChar w:fldCharType="end"/>
      </w:r>
    </w:p>
    <w:p w:rsidR="0093368A" w:rsidRPr="00D56F36" w:rsidRDefault="0093368A" w:rsidP="0093368A">
      <w:pPr>
        <w:tabs>
          <w:tab w:val="left" w:pos="709"/>
        </w:tabs>
        <w:rPr>
          <w:rFonts w:ascii="Arial" w:hAnsi="Arial" w:cs="Arial"/>
          <w:i/>
          <w:sz w:val="20"/>
          <w:szCs w:val="20"/>
        </w:rPr>
      </w:pPr>
      <w:r>
        <w:rPr>
          <w:rFonts w:ascii="Arial" w:hAnsi="Arial" w:cs="Arial"/>
          <w:i/>
          <w:sz w:val="20"/>
          <w:szCs w:val="20"/>
        </w:rPr>
        <w:tab/>
      </w:r>
      <w:r w:rsidRPr="00D56F36">
        <w:rPr>
          <w:rFonts w:ascii="Arial" w:hAnsi="Arial" w:cs="Arial"/>
          <w:i/>
          <w:sz w:val="20"/>
          <w:szCs w:val="20"/>
        </w:rPr>
        <w:t>(Article 35 de l’arrêté du 29 octobre 2009</w:t>
      </w:r>
      <w:r>
        <w:rPr>
          <w:rFonts w:ascii="Arial" w:hAnsi="Arial" w:cs="Arial"/>
          <w:i/>
          <w:sz w:val="20"/>
          <w:szCs w:val="20"/>
        </w:rPr>
        <w:t>/modèle en annexe de l’arrêté</w:t>
      </w:r>
      <w:r w:rsidRPr="00D56F36">
        <w:rPr>
          <w:rFonts w:ascii="Arial" w:hAnsi="Arial" w:cs="Arial"/>
          <w:i/>
          <w:sz w:val="20"/>
          <w:szCs w:val="20"/>
        </w:rPr>
        <w:t>)</w:t>
      </w:r>
    </w:p>
    <w:p w:rsidR="0093368A" w:rsidRDefault="0093368A" w:rsidP="0093368A">
      <w:pPr>
        <w:tabs>
          <w:tab w:val="left" w:pos="1418"/>
        </w:tabs>
        <w:jc w:val="both"/>
        <w:rPr>
          <w:rFonts w:ascii="Arial" w:hAnsi="Arial" w:cs="Arial"/>
          <w:sz w:val="20"/>
          <w:szCs w:val="20"/>
        </w:rPr>
      </w:pPr>
    </w:p>
    <w:p w:rsidR="0093368A" w:rsidRDefault="0093368A" w:rsidP="0093368A">
      <w:pPr>
        <w:tabs>
          <w:tab w:val="left" w:pos="1418"/>
        </w:tabs>
        <w:jc w:val="both"/>
        <w:rPr>
          <w:rFonts w:ascii="Arial" w:hAnsi="Arial" w:cs="Arial"/>
          <w:sz w:val="20"/>
          <w:szCs w:val="20"/>
        </w:rPr>
      </w:pPr>
      <w:r>
        <w:rPr>
          <w:rFonts w:ascii="Arial" w:hAnsi="Arial" w:cs="Arial"/>
          <w:sz w:val="20"/>
          <w:szCs w:val="20"/>
        </w:rPr>
        <w:t>La couverture des fonds résulte :</w:t>
      </w:r>
    </w:p>
    <w:p w:rsidR="0093368A" w:rsidRDefault="0093368A" w:rsidP="0093368A">
      <w:pPr>
        <w:pStyle w:val="Paragraphedeliste"/>
        <w:numPr>
          <w:ilvl w:val="2"/>
          <w:numId w:val="16"/>
        </w:numPr>
        <w:tabs>
          <w:tab w:val="left" w:pos="1418"/>
        </w:tabs>
        <w:jc w:val="both"/>
        <w:rPr>
          <w:rFonts w:ascii="Arial" w:hAnsi="Arial" w:cs="Arial"/>
          <w:sz w:val="20"/>
          <w:szCs w:val="20"/>
        </w:rPr>
      </w:pPr>
      <w:r>
        <w:rPr>
          <w:rFonts w:ascii="Arial" w:hAnsi="Arial" w:cs="Arial"/>
          <w:sz w:val="20"/>
          <w:szCs w:val="20"/>
        </w:rPr>
        <w:t xml:space="preserve">soit d’un engagement écrit d’un établissement de crédit habilité n’appartenant pas au même groupe que l’établissement, </w:t>
      </w:r>
    </w:p>
    <w:p w:rsidR="0093368A" w:rsidRDefault="0093368A" w:rsidP="0093368A">
      <w:pPr>
        <w:pStyle w:val="Paragraphedeliste"/>
        <w:numPr>
          <w:ilvl w:val="2"/>
          <w:numId w:val="16"/>
        </w:numPr>
        <w:tabs>
          <w:tab w:val="left" w:pos="1418"/>
        </w:tabs>
        <w:jc w:val="both"/>
        <w:rPr>
          <w:rFonts w:ascii="Arial" w:hAnsi="Arial" w:cs="Arial"/>
          <w:sz w:val="20"/>
          <w:szCs w:val="20"/>
        </w:rPr>
      </w:pPr>
      <w:r>
        <w:rPr>
          <w:rFonts w:ascii="Arial" w:hAnsi="Arial" w:cs="Arial"/>
          <w:sz w:val="20"/>
          <w:szCs w:val="20"/>
        </w:rPr>
        <w:t>soit d’un engagement écrit d’une entreprise d’assurance habilitée à cet effet n’appartenant pas au même groupe que l’établissement.</w:t>
      </w:r>
      <w:r w:rsidRPr="006A5378">
        <w:rPr>
          <w:rFonts w:ascii="Arial" w:hAnsi="Arial" w:cs="Arial"/>
          <w:sz w:val="20"/>
          <w:szCs w:val="20"/>
        </w:rPr>
        <w:t xml:space="preserve"> </w:t>
      </w:r>
    </w:p>
    <w:p w:rsidR="0093368A" w:rsidRPr="006A5378" w:rsidRDefault="0093368A" w:rsidP="0093368A">
      <w:pPr>
        <w:tabs>
          <w:tab w:val="left" w:pos="1418"/>
        </w:tabs>
        <w:jc w:val="both"/>
        <w:rPr>
          <w:rFonts w:ascii="Arial" w:hAnsi="Arial" w:cs="Arial"/>
          <w:sz w:val="20"/>
          <w:szCs w:val="20"/>
        </w:rPr>
      </w:pPr>
      <w:r w:rsidRPr="006A5378">
        <w:rPr>
          <w:rFonts w:ascii="Arial" w:hAnsi="Arial" w:cs="Arial"/>
          <w:sz w:val="20"/>
          <w:szCs w:val="20"/>
        </w:rPr>
        <w:t xml:space="preserve">L’établissement </w:t>
      </w:r>
      <w:r>
        <w:rPr>
          <w:rFonts w:ascii="Arial" w:hAnsi="Arial" w:cs="Arial"/>
          <w:sz w:val="20"/>
          <w:szCs w:val="20"/>
        </w:rPr>
        <w:t xml:space="preserve">justifie de la couverture et de son montant. </w:t>
      </w:r>
      <w:r w:rsidR="004F5429">
        <w:rPr>
          <w:rFonts w:ascii="Arial" w:hAnsi="Arial" w:cs="Arial"/>
          <w:sz w:val="20"/>
          <w:szCs w:val="20"/>
        </w:rPr>
        <w:t>À</w:t>
      </w:r>
      <w:r>
        <w:rPr>
          <w:rFonts w:ascii="Arial" w:hAnsi="Arial" w:cs="Arial"/>
          <w:sz w:val="20"/>
          <w:szCs w:val="20"/>
        </w:rPr>
        <w:t xml:space="preserve"> ce titre, le processus de rapprochement mis en place afin de garantir que la couverture des fonds permet à l’établissement de respecter ses obligations doit être décrit. Le projet de contrat doit être joint au dossier et doit préciser la durée et les modalités de renouvellement de la couverture.</w:t>
      </w:r>
    </w:p>
    <w:p w:rsidR="0068744B" w:rsidRDefault="0068744B">
      <w:pPr>
        <w:spacing w:after="200"/>
        <w:rPr>
          <w:rFonts w:ascii="Arial" w:hAnsi="Arial" w:cs="Arial"/>
          <w:sz w:val="20"/>
          <w:szCs w:val="20"/>
        </w:rPr>
      </w:pPr>
      <w:r>
        <w:rPr>
          <w:rFonts w:ascii="Arial" w:hAnsi="Arial" w:cs="Arial"/>
          <w:sz w:val="20"/>
          <w:szCs w:val="20"/>
        </w:rPr>
        <w:br w:type="page"/>
      </w:r>
    </w:p>
    <w:p w:rsidR="0093368A" w:rsidRPr="00F14B4B" w:rsidRDefault="0093368A" w:rsidP="0093368A">
      <w:pPr>
        <w:pStyle w:val="Titre1"/>
      </w:pPr>
      <w:bookmarkStart w:id="14" w:name="_Toc507679467"/>
      <w:r w:rsidRPr="00F14B4B">
        <w:lastRenderedPageBreak/>
        <w:t>Structure organisationnelle et mécanisme de contrôle interne</w:t>
      </w:r>
      <w:bookmarkEnd w:id="14"/>
    </w:p>
    <w:p w:rsidR="0093368A" w:rsidRDefault="0093368A" w:rsidP="0093368A">
      <w:pPr>
        <w:tabs>
          <w:tab w:val="left" w:pos="1418"/>
        </w:tabs>
        <w:rPr>
          <w:rFonts w:ascii="Arial" w:hAnsi="Arial" w:cs="Arial"/>
          <w:sz w:val="20"/>
          <w:szCs w:val="20"/>
        </w:rPr>
      </w:pPr>
    </w:p>
    <w:p w:rsidR="0093368A" w:rsidRPr="00F14B4B" w:rsidRDefault="0093368A" w:rsidP="0093368A">
      <w:pPr>
        <w:pStyle w:val="Titre2"/>
        <w:numPr>
          <w:ilvl w:val="2"/>
          <w:numId w:val="13"/>
        </w:numPr>
        <w:ind w:left="782" w:hanging="357"/>
      </w:pPr>
      <w:bookmarkStart w:id="15" w:name="_Toc507679468"/>
      <w:r w:rsidRPr="00F14B4B">
        <w:t>Structure organisationnelle</w:t>
      </w:r>
      <w:bookmarkEnd w:id="15"/>
    </w:p>
    <w:p w:rsidR="0093368A" w:rsidRDefault="0093368A" w:rsidP="0093368A">
      <w:pPr>
        <w:tabs>
          <w:tab w:val="left" w:pos="1418"/>
        </w:tabs>
        <w:jc w:val="both"/>
        <w:rPr>
          <w:rFonts w:ascii="Arial" w:hAnsi="Arial" w:cs="Arial"/>
          <w:sz w:val="20"/>
          <w:szCs w:val="20"/>
        </w:rPr>
      </w:pPr>
    </w:p>
    <w:p w:rsidR="0093368A" w:rsidRDefault="0093368A" w:rsidP="0093368A">
      <w:pPr>
        <w:tabs>
          <w:tab w:val="left" w:pos="1418"/>
        </w:tabs>
        <w:jc w:val="both"/>
        <w:rPr>
          <w:rFonts w:ascii="Arial" w:hAnsi="Arial" w:cs="Arial"/>
          <w:sz w:val="20"/>
          <w:szCs w:val="20"/>
        </w:rPr>
      </w:pPr>
      <w:r>
        <w:rPr>
          <w:rFonts w:ascii="Arial" w:hAnsi="Arial" w:cs="Arial"/>
          <w:sz w:val="20"/>
          <w:szCs w:val="20"/>
        </w:rPr>
        <w:t>La description de la structure organisationnelle de l’établissement devra contenir les informations suivantes :</w:t>
      </w:r>
    </w:p>
    <w:p w:rsidR="0093368A" w:rsidRDefault="0093368A" w:rsidP="0093368A">
      <w:pPr>
        <w:tabs>
          <w:tab w:val="left" w:pos="1418"/>
        </w:tabs>
        <w:jc w:val="both"/>
        <w:rPr>
          <w:rFonts w:ascii="Arial" w:hAnsi="Arial" w:cs="Arial"/>
          <w:sz w:val="20"/>
          <w:szCs w:val="20"/>
        </w:rPr>
      </w:pPr>
    </w:p>
    <w:p w:rsidR="0093368A" w:rsidRDefault="0093368A" w:rsidP="0093368A">
      <w:pPr>
        <w:pStyle w:val="Paragraphedeliste"/>
        <w:numPr>
          <w:ilvl w:val="0"/>
          <w:numId w:val="9"/>
        </w:numPr>
        <w:tabs>
          <w:tab w:val="left" w:pos="1418"/>
        </w:tabs>
        <w:jc w:val="both"/>
        <w:rPr>
          <w:rFonts w:ascii="Arial" w:hAnsi="Arial" w:cs="Arial"/>
          <w:sz w:val="20"/>
          <w:szCs w:val="20"/>
        </w:rPr>
      </w:pPr>
      <w:r w:rsidRPr="009224F2">
        <w:rPr>
          <w:rFonts w:ascii="Arial" w:hAnsi="Arial" w:cs="Arial"/>
          <w:sz w:val="20"/>
          <w:szCs w:val="20"/>
        </w:rPr>
        <w:t>Fournir un organigramme général de l’entreprise. Indiquer en dehors des dirigeants effectifs, les noms et les responsabilités et fonctions des personnes à la tête des directions ou des départements, ou ceux des responsables des principales lignes de métier (joindre leur curriculum vitae) ainsi le nombre de personnes affectées à chaque département</w:t>
      </w:r>
      <w:r>
        <w:rPr>
          <w:rFonts w:ascii="Arial" w:hAnsi="Arial" w:cs="Arial"/>
          <w:sz w:val="20"/>
          <w:szCs w:val="20"/>
        </w:rPr>
        <w:t xml:space="preserve"> et leur évolution sur les trois exercices à venir</w:t>
      </w:r>
      <w:r w:rsidRPr="009224F2">
        <w:rPr>
          <w:rFonts w:ascii="Arial" w:hAnsi="Arial" w:cs="Arial"/>
          <w:sz w:val="20"/>
          <w:szCs w:val="20"/>
        </w:rPr>
        <w:t xml:space="preserve">. </w:t>
      </w:r>
    </w:p>
    <w:p w:rsidR="0093368A" w:rsidRPr="00A63F42" w:rsidRDefault="0093368A" w:rsidP="0093368A">
      <w:pPr>
        <w:pStyle w:val="Paragraphedeliste"/>
        <w:jc w:val="both"/>
        <w:rPr>
          <w:rFonts w:ascii="Arial" w:hAnsi="Arial" w:cs="Arial"/>
          <w:sz w:val="20"/>
          <w:szCs w:val="20"/>
        </w:rPr>
      </w:pPr>
    </w:p>
    <w:p w:rsidR="0093368A" w:rsidRDefault="0093368A" w:rsidP="0093368A">
      <w:pPr>
        <w:pStyle w:val="Paragraphedeliste"/>
        <w:numPr>
          <w:ilvl w:val="0"/>
          <w:numId w:val="9"/>
        </w:numPr>
        <w:tabs>
          <w:tab w:val="left" w:pos="1418"/>
        </w:tabs>
        <w:jc w:val="both"/>
        <w:rPr>
          <w:rFonts w:ascii="Arial" w:hAnsi="Arial" w:cs="Arial"/>
          <w:sz w:val="20"/>
          <w:szCs w:val="20"/>
        </w:rPr>
      </w:pPr>
      <w:r>
        <w:rPr>
          <w:rFonts w:ascii="Arial" w:hAnsi="Arial" w:cs="Arial"/>
          <w:sz w:val="20"/>
          <w:szCs w:val="20"/>
        </w:rPr>
        <w:t>Détailler les recours à l’externalisation de fonctions opérationnelles de services de paiement, y compris les prestations de services ou autres tâches opérationnelles essentielles ou importantes (</w:t>
      </w:r>
      <w:r w:rsidRPr="000A6B98">
        <w:rPr>
          <w:rFonts w:ascii="Arial" w:hAnsi="Arial" w:cs="Arial"/>
          <w:i/>
          <w:sz w:val="20"/>
          <w:szCs w:val="20"/>
        </w:rPr>
        <w:t>article L. 522-16 du Code monétaire et financier</w:t>
      </w:r>
      <w:r>
        <w:rPr>
          <w:rFonts w:ascii="Arial" w:hAnsi="Arial" w:cs="Arial"/>
          <w:sz w:val="20"/>
          <w:szCs w:val="20"/>
        </w:rPr>
        <w:t>), notamment sur les aspects informatiques et le recours aux agents de services de paiement.</w:t>
      </w:r>
    </w:p>
    <w:p w:rsidR="0093368A" w:rsidRPr="0048236B" w:rsidRDefault="0093368A" w:rsidP="0093368A">
      <w:pPr>
        <w:pStyle w:val="Paragraphedeliste"/>
        <w:rPr>
          <w:rFonts w:ascii="Arial" w:hAnsi="Arial" w:cs="Arial"/>
          <w:sz w:val="20"/>
          <w:szCs w:val="20"/>
        </w:rPr>
      </w:pP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les domaines concernés en distinguant le cas échéant (i) les opérations relevant des articles 231 et suivants de l’arrêté du 03 novembre 2014 ; et (ii) les autres opérations</w:t>
      </w: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 nom du (ou des) prestataire(s) fournissant des prestations relevant des articles 231 et suivants de l’arrêté du 03 novembre 2014 et les principales caractéristiques des contrats (durée, responsabilités respectives des parties, clauses d’audit, accès à l’information, plans de secours, niveau de qualité attendu du prestataire, dispositif de suivi des activités externalisées, conditions de rupture, risques potentiels identifiés).</w:t>
      </w: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Transmettre la copie (ou les projets) de contrats d’externalisation ou à défaut le cahier des charges</w:t>
      </w:r>
      <w:r>
        <w:rPr>
          <w:rStyle w:val="Appelnotedebasdep"/>
          <w:rFonts w:cs="Arial"/>
          <w:szCs w:val="20"/>
        </w:rPr>
        <w:footnoteReference w:id="5"/>
      </w:r>
      <w:r>
        <w:rPr>
          <w:rFonts w:ascii="Arial" w:hAnsi="Arial" w:cs="Arial"/>
          <w:sz w:val="20"/>
          <w:szCs w:val="20"/>
        </w:rPr>
        <w:t>.</w:t>
      </w: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l’identité des personnes responsables des activités externalisées dans l’établissement.</w:t>
      </w:r>
    </w:p>
    <w:p w:rsidR="0093368A" w:rsidRDefault="0093368A" w:rsidP="0093368A">
      <w:pPr>
        <w:tabs>
          <w:tab w:val="left" w:pos="1418"/>
        </w:tabs>
        <w:jc w:val="both"/>
        <w:rPr>
          <w:rFonts w:ascii="Arial" w:hAnsi="Arial" w:cs="Arial"/>
          <w:sz w:val="20"/>
          <w:szCs w:val="20"/>
        </w:rPr>
      </w:pPr>
    </w:p>
    <w:p w:rsidR="0093368A" w:rsidRDefault="0093368A" w:rsidP="0093368A">
      <w:pPr>
        <w:pStyle w:val="Paragraphedeliste"/>
        <w:numPr>
          <w:ilvl w:val="0"/>
          <w:numId w:val="9"/>
        </w:numPr>
        <w:tabs>
          <w:tab w:val="left" w:pos="1418"/>
        </w:tabs>
        <w:jc w:val="both"/>
        <w:rPr>
          <w:rFonts w:ascii="Arial" w:hAnsi="Arial" w:cs="Arial"/>
          <w:sz w:val="20"/>
          <w:szCs w:val="20"/>
        </w:rPr>
      </w:pPr>
      <w:r>
        <w:rPr>
          <w:rFonts w:ascii="Arial" w:hAnsi="Arial" w:cs="Arial"/>
          <w:sz w:val="20"/>
          <w:szCs w:val="20"/>
        </w:rPr>
        <w:t>Une indication du système de paiement national / international, si applicable, auquel le requérant participera directement ou pas.</w:t>
      </w:r>
    </w:p>
    <w:p w:rsidR="0093368A" w:rsidRDefault="0093368A" w:rsidP="0093368A">
      <w:pPr>
        <w:pStyle w:val="Paragraphedeliste"/>
        <w:tabs>
          <w:tab w:val="left" w:pos="1418"/>
        </w:tabs>
        <w:jc w:val="both"/>
        <w:rPr>
          <w:rFonts w:ascii="Arial" w:hAnsi="Arial" w:cs="Arial"/>
          <w:sz w:val="20"/>
          <w:szCs w:val="20"/>
        </w:rPr>
      </w:pPr>
    </w:p>
    <w:p w:rsidR="0093368A" w:rsidRDefault="0093368A" w:rsidP="003875FA">
      <w:pPr>
        <w:pStyle w:val="Paragraphedeliste"/>
        <w:numPr>
          <w:ilvl w:val="0"/>
          <w:numId w:val="9"/>
        </w:numPr>
        <w:tabs>
          <w:tab w:val="left" w:pos="1418"/>
        </w:tabs>
        <w:jc w:val="both"/>
        <w:rPr>
          <w:rFonts w:ascii="Arial" w:hAnsi="Arial" w:cs="Arial"/>
          <w:sz w:val="20"/>
          <w:szCs w:val="20"/>
        </w:rPr>
      </w:pPr>
      <w:r w:rsidRPr="00C24395">
        <w:rPr>
          <w:rFonts w:ascii="Arial" w:hAnsi="Arial" w:cs="Arial"/>
          <w:sz w:val="20"/>
          <w:szCs w:val="20"/>
        </w:rPr>
        <w:t xml:space="preserve">L’identité du ou des commissaires aux comptes (CAC) (nom et adresse). </w:t>
      </w:r>
    </w:p>
    <w:p w:rsidR="0093368A" w:rsidRPr="0062526D" w:rsidRDefault="0093368A" w:rsidP="0093368A">
      <w:pPr>
        <w:pStyle w:val="Paragraphedeliste"/>
        <w:rPr>
          <w:rFonts w:ascii="Arial" w:hAnsi="Arial" w:cs="Arial"/>
          <w:sz w:val="20"/>
          <w:szCs w:val="20"/>
        </w:rPr>
      </w:pPr>
    </w:p>
    <w:p w:rsidR="0093368A" w:rsidRPr="00601E1C" w:rsidRDefault="0093368A" w:rsidP="0093368A">
      <w:pPr>
        <w:pStyle w:val="Titre2"/>
        <w:numPr>
          <w:ilvl w:val="2"/>
          <w:numId w:val="13"/>
        </w:numPr>
        <w:ind w:left="782" w:hanging="357"/>
      </w:pPr>
      <w:bookmarkStart w:id="16" w:name="_Toc507679469"/>
      <w:r w:rsidRPr="00601E1C">
        <w:t>Mécanismes de contrôle interne</w:t>
      </w:r>
      <w:bookmarkEnd w:id="16"/>
    </w:p>
    <w:p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2F65F1" w:rsidRDefault="0093368A" w:rsidP="00711313">
            <w:pPr>
              <w:rPr>
                <w:rFonts w:ascii="Arial" w:hAnsi="Arial" w:cs="Arial"/>
                <w:sz w:val="20"/>
              </w:rPr>
            </w:pPr>
            <w:r w:rsidRPr="00F44311">
              <w:rPr>
                <w:rFonts w:ascii="Arial" w:hAnsi="Arial" w:cs="Arial"/>
                <w:b/>
                <w:sz w:val="20"/>
              </w:rPr>
              <w:t xml:space="preserve">Nom du responsable du contrôle </w:t>
            </w:r>
            <w:r w:rsidR="00711313">
              <w:rPr>
                <w:rFonts w:ascii="Arial" w:hAnsi="Arial" w:cs="Arial"/>
                <w:b/>
                <w:sz w:val="20"/>
              </w:rPr>
              <w:t>interne</w:t>
            </w:r>
            <w:r w:rsidR="00711313">
              <w:rPr>
                <w:rFonts w:ascii="Arial" w:hAnsi="Arial" w:cs="Arial"/>
                <w:sz w:val="20"/>
              </w:rPr>
              <w:t> </w:t>
            </w:r>
            <w:r>
              <w:rPr>
                <w:rFonts w:ascii="Arial" w:hAnsi="Arial" w:cs="Arial"/>
                <w:sz w:val="20"/>
              </w:rPr>
              <w:t>(1)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 16 de l’arrêté du 03 novembre 2014</w:t>
      </w:r>
      <w:r>
        <w:rPr>
          <w:rFonts w:ascii="Arial" w:hAnsi="Arial" w:cs="Arial"/>
          <w:sz w:val="20"/>
          <w:szCs w:val="20"/>
        </w:rPr>
        <w:t>)</w:t>
      </w:r>
    </w:p>
    <w:p w:rsidR="0093368A" w:rsidRDefault="0093368A" w:rsidP="0093368A">
      <w:pPr>
        <w:pStyle w:val="Pieddepage"/>
        <w:rPr>
          <w:rFonts w:ascii="Arial" w:hAnsi="Arial" w:cs="Arial"/>
          <w:b/>
          <w:sz w:val="20"/>
          <w:szCs w:val="20"/>
        </w:rPr>
      </w:pPr>
    </w:p>
    <w:p w:rsidR="0093368A" w:rsidRPr="00214E60" w:rsidRDefault="0093368A" w:rsidP="0093368A">
      <w:pPr>
        <w:pStyle w:val="Pieddepage"/>
        <w:rPr>
          <w:rFonts w:ascii="Arial" w:hAnsi="Arial" w:cs="Arial"/>
          <w:b/>
          <w:sz w:val="20"/>
          <w:szCs w:val="20"/>
        </w:rPr>
      </w:pPr>
      <w:r w:rsidRPr="00214E60">
        <w:rPr>
          <w:rFonts w:ascii="Arial" w:hAnsi="Arial" w:cs="Arial"/>
          <w:b/>
          <w:sz w:val="20"/>
          <w:szCs w:val="20"/>
        </w:rPr>
        <w:t>(1) Joindre un CV actualisé</w:t>
      </w:r>
    </w:p>
    <w:p w:rsidR="0093368A" w:rsidRDefault="0093368A" w:rsidP="0093368A">
      <w:pPr>
        <w:tabs>
          <w:tab w:val="left" w:pos="1418"/>
        </w:tabs>
        <w:jc w:val="both"/>
        <w:rPr>
          <w:rFonts w:ascii="Arial" w:hAnsi="Arial" w:cs="Arial"/>
          <w:b/>
          <w:sz w:val="20"/>
          <w:szCs w:val="20"/>
        </w:rPr>
      </w:pPr>
    </w:p>
    <w:p w:rsidR="002E0D86" w:rsidRDefault="00A32FCD" w:rsidP="002E0D86">
      <w:pPr>
        <w:tabs>
          <w:tab w:val="left" w:pos="1418"/>
        </w:tabs>
        <w:spacing w:line="240" w:lineRule="auto"/>
        <w:jc w:val="both"/>
        <w:rPr>
          <w:rFonts w:ascii="Arial" w:hAnsi="Arial" w:cs="Arial"/>
          <w:sz w:val="20"/>
          <w:szCs w:val="20"/>
        </w:rPr>
      </w:pPr>
      <w:r>
        <w:rPr>
          <w:rFonts w:ascii="Arial" w:hAnsi="Arial" w:cs="Arial"/>
          <w:sz w:val="20"/>
          <w:szCs w:val="20"/>
        </w:rPr>
        <w:t>Le</w:t>
      </w:r>
      <w:r w:rsidR="002E0D86">
        <w:rPr>
          <w:rFonts w:ascii="Arial" w:hAnsi="Arial" w:cs="Arial"/>
          <w:sz w:val="20"/>
          <w:szCs w:val="20"/>
        </w:rPr>
        <w:t xml:space="preserve"> dispositif de contrôle interne tel que demandé pour </w:t>
      </w:r>
      <w:r w:rsidR="008861CE">
        <w:rPr>
          <w:rFonts w:ascii="Arial" w:hAnsi="Arial" w:cs="Arial"/>
          <w:sz w:val="20"/>
          <w:szCs w:val="20"/>
        </w:rPr>
        <w:t>l’agrément simplifié d’</w:t>
      </w:r>
      <w:r w:rsidR="002E0D86">
        <w:rPr>
          <w:rFonts w:ascii="Arial" w:hAnsi="Arial" w:cs="Arial"/>
          <w:sz w:val="20"/>
          <w:szCs w:val="20"/>
        </w:rPr>
        <w:t xml:space="preserve">un établissement de paiement </w:t>
      </w:r>
      <w:r w:rsidR="008861CE">
        <w:rPr>
          <w:rFonts w:ascii="Arial" w:hAnsi="Arial" w:cs="Arial"/>
          <w:sz w:val="20"/>
          <w:szCs w:val="20"/>
        </w:rPr>
        <w:t xml:space="preserve">devra permettre la mise en place de </w:t>
      </w:r>
      <w:r w:rsidR="002E0D86">
        <w:rPr>
          <w:rFonts w:ascii="Arial" w:hAnsi="Arial" w:cs="Arial"/>
          <w:sz w:val="20"/>
          <w:szCs w:val="20"/>
        </w:rPr>
        <w:t xml:space="preserve">« procédures efficaces de détection, de gestion, de contrôle et de déclaration des risques auquel il est ou pourrait être exposé, et d’un </w:t>
      </w:r>
      <w:r w:rsidR="002E0D86" w:rsidRPr="008861CE">
        <w:rPr>
          <w:rFonts w:ascii="Arial" w:hAnsi="Arial" w:cs="Arial"/>
          <w:sz w:val="20"/>
          <w:szCs w:val="20"/>
        </w:rPr>
        <w:t>dispositif adéquat de contrôle interne</w:t>
      </w:r>
      <w:r w:rsidR="0006003C">
        <w:rPr>
          <w:rFonts w:ascii="Arial" w:hAnsi="Arial" w:cs="Arial"/>
          <w:sz w:val="20"/>
          <w:szCs w:val="20"/>
        </w:rPr>
        <w:t> ».</w:t>
      </w:r>
    </w:p>
    <w:p w:rsidR="002E0D86" w:rsidRDefault="002E0D86" w:rsidP="0093368A">
      <w:pPr>
        <w:tabs>
          <w:tab w:val="left" w:pos="1418"/>
        </w:tabs>
        <w:spacing w:line="240" w:lineRule="auto"/>
        <w:jc w:val="both"/>
        <w:rPr>
          <w:rFonts w:ascii="Arial" w:hAnsi="Arial" w:cs="Arial"/>
          <w:sz w:val="20"/>
          <w:szCs w:val="20"/>
        </w:rPr>
      </w:pPr>
    </w:p>
    <w:p w:rsidR="00A244F4" w:rsidRDefault="00A244F4" w:rsidP="0093368A">
      <w:pPr>
        <w:tabs>
          <w:tab w:val="left" w:pos="1418"/>
        </w:tabs>
        <w:spacing w:line="240" w:lineRule="auto"/>
        <w:jc w:val="both"/>
        <w:rPr>
          <w:rFonts w:ascii="Arial" w:hAnsi="Arial" w:cs="Arial"/>
          <w:sz w:val="20"/>
          <w:szCs w:val="20"/>
        </w:rPr>
      </w:pPr>
    </w:p>
    <w:p w:rsidR="00A244F4" w:rsidRDefault="00A244F4" w:rsidP="0093368A">
      <w:pPr>
        <w:tabs>
          <w:tab w:val="left" w:pos="1418"/>
        </w:tabs>
        <w:spacing w:line="240" w:lineRule="auto"/>
        <w:jc w:val="both"/>
        <w:rPr>
          <w:rFonts w:ascii="Arial" w:hAnsi="Arial" w:cs="Arial"/>
          <w:sz w:val="20"/>
          <w:szCs w:val="20"/>
        </w:rPr>
      </w:pPr>
    </w:p>
    <w:p w:rsidR="00A244F4" w:rsidRDefault="00A244F4" w:rsidP="0093368A">
      <w:pPr>
        <w:tabs>
          <w:tab w:val="left" w:pos="1418"/>
        </w:tabs>
        <w:spacing w:line="240" w:lineRule="auto"/>
        <w:jc w:val="both"/>
        <w:rPr>
          <w:rFonts w:ascii="Arial" w:hAnsi="Arial" w:cs="Arial"/>
          <w:sz w:val="20"/>
          <w:szCs w:val="20"/>
        </w:rPr>
      </w:pPr>
    </w:p>
    <w:p w:rsidR="002E0D86" w:rsidRDefault="002E0D86" w:rsidP="0093368A">
      <w:pPr>
        <w:tabs>
          <w:tab w:val="left" w:pos="1418"/>
        </w:tabs>
        <w:spacing w:line="240" w:lineRule="auto"/>
        <w:jc w:val="both"/>
        <w:rPr>
          <w:rFonts w:ascii="Arial" w:hAnsi="Arial" w:cs="Arial"/>
          <w:sz w:val="20"/>
          <w:szCs w:val="20"/>
        </w:rPr>
      </w:pPr>
      <w:r>
        <w:rPr>
          <w:rFonts w:ascii="Arial" w:hAnsi="Arial" w:cs="Arial"/>
          <w:sz w:val="20"/>
          <w:szCs w:val="20"/>
        </w:rPr>
        <w:t xml:space="preserve">En conséquence, le requérant devra : </w:t>
      </w:r>
    </w:p>
    <w:p w:rsidR="002E0D86" w:rsidRDefault="002E0D86" w:rsidP="0093368A">
      <w:pPr>
        <w:tabs>
          <w:tab w:val="left" w:pos="1418"/>
        </w:tabs>
        <w:spacing w:line="240" w:lineRule="auto"/>
        <w:jc w:val="both"/>
        <w:rPr>
          <w:rFonts w:ascii="Arial" w:hAnsi="Arial" w:cs="Arial"/>
          <w:sz w:val="20"/>
          <w:szCs w:val="20"/>
        </w:rPr>
      </w:pPr>
    </w:p>
    <w:p w:rsidR="0093368A" w:rsidRDefault="0093368A" w:rsidP="0093368A">
      <w:pPr>
        <w:tabs>
          <w:tab w:val="left" w:pos="1418"/>
        </w:tabs>
        <w:spacing w:line="240" w:lineRule="auto"/>
        <w:jc w:val="both"/>
        <w:rPr>
          <w:rFonts w:ascii="Arial" w:hAnsi="Arial" w:cs="Arial"/>
          <w:sz w:val="20"/>
          <w:szCs w:val="20"/>
        </w:rPr>
      </w:pPr>
      <w:r w:rsidRPr="00011F7B">
        <w:rPr>
          <w:rFonts w:ascii="Arial" w:hAnsi="Arial" w:cs="Arial"/>
          <w:sz w:val="20"/>
          <w:szCs w:val="20"/>
        </w:rPr>
        <w:lastRenderedPageBreak/>
        <w:t>-</w:t>
      </w:r>
      <w:r>
        <w:rPr>
          <w:rFonts w:ascii="Arial" w:hAnsi="Arial" w:cs="Arial"/>
          <w:sz w:val="20"/>
          <w:szCs w:val="20"/>
        </w:rPr>
        <w:t xml:space="preserve"> </w:t>
      </w:r>
      <w:r w:rsidRPr="0098109D">
        <w:rPr>
          <w:rFonts w:ascii="Arial" w:hAnsi="Arial" w:cs="Arial"/>
          <w:sz w:val="20"/>
          <w:szCs w:val="20"/>
        </w:rPr>
        <w:t>Transmettre une cartographie des risques qui précise l’ensemble des risques potentiels identifiés et les mesures que l’établissement mettra en œuvre pour surveiller et prévenir ces risques</w:t>
      </w:r>
      <w:r>
        <w:rPr>
          <w:rFonts w:ascii="Arial" w:hAnsi="Arial" w:cs="Arial"/>
          <w:sz w:val="20"/>
          <w:szCs w:val="20"/>
        </w:rPr>
        <w:t xml:space="preserve">. Si l’établissement envisage d’octroyer des crédits dans le cadre de la fourniture des services de paiement, la politique de crédit et le dispositif spécifique de suivi du risque de crédit devra être présenté. </w:t>
      </w:r>
    </w:p>
    <w:p w:rsidR="0093368A" w:rsidRDefault="0093368A" w:rsidP="0093368A">
      <w:pPr>
        <w:spacing w:line="240" w:lineRule="auto"/>
        <w:jc w:val="both"/>
        <w:rPr>
          <w:rFonts w:ascii="Arial" w:hAnsi="Arial" w:cs="Arial"/>
          <w:sz w:val="20"/>
          <w:szCs w:val="20"/>
        </w:rPr>
      </w:pPr>
    </w:p>
    <w:p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 xml:space="preserve">Préciser les procédures de contrôle </w:t>
      </w:r>
      <w:r>
        <w:rPr>
          <w:rFonts w:ascii="Arial" w:hAnsi="Arial" w:cs="Arial"/>
          <w:sz w:val="20"/>
          <w:szCs w:val="20"/>
        </w:rPr>
        <w:t xml:space="preserve">qui seront </w:t>
      </w:r>
      <w:r w:rsidRPr="00011F7B">
        <w:rPr>
          <w:rFonts w:ascii="Arial" w:hAnsi="Arial" w:cs="Arial"/>
          <w:sz w:val="20"/>
          <w:szCs w:val="20"/>
        </w:rPr>
        <w:t xml:space="preserve">mises en place </w:t>
      </w:r>
      <w:r>
        <w:rPr>
          <w:rFonts w:ascii="Arial" w:hAnsi="Arial" w:cs="Arial"/>
          <w:sz w:val="20"/>
          <w:szCs w:val="20"/>
        </w:rPr>
        <w:t xml:space="preserve">et les systèmes de </w:t>
      </w:r>
      <w:proofErr w:type="spellStart"/>
      <w:r>
        <w:rPr>
          <w:rFonts w:ascii="Arial" w:hAnsi="Arial" w:cs="Arial"/>
          <w:sz w:val="20"/>
          <w:szCs w:val="20"/>
        </w:rPr>
        <w:t>reporting</w:t>
      </w:r>
      <w:proofErr w:type="spellEnd"/>
      <w:r w:rsidR="00E65E22">
        <w:rPr>
          <w:rFonts w:ascii="Arial" w:hAnsi="Arial" w:cs="Arial"/>
          <w:sz w:val="20"/>
          <w:szCs w:val="20"/>
        </w:rPr>
        <w:t>, notamment pour la protection des fonds.</w:t>
      </w:r>
    </w:p>
    <w:p w:rsidR="0093368A" w:rsidRPr="00011F7B" w:rsidRDefault="0093368A" w:rsidP="0093368A">
      <w:pPr>
        <w:spacing w:line="240" w:lineRule="auto"/>
        <w:jc w:val="both"/>
        <w:rPr>
          <w:rFonts w:ascii="Arial" w:hAnsi="Arial" w:cs="Arial"/>
          <w:sz w:val="20"/>
          <w:szCs w:val="20"/>
        </w:rPr>
      </w:pPr>
    </w:p>
    <w:p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les procédures et les moyens mis en œuvre pour le contrôle des agents auxquels l’établissement a recours</w:t>
      </w:r>
      <w:r>
        <w:rPr>
          <w:rFonts w:ascii="Arial" w:hAnsi="Arial" w:cs="Arial"/>
          <w:sz w:val="20"/>
          <w:szCs w:val="20"/>
        </w:rPr>
        <w:t> : plan de contrôle sur pièces et systèmes informatiques, processus et infrastructures utilisés par les agents en vue d’exercer les activités pour le compte de l’établissement. Ces informations devront également être fournies en cas d’utilisation de succursales.</w:t>
      </w:r>
    </w:p>
    <w:p w:rsidR="0093368A" w:rsidRPr="00B5257A" w:rsidRDefault="0093368A" w:rsidP="0093368A">
      <w:pPr>
        <w:spacing w:line="240" w:lineRule="auto"/>
        <w:jc w:val="both"/>
        <w:rPr>
          <w:rFonts w:ascii="Arial" w:hAnsi="Arial" w:cs="Arial"/>
          <w:sz w:val="20"/>
          <w:szCs w:val="20"/>
        </w:rPr>
      </w:pPr>
    </w:p>
    <w:p w:rsidR="0093368A" w:rsidRPr="00011F7B"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 cas échéant les procédures et les moyens mis en œuvre pour le contrôle de toute autre forme de prestations de services telle que définie par le chapitre II « conditions applicables en matière d’externalisation » de l’arrêté du 03 novembre 2014.</w:t>
      </w:r>
    </w:p>
    <w:p w:rsidR="0093368A" w:rsidRDefault="0093368A" w:rsidP="0093368A">
      <w:pPr>
        <w:tabs>
          <w:tab w:val="left" w:pos="1418"/>
        </w:tabs>
        <w:spacing w:line="240" w:lineRule="auto"/>
        <w:jc w:val="both"/>
        <w:rPr>
          <w:rFonts w:ascii="Arial" w:hAnsi="Arial" w:cs="Arial"/>
          <w:sz w:val="20"/>
          <w:szCs w:val="20"/>
        </w:rPr>
      </w:pPr>
    </w:p>
    <w:p w:rsidR="002E0D86" w:rsidRDefault="002E0D86" w:rsidP="0093368A">
      <w:pPr>
        <w:tabs>
          <w:tab w:val="left" w:pos="1418"/>
        </w:tabs>
        <w:spacing w:line="240" w:lineRule="auto"/>
        <w:jc w:val="both"/>
        <w:rPr>
          <w:rFonts w:ascii="Arial" w:hAnsi="Arial" w:cs="Arial"/>
          <w:sz w:val="20"/>
          <w:szCs w:val="20"/>
        </w:rPr>
      </w:pPr>
    </w:p>
    <w:p w:rsidR="0093368A" w:rsidRPr="003B1354" w:rsidRDefault="00F72E89" w:rsidP="0093368A">
      <w:pPr>
        <w:pStyle w:val="Titre2"/>
        <w:numPr>
          <w:ilvl w:val="2"/>
          <w:numId w:val="13"/>
        </w:numPr>
        <w:ind w:left="782" w:hanging="357"/>
      </w:pPr>
      <w:bookmarkStart w:id="17" w:name="_Toc507679470"/>
      <w:r>
        <w:t>Lutte contre le blanchiment de capitaux et le financement du terrorisme</w:t>
      </w:r>
      <w:bookmarkEnd w:id="17"/>
    </w:p>
    <w:p w:rsidR="0093368A" w:rsidRDefault="0093368A" w:rsidP="0093368A">
      <w:pPr>
        <w:tabs>
          <w:tab w:val="left" w:pos="709"/>
          <w:tab w:val="left" w:pos="1418"/>
        </w:tabs>
        <w:jc w:val="both"/>
        <w:rPr>
          <w:rFonts w:ascii="Arial" w:hAnsi="Arial" w:cs="Arial"/>
          <w:sz w:val="20"/>
          <w:szCs w:val="20"/>
        </w:rPr>
      </w:pPr>
      <w:r>
        <w:rPr>
          <w:rFonts w:ascii="Arial" w:hAnsi="Arial" w:cs="Arial"/>
          <w:sz w:val="20"/>
          <w:szCs w:val="20"/>
        </w:rPr>
        <w:tab/>
        <w:t>(</w:t>
      </w:r>
      <w:r w:rsidRPr="0098109D">
        <w:rPr>
          <w:rFonts w:ascii="Arial" w:hAnsi="Arial" w:cs="Arial"/>
          <w:i/>
          <w:sz w:val="20"/>
          <w:szCs w:val="20"/>
        </w:rPr>
        <w:t>Chapitre III de l’arrêté du 03 novembre 2014</w:t>
      </w:r>
      <w:r>
        <w:rPr>
          <w:rFonts w:ascii="Arial" w:hAnsi="Arial" w:cs="Arial"/>
          <w:sz w:val="20"/>
          <w:szCs w:val="20"/>
        </w:rPr>
        <w:t>)</w:t>
      </w:r>
    </w:p>
    <w:p w:rsidR="0093368A" w:rsidRDefault="0093368A" w:rsidP="0093368A">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2F65F1" w:rsidRDefault="0093368A" w:rsidP="00B93618">
            <w:pPr>
              <w:rPr>
                <w:rFonts w:ascii="Arial" w:hAnsi="Arial" w:cs="Arial"/>
                <w:sz w:val="20"/>
              </w:rPr>
            </w:pPr>
            <w:r w:rsidRPr="00F44311">
              <w:rPr>
                <w:rFonts w:ascii="Arial" w:hAnsi="Arial" w:cs="Arial"/>
                <w:b/>
                <w:sz w:val="20"/>
              </w:rPr>
              <w:t xml:space="preserve">Nom du </w:t>
            </w:r>
            <w:r>
              <w:rPr>
                <w:rFonts w:ascii="Arial" w:hAnsi="Arial" w:cs="Arial"/>
                <w:b/>
                <w:sz w:val="20"/>
              </w:rPr>
              <w:t>correspondant TRACFIN</w:t>
            </w:r>
            <w:r>
              <w:rPr>
                <w:rFonts w:ascii="Arial" w:hAnsi="Arial" w:cs="Arial"/>
                <w:sz w:val="20"/>
              </w:rPr>
              <w:t> (1)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F44311" w:rsidRDefault="0093368A" w:rsidP="00B93618">
            <w:pPr>
              <w:rPr>
                <w:rFonts w:ascii="Arial" w:hAnsi="Arial" w:cs="Arial"/>
                <w:b/>
                <w:sz w:val="20"/>
              </w:rPr>
            </w:pPr>
            <w:r w:rsidRPr="00F44311">
              <w:rPr>
                <w:rFonts w:ascii="Arial" w:hAnsi="Arial" w:cs="Arial"/>
                <w:b/>
                <w:sz w:val="20"/>
              </w:rPr>
              <w:t xml:space="preserve">Nom du </w:t>
            </w:r>
            <w:r>
              <w:rPr>
                <w:rFonts w:ascii="Arial" w:hAnsi="Arial" w:cs="Arial"/>
                <w:b/>
                <w:sz w:val="20"/>
              </w:rPr>
              <w:t>Déclarant TRACFIN</w:t>
            </w:r>
            <w:r w:rsidRPr="00F44311">
              <w:rPr>
                <w:rFonts w:ascii="Arial" w:hAnsi="Arial" w:cs="Arial"/>
                <w:b/>
                <w:sz w:val="20"/>
              </w:rPr>
              <w:t> </w:t>
            </w:r>
            <w:r w:rsidRPr="00F44311">
              <w:rPr>
                <w:rFonts w:ascii="Arial" w:hAnsi="Arial" w:cs="Arial"/>
                <w:sz w:val="20"/>
              </w:rPr>
              <w:t>(1)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Pr="008C5DE4" w:rsidRDefault="0093368A" w:rsidP="0093368A">
      <w:pPr>
        <w:pStyle w:val="Paragraphedeliste"/>
        <w:numPr>
          <w:ilvl w:val="0"/>
          <w:numId w:val="28"/>
        </w:numPr>
        <w:jc w:val="both"/>
        <w:rPr>
          <w:rFonts w:ascii="Arial" w:hAnsi="Arial" w:cs="Arial"/>
          <w:sz w:val="20"/>
          <w:szCs w:val="20"/>
        </w:rPr>
      </w:pPr>
      <w:r w:rsidRPr="00214E60">
        <w:rPr>
          <w:rFonts w:ascii="Arial" w:hAnsi="Arial" w:cs="Arial"/>
          <w:b/>
          <w:sz w:val="20"/>
          <w:szCs w:val="20"/>
        </w:rPr>
        <w:t>Joindre un CV actualisé</w:t>
      </w:r>
    </w:p>
    <w:p w:rsidR="0093368A" w:rsidRDefault="0093368A" w:rsidP="0093368A">
      <w:pPr>
        <w:spacing w:line="240" w:lineRule="auto"/>
        <w:jc w:val="both"/>
        <w:rPr>
          <w:rFonts w:ascii="Arial" w:hAnsi="Arial" w:cs="Arial"/>
          <w:sz w:val="20"/>
          <w:szCs w:val="20"/>
        </w:rPr>
      </w:pPr>
    </w:p>
    <w:p w:rsidR="0093368A" w:rsidRPr="00AB3231" w:rsidRDefault="00AB3231" w:rsidP="00172DD1">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Fournir une classification des risques de blanchiment de capitaux et de financement du terrorisme, </w:t>
      </w:r>
      <w:r w:rsidR="0093368A" w:rsidRPr="00AB3231">
        <w:rPr>
          <w:rFonts w:ascii="Arial" w:hAnsi="Arial" w:cs="Arial"/>
          <w:bCs/>
          <w:sz w:val="20"/>
          <w:szCs w:val="20"/>
        </w:rPr>
        <w:t>conformément</w:t>
      </w:r>
      <w:r w:rsidR="0093368A" w:rsidRPr="00AB3231">
        <w:rPr>
          <w:rFonts w:ascii="Arial" w:hAnsi="Arial" w:cs="Arial"/>
          <w:sz w:val="20"/>
          <w:szCs w:val="20"/>
        </w:rPr>
        <w:t xml:space="preserve"> aux articles 43 et suivants de l’arrêté du 03 novembre 2014 risques associés à la clientèle, à la nature des produits et services fournis, aux canaux de distribution envisagés et aux zones géographiques d’activité).</w:t>
      </w:r>
    </w:p>
    <w:p w:rsidR="0093368A" w:rsidRDefault="0093368A" w:rsidP="00172DD1">
      <w:pPr>
        <w:spacing w:line="240" w:lineRule="auto"/>
        <w:jc w:val="both"/>
        <w:rPr>
          <w:rFonts w:ascii="Arial" w:hAnsi="Arial" w:cs="Arial"/>
          <w:sz w:val="20"/>
          <w:szCs w:val="20"/>
        </w:rPr>
      </w:pPr>
    </w:p>
    <w:p w:rsidR="0093368A" w:rsidRPr="00AB3231" w:rsidRDefault="00AB3231" w:rsidP="00172DD1">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 xml:space="preserve">Décrire les dispositifs que l’établissement prévoit de mettre en place pour atténuer les risques et se conformer aux obligations en matière de lutte contre le blanchiment et le financement du terrorisme, </w:t>
      </w:r>
      <w:r w:rsidR="0093368A" w:rsidRPr="00AB3231">
        <w:rPr>
          <w:rFonts w:ascii="Arial" w:hAnsi="Arial" w:cs="Arial"/>
          <w:sz w:val="20"/>
          <w:szCs w:val="20"/>
        </w:rPr>
        <w:t>notamment :</w:t>
      </w:r>
      <w:r>
        <w:rPr>
          <w:rFonts w:ascii="Arial" w:hAnsi="Arial" w:cs="Arial"/>
          <w:sz w:val="20"/>
          <w:szCs w:val="20"/>
        </w:rPr>
        <w:t xml:space="preserve">- </w:t>
      </w:r>
      <w:r w:rsidR="0093368A" w:rsidRPr="00AB3231">
        <w:rPr>
          <w:rFonts w:ascii="Arial" w:hAnsi="Arial" w:cs="Arial"/>
          <w:sz w:val="20"/>
          <w:szCs w:val="20"/>
        </w:rPr>
        <w:t>les modalités d’identification</w:t>
      </w:r>
      <w:r w:rsidR="0093368A" w:rsidRPr="00AB3231">
        <w:rPr>
          <w:rFonts w:ascii="Arial" w:hAnsi="Arial" w:cs="Arial"/>
          <w:color w:val="C0504D"/>
          <w:sz w:val="20"/>
          <w:szCs w:val="20"/>
        </w:rPr>
        <w:t xml:space="preserve"> </w:t>
      </w:r>
      <w:r w:rsidR="0093368A" w:rsidRPr="00AB3231">
        <w:rPr>
          <w:rFonts w:ascii="Arial" w:hAnsi="Arial" w:cs="Arial"/>
          <w:bCs/>
          <w:sz w:val="20"/>
          <w:szCs w:val="20"/>
        </w:rPr>
        <w:t>et de vérification de l’identité</w:t>
      </w:r>
      <w:r w:rsidR="0093368A" w:rsidRPr="00AB3231">
        <w:rPr>
          <w:rFonts w:ascii="Arial" w:hAnsi="Arial" w:cs="Arial"/>
          <w:sz w:val="20"/>
          <w:szCs w:val="20"/>
        </w:rPr>
        <w:t xml:space="preserve"> des clients et, le cas échéant, des bénéficiaires effectifs ;</w:t>
      </w:r>
      <w:r>
        <w:rPr>
          <w:rFonts w:ascii="Arial" w:hAnsi="Arial" w:cs="Arial"/>
          <w:bCs/>
          <w:sz w:val="20"/>
          <w:szCs w:val="20"/>
        </w:rPr>
        <w:t xml:space="preserve">- </w:t>
      </w:r>
      <w:r w:rsidR="0093368A" w:rsidRPr="00AB3231">
        <w:rPr>
          <w:rFonts w:ascii="Arial" w:hAnsi="Arial" w:cs="Arial"/>
          <w:bCs/>
          <w:sz w:val="20"/>
          <w:szCs w:val="20"/>
        </w:rPr>
        <w:t>les éléments d’information recueillis et analysés, parmi ceux figurant dans l’arrêté du 2 septembre 2009 pris en application de l’article R. 561-12 du Code monétaire et financier, aux fins de connaissance de leur clientèle selon une approche par les risques ;</w:t>
      </w:r>
    </w:p>
    <w:p w:rsidR="0093368A" w:rsidRPr="00AB3231" w:rsidRDefault="00AB3231" w:rsidP="00172DD1">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modalités de suivi de la clientèle au regard de l’obligation de vigilance constante de l’article L. 561-6 du Code monétaire et financier ;</w:t>
      </w:r>
    </w:p>
    <w:p w:rsidR="0093368A" w:rsidRPr="00AB3231" w:rsidRDefault="00AB3231" w:rsidP="00172DD1">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procédures mettant en œuvre les vigilances complémentaires, notamment pour les personnes politiquement exposées ;</w:t>
      </w:r>
    </w:p>
    <w:p w:rsidR="0093368A" w:rsidRPr="00AB3231" w:rsidRDefault="00AB3231" w:rsidP="00172DD1">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 xml:space="preserve">les modalités de mise en </w:t>
      </w:r>
      <w:r w:rsidR="0093368A" w:rsidRPr="00AB3231">
        <w:rPr>
          <w:rFonts w:ascii="Arial" w:hAnsi="Arial" w:cs="Arial"/>
          <w:bCs/>
          <w:sz w:val="20"/>
          <w:szCs w:val="20"/>
        </w:rPr>
        <w:t>œuvre des obligations déclaratives auprès de TRACFIN ;</w:t>
      </w:r>
    </w:p>
    <w:p w:rsidR="0093368A" w:rsidRPr="00AB3231" w:rsidRDefault="00AB3231" w:rsidP="00172DD1">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 xml:space="preserve">le dispositif adopté </w:t>
      </w:r>
      <w:r w:rsidR="0093368A" w:rsidRPr="00AB3231">
        <w:rPr>
          <w:rFonts w:ascii="Arial" w:hAnsi="Arial" w:cs="Arial"/>
          <w:bCs/>
          <w:sz w:val="20"/>
          <w:szCs w:val="20"/>
        </w:rPr>
        <w:t>pour le respect des mesures restrictives, en particulier les obligations relatives au gel des</w:t>
      </w:r>
      <w:r w:rsidR="0093368A" w:rsidRPr="00AB3231">
        <w:rPr>
          <w:rFonts w:ascii="Arial" w:hAnsi="Arial" w:cs="Arial"/>
          <w:sz w:val="20"/>
          <w:szCs w:val="20"/>
        </w:rPr>
        <w:t xml:space="preserve"> avoirs ;</w:t>
      </w:r>
    </w:p>
    <w:p w:rsidR="0093368A" w:rsidRPr="00AB3231" w:rsidRDefault="00AB3231" w:rsidP="00172DD1">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modalités de mesure de l’efficacité et de la pertinence des procédures et de leur actualisation ;</w:t>
      </w:r>
    </w:p>
    <w:p w:rsidR="0093368A" w:rsidRPr="00AB3231" w:rsidRDefault="0093368A" w:rsidP="00172DD1">
      <w:pPr>
        <w:spacing w:line="240" w:lineRule="auto"/>
        <w:jc w:val="both"/>
        <w:rPr>
          <w:rFonts w:ascii="Arial" w:hAnsi="Arial" w:cs="Arial"/>
          <w:sz w:val="20"/>
          <w:szCs w:val="20"/>
        </w:rPr>
      </w:pPr>
    </w:p>
    <w:p w:rsidR="0093368A" w:rsidRPr="00AB3231" w:rsidRDefault="00AB3231" w:rsidP="00172DD1">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Lorsque l’établissement envisage de recourir aux services d’agents</w:t>
      </w:r>
      <w:r w:rsidR="0093368A" w:rsidRPr="003D2C56">
        <w:t xml:space="preserve"> </w:t>
      </w:r>
      <w:r w:rsidR="0093368A" w:rsidRPr="00AB3231">
        <w:rPr>
          <w:rFonts w:ascii="Arial" w:hAnsi="Arial" w:cs="Arial"/>
          <w:bCs/>
          <w:sz w:val="20"/>
          <w:szCs w:val="20"/>
        </w:rPr>
        <w:t>tels que définis aux articles L. 523-1 et suivants du Code monétaire et financier, décrire les procédures spécifiques de mise en œuvre des obligations de vigilance de lutte contre le blanchiment et le financement du terrorisme</w:t>
      </w:r>
      <w:r w:rsidR="0093368A" w:rsidRPr="00AB3231" w:rsidDel="009251CE">
        <w:rPr>
          <w:rFonts w:ascii="Arial" w:hAnsi="Arial" w:cs="Arial"/>
          <w:bCs/>
          <w:sz w:val="20"/>
          <w:szCs w:val="20"/>
        </w:rPr>
        <w:t xml:space="preserve"> </w:t>
      </w:r>
      <w:r w:rsidR="0093368A" w:rsidRPr="00AB3231">
        <w:rPr>
          <w:rFonts w:ascii="Arial" w:hAnsi="Arial" w:cs="Arial"/>
          <w:bCs/>
          <w:sz w:val="20"/>
          <w:szCs w:val="20"/>
        </w:rPr>
        <w:t xml:space="preserve">chez ces agents et les conditions dans lesquelles ces derniers transmettent à l’établissement toute information utile à cette lutte. </w:t>
      </w:r>
    </w:p>
    <w:p w:rsidR="0093368A" w:rsidRDefault="00AB3231" w:rsidP="00172DD1">
      <w:pPr>
        <w:spacing w:line="240" w:lineRule="auto"/>
        <w:jc w:val="both"/>
        <w:rPr>
          <w:rFonts w:ascii="Arial" w:hAnsi="Arial" w:cs="Arial"/>
          <w:bCs/>
          <w:sz w:val="20"/>
          <w:szCs w:val="20"/>
        </w:rPr>
      </w:pPr>
      <w:r>
        <w:rPr>
          <w:rFonts w:ascii="Arial" w:hAnsi="Arial" w:cs="Arial"/>
          <w:bCs/>
          <w:sz w:val="20"/>
          <w:szCs w:val="20"/>
        </w:rPr>
        <w:t xml:space="preserve">- </w:t>
      </w:r>
      <w:r w:rsidR="0093368A">
        <w:rPr>
          <w:rFonts w:ascii="Arial" w:hAnsi="Arial" w:cs="Arial"/>
          <w:bCs/>
          <w:sz w:val="20"/>
          <w:szCs w:val="20"/>
        </w:rPr>
        <w:t>Décrire les procédures en cas de recours à des agents ou à une/des succursales dans un autre État membre.</w:t>
      </w:r>
    </w:p>
    <w:p w:rsidR="0093368A" w:rsidRPr="003D2C56" w:rsidRDefault="0093368A" w:rsidP="00172DD1">
      <w:pPr>
        <w:spacing w:line="240" w:lineRule="auto"/>
        <w:jc w:val="both"/>
        <w:rPr>
          <w:rFonts w:ascii="Arial" w:hAnsi="Arial" w:cs="Arial"/>
          <w:bCs/>
          <w:sz w:val="20"/>
          <w:szCs w:val="20"/>
        </w:rPr>
      </w:pPr>
    </w:p>
    <w:p w:rsidR="0093368A" w:rsidRPr="00AB3231" w:rsidRDefault="00AB3231" w:rsidP="00172DD1">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procédures permettant de distinguer les relations d’affaires des clients occasionnels.</w:t>
      </w:r>
    </w:p>
    <w:p w:rsidR="0093368A" w:rsidRPr="00F74159" w:rsidRDefault="0093368A" w:rsidP="00172DD1">
      <w:pPr>
        <w:spacing w:line="240" w:lineRule="auto"/>
        <w:jc w:val="both"/>
        <w:rPr>
          <w:rFonts w:ascii="Arial" w:hAnsi="Arial" w:cs="Arial"/>
          <w:bCs/>
          <w:sz w:val="20"/>
          <w:szCs w:val="20"/>
        </w:rPr>
      </w:pPr>
    </w:p>
    <w:p w:rsidR="0093368A" w:rsidRPr="00AB3231" w:rsidRDefault="00AB3231" w:rsidP="00172DD1">
      <w:pPr>
        <w:spacing w:line="240" w:lineRule="auto"/>
        <w:jc w:val="both"/>
        <w:rPr>
          <w:rFonts w:ascii="Arial" w:hAnsi="Arial" w:cs="Arial"/>
          <w:bCs/>
          <w:sz w:val="20"/>
          <w:szCs w:val="20"/>
        </w:rPr>
      </w:pPr>
      <w:r w:rsidRPr="00AB3231">
        <w:rPr>
          <w:rFonts w:ascii="Arial" w:hAnsi="Arial" w:cs="Arial"/>
          <w:bCs/>
          <w:sz w:val="20"/>
          <w:szCs w:val="20"/>
        </w:rPr>
        <w:lastRenderedPageBreak/>
        <w:t>-</w:t>
      </w:r>
      <w:r>
        <w:rPr>
          <w:rFonts w:ascii="Arial" w:hAnsi="Arial" w:cs="Arial"/>
          <w:bCs/>
          <w:sz w:val="20"/>
          <w:szCs w:val="20"/>
        </w:rPr>
        <w:t xml:space="preserve"> </w:t>
      </w:r>
      <w:r w:rsidR="0093368A" w:rsidRPr="00AB3231">
        <w:rPr>
          <w:rFonts w:ascii="Arial" w:hAnsi="Arial" w:cs="Arial"/>
          <w:bCs/>
          <w:sz w:val="20"/>
          <w:szCs w:val="20"/>
        </w:rPr>
        <w:t>Décrire les dispositifs d’analyse, d’alerte et de suivi des risques de blanchiment et de financement du terrorisme sur les opérations de la clientèle qui reposent sur des montants prédéterminés justifiant une demande d’informations supplémentaires portant sur la connaissance du client et/ou le rejet des opérations.</w:t>
      </w:r>
    </w:p>
    <w:p w:rsidR="0093368A" w:rsidRPr="00F74159" w:rsidRDefault="0093368A" w:rsidP="00172DD1">
      <w:pPr>
        <w:pStyle w:val="Paragraphedeliste"/>
        <w:ind w:left="0"/>
        <w:contextualSpacing w:val="0"/>
        <w:rPr>
          <w:rFonts w:ascii="Arial" w:hAnsi="Arial" w:cs="Arial"/>
          <w:bCs/>
          <w:sz w:val="20"/>
          <w:szCs w:val="20"/>
        </w:rPr>
      </w:pPr>
    </w:p>
    <w:p w:rsidR="0093368A" w:rsidRPr="00AB3231" w:rsidRDefault="00AB3231" w:rsidP="00172DD1">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Indiquer les modalités de formation et d’information du personnel (y compris celles des agents) en matière de lutte contre le blanchiment des capitaux et le financement du terrorisme. </w:t>
      </w:r>
    </w:p>
    <w:p w:rsidR="0093368A" w:rsidRDefault="0093368A" w:rsidP="00172DD1">
      <w:pPr>
        <w:spacing w:line="240" w:lineRule="auto"/>
        <w:jc w:val="both"/>
        <w:rPr>
          <w:rFonts w:ascii="Arial" w:hAnsi="Arial" w:cs="Arial"/>
          <w:sz w:val="20"/>
          <w:szCs w:val="20"/>
        </w:rPr>
      </w:pPr>
    </w:p>
    <w:p w:rsidR="0093368A" w:rsidRPr="00AB3231" w:rsidRDefault="00AB3231" w:rsidP="00172DD1">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le manuel destiné au personnel sur ce sujet.</w:t>
      </w:r>
    </w:p>
    <w:p w:rsidR="0093368A" w:rsidRPr="00F74159" w:rsidRDefault="0093368A" w:rsidP="00172DD1">
      <w:pPr>
        <w:pStyle w:val="Paragraphedeliste"/>
        <w:ind w:left="0"/>
        <w:contextualSpacing w:val="0"/>
        <w:jc w:val="both"/>
        <w:rPr>
          <w:rFonts w:ascii="Arial" w:hAnsi="Arial" w:cs="Arial"/>
          <w:sz w:val="20"/>
          <w:szCs w:val="20"/>
        </w:rPr>
      </w:pPr>
    </w:p>
    <w:p w:rsidR="0093368A" w:rsidRDefault="0093368A" w:rsidP="0093368A">
      <w:pPr>
        <w:spacing w:after="200"/>
        <w:rPr>
          <w:rFonts w:ascii="Arial" w:hAnsi="Arial" w:cs="Arial"/>
          <w:bCs/>
          <w:sz w:val="20"/>
          <w:szCs w:val="20"/>
        </w:rPr>
      </w:pPr>
      <w:r>
        <w:rPr>
          <w:rFonts w:ascii="Arial" w:hAnsi="Arial" w:cs="Arial"/>
          <w:bCs/>
          <w:sz w:val="20"/>
          <w:szCs w:val="20"/>
        </w:rPr>
        <w:br w:type="page"/>
      </w:r>
    </w:p>
    <w:p w:rsidR="0093368A" w:rsidRPr="00A167A7" w:rsidRDefault="00F72E89" w:rsidP="0093368A">
      <w:pPr>
        <w:pStyle w:val="Titre1"/>
      </w:pPr>
      <w:bookmarkStart w:id="18" w:name="_Toc507679471"/>
      <w:r>
        <w:lastRenderedPageBreak/>
        <w:t xml:space="preserve">Procédures </w:t>
      </w:r>
      <w:r w:rsidR="0068744B">
        <w:t>d’</w:t>
      </w:r>
      <w:r>
        <w:t>accès aux données sensibles</w:t>
      </w:r>
      <w:r w:rsidR="0068744B">
        <w:t xml:space="preserve"> et politique de sécurité</w:t>
      </w:r>
      <w:bookmarkEnd w:id="18"/>
    </w:p>
    <w:p w:rsidR="0093368A" w:rsidRDefault="0093368A" w:rsidP="0093368A">
      <w:pPr>
        <w:spacing w:line="240" w:lineRule="auto"/>
        <w:jc w:val="both"/>
        <w:rPr>
          <w:rFonts w:ascii="Arial" w:hAnsi="Arial" w:cs="Arial"/>
          <w:bCs/>
          <w:sz w:val="20"/>
          <w:szCs w:val="20"/>
        </w:rPr>
      </w:pPr>
    </w:p>
    <w:p w:rsidR="001778C5" w:rsidRPr="008C7BC8" w:rsidRDefault="001778C5" w:rsidP="001778C5">
      <w:pPr>
        <w:jc w:val="both"/>
        <w:rPr>
          <w:rFonts w:ascii="Arial" w:hAnsi="Arial" w:cs="Arial"/>
          <w:bCs/>
          <w:sz w:val="20"/>
          <w:szCs w:val="20"/>
        </w:rPr>
      </w:pPr>
      <w:r w:rsidRPr="008C7BC8">
        <w:rPr>
          <w:rFonts w:ascii="Arial" w:hAnsi="Arial" w:cs="Arial"/>
          <w:bCs/>
          <w:sz w:val="20"/>
          <w:szCs w:val="20"/>
        </w:rPr>
        <w:t xml:space="preserve">La présente partie </w:t>
      </w:r>
      <w:r>
        <w:rPr>
          <w:rFonts w:ascii="Arial" w:hAnsi="Arial" w:cs="Arial"/>
          <w:bCs/>
          <w:sz w:val="20"/>
          <w:szCs w:val="20"/>
        </w:rPr>
        <w:t>et la suivante ont</w:t>
      </w:r>
      <w:r w:rsidRPr="008C7BC8">
        <w:rPr>
          <w:rFonts w:ascii="Arial" w:hAnsi="Arial" w:cs="Arial"/>
          <w:bCs/>
          <w:sz w:val="20"/>
          <w:szCs w:val="20"/>
        </w:rPr>
        <w:t xml:space="preserve"> notamment pour objet de recueillir les éléments permettant à la Banque</w:t>
      </w:r>
      <w:r>
        <w:rPr>
          <w:rFonts w:ascii="Arial" w:hAnsi="Arial" w:cs="Arial"/>
          <w:bCs/>
          <w:sz w:val="20"/>
          <w:szCs w:val="20"/>
        </w:rPr>
        <w:t xml:space="preserve"> </w:t>
      </w:r>
      <w:r w:rsidRPr="008C7BC8">
        <w:rPr>
          <w:rFonts w:ascii="Arial" w:hAnsi="Arial" w:cs="Arial"/>
          <w:bCs/>
          <w:sz w:val="20"/>
          <w:szCs w:val="20"/>
        </w:rPr>
        <w:t>de</w:t>
      </w:r>
      <w:r>
        <w:rPr>
          <w:rFonts w:ascii="Arial" w:hAnsi="Arial" w:cs="Arial"/>
          <w:bCs/>
          <w:sz w:val="20"/>
          <w:szCs w:val="20"/>
        </w:rPr>
        <w:t xml:space="preserve"> </w:t>
      </w:r>
      <w:r w:rsidRPr="008C7BC8">
        <w:rPr>
          <w:rFonts w:ascii="Arial" w:hAnsi="Arial" w:cs="Arial"/>
          <w:bCs/>
          <w:sz w:val="20"/>
          <w:szCs w:val="20"/>
        </w:rPr>
        <w:t xml:space="preserve">France d’émettre </w:t>
      </w:r>
      <w:r w:rsidRPr="006E026A">
        <w:rPr>
          <w:rFonts w:ascii="Arial" w:hAnsi="Arial" w:cs="Arial"/>
          <w:bCs/>
          <w:sz w:val="20"/>
          <w:szCs w:val="20"/>
        </w:rPr>
        <w:t>son avis auprès de l</w:t>
      </w:r>
      <w:r>
        <w:rPr>
          <w:rFonts w:ascii="Arial" w:hAnsi="Arial" w:cs="Arial"/>
          <w:bCs/>
          <w:sz w:val="20"/>
          <w:szCs w:val="20"/>
        </w:rPr>
        <w:t>’ACPR</w:t>
      </w:r>
      <w:r w:rsidRPr="006E026A">
        <w:rPr>
          <w:rFonts w:ascii="Arial" w:hAnsi="Arial" w:cs="Arial"/>
          <w:bCs/>
          <w:sz w:val="20"/>
          <w:szCs w:val="20"/>
        </w:rPr>
        <w:t>,</w:t>
      </w:r>
      <w:r w:rsidRPr="008C7BC8">
        <w:rPr>
          <w:rFonts w:ascii="Arial" w:hAnsi="Arial" w:cs="Arial"/>
          <w:bCs/>
          <w:sz w:val="20"/>
          <w:szCs w:val="20"/>
        </w:rPr>
        <w:t xml:space="preserve"> au titre de l’article</w:t>
      </w:r>
      <w:r>
        <w:rPr>
          <w:rFonts w:ascii="Arial" w:hAnsi="Arial" w:cs="Arial"/>
          <w:bCs/>
          <w:sz w:val="20"/>
          <w:szCs w:val="20"/>
        </w:rPr>
        <w:t xml:space="preserve"> </w:t>
      </w:r>
      <w:r w:rsidRPr="008C7BC8">
        <w:rPr>
          <w:rFonts w:ascii="Arial" w:hAnsi="Arial" w:cs="Arial"/>
          <w:bCs/>
          <w:sz w:val="20"/>
          <w:szCs w:val="20"/>
        </w:rPr>
        <w:t xml:space="preserve">L. 141-4 alinéa 3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monétaire</w:t>
      </w:r>
      <w:r>
        <w:rPr>
          <w:rFonts w:ascii="Arial" w:hAnsi="Arial" w:cs="Arial"/>
          <w:bCs/>
          <w:sz w:val="20"/>
          <w:szCs w:val="20"/>
        </w:rPr>
        <w:t xml:space="preserve"> </w:t>
      </w:r>
      <w:r w:rsidRPr="008C7BC8">
        <w:rPr>
          <w:rFonts w:ascii="Arial" w:hAnsi="Arial" w:cs="Arial"/>
          <w:bCs/>
          <w:sz w:val="20"/>
          <w:szCs w:val="20"/>
        </w:rPr>
        <w:t>et</w:t>
      </w:r>
      <w:r>
        <w:rPr>
          <w:rFonts w:ascii="Arial" w:hAnsi="Arial" w:cs="Arial"/>
          <w:bCs/>
          <w:sz w:val="20"/>
          <w:szCs w:val="20"/>
        </w:rPr>
        <w:t xml:space="preserve"> </w:t>
      </w:r>
      <w:r w:rsidRPr="008C7BC8">
        <w:rPr>
          <w:rFonts w:ascii="Arial" w:hAnsi="Arial" w:cs="Arial"/>
          <w:bCs/>
          <w:sz w:val="20"/>
          <w:szCs w:val="20"/>
        </w:rPr>
        <w:t>financier</w:t>
      </w:r>
      <w:r>
        <w:rPr>
          <w:rFonts w:ascii="Arial" w:hAnsi="Arial" w:cs="Arial"/>
          <w:bCs/>
          <w:sz w:val="20"/>
          <w:szCs w:val="20"/>
        </w:rPr>
        <w:t>, conformément à l’article L. </w:t>
      </w:r>
      <w:r w:rsidRPr="008C7BC8">
        <w:rPr>
          <w:rFonts w:ascii="Arial" w:hAnsi="Arial" w:cs="Arial"/>
          <w:bCs/>
          <w:sz w:val="20"/>
          <w:szCs w:val="20"/>
        </w:rPr>
        <w:t xml:space="preserve">522-6 I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 xml:space="preserve">monétaire et financier. </w:t>
      </w:r>
      <w:r w:rsidRPr="00775262">
        <w:rPr>
          <w:rFonts w:ascii="Arial" w:hAnsi="Arial" w:cs="Arial"/>
          <w:i/>
          <w:sz w:val="16"/>
          <w:szCs w:val="16"/>
        </w:rPr>
        <w:t>« </w:t>
      </w:r>
      <w:r>
        <w:rPr>
          <w:rFonts w:ascii="Arial" w:hAnsi="Arial" w:cs="Arial"/>
          <w:bCs/>
          <w:i/>
          <w:sz w:val="16"/>
          <w:szCs w:val="16"/>
        </w:rPr>
        <w:t xml:space="preserve">L. 141-4 alinéa 3 : </w:t>
      </w:r>
      <w:r>
        <w:rPr>
          <w:rFonts w:ascii="Arial" w:hAnsi="Arial" w:cs="Arial"/>
          <w:i/>
          <w:sz w:val="16"/>
          <w:szCs w:val="16"/>
        </w:rPr>
        <w:t>l</w:t>
      </w:r>
      <w:r w:rsidRPr="00775262">
        <w:rPr>
          <w:rFonts w:ascii="Arial" w:hAnsi="Arial" w:cs="Arial"/>
          <w:i/>
          <w:sz w:val="16"/>
          <w:szCs w:val="16"/>
        </w:rPr>
        <w:t>a Banque de France s’assure de la sécurité des moyens de paiement tels que définis à l’article L. 311</w:t>
      </w:r>
      <w:r w:rsidRPr="00775262">
        <w:rPr>
          <w:rFonts w:ascii="Arial" w:hAnsi="Arial" w:cs="Arial"/>
          <w:i/>
          <w:sz w:val="16"/>
          <w:szCs w:val="16"/>
        </w:rPr>
        <w:noBreakHyphen/>
        <w:t xml:space="preserve">3, autres que la monnaie fiduciaire, et de la pertinence des normes applicables en la matière. Si elle estime qu’un de ces moyens présente des garanties de sécurité insuffisantes, elle peut recommander à son émetteur de prendre toutes mesures destinées à y remédier. Si ces recommandations n’ont pas été suivies d’effet, elle peut, après avoir recueilli les observations de l’émetteur, décider de formuler un avis négatif publié au </w:t>
      </w:r>
      <w:r w:rsidRPr="00123E31">
        <w:rPr>
          <w:rFonts w:ascii="Arial" w:hAnsi="Arial" w:cs="Arial"/>
          <w:sz w:val="16"/>
          <w:szCs w:val="16"/>
        </w:rPr>
        <w:t>Journal officiel</w:t>
      </w:r>
      <w:r w:rsidRPr="00775262">
        <w:rPr>
          <w:rFonts w:ascii="Arial" w:hAnsi="Arial" w:cs="Arial"/>
          <w:i/>
          <w:sz w:val="16"/>
          <w:szCs w:val="16"/>
        </w:rPr>
        <w:t>. »</w:t>
      </w:r>
    </w:p>
    <w:p w:rsidR="001778C5" w:rsidRDefault="001778C5" w:rsidP="0093368A">
      <w:pPr>
        <w:spacing w:line="240" w:lineRule="auto"/>
        <w:jc w:val="both"/>
        <w:rPr>
          <w:rFonts w:ascii="Arial" w:hAnsi="Arial" w:cs="Arial"/>
          <w:bCs/>
          <w:sz w:val="20"/>
          <w:szCs w:val="20"/>
        </w:rPr>
      </w:pPr>
    </w:p>
    <w:p w:rsidR="0093368A" w:rsidRDefault="0093368A" w:rsidP="00D620B7">
      <w:pPr>
        <w:spacing w:line="240" w:lineRule="auto"/>
        <w:ind w:left="357"/>
        <w:jc w:val="both"/>
        <w:rPr>
          <w:rFonts w:ascii="Arial" w:hAnsi="Arial" w:cs="Arial"/>
          <w:bCs/>
          <w:sz w:val="20"/>
          <w:szCs w:val="20"/>
        </w:rPr>
      </w:pPr>
    </w:p>
    <w:p w:rsidR="0093368A" w:rsidRPr="0068744B" w:rsidRDefault="0093368A" w:rsidP="005C6340">
      <w:pPr>
        <w:pStyle w:val="Titre2"/>
        <w:numPr>
          <w:ilvl w:val="0"/>
          <w:numId w:val="56"/>
        </w:numPr>
      </w:pPr>
      <w:bookmarkStart w:id="19" w:name="_Toc507679472"/>
      <w:r w:rsidRPr="0068744B">
        <w:t>P</w:t>
      </w:r>
      <w:r w:rsidR="00F72E89" w:rsidRPr="0068744B">
        <w:t xml:space="preserve">rocédures pour </w:t>
      </w:r>
      <w:r w:rsidR="00D620B7" w:rsidRPr="0068744B">
        <w:t xml:space="preserve">restreindre, </w:t>
      </w:r>
      <w:r w:rsidR="00F72E89" w:rsidRPr="0068744B">
        <w:t>enregistrer</w:t>
      </w:r>
      <w:r w:rsidRPr="0068744B">
        <w:t xml:space="preserve">, </w:t>
      </w:r>
      <w:r w:rsidR="00F72E89" w:rsidRPr="0068744B">
        <w:t>surveiller</w:t>
      </w:r>
      <w:r w:rsidR="00B93618" w:rsidRPr="0068744B">
        <w:t xml:space="preserve">, </w:t>
      </w:r>
      <w:r w:rsidR="00F72E89" w:rsidRPr="0068744B">
        <w:t xml:space="preserve">et </w:t>
      </w:r>
      <w:r w:rsidR="00D620B7" w:rsidRPr="0068744B">
        <w:t>tracer</w:t>
      </w:r>
      <w:r w:rsidR="00F72E89" w:rsidRPr="0068744B">
        <w:t xml:space="preserve"> l’accès</w:t>
      </w:r>
      <w:r w:rsidRPr="0068744B">
        <w:t xml:space="preserve"> </w:t>
      </w:r>
      <w:r w:rsidR="00F72E89" w:rsidRPr="0068744B">
        <w:t>aux données de paiement sensibles</w:t>
      </w:r>
      <w:r w:rsidR="00D620B7" w:rsidRPr="0068744B">
        <w:t xml:space="preserve"> et garder la trace de ces accès</w:t>
      </w:r>
      <w:bookmarkEnd w:id="19"/>
    </w:p>
    <w:p w:rsidR="0093368A" w:rsidRDefault="0093368A" w:rsidP="0093368A">
      <w:pPr>
        <w:spacing w:line="240" w:lineRule="auto"/>
        <w:jc w:val="both"/>
        <w:rPr>
          <w:rFonts w:ascii="Arial" w:hAnsi="Arial" w:cs="Arial"/>
          <w:bCs/>
          <w:sz w:val="20"/>
          <w:szCs w:val="20"/>
        </w:rPr>
      </w:pPr>
    </w:p>
    <w:p w:rsidR="0093368A" w:rsidRPr="008E4D4F" w:rsidRDefault="0093368A" w:rsidP="00172DD1">
      <w:pPr>
        <w:spacing w:line="240" w:lineRule="auto"/>
        <w:jc w:val="both"/>
        <w:rPr>
          <w:rFonts w:ascii="Arial" w:hAnsi="Arial" w:cs="Arial"/>
          <w:bCs/>
          <w:sz w:val="20"/>
          <w:szCs w:val="20"/>
        </w:rPr>
      </w:pPr>
      <w:r w:rsidRPr="008E4D4F">
        <w:rPr>
          <w:rFonts w:ascii="Arial" w:hAnsi="Arial" w:cs="Arial"/>
          <w:bCs/>
          <w:sz w:val="20"/>
          <w:szCs w:val="20"/>
        </w:rPr>
        <w:t xml:space="preserve">Le requérant devra fournir une description </w:t>
      </w:r>
      <w:r w:rsidR="00B93618">
        <w:rPr>
          <w:rFonts w:ascii="Arial" w:hAnsi="Arial" w:cs="Arial"/>
          <w:bCs/>
          <w:sz w:val="20"/>
          <w:szCs w:val="20"/>
        </w:rPr>
        <w:t>du processus</w:t>
      </w:r>
      <w:r w:rsidRPr="008E4D4F">
        <w:rPr>
          <w:rFonts w:ascii="Arial" w:hAnsi="Arial" w:cs="Arial"/>
          <w:bCs/>
          <w:sz w:val="20"/>
          <w:szCs w:val="20"/>
        </w:rPr>
        <w:t xml:space="preserve"> en place pour </w:t>
      </w:r>
      <w:r w:rsidR="00D620B7">
        <w:rPr>
          <w:rFonts w:ascii="Arial" w:hAnsi="Arial" w:cs="Arial"/>
          <w:bCs/>
          <w:sz w:val="20"/>
          <w:szCs w:val="20"/>
        </w:rPr>
        <w:t xml:space="preserve">restreindre, </w:t>
      </w:r>
      <w:r w:rsidRPr="008E4D4F">
        <w:rPr>
          <w:rFonts w:ascii="Arial" w:hAnsi="Arial" w:cs="Arial"/>
          <w:bCs/>
          <w:sz w:val="20"/>
          <w:szCs w:val="20"/>
        </w:rPr>
        <w:t xml:space="preserve">enregistrer, surveiller </w:t>
      </w:r>
      <w:r w:rsidR="00D620B7">
        <w:rPr>
          <w:rFonts w:ascii="Arial" w:hAnsi="Arial" w:cs="Arial"/>
          <w:bCs/>
          <w:sz w:val="20"/>
          <w:szCs w:val="20"/>
        </w:rPr>
        <w:t xml:space="preserve">et tracer </w:t>
      </w:r>
      <w:r w:rsidRPr="008E4D4F">
        <w:rPr>
          <w:rFonts w:ascii="Arial" w:hAnsi="Arial" w:cs="Arial"/>
          <w:bCs/>
          <w:sz w:val="20"/>
          <w:szCs w:val="20"/>
        </w:rPr>
        <w:t xml:space="preserve">l’accès aux données de paiement </w:t>
      </w:r>
      <w:r w:rsidR="00EA77E9" w:rsidRPr="008E4D4F">
        <w:rPr>
          <w:rFonts w:ascii="Arial" w:hAnsi="Arial" w:cs="Arial"/>
          <w:bCs/>
          <w:sz w:val="20"/>
          <w:szCs w:val="20"/>
        </w:rPr>
        <w:t>sensibles et</w:t>
      </w:r>
      <w:r w:rsidR="00B93618">
        <w:rPr>
          <w:rFonts w:ascii="Arial" w:hAnsi="Arial" w:cs="Arial"/>
          <w:bCs/>
          <w:sz w:val="20"/>
          <w:szCs w:val="20"/>
        </w:rPr>
        <w:t xml:space="preserve"> garder la trace de ces accès comportant :</w:t>
      </w:r>
    </w:p>
    <w:p w:rsidR="0093368A" w:rsidRPr="004C62D4" w:rsidRDefault="004C62D4" w:rsidP="00172DD1">
      <w:pPr>
        <w:spacing w:line="240" w:lineRule="auto"/>
        <w:ind w:left="357"/>
        <w:jc w:val="both"/>
        <w:rPr>
          <w:rFonts w:ascii="Arial" w:hAnsi="Arial" w:cs="Arial"/>
          <w:bCs/>
          <w:sz w:val="20"/>
          <w:szCs w:val="20"/>
        </w:rPr>
      </w:pPr>
      <w:r>
        <w:rPr>
          <w:rFonts w:ascii="Arial" w:hAnsi="Arial" w:cs="Arial"/>
          <w:bCs/>
          <w:sz w:val="20"/>
          <w:szCs w:val="20"/>
        </w:rPr>
        <w:t xml:space="preserve">a. </w:t>
      </w:r>
      <w:r w:rsidR="0093368A" w:rsidRPr="004C62D4">
        <w:rPr>
          <w:rFonts w:ascii="Arial" w:hAnsi="Arial" w:cs="Arial"/>
          <w:bCs/>
          <w:sz w:val="20"/>
          <w:szCs w:val="20"/>
        </w:rPr>
        <w:t xml:space="preserve">Une </w:t>
      </w:r>
      <w:r w:rsidRPr="004C62D4">
        <w:rPr>
          <w:rFonts w:ascii="Arial" w:hAnsi="Arial" w:cs="Arial"/>
          <w:bCs/>
          <w:sz w:val="20"/>
          <w:szCs w:val="20"/>
        </w:rPr>
        <w:t>description des flux de données de paiement classées comme sensibles dans le cadre du fonctionnement opérationnel de l’établissement de paiement ;</w:t>
      </w:r>
    </w:p>
    <w:p w:rsidR="00FA6DFC" w:rsidRPr="00FA6DFC" w:rsidRDefault="004C62D4" w:rsidP="00172DD1">
      <w:pPr>
        <w:spacing w:line="240" w:lineRule="auto"/>
        <w:ind w:left="357"/>
        <w:jc w:val="both"/>
        <w:rPr>
          <w:rFonts w:ascii="Arial" w:hAnsi="Arial" w:cs="Arial"/>
          <w:bCs/>
          <w:sz w:val="20"/>
          <w:szCs w:val="20"/>
        </w:rPr>
      </w:pPr>
      <w:r>
        <w:rPr>
          <w:rFonts w:ascii="Arial" w:hAnsi="Arial" w:cs="Arial"/>
          <w:bCs/>
          <w:sz w:val="20"/>
          <w:szCs w:val="20"/>
        </w:rPr>
        <w:t xml:space="preserve">b. </w:t>
      </w:r>
      <w:r w:rsidR="0093368A" w:rsidRPr="004C62D4">
        <w:rPr>
          <w:rFonts w:ascii="Arial" w:hAnsi="Arial" w:cs="Arial"/>
          <w:bCs/>
          <w:sz w:val="20"/>
          <w:szCs w:val="20"/>
        </w:rPr>
        <w:t xml:space="preserve">Les procédures en place </w:t>
      </w:r>
      <w:r w:rsidRPr="004C62D4">
        <w:rPr>
          <w:rFonts w:ascii="Arial" w:hAnsi="Arial" w:cs="Arial"/>
          <w:bCs/>
          <w:sz w:val="20"/>
          <w:szCs w:val="20"/>
        </w:rPr>
        <w:t>pour autoriser l’</w:t>
      </w:r>
      <w:r w:rsidR="0093368A" w:rsidRPr="004C62D4">
        <w:rPr>
          <w:rFonts w:ascii="Arial" w:hAnsi="Arial" w:cs="Arial"/>
          <w:bCs/>
          <w:sz w:val="20"/>
          <w:szCs w:val="20"/>
        </w:rPr>
        <w:t>accès aux données de paiement sensibles</w:t>
      </w:r>
      <w:r>
        <w:rPr>
          <w:rFonts w:ascii="Arial" w:hAnsi="Arial" w:cs="Arial"/>
          <w:bCs/>
          <w:sz w:val="20"/>
          <w:szCs w:val="20"/>
        </w:rPr>
        <w:t xml:space="preserve">. </w:t>
      </w:r>
      <w:r w:rsidR="0093368A" w:rsidRPr="004C62D4">
        <w:rPr>
          <w:rFonts w:ascii="Arial" w:hAnsi="Arial" w:cs="Arial"/>
          <w:bCs/>
          <w:sz w:val="20"/>
          <w:szCs w:val="20"/>
        </w:rPr>
        <w:t xml:space="preserve">Une description </w:t>
      </w:r>
      <w:r>
        <w:rPr>
          <w:rFonts w:ascii="Arial" w:hAnsi="Arial" w:cs="Arial"/>
          <w:bCs/>
          <w:sz w:val="20"/>
          <w:szCs w:val="20"/>
        </w:rPr>
        <w:t>de l’outil de surveillance</w:t>
      </w:r>
      <w:r w:rsidR="00D620B7">
        <w:rPr>
          <w:rFonts w:ascii="Arial" w:hAnsi="Arial" w:cs="Arial"/>
          <w:bCs/>
          <w:sz w:val="20"/>
          <w:szCs w:val="20"/>
        </w:rPr>
        <w:t xml:space="preserve"> des données de paiement sensibles et des accès</w:t>
      </w:r>
      <w:r>
        <w:rPr>
          <w:rFonts w:ascii="Arial" w:hAnsi="Arial" w:cs="Arial"/>
          <w:bCs/>
          <w:sz w:val="20"/>
          <w:szCs w:val="20"/>
        </w:rPr>
        <w:t xml:space="preserve">. </w:t>
      </w:r>
      <w:r w:rsidR="0093368A" w:rsidRPr="004C62D4">
        <w:rPr>
          <w:rFonts w:ascii="Arial" w:hAnsi="Arial" w:cs="Arial"/>
          <w:bCs/>
          <w:sz w:val="20"/>
          <w:szCs w:val="20"/>
        </w:rPr>
        <w:t xml:space="preserve">La politique </w:t>
      </w:r>
      <w:r w:rsidRPr="004C62D4">
        <w:rPr>
          <w:rFonts w:ascii="Arial" w:hAnsi="Arial" w:cs="Arial"/>
          <w:bCs/>
          <w:sz w:val="20"/>
          <w:szCs w:val="20"/>
        </w:rPr>
        <w:t xml:space="preserve">de droit </w:t>
      </w:r>
      <w:r w:rsidR="0093368A" w:rsidRPr="004C62D4">
        <w:rPr>
          <w:rFonts w:ascii="Arial" w:hAnsi="Arial" w:cs="Arial"/>
          <w:bCs/>
          <w:sz w:val="20"/>
          <w:szCs w:val="20"/>
        </w:rPr>
        <w:t xml:space="preserve">d’accès aux données de paiement sensibles, détaillant les modalités d’accès à tous les </w:t>
      </w:r>
      <w:r w:rsidR="00FA6DFC">
        <w:rPr>
          <w:rFonts w:ascii="Arial" w:hAnsi="Arial" w:cs="Arial"/>
          <w:bCs/>
          <w:sz w:val="20"/>
          <w:szCs w:val="20"/>
        </w:rPr>
        <w:t>systèmes et composantes d’infrastructure pertinents</w:t>
      </w:r>
      <w:r w:rsidR="0093368A" w:rsidRPr="004C62D4">
        <w:rPr>
          <w:rFonts w:ascii="Arial" w:hAnsi="Arial" w:cs="Arial"/>
          <w:bCs/>
          <w:sz w:val="20"/>
          <w:szCs w:val="20"/>
        </w:rPr>
        <w:t>, incluant les bases de données et les infrastructures de secours</w:t>
      </w:r>
      <w:r w:rsidR="00FA6DFC">
        <w:rPr>
          <w:rFonts w:ascii="Arial" w:hAnsi="Arial" w:cs="Arial"/>
          <w:bCs/>
          <w:sz w:val="20"/>
          <w:szCs w:val="20"/>
        </w:rPr>
        <w:t xml:space="preserve">. </w:t>
      </w:r>
      <w:r w:rsidR="00C07FF2">
        <w:rPr>
          <w:rFonts w:ascii="Arial" w:hAnsi="Arial" w:cs="Arial"/>
          <w:bCs/>
          <w:sz w:val="20"/>
          <w:szCs w:val="20"/>
        </w:rPr>
        <w:t>À</w:t>
      </w:r>
      <w:r w:rsidR="00D620B7">
        <w:rPr>
          <w:rFonts w:ascii="Arial" w:hAnsi="Arial" w:cs="Arial"/>
          <w:bCs/>
          <w:sz w:val="20"/>
          <w:szCs w:val="20"/>
        </w:rPr>
        <w:t xml:space="preserve"> moins que le requérant n’ait l’intention de ne fournir que des services d’information sur les comptes</w:t>
      </w:r>
      <w:r w:rsidR="00545D30">
        <w:rPr>
          <w:rFonts w:ascii="Arial" w:hAnsi="Arial" w:cs="Arial"/>
          <w:bCs/>
          <w:sz w:val="20"/>
          <w:szCs w:val="20"/>
        </w:rPr>
        <w:t>, u</w:t>
      </w:r>
      <w:r w:rsidR="0093368A" w:rsidRPr="00FA6DFC">
        <w:rPr>
          <w:rFonts w:ascii="Arial" w:hAnsi="Arial" w:cs="Arial"/>
          <w:bCs/>
          <w:sz w:val="20"/>
          <w:szCs w:val="20"/>
        </w:rPr>
        <w:t xml:space="preserve">ne description </w:t>
      </w:r>
      <w:r w:rsidR="00FA6DFC">
        <w:rPr>
          <w:rFonts w:ascii="Arial" w:hAnsi="Arial" w:cs="Arial"/>
          <w:bCs/>
          <w:sz w:val="20"/>
          <w:szCs w:val="20"/>
        </w:rPr>
        <w:t>des modalités d’archivage des données collectées</w:t>
      </w:r>
      <w:r w:rsidR="00545D30">
        <w:rPr>
          <w:rFonts w:ascii="Arial" w:hAnsi="Arial" w:cs="Arial"/>
          <w:bCs/>
          <w:sz w:val="20"/>
          <w:szCs w:val="20"/>
        </w:rPr>
        <w:t xml:space="preserve"> (périodicité, forme, lieu, durée)</w:t>
      </w:r>
      <w:r w:rsidR="00FA6DFC">
        <w:rPr>
          <w:rFonts w:ascii="Arial" w:hAnsi="Arial" w:cs="Arial"/>
          <w:bCs/>
          <w:sz w:val="20"/>
          <w:szCs w:val="20"/>
        </w:rPr>
        <w:t> ;</w:t>
      </w:r>
    </w:p>
    <w:p w:rsidR="0093368A" w:rsidRPr="00FA6DFC" w:rsidRDefault="00FA6DFC" w:rsidP="00172DD1">
      <w:pPr>
        <w:spacing w:line="240" w:lineRule="auto"/>
        <w:ind w:left="357"/>
        <w:jc w:val="both"/>
        <w:rPr>
          <w:rFonts w:ascii="Arial" w:hAnsi="Arial" w:cs="Arial"/>
          <w:bCs/>
          <w:sz w:val="20"/>
          <w:szCs w:val="20"/>
        </w:rPr>
      </w:pPr>
      <w:r>
        <w:rPr>
          <w:rFonts w:ascii="Arial" w:hAnsi="Arial" w:cs="Arial"/>
          <w:bCs/>
          <w:sz w:val="20"/>
          <w:szCs w:val="20"/>
        </w:rPr>
        <w:t xml:space="preserve">f. </w:t>
      </w:r>
      <w:r w:rsidR="00C07FF2">
        <w:rPr>
          <w:rFonts w:ascii="Arial" w:hAnsi="Arial" w:cs="Arial"/>
          <w:bCs/>
          <w:sz w:val="20"/>
          <w:szCs w:val="20"/>
        </w:rPr>
        <w:t>À</w:t>
      </w:r>
      <w:r w:rsidR="00545D30">
        <w:rPr>
          <w:rFonts w:ascii="Arial" w:hAnsi="Arial" w:cs="Arial"/>
          <w:bCs/>
          <w:sz w:val="20"/>
          <w:szCs w:val="20"/>
        </w:rPr>
        <w:t xml:space="preserve"> moins que le requérant n’ait l’intention de ne fournir que des services d’information sur les comptes. </w:t>
      </w:r>
      <w:r w:rsidR="0093368A" w:rsidRPr="00FA6DFC">
        <w:rPr>
          <w:rFonts w:ascii="Arial" w:hAnsi="Arial" w:cs="Arial"/>
          <w:bCs/>
          <w:sz w:val="20"/>
          <w:szCs w:val="20"/>
        </w:rPr>
        <w:t xml:space="preserve">Une description des droits d’utilisation interne et/ou externe des données de paiement sensibles collectées, y compris par d’autres </w:t>
      </w:r>
      <w:r w:rsidRPr="00FA6DFC">
        <w:rPr>
          <w:rFonts w:ascii="Arial" w:hAnsi="Arial" w:cs="Arial"/>
          <w:bCs/>
          <w:sz w:val="20"/>
          <w:szCs w:val="20"/>
        </w:rPr>
        <w:t>co</w:t>
      </w:r>
      <w:r w:rsidR="00C07FF2">
        <w:rPr>
          <w:rFonts w:ascii="Arial" w:hAnsi="Arial" w:cs="Arial"/>
          <w:bCs/>
          <w:sz w:val="20"/>
          <w:szCs w:val="20"/>
        </w:rPr>
        <w:t>-</w:t>
      </w:r>
      <w:r w:rsidRPr="00FA6DFC">
        <w:rPr>
          <w:rFonts w:ascii="Arial" w:hAnsi="Arial" w:cs="Arial"/>
          <w:bCs/>
          <w:sz w:val="20"/>
          <w:szCs w:val="20"/>
        </w:rPr>
        <w:t>contractants</w:t>
      </w:r>
    </w:p>
    <w:p w:rsidR="0093368A"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g. </w:t>
      </w:r>
      <w:r w:rsidR="0093368A" w:rsidRPr="00074738">
        <w:rPr>
          <w:rFonts w:ascii="Arial" w:hAnsi="Arial" w:cs="Arial"/>
          <w:bCs/>
          <w:sz w:val="20"/>
          <w:szCs w:val="20"/>
        </w:rPr>
        <w:t xml:space="preserve">Une description du système d’information dédié aux activités de services de paiement et des mesures de sécurité techniques mises en place (données cryptées, </w:t>
      </w:r>
      <w:proofErr w:type="spellStart"/>
      <w:r w:rsidR="0093368A" w:rsidRPr="00074738">
        <w:rPr>
          <w:rFonts w:ascii="Arial" w:hAnsi="Arial" w:cs="Arial"/>
          <w:bCs/>
          <w:sz w:val="20"/>
          <w:szCs w:val="20"/>
        </w:rPr>
        <w:t>token</w:t>
      </w:r>
      <w:proofErr w:type="spellEnd"/>
      <w:r w:rsidR="0093368A" w:rsidRPr="00074738">
        <w:rPr>
          <w:rFonts w:ascii="Arial" w:hAnsi="Arial" w:cs="Arial"/>
          <w:bCs/>
          <w:sz w:val="20"/>
          <w:szCs w:val="20"/>
        </w:rPr>
        <w:t>…)</w:t>
      </w:r>
    </w:p>
    <w:p w:rsidR="0093368A"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h. </w:t>
      </w:r>
      <w:r w:rsidR="0093368A" w:rsidRPr="00074738">
        <w:rPr>
          <w:rFonts w:ascii="Arial" w:hAnsi="Arial" w:cs="Arial"/>
          <w:bCs/>
          <w:sz w:val="20"/>
          <w:szCs w:val="20"/>
        </w:rPr>
        <w:t>L’identité des personnes, organes et/ou comités qui auront un droit d’accès aux données de paiement sensibles</w:t>
      </w:r>
    </w:p>
    <w:p w:rsidR="0093368A"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i. </w:t>
      </w:r>
      <w:r w:rsidR="0093368A" w:rsidRPr="00074738">
        <w:rPr>
          <w:rFonts w:ascii="Arial" w:hAnsi="Arial" w:cs="Arial"/>
          <w:bCs/>
          <w:sz w:val="20"/>
          <w:szCs w:val="20"/>
        </w:rPr>
        <w:t xml:space="preserve">Une description </w:t>
      </w:r>
      <w:r w:rsidRPr="00074738">
        <w:rPr>
          <w:rFonts w:ascii="Arial" w:hAnsi="Arial" w:cs="Arial"/>
          <w:bCs/>
          <w:sz w:val="20"/>
          <w:szCs w:val="20"/>
        </w:rPr>
        <w:t>de la manière dont seront décelées et traitées les violations de sécurité ;</w:t>
      </w:r>
    </w:p>
    <w:p w:rsid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j. Un programme annuel de contrôle interne en rapport avec la sécurité des systèmes informatiques</w:t>
      </w:r>
    </w:p>
    <w:p w:rsidR="00E207B2" w:rsidRDefault="00E207B2" w:rsidP="00172DD1">
      <w:pPr>
        <w:spacing w:line="240" w:lineRule="auto"/>
        <w:ind w:left="357"/>
        <w:jc w:val="both"/>
        <w:rPr>
          <w:rFonts w:ascii="Arial" w:hAnsi="Arial" w:cs="Arial"/>
          <w:bCs/>
          <w:sz w:val="20"/>
          <w:szCs w:val="20"/>
        </w:rPr>
      </w:pPr>
    </w:p>
    <w:p w:rsidR="00E207B2" w:rsidRPr="00074738" w:rsidRDefault="00E207B2" w:rsidP="00172DD1">
      <w:pPr>
        <w:spacing w:line="240" w:lineRule="auto"/>
        <w:ind w:left="357"/>
        <w:jc w:val="both"/>
        <w:rPr>
          <w:rFonts w:ascii="Arial" w:hAnsi="Arial" w:cs="Arial"/>
          <w:bCs/>
          <w:sz w:val="20"/>
          <w:szCs w:val="20"/>
        </w:rPr>
      </w:pPr>
    </w:p>
    <w:p w:rsidR="00D963A6" w:rsidRDefault="00F72E89" w:rsidP="005C6340">
      <w:pPr>
        <w:pStyle w:val="Titre2"/>
      </w:pPr>
      <w:bookmarkStart w:id="20" w:name="_Toc507679473"/>
      <w:r>
        <w:t>Politique de sécurité des services de paiement</w:t>
      </w:r>
      <w:bookmarkEnd w:id="20"/>
    </w:p>
    <w:p w:rsidR="00897657" w:rsidRPr="008C7BC8" w:rsidRDefault="00897657" w:rsidP="00897657">
      <w:pPr>
        <w:jc w:val="both"/>
        <w:rPr>
          <w:rFonts w:ascii="Arial" w:hAnsi="Arial" w:cs="Arial"/>
          <w:bCs/>
          <w:sz w:val="20"/>
          <w:szCs w:val="20"/>
        </w:rPr>
      </w:pPr>
    </w:p>
    <w:p w:rsidR="00D963A6" w:rsidRPr="00A1709B" w:rsidRDefault="008C3C87" w:rsidP="00E52199">
      <w:pPr>
        <w:jc w:val="both"/>
        <w:rPr>
          <w:rFonts w:ascii="Arial" w:hAnsi="Arial" w:cs="Arial"/>
          <w:sz w:val="20"/>
          <w:szCs w:val="20"/>
        </w:rPr>
      </w:pPr>
      <w:r w:rsidRPr="00A1709B">
        <w:rPr>
          <w:rFonts w:ascii="Arial" w:hAnsi="Arial" w:cs="Arial"/>
          <w:sz w:val="20"/>
          <w:szCs w:val="20"/>
        </w:rPr>
        <w:t>Le requérant devrait fournir les informations suivantes :</w:t>
      </w:r>
    </w:p>
    <w:p w:rsidR="008C3C87" w:rsidRPr="00A1709B" w:rsidRDefault="008C3C87" w:rsidP="00E52199">
      <w:pPr>
        <w:jc w:val="both"/>
        <w:rPr>
          <w:rFonts w:ascii="Arial" w:hAnsi="Arial" w:cs="Arial"/>
          <w:sz w:val="20"/>
          <w:szCs w:val="20"/>
        </w:rPr>
      </w:pPr>
    </w:p>
    <w:p w:rsidR="008C3C87" w:rsidRPr="00A1709B" w:rsidRDefault="008C3C87"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Une évaluation détaillée des risques du (des) service(s) de paiement que le demandeur à l’intention de fournir, laquelle devrait inclure les risques de fraude et les mesures de contrôle, de sécurité et d’atténuation adoptées afin de protéger de façon adéquate les utilisateurs de services de paiement contre les risques identifiés ;</w:t>
      </w:r>
    </w:p>
    <w:p w:rsidR="008C3C87" w:rsidRPr="00A1709B" w:rsidRDefault="008C3C87"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Une description des systèmes informatiques, laquelle devrait inclure :</w:t>
      </w:r>
    </w:p>
    <w:p w:rsidR="008C3C87" w:rsidRPr="00A1709B" w:rsidRDefault="00A1709B" w:rsidP="00F67A9A">
      <w:pPr>
        <w:pStyle w:val="Paragraphedeliste"/>
        <w:numPr>
          <w:ilvl w:val="3"/>
          <w:numId w:val="14"/>
        </w:numPr>
        <w:ind w:left="1854"/>
        <w:jc w:val="both"/>
        <w:rPr>
          <w:rFonts w:ascii="Arial" w:hAnsi="Arial" w:cs="Arial"/>
          <w:sz w:val="20"/>
          <w:szCs w:val="20"/>
        </w:rPr>
      </w:pPr>
      <w:r>
        <w:rPr>
          <w:rFonts w:ascii="Arial" w:hAnsi="Arial" w:cs="Arial"/>
          <w:sz w:val="20"/>
          <w:szCs w:val="20"/>
        </w:rPr>
        <w:t>Le schéma d</w:t>
      </w:r>
      <w:r w:rsidRPr="00A1709B">
        <w:rPr>
          <w:rFonts w:ascii="Arial" w:hAnsi="Arial" w:cs="Arial"/>
          <w:sz w:val="20"/>
          <w:szCs w:val="20"/>
        </w:rPr>
        <w:t xml:space="preserve">’architecture </w:t>
      </w:r>
      <w:r>
        <w:rPr>
          <w:rFonts w:ascii="Arial" w:hAnsi="Arial" w:cs="Arial"/>
          <w:sz w:val="20"/>
          <w:szCs w:val="20"/>
        </w:rPr>
        <w:t xml:space="preserve">technique </w:t>
      </w:r>
      <w:r w:rsidR="008C3C87" w:rsidRPr="00A1709B">
        <w:rPr>
          <w:rFonts w:ascii="Arial" w:hAnsi="Arial" w:cs="Arial"/>
          <w:sz w:val="20"/>
          <w:szCs w:val="20"/>
        </w:rPr>
        <w:t>des systèmes et des réseaux ;</w:t>
      </w:r>
    </w:p>
    <w:p w:rsidR="008C3C87" w:rsidRPr="00A1709B" w:rsidRDefault="008C3C87"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rsidR="008C3C87" w:rsidRPr="00A1709B" w:rsidRDefault="008C3C87"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 xml:space="preserve">Les systèmes informatiques de support pour l’organisation et l’administration du demandeur, tels que </w:t>
      </w:r>
      <w:r w:rsidR="00762DE8" w:rsidRPr="00A1709B">
        <w:rPr>
          <w:rFonts w:ascii="Arial" w:hAnsi="Arial" w:cs="Arial"/>
          <w:sz w:val="20"/>
          <w:szCs w:val="20"/>
        </w:rPr>
        <w:t>la comptabilité</w:t>
      </w:r>
      <w:r w:rsidR="00A1709B">
        <w:rPr>
          <w:rFonts w:ascii="Arial" w:hAnsi="Arial" w:cs="Arial"/>
          <w:sz w:val="20"/>
          <w:szCs w:val="20"/>
        </w:rPr>
        <w:t xml:space="preserve"> générale</w:t>
      </w:r>
      <w:r w:rsidR="00762DE8" w:rsidRPr="00A1709B">
        <w:rPr>
          <w:rFonts w:ascii="Arial" w:hAnsi="Arial" w:cs="Arial"/>
          <w:sz w:val="20"/>
          <w:szCs w:val="20"/>
        </w:rPr>
        <w:t xml:space="preserve">, les systèmes de déclaration légale, </w:t>
      </w:r>
      <w:r w:rsidR="00762DE8" w:rsidRPr="00A1709B">
        <w:rPr>
          <w:rFonts w:ascii="Arial" w:hAnsi="Arial" w:cs="Arial"/>
          <w:sz w:val="20"/>
          <w:szCs w:val="20"/>
        </w:rPr>
        <w:lastRenderedPageBreak/>
        <w:t>la gestion du personnel, la gestion des relations avec la clientèle, les serveurs de courrier électronique et les serveurs de fichiers internes</w:t>
      </w:r>
    </w:p>
    <w:p w:rsidR="00D963A6" w:rsidRPr="00A1709B" w:rsidRDefault="00762DE8"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 xml:space="preserve">Des informations précisant si </w:t>
      </w:r>
      <w:r w:rsidR="00A1709B">
        <w:rPr>
          <w:rFonts w:ascii="Arial" w:hAnsi="Arial" w:cs="Arial"/>
          <w:sz w:val="20"/>
          <w:szCs w:val="20"/>
        </w:rPr>
        <w:t>l’établissement de paiement</w:t>
      </w:r>
      <w:r w:rsidRPr="00A1709B">
        <w:rPr>
          <w:rFonts w:ascii="Arial" w:hAnsi="Arial" w:cs="Arial"/>
          <w:sz w:val="20"/>
          <w:szCs w:val="20"/>
        </w:rPr>
        <w:t xml:space="preserve"> ou son groupe utilisent déjà ces systèmes et l’estimation de leur date de mise en œuvre, le cas échéant ;</w:t>
      </w:r>
    </w:p>
    <w:p w:rsidR="00D963A6" w:rsidRPr="00A1709B" w:rsidRDefault="00762DE8"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Le type de connexions autorisées de l’extérieur, par exemple par des </w:t>
      </w:r>
      <w:r w:rsidR="00A1709B">
        <w:rPr>
          <w:rFonts w:ascii="Arial" w:hAnsi="Arial" w:cs="Arial"/>
          <w:sz w:val="20"/>
          <w:szCs w:val="20"/>
        </w:rPr>
        <w:t>clients</w:t>
      </w:r>
      <w:r w:rsidRPr="00A1709B">
        <w:rPr>
          <w:rFonts w:ascii="Arial" w:hAnsi="Arial" w:cs="Arial"/>
          <w:sz w:val="20"/>
          <w:szCs w:val="20"/>
        </w:rPr>
        <w:t>, des prestataires de services, des entités du groupe et des employés travaillant à distance, en expliquant la raison de ces connexions ;</w:t>
      </w:r>
    </w:p>
    <w:p w:rsidR="00762DE8" w:rsidRPr="00A1709B" w:rsidRDefault="00762DE8"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Pour chacune des connexions énumérées au point c), les mesures et mécanismes de sécurité logiques en place, spécifiant le contrôle que le demandeur exercera sur un tel accès ainsi que la nature et la fréquence de chaque contrôle, tel que technique / organisationnel ; préventif / </w:t>
      </w:r>
      <w:proofErr w:type="spellStart"/>
      <w:r w:rsidRPr="00A1709B">
        <w:rPr>
          <w:rFonts w:ascii="Arial" w:hAnsi="Arial" w:cs="Arial"/>
          <w:sz w:val="20"/>
          <w:szCs w:val="20"/>
        </w:rPr>
        <w:t>détectif</w:t>
      </w:r>
      <w:proofErr w:type="spellEnd"/>
      <w:r w:rsidRPr="00A1709B">
        <w:rPr>
          <w:rFonts w:ascii="Arial" w:hAnsi="Arial" w:cs="Arial"/>
          <w:sz w:val="20"/>
          <w:szCs w:val="20"/>
        </w:rPr>
        <w:t xml:space="preserve"> ; et suivi en temps réel / examens réguliers, tels que l’utilisation </w:t>
      </w:r>
      <w:r w:rsidR="00897657" w:rsidRPr="00A1709B">
        <w:rPr>
          <w:rFonts w:ascii="Arial" w:hAnsi="Arial" w:cs="Arial"/>
          <w:sz w:val="20"/>
          <w:szCs w:val="20"/>
        </w:rPr>
        <w:t xml:space="preserve">d’un </w:t>
      </w:r>
      <w:r w:rsidR="00A1709B" w:rsidRPr="00A1709B">
        <w:rPr>
          <w:rFonts w:ascii="Arial" w:hAnsi="Arial" w:cs="Arial"/>
          <w:sz w:val="20"/>
          <w:szCs w:val="20"/>
        </w:rPr>
        <w:t>répertoire</w:t>
      </w:r>
      <w:r w:rsidR="00897657" w:rsidRPr="00A1709B">
        <w:rPr>
          <w:rFonts w:ascii="Arial" w:hAnsi="Arial" w:cs="Arial"/>
          <w:sz w:val="20"/>
          <w:szCs w:val="20"/>
        </w:rPr>
        <w:t xml:space="preserve"> distinct de celui du groupe, l’ouverture / fermeture des lignes de communication, la configuration de l’équipement de sécurité, la création de clefs ou de certificats d’authentification client, la surveillance des systèmes, l’authentification, la confidentialité des communications, la détection des intru</w:t>
      </w:r>
      <w:r w:rsidR="00A1709B">
        <w:rPr>
          <w:rFonts w:ascii="Arial" w:hAnsi="Arial" w:cs="Arial"/>
          <w:sz w:val="20"/>
          <w:szCs w:val="20"/>
        </w:rPr>
        <w:t>s</w:t>
      </w:r>
      <w:r w:rsidR="00897657" w:rsidRPr="00A1709B">
        <w:rPr>
          <w:rFonts w:ascii="Arial" w:hAnsi="Arial" w:cs="Arial"/>
          <w:sz w:val="20"/>
          <w:szCs w:val="20"/>
        </w:rPr>
        <w:t>ions, les systèmes antivirus et l’enregistrement des connexions</w:t>
      </w:r>
    </w:p>
    <w:p w:rsidR="00897657" w:rsidRPr="00A1709B" w:rsidRDefault="00957083"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Les mesures et mécanismes de sécurité logiques régissant </w:t>
      </w:r>
      <w:r w:rsidR="00337A6A" w:rsidRPr="00A1709B">
        <w:rPr>
          <w:rFonts w:ascii="Arial" w:hAnsi="Arial" w:cs="Arial"/>
          <w:sz w:val="20"/>
          <w:szCs w:val="20"/>
        </w:rPr>
        <w:t>l’accès interne aux systèmes informatiques, lesquels devraient inclure :</w:t>
      </w:r>
    </w:p>
    <w:p w:rsidR="00337A6A" w:rsidRPr="00A1709B" w:rsidRDefault="00337A6A" w:rsidP="00F67A9A">
      <w:pPr>
        <w:pStyle w:val="Paragraphedeliste"/>
        <w:numPr>
          <w:ilvl w:val="0"/>
          <w:numId w:val="47"/>
        </w:numPr>
        <w:ind w:left="1854"/>
        <w:jc w:val="both"/>
        <w:rPr>
          <w:rFonts w:ascii="Arial" w:hAnsi="Arial" w:cs="Arial"/>
          <w:sz w:val="20"/>
          <w:szCs w:val="20"/>
        </w:rPr>
      </w:pPr>
      <w:r w:rsidRPr="00A1709B">
        <w:rPr>
          <w:rFonts w:ascii="Arial" w:hAnsi="Arial" w:cs="Arial"/>
          <w:sz w:val="20"/>
          <w:szCs w:val="20"/>
        </w:rPr>
        <w:t xml:space="preserve">La nature technique et organisationnelle et la fréquence de chaque mesure, par exemple s’il agit d’une mesure préventive ou détective si elle est mise en œuvre en temps </w:t>
      </w:r>
      <w:proofErr w:type="spellStart"/>
      <w:r w:rsidRPr="00A1709B">
        <w:rPr>
          <w:rFonts w:ascii="Arial" w:hAnsi="Arial" w:cs="Arial"/>
          <w:sz w:val="20"/>
          <w:szCs w:val="20"/>
        </w:rPr>
        <w:t>réél</w:t>
      </w:r>
      <w:proofErr w:type="spellEnd"/>
      <w:r w:rsidRPr="00A1709B">
        <w:rPr>
          <w:rFonts w:ascii="Arial" w:hAnsi="Arial" w:cs="Arial"/>
          <w:sz w:val="20"/>
          <w:szCs w:val="20"/>
        </w:rPr>
        <w:t> ;</w:t>
      </w:r>
    </w:p>
    <w:p w:rsidR="00A0642F" w:rsidRPr="00A1709B" w:rsidRDefault="00A0642F" w:rsidP="00F67A9A">
      <w:pPr>
        <w:pStyle w:val="Paragraphedeliste"/>
        <w:numPr>
          <w:ilvl w:val="0"/>
          <w:numId w:val="47"/>
        </w:numPr>
        <w:ind w:left="1854"/>
        <w:jc w:val="both"/>
        <w:rPr>
          <w:rFonts w:ascii="Arial" w:hAnsi="Arial" w:cs="Arial"/>
          <w:sz w:val="20"/>
          <w:szCs w:val="20"/>
        </w:rPr>
      </w:pPr>
      <w:r w:rsidRPr="00A1709B">
        <w:rPr>
          <w:rFonts w:ascii="Arial" w:hAnsi="Arial" w:cs="Arial"/>
          <w:sz w:val="20"/>
          <w:szCs w:val="20"/>
        </w:rPr>
        <w:t>La manière dont est traitée la question du cantonnement de l’environnement client dans les cas où les ressources informatiques du demandeur sont partagées ;</w:t>
      </w:r>
    </w:p>
    <w:p w:rsidR="00A0642F" w:rsidRPr="00A1709B" w:rsidRDefault="00A0642F"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Les mesures et mécanismes de sécurité physique des locaux</w:t>
      </w:r>
      <w:r w:rsidR="00A1709B">
        <w:rPr>
          <w:rFonts w:ascii="Arial" w:hAnsi="Arial" w:cs="Arial"/>
          <w:sz w:val="20"/>
          <w:szCs w:val="20"/>
        </w:rPr>
        <w:t>, des matériels et des systèmes informatiques</w:t>
      </w:r>
      <w:r w:rsidRPr="00A1709B">
        <w:rPr>
          <w:rFonts w:ascii="Arial" w:hAnsi="Arial" w:cs="Arial"/>
          <w:sz w:val="20"/>
          <w:szCs w:val="20"/>
        </w:rPr>
        <w:t> ;</w:t>
      </w:r>
    </w:p>
    <w:p w:rsidR="00A0642F" w:rsidRPr="00A1709B" w:rsidRDefault="00A0642F"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La sécurité des processus de paiement, qui devrait inclure :</w:t>
      </w:r>
    </w:p>
    <w:p w:rsidR="00A1709B" w:rsidRDefault="00A1709B" w:rsidP="00F67A9A">
      <w:pPr>
        <w:pStyle w:val="Paragraphedeliste"/>
        <w:numPr>
          <w:ilvl w:val="0"/>
          <w:numId w:val="48"/>
        </w:numPr>
        <w:ind w:left="1854"/>
        <w:jc w:val="both"/>
        <w:rPr>
          <w:rFonts w:ascii="Arial" w:hAnsi="Arial" w:cs="Arial"/>
          <w:sz w:val="20"/>
          <w:szCs w:val="20"/>
        </w:rPr>
      </w:pPr>
      <w:r>
        <w:rPr>
          <w:rFonts w:ascii="Arial" w:hAnsi="Arial" w:cs="Arial"/>
          <w:sz w:val="20"/>
          <w:szCs w:val="20"/>
        </w:rPr>
        <w:t>La description de la cinématique (création de profil utilisateur, recueil et contrôle des données client, création et mise à disposition d’un instrument de paiement à la clientèle, utilisation de l’instrument de paiement, exécution des opérations de paiement, recueil des transactions, présentation du règlement, contestation d’opérations…)</w:t>
      </w:r>
    </w:p>
    <w:p w:rsidR="00A1709B" w:rsidRDefault="00A1709B" w:rsidP="00F67A9A">
      <w:pPr>
        <w:pStyle w:val="Paragraphedeliste"/>
        <w:numPr>
          <w:ilvl w:val="0"/>
          <w:numId w:val="48"/>
        </w:numPr>
        <w:ind w:left="1854"/>
        <w:jc w:val="both"/>
        <w:rPr>
          <w:rFonts w:ascii="Arial" w:hAnsi="Arial" w:cs="Arial"/>
          <w:sz w:val="20"/>
          <w:szCs w:val="20"/>
        </w:rPr>
      </w:pPr>
      <w:r>
        <w:rPr>
          <w:rFonts w:ascii="Arial" w:hAnsi="Arial" w:cs="Arial"/>
          <w:sz w:val="20"/>
          <w:szCs w:val="20"/>
        </w:rPr>
        <w:t>La description des caractéristiques de l’instrument de paiement (caractéristiques du mandat de prélèvement, présence d’une puce sur la carte de paiement…) mis à disposition de la clientèle ou géré par le requérant ;</w:t>
      </w:r>
    </w:p>
    <w:p w:rsidR="00A0642F" w:rsidRPr="00A1709B" w:rsidRDefault="00A0642F" w:rsidP="00F67A9A">
      <w:pPr>
        <w:pStyle w:val="Paragraphedeliste"/>
        <w:numPr>
          <w:ilvl w:val="0"/>
          <w:numId w:val="48"/>
        </w:numPr>
        <w:ind w:left="1854"/>
        <w:jc w:val="both"/>
        <w:rPr>
          <w:rFonts w:ascii="Arial" w:hAnsi="Arial" w:cs="Arial"/>
          <w:sz w:val="20"/>
          <w:szCs w:val="20"/>
        </w:rPr>
      </w:pPr>
      <w:r w:rsidRPr="00A1709B">
        <w:rPr>
          <w:rFonts w:ascii="Arial" w:hAnsi="Arial" w:cs="Arial"/>
          <w:sz w:val="20"/>
          <w:szCs w:val="20"/>
        </w:rPr>
        <w:t xml:space="preserve">La procédure d’authentification du client utilisée pour l’accès tant à la consultation </w:t>
      </w:r>
      <w:r w:rsidR="00285722" w:rsidRPr="00A1709B">
        <w:rPr>
          <w:rFonts w:ascii="Arial" w:hAnsi="Arial" w:cs="Arial"/>
          <w:sz w:val="20"/>
          <w:szCs w:val="20"/>
        </w:rPr>
        <w:t>qu’</w:t>
      </w:r>
      <w:r w:rsidR="00285722">
        <w:rPr>
          <w:rFonts w:ascii="Arial" w:hAnsi="Arial" w:cs="Arial"/>
          <w:sz w:val="20"/>
          <w:szCs w:val="20"/>
        </w:rPr>
        <w:t>à l’autorisation des</w:t>
      </w:r>
      <w:r w:rsidR="00285722" w:rsidRPr="00A1709B">
        <w:rPr>
          <w:rFonts w:ascii="Arial" w:hAnsi="Arial" w:cs="Arial"/>
          <w:sz w:val="20"/>
          <w:szCs w:val="20"/>
        </w:rPr>
        <w:t xml:space="preserve"> </w:t>
      </w:r>
      <w:r w:rsidRPr="00A1709B">
        <w:rPr>
          <w:rFonts w:ascii="Arial" w:hAnsi="Arial" w:cs="Arial"/>
          <w:sz w:val="20"/>
          <w:szCs w:val="20"/>
        </w:rPr>
        <w:t>opérations</w:t>
      </w:r>
      <w:r w:rsidR="00285722">
        <w:rPr>
          <w:rFonts w:ascii="Arial" w:hAnsi="Arial" w:cs="Arial"/>
          <w:sz w:val="20"/>
          <w:szCs w:val="20"/>
        </w:rPr>
        <w:t xml:space="preserve"> de paiement</w:t>
      </w:r>
      <w:r w:rsidRPr="00A1709B">
        <w:rPr>
          <w:rFonts w:ascii="Arial" w:hAnsi="Arial" w:cs="Arial"/>
          <w:sz w:val="20"/>
          <w:szCs w:val="20"/>
        </w:rPr>
        <w:t xml:space="preserve"> et pour tous les instruments de paiement sous</w:t>
      </w:r>
      <w:r w:rsidR="00285722">
        <w:rPr>
          <w:rFonts w:ascii="Arial" w:hAnsi="Arial" w:cs="Arial"/>
          <w:sz w:val="20"/>
          <w:szCs w:val="20"/>
        </w:rPr>
        <w:t>-</w:t>
      </w:r>
      <w:r w:rsidRPr="00A1709B">
        <w:rPr>
          <w:rFonts w:ascii="Arial" w:hAnsi="Arial" w:cs="Arial"/>
          <w:sz w:val="20"/>
          <w:szCs w:val="20"/>
        </w:rPr>
        <w:t>jacents ;</w:t>
      </w:r>
    </w:p>
    <w:p w:rsidR="00A0642F" w:rsidRPr="00A1709B" w:rsidRDefault="00A0642F" w:rsidP="00F67A9A">
      <w:pPr>
        <w:pStyle w:val="Paragraphedeliste"/>
        <w:numPr>
          <w:ilvl w:val="0"/>
          <w:numId w:val="48"/>
        </w:numPr>
        <w:ind w:left="1854"/>
        <w:jc w:val="both"/>
        <w:rPr>
          <w:rFonts w:ascii="Arial" w:hAnsi="Arial" w:cs="Arial"/>
          <w:sz w:val="20"/>
          <w:szCs w:val="20"/>
        </w:rPr>
      </w:pPr>
      <w:r w:rsidRPr="00A1709B">
        <w:rPr>
          <w:rFonts w:ascii="Arial" w:hAnsi="Arial" w:cs="Arial"/>
          <w:sz w:val="20"/>
          <w:szCs w:val="20"/>
        </w:rPr>
        <w:t xml:space="preserve">Une explication de la manière dont le </w:t>
      </w:r>
      <w:r w:rsidR="00285722">
        <w:rPr>
          <w:rFonts w:ascii="Arial" w:hAnsi="Arial" w:cs="Arial"/>
          <w:sz w:val="20"/>
          <w:szCs w:val="20"/>
        </w:rPr>
        <w:t>requérant</w:t>
      </w:r>
      <w:r w:rsidR="00285722" w:rsidRPr="00A1709B">
        <w:rPr>
          <w:rFonts w:ascii="Arial" w:hAnsi="Arial" w:cs="Arial"/>
          <w:sz w:val="20"/>
          <w:szCs w:val="20"/>
        </w:rPr>
        <w:t xml:space="preserve"> </w:t>
      </w:r>
      <w:r w:rsidRPr="00A1709B">
        <w:rPr>
          <w:rFonts w:ascii="Arial" w:hAnsi="Arial" w:cs="Arial"/>
          <w:sz w:val="20"/>
          <w:szCs w:val="20"/>
        </w:rPr>
        <w:t xml:space="preserve">garantit à l’utilisateur légitime </w:t>
      </w:r>
      <w:r w:rsidR="00285722" w:rsidRPr="00A1709B">
        <w:rPr>
          <w:rFonts w:ascii="Arial" w:hAnsi="Arial" w:cs="Arial"/>
          <w:sz w:val="20"/>
          <w:szCs w:val="20"/>
        </w:rPr>
        <w:t>d</w:t>
      </w:r>
      <w:r w:rsidR="00285722">
        <w:rPr>
          <w:rFonts w:ascii="Arial" w:hAnsi="Arial" w:cs="Arial"/>
          <w:sz w:val="20"/>
          <w:szCs w:val="20"/>
        </w:rPr>
        <w:t>es</w:t>
      </w:r>
      <w:r w:rsidR="00285722" w:rsidRPr="00A1709B">
        <w:rPr>
          <w:rFonts w:ascii="Arial" w:hAnsi="Arial" w:cs="Arial"/>
          <w:sz w:val="20"/>
          <w:szCs w:val="20"/>
        </w:rPr>
        <w:t xml:space="preserve"> </w:t>
      </w:r>
      <w:r w:rsidRPr="00A1709B">
        <w:rPr>
          <w:rFonts w:ascii="Arial" w:hAnsi="Arial" w:cs="Arial"/>
          <w:sz w:val="20"/>
          <w:szCs w:val="20"/>
        </w:rPr>
        <w:t>service</w:t>
      </w:r>
      <w:r w:rsidR="00285722">
        <w:rPr>
          <w:rFonts w:ascii="Arial" w:hAnsi="Arial" w:cs="Arial"/>
          <w:sz w:val="20"/>
          <w:szCs w:val="20"/>
        </w:rPr>
        <w:t>s</w:t>
      </w:r>
      <w:r w:rsidRPr="00A1709B">
        <w:rPr>
          <w:rFonts w:ascii="Arial" w:hAnsi="Arial" w:cs="Arial"/>
          <w:sz w:val="20"/>
          <w:szCs w:val="20"/>
        </w:rPr>
        <w:t xml:space="preserve"> de paiement la mise à disposition et l’intégrité des facteurs d’authentification, tels que les jetons matériels, et les applications mobiles, au moment tant de l’enrôlement initial que du renouvellement</w:t>
      </w:r>
      <w:r w:rsidR="00DD56A6">
        <w:rPr>
          <w:rFonts w:ascii="Arial" w:hAnsi="Arial" w:cs="Arial"/>
          <w:sz w:val="20"/>
          <w:szCs w:val="20"/>
        </w:rPr>
        <w:t> ;</w:t>
      </w:r>
    </w:p>
    <w:p w:rsidR="00A0642F" w:rsidRPr="00A1709B" w:rsidRDefault="00A0642F" w:rsidP="00F67A9A">
      <w:pPr>
        <w:pStyle w:val="Paragraphedeliste"/>
        <w:numPr>
          <w:ilvl w:val="0"/>
          <w:numId w:val="48"/>
        </w:numPr>
        <w:ind w:left="1854"/>
        <w:jc w:val="both"/>
        <w:rPr>
          <w:rFonts w:ascii="Arial" w:hAnsi="Arial" w:cs="Arial"/>
          <w:sz w:val="20"/>
          <w:szCs w:val="20"/>
        </w:rPr>
      </w:pPr>
      <w:r w:rsidRPr="00A1709B">
        <w:rPr>
          <w:rFonts w:ascii="Arial" w:hAnsi="Arial" w:cs="Arial"/>
          <w:sz w:val="20"/>
          <w:szCs w:val="20"/>
        </w:rPr>
        <w:t>Une description de</w:t>
      </w:r>
      <w:r w:rsidR="00DD56A6">
        <w:rPr>
          <w:rFonts w:ascii="Arial" w:hAnsi="Arial" w:cs="Arial"/>
          <w:sz w:val="20"/>
          <w:szCs w:val="20"/>
        </w:rPr>
        <w:t>s moyens techniques</w:t>
      </w:r>
      <w:r w:rsidRPr="00A1709B">
        <w:rPr>
          <w:rFonts w:ascii="Arial" w:hAnsi="Arial" w:cs="Arial"/>
          <w:sz w:val="20"/>
          <w:szCs w:val="20"/>
        </w:rPr>
        <w:t xml:space="preserve"> et des procédures mis en place par l</w:t>
      </w:r>
      <w:r w:rsidR="00DD56A6">
        <w:rPr>
          <w:rFonts w:ascii="Arial" w:hAnsi="Arial" w:cs="Arial"/>
          <w:sz w:val="20"/>
          <w:szCs w:val="20"/>
        </w:rPr>
        <w:t>’établissement de paiement pour</w:t>
      </w:r>
      <w:r w:rsidRPr="00A1709B">
        <w:rPr>
          <w:rFonts w:ascii="Arial" w:hAnsi="Arial" w:cs="Arial"/>
          <w:sz w:val="20"/>
          <w:szCs w:val="20"/>
        </w:rPr>
        <w:t xml:space="preserve"> </w:t>
      </w:r>
      <w:r w:rsidR="00DD56A6">
        <w:rPr>
          <w:rFonts w:ascii="Arial" w:hAnsi="Arial" w:cs="Arial"/>
          <w:sz w:val="20"/>
          <w:szCs w:val="20"/>
        </w:rPr>
        <w:t>réaliser</w:t>
      </w:r>
      <w:r w:rsidR="00DD56A6" w:rsidRPr="00A1709B">
        <w:rPr>
          <w:rFonts w:ascii="Arial" w:hAnsi="Arial" w:cs="Arial"/>
          <w:sz w:val="20"/>
          <w:szCs w:val="20"/>
        </w:rPr>
        <w:t xml:space="preserve"> </w:t>
      </w:r>
      <w:r w:rsidRPr="00A1709B">
        <w:rPr>
          <w:rFonts w:ascii="Arial" w:hAnsi="Arial" w:cs="Arial"/>
          <w:sz w:val="20"/>
          <w:szCs w:val="20"/>
        </w:rPr>
        <w:t xml:space="preserve">les opérations </w:t>
      </w:r>
      <w:r w:rsidR="00DD56A6">
        <w:rPr>
          <w:rFonts w:ascii="Arial" w:hAnsi="Arial" w:cs="Arial"/>
          <w:sz w:val="20"/>
          <w:szCs w:val="20"/>
        </w:rPr>
        <w:t xml:space="preserve">de paiement </w:t>
      </w:r>
      <w:r w:rsidRPr="00A1709B">
        <w:rPr>
          <w:rFonts w:ascii="Arial" w:hAnsi="Arial" w:cs="Arial"/>
          <w:sz w:val="20"/>
          <w:szCs w:val="20"/>
        </w:rPr>
        <w:t>et détecter les opérations suspectes ou inhabituelles ;</w:t>
      </w:r>
    </w:p>
    <w:p w:rsidR="00305D0E" w:rsidRPr="00A1709B" w:rsidRDefault="00305D0E" w:rsidP="00F67A9A">
      <w:pPr>
        <w:ind w:left="357"/>
        <w:jc w:val="both"/>
        <w:rPr>
          <w:rFonts w:ascii="Arial" w:hAnsi="Arial" w:cs="Arial"/>
          <w:sz w:val="20"/>
          <w:szCs w:val="20"/>
        </w:rPr>
      </w:pPr>
      <w:r w:rsidRPr="00A1709B">
        <w:rPr>
          <w:rFonts w:ascii="Arial" w:hAnsi="Arial" w:cs="Arial"/>
          <w:sz w:val="20"/>
          <w:szCs w:val="20"/>
        </w:rPr>
        <w:t>h)</w:t>
      </w:r>
      <w:r w:rsidRPr="00A1709B">
        <w:rPr>
          <w:rFonts w:ascii="Arial" w:hAnsi="Arial" w:cs="Arial"/>
          <w:sz w:val="20"/>
          <w:szCs w:val="20"/>
        </w:rPr>
        <w:tab/>
        <w:t>une évaluation détaillée des risques en rapport avec les services de paiement proposés, y compris le risque de fraude en lien avec les mesures de contrôle et d’atténuation présenté</w:t>
      </w:r>
      <w:r w:rsidR="00DD56A6">
        <w:rPr>
          <w:rFonts w:ascii="Arial" w:hAnsi="Arial" w:cs="Arial"/>
          <w:sz w:val="20"/>
          <w:szCs w:val="20"/>
        </w:rPr>
        <w:t>e</w:t>
      </w:r>
      <w:r w:rsidRPr="00A1709B">
        <w:rPr>
          <w:rFonts w:ascii="Arial" w:hAnsi="Arial" w:cs="Arial"/>
          <w:sz w:val="20"/>
          <w:szCs w:val="20"/>
        </w:rPr>
        <w:t>s dans le dossier de la demande, démontrant qu’il est remédié aux risques ;</w:t>
      </w:r>
    </w:p>
    <w:p w:rsidR="00305D0E" w:rsidRPr="00A1709B" w:rsidRDefault="00305D0E" w:rsidP="00F67A9A">
      <w:pPr>
        <w:ind w:left="357"/>
        <w:jc w:val="both"/>
        <w:rPr>
          <w:rFonts w:ascii="Arial" w:hAnsi="Arial" w:cs="Arial"/>
          <w:sz w:val="20"/>
          <w:szCs w:val="20"/>
        </w:rPr>
      </w:pPr>
      <w:r w:rsidRPr="00A1709B">
        <w:rPr>
          <w:rFonts w:ascii="Arial" w:hAnsi="Arial" w:cs="Arial"/>
          <w:sz w:val="20"/>
          <w:szCs w:val="20"/>
        </w:rPr>
        <w:t>i)</w:t>
      </w:r>
      <w:r w:rsidRPr="00A1709B">
        <w:rPr>
          <w:rFonts w:ascii="Arial" w:hAnsi="Arial" w:cs="Arial"/>
          <w:sz w:val="20"/>
          <w:szCs w:val="20"/>
        </w:rPr>
        <w:tab/>
        <w:t xml:space="preserve">une liste des principales procédures formalisées en rapport avec les systèmes informatiques du demandeur ou, pour les procédures qui n’ont pas encore été formalisées, l’estimation </w:t>
      </w:r>
      <w:r w:rsidR="00DD56A6">
        <w:rPr>
          <w:rFonts w:ascii="Arial" w:hAnsi="Arial" w:cs="Arial"/>
          <w:sz w:val="20"/>
          <w:szCs w:val="20"/>
        </w:rPr>
        <w:t xml:space="preserve">de </w:t>
      </w:r>
      <w:r w:rsidRPr="00A1709B">
        <w:rPr>
          <w:rFonts w:ascii="Arial" w:hAnsi="Arial" w:cs="Arial"/>
          <w:sz w:val="20"/>
          <w:szCs w:val="20"/>
        </w:rPr>
        <w:t>la date de leur finalisation</w:t>
      </w:r>
    </w:p>
    <w:p w:rsidR="00D3524E" w:rsidRDefault="00D3524E" w:rsidP="00F06BBE"/>
    <w:sectPr w:rsidR="00D3524E" w:rsidSect="00B9361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F79" w:rsidRDefault="007C1F79" w:rsidP="0093368A">
      <w:pPr>
        <w:spacing w:line="240" w:lineRule="auto"/>
      </w:pPr>
      <w:r>
        <w:separator/>
      </w:r>
    </w:p>
  </w:endnote>
  <w:endnote w:type="continuationSeparator" w:id="0">
    <w:p w:rsidR="007C1F79" w:rsidRDefault="007C1F79" w:rsidP="0093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065463"/>
      <w:docPartObj>
        <w:docPartGallery w:val="Page Numbers (Bottom of Page)"/>
        <w:docPartUnique/>
      </w:docPartObj>
    </w:sdtPr>
    <w:sdtEndPr/>
    <w:sdtContent>
      <w:p w:rsidR="00E01F25" w:rsidRDefault="00E01F25">
        <w:pPr>
          <w:pStyle w:val="Pieddepage"/>
          <w:jc w:val="right"/>
        </w:pPr>
        <w:r>
          <w:fldChar w:fldCharType="begin"/>
        </w:r>
        <w:r>
          <w:instrText>PAGE   \* MERGEFORMAT</w:instrText>
        </w:r>
        <w:r>
          <w:fldChar w:fldCharType="separate"/>
        </w:r>
        <w:r w:rsidR="00F43B55">
          <w:rPr>
            <w:noProof/>
          </w:rPr>
          <w:t>1</w:t>
        </w:r>
        <w:r>
          <w:fldChar w:fldCharType="end"/>
        </w:r>
      </w:p>
    </w:sdtContent>
  </w:sdt>
  <w:p w:rsidR="00E01F25" w:rsidRDefault="00E01F2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F79" w:rsidRDefault="007C1F79" w:rsidP="0093368A">
      <w:pPr>
        <w:spacing w:line="240" w:lineRule="auto"/>
      </w:pPr>
      <w:r>
        <w:separator/>
      </w:r>
    </w:p>
  </w:footnote>
  <w:footnote w:type="continuationSeparator" w:id="0">
    <w:p w:rsidR="007C1F79" w:rsidRDefault="007C1F79" w:rsidP="0093368A">
      <w:pPr>
        <w:spacing w:line="240" w:lineRule="auto"/>
      </w:pPr>
      <w:r>
        <w:continuationSeparator/>
      </w:r>
    </w:p>
  </w:footnote>
  <w:footnote w:id="1">
    <w:p w:rsidR="00E01F25" w:rsidRDefault="00E01F25" w:rsidP="00A708AA">
      <w:pPr>
        <w:pStyle w:val="Notedebasdepage"/>
        <w:jc w:val="both"/>
      </w:pPr>
      <w:r>
        <w:rPr>
          <w:rStyle w:val="Appelnotedebasdep"/>
        </w:rPr>
        <w:footnoteRef/>
      </w:r>
      <w:r>
        <w:t xml:space="preserve"> Ce plafond s’applique au montant total moyen, pour les douze mois précédents, des opérations de paiement exécutées par l’établissement de paiement, y compris par ses éventuels agents (article D. 522-1-1 du Code monétaire et financier)</w:t>
      </w:r>
    </w:p>
  </w:footnote>
  <w:footnote w:id="2">
    <w:p w:rsidR="00E01F25" w:rsidRDefault="00E01F25" w:rsidP="0093368A">
      <w:pPr>
        <w:pStyle w:val="Notedebasdepage"/>
      </w:pPr>
      <w:r>
        <w:rPr>
          <w:rStyle w:val="Appelnotedebasdep"/>
        </w:rPr>
        <w:footnoteRef/>
      </w:r>
      <w:r>
        <w:t xml:space="preserve"> Inscrire en cours de constitution si la société n’est pas encore créée/en cours de création</w:t>
      </w:r>
    </w:p>
  </w:footnote>
  <w:footnote w:id="3">
    <w:p w:rsidR="00E01F25" w:rsidRDefault="00E01F25">
      <w:pPr>
        <w:pStyle w:val="Notedebasdepage"/>
      </w:pPr>
      <w:r>
        <w:rPr>
          <w:rStyle w:val="Appelnotedebasdep"/>
        </w:rPr>
        <w:footnoteRef/>
      </w:r>
      <w:r>
        <w:t xml:space="preserve"> Les services de paiement n° 6, 7 et 8 mentionnés à l’article L.314-1 du code monétaire et financier ne peuvent être fournis par un établissement bénéficiant d’un agrément </w:t>
      </w:r>
      <w:r w:rsidR="00755A5A">
        <w:t>simplifié.</w:t>
      </w:r>
    </w:p>
  </w:footnote>
  <w:footnote w:id="4">
    <w:p w:rsidR="00E01F25" w:rsidRDefault="00E01F25" w:rsidP="004C6859">
      <w:pPr>
        <w:pStyle w:val="Notedebasdepage"/>
        <w:jc w:val="both"/>
      </w:pPr>
      <w:r>
        <w:rPr>
          <w:rStyle w:val="Appelnotedebasdep"/>
        </w:rPr>
        <w:footnoteRef/>
      </w:r>
      <w:r>
        <w:t xml:space="preserve"> Capital initial tel que visé par le 3° de l’article 2 ainsi que l’article 4 de l’arrêté du 29 octobre 2009. On entend par capital initial le montant des fonds propres tel que visé par l’article 28 du même arrêté et l’article 26 du Règlement (UE) N°575/2013 du Parlement européen et du Conseil du 26 juin 2013 (« CRR »)</w:t>
      </w:r>
    </w:p>
  </w:footnote>
  <w:footnote w:id="5">
    <w:p w:rsidR="00E01F25" w:rsidRDefault="00E01F25" w:rsidP="00094014">
      <w:pPr>
        <w:pStyle w:val="Notedebasdepage"/>
        <w:ind w:right="0"/>
        <w:jc w:val="both"/>
      </w:pPr>
      <w:r>
        <w:rPr>
          <w:rStyle w:val="Appelnotedebasdep"/>
        </w:rPr>
        <w:footnoteRef/>
      </w:r>
      <w:r>
        <w:t xml:space="preserve"> Les contrats conclus avec des tiers sur les prestations essentielles devront comporter un droit de suite pour l’établissement assujetti et l’Autorité de contrôle prudentiel et de résolution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1D408B"/>
    <w:multiLevelType w:val="hybridMultilevel"/>
    <w:tmpl w:val="A63251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6A5DAE"/>
    <w:multiLevelType w:val="hybridMultilevel"/>
    <w:tmpl w:val="3D4CFEC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B04AFA"/>
    <w:multiLevelType w:val="hybridMultilevel"/>
    <w:tmpl w:val="E9CE171C"/>
    <w:lvl w:ilvl="0" w:tplc="13C608DE">
      <w:start w:val="1"/>
      <w:numFmt w:val="upperLetter"/>
      <w:pStyle w:val="Titre2"/>
      <w:lvlText w:val="%1."/>
      <w:lvlJc w:val="left"/>
      <w:pPr>
        <w:ind w:left="786"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9">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0987F17"/>
    <w:multiLevelType w:val="hybridMultilevel"/>
    <w:tmpl w:val="C06A42A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4A60C32"/>
    <w:multiLevelType w:val="hybridMultilevel"/>
    <w:tmpl w:val="02804664"/>
    <w:lvl w:ilvl="0" w:tplc="0386690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856905"/>
    <w:multiLevelType w:val="hybridMultilevel"/>
    <w:tmpl w:val="BC0492D4"/>
    <w:lvl w:ilvl="0" w:tplc="31B2C9CE">
      <w:start w:val="1"/>
      <w:numFmt w:val="upperLetter"/>
      <w:pStyle w:val="Titre3"/>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4">
    <w:nsid w:val="370B4D9C"/>
    <w:multiLevelType w:val="hybridMultilevel"/>
    <w:tmpl w:val="A5FE76DE"/>
    <w:lvl w:ilvl="0" w:tplc="040C000F">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47683124"/>
    <w:multiLevelType w:val="hybridMultilevel"/>
    <w:tmpl w:val="2F7298FE"/>
    <w:lvl w:ilvl="0" w:tplc="C14AA67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D4F1FBA"/>
    <w:multiLevelType w:val="hybridMultilevel"/>
    <w:tmpl w:val="15664380"/>
    <w:lvl w:ilvl="0" w:tplc="0CE05B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D520B67"/>
    <w:multiLevelType w:val="hybridMultilevel"/>
    <w:tmpl w:val="52BC7C6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1752C08"/>
    <w:multiLevelType w:val="hybridMultilevel"/>
    <w:tmpl w:val="3F6A4BE8"/>
    <w:lvl w:ilvl="0" w:tplc="B0C2ACD6">
      <w:start w:val="1"/>
      <w:numFmt w:val="upperLetter"/>
      <w:lvlText w:val="%1."/>
      <w:lvlJc w:val="left"/>
      <w:pPr>
        <w:ind w:left="3904" w:hanging="360"/>
      </w:pPr>
      <w:rPr>
        <w:rFonts w:ascii="Arial" w:hAnsi="Arial" w:cs="Arial" w:hint="default"/>
        <w:b/>
        <w:color w:val="1F497D" w:themeColor="text2"/>
        <w:sz w:val="28"/>
      </w:rPr>
    </w:lvl>
    <w:lvl w:ilvl="1" w:tplc="040C0019" w:tentative="1">
      <w:start w:val="1"/>
      <w:numFmt w:val="lowerLetter"/>
      <w:lvlText w:val="%2."/>
      <w:lvlJc w:val="left"/>
      <w:pPr>
        <w:ind w:left="4624" w:hanging="360"/>
      </w:pPr>
    </w:lvl>
    <w:lvl w:ilvl="2" w:tplc="040C001B" w:tentative="1">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24">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4A20186"/>
    <w:multiLevelType w:val="hybridMultilevel"/>
    <w:tmpl w:val="A6B056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5ACA4CFC">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75B1970"/>
    <w:multiLevelType w:val="hybridMultilevel"/>
    <w:tmpl w:val="092A087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1">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F092E8D"/>
    <w:multiLevelType w:val="hybridMultilevel"/>
    <w:tmpl w:val="1A7A1430"/>
    <w:lvl w:ilvl="0" w:tplc="1DF0EB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FE658AC"/>
    <w:multiLevelType w:val="hybridMultilevel"/>
    <w:tmpl w:val="93386712"/>
    <w:lvl w:ilvl="0" w:tplc="884A1F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FF208C3"/>
    <w:multiLevelType w:val="multilevel"/>
    <w:tmpl w:val="AC8624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4D052AD"/>
    <w:multiLevelType w:val="hybridMultilevel"/>
    <w:tmpl w:val="A1BAFF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8">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nsid w:val="700F3196"/>
    <w:multiLevelType w:val="hybridMultilevel"/>
    <w:tmpl w:val="D542E890"/>
    <w:lvl w:ilvl="0" w:tplc="9EACB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2F742A1"/>
    <w:multiLevelType w:val="hybridMultilevel"/>
    <w:tmpl w:val="147E6254"/>
    <w:lvl w:ilvl="0" w:tplc="4E36DC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8EB322C"/>
    <w:multiLevelType w:val="hybridMultilevel"/>
    <w:tmpl w:val="DAC69724"/>
    <w:lvl w:ilvl="0" w:tplc="BDBC845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37"/>
  </w:num>
  <w:num w:numId="4">
    <w:abstractNumId w:val="11"/>
  </w:num>
  <w:num w:numId="5">
    <w:abstractNumId w:val="20"/>
  </w:num>
  <w:num w:numId="6">
    <w:abstractNumId w:val="24"/>
  </w:num>
  <w:num w:numId="7">
    <w:abstractNumId w:val="17"/>
  </w:num>
  <w:num w:numId="8">
    <w:abstractNumId w:val="2"/>
  </w:num>
  <w:num w:numId="9">
    <w:abstractNumId w:val="31"/>
  </w:num>
  <w:num w:numId="10">
    <w:abstractNumId w:val="8"/>
  </w:num>
  <w:num w:numId="11">
    <w:abstractNumId w:val="15"/>
  </w:num>
  <w:num w:numId="12">
    <w:abstractNumId w:val="28"/>
  </w:num>
  <w:num w:numId="13">
    <w:abstractNumId w:val="35"/>
  </w:num>
  <w:num w:numId="14">
    <w:abstractNumId w:val="25"/>
  </w:num>
  <w:num w:numId="15">
    <w:abstractNumId w:val="9"/>
  </w:num>
  <w:num w:numId="16">
    <w:abstractNumId w:val="34"/>
  </w:num>
  <w:num w:numId="17">
    <w:abstractNumId w:val="0"/>
  </w:num>
  <w:num w:numId="18">
    <w:abstractNumId w:val="30"/>
  </w:num>
  <w:num w:numId="19">
    <w:abstractNumId w:val="10"/>
  </w:num>
  <w:num w:numId="20">
    <w:abstractNumId w:val="36"/>
  </w:num>
  <w:num w:numId="21">
    <w:abstractNumId w:val="1"/>
  </w:num>
  <w:num w:numId="22">
    <w:abstractNumId w:val="38"/>
  </w:num>
  <w:num w:numId="23">
    <w:abstractNumId w:val="27"/>
  </w:num>
  <w:num w:numId="24">
    <w:abstractNumId w:val="18"/>
  </w:num>
  <w:num w:numId="25">
    <w:abstractNumId w:val="3"/>
  </w:num>
  <w:num w:numId="26">
    <w:abstractNumId w:val="26"/>
  </w:num>
  <w:num w:numId="27">
    <w:abstractNumId w:val="32"/>
  </w:num>
  <w:num w:numId="28">
    <w:abstractNumId w:val="39"/>
  </w:num>
  <w:num w:numId="29">
    <w:abstractNumId w:val="14"/>
  </w:num>
  <w:num w:numId="30">
    <w:abstractNumId w:val="6"/>
  </w:num>
  <w:num w:numId="31">
    <w:abstractNumId w:val="13"/>
  </w:num>
  <w:num w:numId="32">
    <w:abstractNumId w:val="23"/>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13"/>
  </w:num>
  <w:num w:numId="46">
    <w:abstractNumId w:val="29"/>
  </w:num>
  <w:num w:numId="47">
    <w:abstractNumId w:val="40"/>
  </w:num>
  <w:num w:numId="48">
    <w:abstractNumId w:val="33"/>
  </w:num>
  <w:num w:numId="49">
    <w:abstractNumId w:val="19"/>
  </w:num>
  <w:num w:numId="50">
    <w:abstractNumId w:val="41"/>
  </w:num>
  <w:num w:numId="51">
    <w:abstractNumId w:val="12"/>
  </w:num>
  <w:num w:numId="52">
    <w:abstractNumId w:val="21"/>
  </w:num>
  <w:num w:numId="53">
    <w:abstractNumId w:val="22"/>
  </w:num>
  <w:num w:numId="54">
    <w:abstractNumId w:val="5"/>
  </w:num>
  <w:num w:numId="55">
    <w:abstractNumId w:val="4"/>
  </w:num>
  <w:num w:numId="56">
    <w:abstractNumId w:val="6"/>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8A"/>
    <w:rsid w:val="000057C3"/>
    <w:rsid w:val="00037AB7"/>
    <w:rsid w:val="0005395C"/>
    <w:rsid w:val="0006003C"/>
    <w:rsid w:val="00074738"/>
    <w:rsid w:val="000905BA"/>
    <w:rsid w:val="00094014"/>
    <w:rsid w:val="000B03F3"/>
    <w:rsid w:val="000B0920"/>
    <w:rsid w:val="00116E70"/>
    <w:rsid w:val="0012678E"/>
    <w:rsid w:val="001562DD"/>
    <w:rsid w:val="00172DD1"/>
    <w:rsid w:val="001778C5"/>
    <w:rsid w:val="001B29B0"/>
    <w:rsid w:val="001B4A91"/>
    <w:rsid w:val="001F5225"/>
    <w:rsid w:val="0021695F"/>
    <w:rsid w:val="002208D0"/>
    <w:rsid w:val="002351DB"/>
    <w:rsid w:val="00252184"/>
    <w:rsid w:val="00285722"/>
    <w:rsid w:val="002B2196"/>
    <w:rsid w:val="002C6A84"/>
    <w:rsid w:val="002E0D86"/>
    <w:rsid w:val="002E30CF"/>
    <w:rsid w:val="00305D0E"/>
    <w:rsid w:val="00321119"/>
    <w:rsid w:val="00333050"/>
    <w:rsid w:val="00337A6A"/>
    <w:rsid w:val="00343F7A"/>
    <w:rsid w:val="003565B9"/>
    <w:rsid w:val="00360915"/>
    <w:rsid w:val="00381B07"/>
    <w:rsid w:val="003875FA"/>
    <w:rsid w:val="003C412B"/>
    <w:rsid w:val="003E3541"/>
    <w:rsid w:val="004057BC"/>
    <w:rsid w:val="00406922"/>
    <w:rsid w:val="004473DE"/>
    <w:rsid w:val="00451907"/>
    <w:rsid w:val="004C5E6F"/>
    <w:rsid w:val="004C62D4"/>
    <w:rsid w:val="004C6859"/>
    <w:rsid w:val="004F2391"/>
    <w:rsid w:val="004F5429"/>
    <w:rsid w:val="005344A0"/>
    <w:rsid w:val="00543CAF"/>
    <w:rsid w:val="00545D30"/>
    <w:rsid w:val="00546E4D"/>
    <w:rsid w:val="005636B0"/>
    <w:rsid w:val="00597863"/>
    <w:rsid w:val="005C6340"/>
    <w:rsid w:val="0060241A"/>
    <w:rsid w:val="00625EC2"/>
    <w:rsid w:val="0068744B"/>
    <w:rsid w:val="006A076E"/>
    <w:rsid w:val="006C2A33"/>
    <w:rsid w:val="006D0AB1"/>
    <w:rsid w:val="006F0561"/>
    <w:rsid w:val="00711313"/>
    <w:rsid w:val="00755A5A"/>
    <w:rsid w:val="00762DE8"/>
    <w:rsid w:val="007C1F79"/>
    <w:rsid w:val="007C225D"/>
    <w:rsid w:val="007D1761"/>
    <w:rsid w:val="00821632"/>
    <w:rsid w:val="0084235D"/>
    <w:rsid w:val="00855690"/>
    <w:rsid w:val="008663DA"/>
    <w:rsid w:val="00872530"/>
    <w:rsid w:val="008753CE"/>
    <w:rsid w:val="008852BF"/>
    <w:rsid w:val="008861CE"/>
    <w:rsid w:val="00897657"/>
    <w:rsid w:val="008B61F9"/>
    <w:rsid w:val="008B7264"/>
    <w:rsid w:val="008C3C87"/>
    <w:rsid w:val="00921842"/>
    <w:rsid w:val="0093368A"/>
    <w:rsid w:val="00957083"/>
    <w:rsid w:val="00966C83"/>
    <w:rsid w:val="00971FAF"/>
    <w:rsid w:val="00987F2E"/>
    <w:rsid w:val="009B2B08"/>
    <w:rsid w:val="009B4F6F"/>
    <w:rsid w:val="009C5CC7"/>
    <w:rsid w:val="00A0642F"/>
    <w:rsid w:val="00A1709B"/>
    <w:rsid w:val="00A244F4"/>
    <w:rsid w:val="00A26C73"/>
    <w:rsid w:val="00A32FCD"/>
    <w:rsid w:val="00A708AA"/>
    <w:rsid w:val="00A74F8A"/>
    <w:rsid w:val="00A84CC3"/>
    <w:rsid w:val="00A96CBC"/>
    <w:rsid w:val="00AA6247"/>
    <w:rsid w:val="00AB3231"/>
    <w:rsid w:val="00AB48E1"/>
    <w:rsid w:val="00AC4856"/>
    <w:rsid w:val="00AF1784"/>
    <w:rsid w:val="00B2439C"/>
    <w:rsid w:val="00B81F49"/>
    <w:rsid w:val="00B93618"/>
    <w:rsid w:val="00BA5F6B"/>
    <w:rsid w:val="00BA65A2"/>
    <w:rsid w:val="00BD234F"/>
    <w:rsid w:val="00C07FF2"/>
    <w:rsid w:val="00C55479"/>
    <w:rsid w:val="00C66DAE"/>
    <w:rsid w:val="00CE36D0"/>
    <w:rsid w:val="00D24076"/>
    <w:rsid w:val="00D3524E"/>
    <w:rsid w:val="00D620B7"/>
    <w:rsid w:val="00D84F56"/>
    <w:rsid w:val="00D963A6"/>
    <w:rsid w:val="00D97723"/>
    <w:rsid w:val="00DB1C15"/>
    <w:rsid w:val="00DB508E"/>
    <w:rsid w:val="00DC1D6A"/>
    <w:rsid w:val="00DD1B85"/>
    <w:rsid w:val="00DD56A6"/>
    <w:rsid w:val="00E01F25"/>
    <w:rsid w:val="00E100D7"/>
    <w:rsid w:val="00E207B2"/>
    <w:rsid w:val="00E228CD"/>
    <w:rsid w:val="00E52199"/>
    <w:rsid w:val="00E61A2E"/>
    <w:rsid w:val="00E65E22"/>
    <w:rsid w:val="00E73F49"/>
    <w:rsid w:val="00E84365"/>
    <w:rsid w:val="00EA77E9"/>
    <w:rsid w:val="00EB2A08"/>
    <w:rsid w:val="00EC6407"/>
    <w:rsid w:val="00F06BBE"/>
    <w:rsid w:val="00F3407B"/>
    <w:rsid w:val="00F3741D"/>
    <w:rsid w:val="00F43B55"/>
    <w:rsid w:val="00F67A9A"/>
    <w:rsid w:val="00F72E89"/>
    <w:rsid w:val="00F77291"/>
    <w:rsid w:val="00F832D3"/>
    <w:rsid w:val="00F86F6A"/>
    <w:rsid w:val="00FA6D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29"/>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30"/>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31"/>
      </w:numPr>
      <w:outlineLvl w:val="2"/>
    </w:pPr>
  </w:style>
  <w:style w:type="paragraph" w:styleId="Titre4">
    <w:name w:val="heading 4"/>
    <w:basedOn w:val="Titre2"/>
    <w:next w:val="Normal"/>
    <w:link w:val="Titre4Car"/>
    <w:uiPriority w:val="9"/>
    <w:unhideWhenUsed/>
    <w:qFormat/>
    <w:rsid w:val="00F72E89"/>
    <w:pPr>
      <w:numPr>
        <w:ilvl w:val="2"/>
        <w:numId w:val="5"/>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24"/>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29"/>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30"/>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31"/>
      </w:numPr>
      <w:outlineLvl w:val="2"/>
    </w:pPr>
  </w:style>
  <w:style w:type="paragraph" w:styleId="Titre4">
    <w:name w:val="heading 4"/>
    <w:basedOn w:val="Titre2"/>
    <w:next w:val="Normal"/>
    <w:link w:val="Titre4Car"/>
    <w:uiPriority w:val="9"/>
    <w:unhideWhenUsed/>
    <w:qFormat/>
    <w:rsid w:val="00F72E89"/>
    <w:pPr>
      <w:numPr>
        <w:ilvl w:val="2"/>
        <w:numId w:val="5"/>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24"/>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pr.banque-france.fr/agrements-et-autorisations/procedures-secteur-banque/dirigeants-effectifs-et-membres-des-organes-sociaux.html" TargetMode="External"/><Relationship Id="rId5" Type="http://schemas.openxmlformats.org/officeDocument/2006/relationships/settings" Target="settings.xml"/><Relationship Id="rId10" Type="http://schemas.openxmlformats.org/officeDocument/2006/relationships/hyperlink" Target="mailto:2785-SECRETARIAT-SERVICE-UT@acpr.banque-france.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5337D-A8CE-4CBC-9FAC-2F28AF89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CB19154C.dotm</Template>
  <TotalTime>2</TotalTime>
  <Pages>15</Pages>
  <Words>4938</Words>
  <Characters>27163</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32037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HONGROIS</dc:creator>
  <cp:lastModifiedBy>Camille RIESI</cp:lastModifiedBy>
  <cp:revision>3</cp:revision>
  <dcterms:created xsi:type="dcterms:W3CDTF">2018-11-30T14:29:00Z</dcterms:created>
  <dcterms:modified xsi:type="dcterms:W3CDTF">2018-12-10T08:38:00Z</dcterms:modified>
</cp:coreProperties>
</file>