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960" w14:textId="44B92287" w:rsidR="006506C2" w:rsidRPr="00D52FEE" w:rsidRDefault="00D52FEE" w:rsidP="00EF4C65">
      <w:pPr>
        <w:pStyle w:val="Titre"/>
        <w:jc w:val="center"/>
        <w:rPr>
          <w:sz w:val="48"/>
          <w:szCs w:val="48"/>
          <w:lang w:val="en-GB"/>
        </w:rPr>
      </w:pPr>
      <w:r w:rsidRPr="00D52FEE">
        <w:rPr>
          <w:sz w:val="48"/>
          <w:szCs w:val="48"/>
          <w:lang w:val="en-GB"/>
        </w:rPr>
        <w:t>D</w:t>
      </w:r>
      <w:r w:rsidR="00511289" w:rsidRPr="00D52FEE">
        <w:rPr>
          <w:sz w:val="48"/>
          <w:szCs w:val="48"/>
          <w:lang w:val="en-GB"/>
        </w:rPr>
        <w:t xml:space="preserve">iscussion paper “Algorithmic </w:t>
      </w:r>
      <w:r>
        <w:rPr>
          <w:sz w:val="48"/>
          <w:szCs w:val="48"/>
          <w:lang w:val="en-GB"/>
        </w:rPr>
        <w:t>F</w:t>
      </w:r>
      <w:r w:rsidR="00511289" w:rsidRPr="00D52FEE">
        <w:rPr>
          <w:sz w:val="48"/>
          <w:szCs w:val="48"/>
          <w:lang w:val="en-GB"/>
        </w:rPr>
        <w:t xml:space="preserve">airness in the </w:t>
      </w:r>
      <w:r>
        <w:rPr>
          <w:sz w:val="48"/>
          <w:szCs w:val="48"/>
          <w:lang w:val="en-GB"/>
        </w:rPr>
        <w:t>F</w:t>
      </w:r>
      <w:r w:rsidR="00511289" w:rsidRPr="00D52FEE">
        <w:rPr>
          <w:sz w:val="48"/>
          <w:szCs w:val="48"/>
          <w:lang w:val="en-GB"/>
        </w:rPr>
        <w:t xml:space="preserve">inancial </w:t>
      </w:r>
      <w:r>
        <w:rPr>
          <w:sz w:val="48"/>
          <w:szCs w:val="48"/>
          <w:lang w:val="en-GB"/>
        </w:rPr>
        <w:t>S</w:t>
      </w:r>
      <w:r w:rsidR="00511289" w:rsidRPr="00D52FEE">
        <w:rPr>
          <w:sz w:val="48"/>
          <w:szCs w:val="48"/>
          <w:lang w:val="en-GB"/>
        </w:rPr>
        <w:t>ector”</w:t>
      </w:r>
    </w:p>
    <w:p w14:paraId="27D25B56" w14:textId="168D5E0D" w:rsidR="00D52FEE" w:rsidRPr="00D22D01" w:rsidRDefault="00D52FEE" w:rsidP="00D52FEE">
      <w:pPr>
        <w:pStyle w:val="Sous-titre"/>
        <w:jc w:val="center"/>
        <w:rPr>
          <w:sz w:val="36"/>
          <w:szCs w:val="36"/>
        </w:rPr>
      </w:pPr>
      <w:r>
        <w:rPr>
          <w:sz w:val="36"/>
          <w:szCs w:val="36"/>
        </w:rPr>
        <w:t>C</w:t>
      </w:r>
      <w:r w:rsidRPr="00D22D01">
        <w:rPr>
          <w:sz w:val="36"/>
          <w:szCs w:val="36"/>
        </w:rPr>
        <w:t>onsultatio</w:t>
      </w:r>
      <w:r>
        <w:rPr>
          <w:sz w:val="36"/>
          <w:szCs w:val="36"/>
        </w:rPr>
        <w:t>n questionnaire</w:t>
      </w:r>
    </w:p>
    <w:p w14:paraId="0EAD4854" w14:textId="48033547" w:rsidR="006506C2" w:rsidRPr="000C5F46" w:rsidRDefault="006506C2" w:rsidP="00D97AD7">
      <w:pPr>
        <w:tabs>
          <w:tab w:val="left" w:pos="2429"/>
        </w:tabs>
        <w:jc w:val="both"/>
        <w:rPr>
          <w:b/>
          <w:bCs/>
          <w:lang w:val="en-GB"/>
        </w:rPr>
      </w:pPr>
    </w:p>
    <w:p w14:paraId="413767CF" w14:textId="1D3C2154" w:rsidR="00511289" w:rsidRPr="00511289" w:rsidRDefault="00511289" w:rsidP="00511289">
      <w:pPr>
        <w:jc w:val="both"/>
        <w:rPr>
          <w:lang w:val="en-US"/>
        </w:rPr>
      </w:pPr>
      <w:r w:rsidRPr="00511289">
        <w:rPr>
          <w:lang w:val="en-GB"/>
        </w:rPr>
        <w:t xml:space="preserve">This document sets out the list of questions submitted for consultation in connection with the publication of the ACPR discussion paper </w:t>
      </w:r>
      <w:r w:rsidRPr="00511289">
        <w:rPr>
          <w:i/>
          <w:iCs/>
          <w:lang w:val="en-GB"/>
        </w:rPr>
        <w:t>“</w:t>
      </w:r>
      <w:r w:rsidRPr="00D20694">
        <w:rPr>
          <w:lang w:val="en-GB"/>
        </w:rPr>
        <w:t xml:space="preserve">Algorithmic Fairness in the Financial Sector.” </w:t>
      </w:r>
      <w:r w:rsidRPr="00511289">
        <w:rPr>
          <w:lang w:val="en-GB"/>
        </w:rPr>
        <w:t>It is intended to assist in the analysis of the feedback and comments generated by this discussion paper.</w:t>
      </w:r>
      <w:r w:rsidR="006C39A9">
        <w:rPr>
          <w:lang w:val="en-GB"/>
        </w:rPr>
        <w:t xml:space="preserve"> </w:t>
      </w:r>
      <w:r w:rsidR="006C39A9" w:rsidRPr="006C39A9">
        <w:rPr>
          <w:lang w:val="en-US"/>
        </w:rPr>
        <w:t xml:space="preserve">Respondents are invited to answer primarily </w:t>
      </w:r>
      <w:proofErr w:type="gramStart"/>
      <w:r w:rsidR="006C39A9" w:rsidRPr="006C39A9">
        <w:rPr>
          <w:lang w:val="en-US"/>
        </w:rPr>
        <w:t>on the basis of</w:t>
      </w:r>
      <w:proofErr w:type="gramEnd"/>
      <w:r w:rsidR="006C39A9" w:rsidRPr="006C39A9">
        <w:rPr>
          <w:lang w:val="en-US"/>
        </w:rPr>
        <w:t xml:space="preserve"> use cases falling within the ACPR’s scope; where responses cover other use cases, please specify this accordingly.</w:t>
      </w:r>
    </w:p>
    <w:p w14:paraId="05963CA1" w14:textId="7C72EDB3" w:rsidR="00511289" w:rsidRPr="00511289" w:rsidRDefault="00511289" w:rsidP="00511289">
      <w:pPr>
        <w:jc w:val="both"/>
        <w:rPr>
          <w:lang w:val="en-GB"/>
        </w:rPr>
      </w:pPr>
      <w:r w:rsidRPr="00511289">
        <w:rPr>
          <w:lang w:val="en-GB"/>
        </w:rPr>
        <w:t xml:space="preserve">Responses should be sent to the following address: </w:t>
      </w:r>
      <w:hyperlink r:id="rId7" w:history="1">
        <w:r w:rsidR="000054D6" w:rsidRPr="00511289">
          <w:rPr>
            <w:rStyle w:val="Lienhypertexte"/>
            <w:lang w:val="en-GB"/>
          </w:rPr>
          <w:t>reglement-IA@acpr.banque-france.fr</w:t>
        </w:r>
      </w:hyperlink>
      <w:r w:rsidR="000054D6" w:rsidRPr="000C5F46">
        <w:rPr>
          <w:lang w:val="en-GB"/>
        </w:rPr>
        <w:t xml:space="preserve"> </w:t>
      </w:r>
      <w:r w:rsidRPr="00511289">
        <w:rPr>
          <w:lang w:val="en-GB"/>
        </w:rPr>
        <w:t>by</w:t>
      </w:r>
      <w:r w:rsidRPr="00511289">
        <w:rPr>
          <w:b/>
          <w:bCs/>
          <w:lang w:val="en-GB"/>
        </w:rPr>
        <w:t xml:space="preserve"> 30 September 2026</w:t>
      </w:r>
      <w:r w:rsidRPr="00511289">
        <w:rPr>
          <w:lang w:val="en-GB"/>
        </w:rPr>
        <w:t>.</w:t>
      </w:r>
    </w:p>
    <w:p w14:paraId="681A4456" w14:textId="77777777" w:rsidR="00F5014B" w:rsidRPr="000C5F46" w:rsidRDefault="00F5014B" w:rsidP="007C138D">
      <w:pPr>
        <w:jc w:val="both"/>
        <w:rPr>
          <w:lang w:val="en-GB"/>
        </w:rPr>
      </w:pPr>
    </w:p>
    <w:p w14:paraId="42284D37" w14:textId="31903975" w:rsidR="00AA07F4" w:rsidRPr="000C5F46" w:rsidRDefault="002B24F4" w:rsidP="007C138D">
      <w:pPr>
        <w:jc w:val="both"/>
        <w:rPr>
          <w:b/>
          <w:bCs/>
          <w:lang w:val="en-GB"/>
        </w:rPr>
      </w:pPr>
      <w:r w:rsidRPr="000C5F46">
        <w:rPr>
          <w:b/>
          <w:bCs/>
          <w:lang w:val="en-GB"/>
        </w:rPr>
        <w:t xml:space="preserve">Part 1 </w:t>
      </w:r>
      <w:r w:rsidR="000054D6" w:rsidRPr="000C5F46">
        <w:rPr>
          <w:b/>
          <w:bCs/>
          <w:lang w:val="en-GB"/>
        </w:rPr>
        <w:t>of the discussion paper</w:t>
      </w:r>
      <w:r w:rsidR="00E84BDE" w:rsidRPr="000C5F46">
        <w:rPr>
          <w:b/>
          <w:bCs/>
          <w:lang w:val="en-GB"/>
        </w:rPr>
        <w:t> </w:t>
      </w:r>
      <w:r w:rsidR="00715B35" w:rsidRPr="000C5F46">
        <w:rPr>
          <w:b/>
          <w:bCs/>
          <w:lang w:val="en-GB"/>
        </w:rPr>
        <w:t>–</w:t>
      </w:r>
      <w:r w:rsidR="00E84BDE" w:rsidRPr="000C5F46">
        <w:rPr>
          <w:b/>
          <w:bCs/>
          <w:lang w:val="en-GB"/>
        </w:rPr>
        <w:t xml:space="preserve"> </w:t>
      </w:r>
      <w:r w:rsidR="000054D6" w:rsidRPr="000C5F46">
        <w:rPr>
          <w:b/>
          <w:bCs/>
          <w:lang w:val="en-GB"/>
        </w:rPr>
        <w:t>Regulatory framework</w:t>
      </w:r>
    </w:p>
    <w:p w14:paraId="07898542" w14:textId="6763DAAB"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 xml:space="preserve">Do you have any observations regarding the presentation of the </w:t>
      </w:r>
      <w:r w:rsidR="000C5F46" w:rsidRPr="000C5F46">
        <w:rPr>
          <w:lang w:val="en-GB"/>
        </w:rPr>
        <w:t xml:space="preserve">regulatory </w:t>
      </w:r>
      <w:r w:rsidRPr="000C5F46">
        <w:rPr>
          <w:lang w:val="en-GB"/>
        </w:rPr>
        <w:t>principles and requirements relating to fairness (sections 1.1, 1.2 and 1.3)?</w:t>
      </w:r>
    </w:p>
    <w:p w14:paraId="41C854CB" w14:textId="264A32BF" w:rsidR="000054D6" w:rsidRPr="000C5F46" w:rsidRDefault="000054D6" w:rsidP="00F5014B">
      <w:pPr>
        <w:pStyle w:val="Paragraphedeliste"/>
        <w:numPr>
          <w:ilvl w:val="0"/>
          <w:numId w:val="16"/>
        </w:numPr>
        <w:spacing w:after="220"/>
        <w:ind w:left="357" w:hanging="357"/>
        <w:contextualSpacing w:val="0"/>
        <w:jc w:val="both"/>
        <w:rPr>
          <w:lang w:val="en-GB"/>
        </w:rPr>
      </w:pPr>
      <w:r w:rsidRPr="000C5F46">
        <w:rPr>
          <w:lang w:val="en-GB"/>
        </w:rPr>
        <w:t>Do you have any comments on the description of existing regulatory frameworks outside the European Union (section 1.5)? Are there other foreign regulatory frameworks that you consider relevant as points of comparison?</w:t>
      </w:r>
    </w:p>
    <w:p w14:paraId="53263B7A" w14:textId="55E131F0" w:rsidR="00F5014B" w:rsidRPr="000C5F46" w:rsidRDefault="002B24F4" w:rsidP="00F5014B">
      <w:pPr>
        <w:jc w:val="both"/>
        <w:rPr>
          <w:b/>
          <w:bCs/>
          <w:lang w:val="en-GB"/>
        </w:rPr>
      </w:pPr>
      <w:r w:rsidRPr="000C5F46">
        <w:rPr>
          <w:b/>
          <w:bCs/>
          <w:lang w:val="en-GB"/>
        </w:rPr>
        <w:t>Part</w:t>
      </w:r>
      <w:r w:rsidR="00F81A8F" w:rsidRPr="000C5F46">
        <w:rPr>
          <w:b/>
          <w:bCs/>
          <w:lang w:val="en-GB"/>
        </w:rPr>
        <w:t xml:space="preserve"> 2 – </w:t>
      </w:r>
      <w:r w:rsidR="000054D6" w:rsidRPr="000C5F46">
        <w:rPr>
          <w:b/>
          <w:bCs/>
          <w:lang w:val="en-GB"/>
        </w:rPr>
        <w:t>Key concepts</w:t>
      </w:r>
    </w:p>
    <w:p w14:paraId="0478105D" w14:textId="0D185FDC"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Do you have any comments on the concepts presented and the technical aspects developed in the document?</w:t>
      </w:r>
    </w:p>
    <w:p w14:paraId="36AF6BA3" w14:textId="77777777" w:rsidR="000054D6" w:rsidRPr="000C5F46" w:rsidRDefault="000054D6" w:rsidP="00A63286">
      <w:pPr>
        <w:pStyle w:val="Paragraphedeliste"/>
        <w:numPr>
          <w:ilvl w:val="0"/>
          <w:numId w:val="16"/>
        </w:numPr>
        <w:spacing w:after="60"/>
        <w:ind w:left="357" w:hanging="357"/>
        <w:contextualSpacing w:val="0"/>
        <w:jc w:val="both"/>
        <w:rPr>
          <w:lang w:val="en-GB"/>
        </w:rPr>
      </w:pPr>
      <w:proofErr w:type="gramStart"/>
      <w:r w:rsidRPr="000C5F46">
        <w:rPr>
          <w:lang w:val="en-GB"/>
        </w:rPr>
        <w:t>In particular, do</w:t>
      </w:r>
      <w:proofErr w:type="gramEnd"/>
      <w:r w:rsidRPr="000C5F46">
        <w:rPr>
          <w:lang w:val="en-GB"/>
        </w:rPr>
        <w:t xml:space="preserve"> you have any comments on the various sources of bias and the ways in which such biases may be amplified by AI algorithms (section 2.3)?</w:t>
      </w:r>
    </w:p>
    <w:p w14:paraId="0821DDCE" w14:textId="43D3FD76" w:rsidR="000054D6" w:rsidRPr="000C5F46" w:rsidRDefault="000054D6" w:rsidP="00474AEA">
      <w:pPr>
        <w:pStyle w:val="Paragraphedeliste"/>
        <w:numPr>
          <w:ilvl w:val="0"/>
          <w:numId w:val="16"/>
        </w:numPr>
        <w:spacing w:after="220"/>
        <w:ind w:left="357" w:hanging="357"/>
        <w:contextualSpacing w:val="0"/>
        <w:jc w:val="both"/>
        <w:rPr>
          <w:lang w:val="en-GB"/>
        </w:rPr>
      </w:pPr>
      <w:r w:rsidRPr="000C5F46">
        <w:rPr>
          <w:lang w:val="en-GB"/>
        </w:rPr>
        <w:t>Would you like to comment on the discussion of group fairness and individual fairness, and on the choice made in the discussion paper to focus on group fairness (sections 2.4 and 2.5)?</w:t>
      </w:r>
    </w:p>
    <w:p w14:paraId="3F7B45DC" w14:textId="492AEC08" w:rsidR="002B24F4" w:rsidRPr="000C5F46" w:rsidRDefault="002B24F4" w:rsidP="000054D6">
      <w:pPr>
        <w:jc w:val="both"/>
        <w:rPr>
          <w:lang w:val="en-GB"/>
        </w:rPr>
      </w:pPr>
      <w:r w:rsidRPr="000C5F46">
        <w:rPr>
          <w:b/>
          <w:bCs/>
          <w:lang w:val="en-GB"/>
        </w:rPr>
        <w:t xml:space="preserve">Part 3 – </w:t>
      </w:r>
      <w:r w:rsidR="000054D6" w:rsidRPr="000C5F46">
        <w:rPr>
          <w:b/>
          <w:bCs/>
          <w:lang w:val="en-GB"/>
        </w:rPr>
        <w:t>Group fairness</w:t>
      </w:r>
    </w:p>
    <w:p w14:paraId="336030FF" w14:textId="601035DB" w:rsidR="000054D6" w:rsidRDefault="000054D6" w:rsidP="00474AEA">
      <w:pPr>
        <w:pStyle w:val="Paragraphedeliste"/>
        <w:numPr>
          <w:ilvl w:val="0"/>
          <w:numId w:val="16"/>
        </w:numPr>
        <w:spacing w:after="220"/>
        <w:ind w:left="357" w:hanging="357"/>
        <w:contextualSpacing w:val="0"/>
        <w:jc w:val="both"/>
        <w:rPr>
          <w:lang w:val="en-GB"/>
        </w:rPr>
      </w:pPr>
      <w:r w:rsidRPr="000C5F46">
        <w:rPr>
          <w:lang w:val="en-GB"/>
        </w:rPr>
        <w:t xml:space="preserve">Do you have any observations on the presentation of the three main families of group fairness, their </w:t>
      </w:r>
      <w:r w:rsidR="000C5F46" w:rsidRPr="000C5F46">
        <w:rPr>
          <w:lang w:val="en-GB"/>
        </w:rPr>
        <w:t>meaning</w:t>
      </w:r>
      <w:r w:rsidRPr="000C5F46">
        <w:rPr>
          <w:lang w:val="en-GB"/>
        </w:rPr>
        <w:t xml:space="preserve"> and their </w:t>
      </w:r>
      <w:r w:rsidR="000C5F46" w:rsidRPr="000C5F46">
        <w:rPr>
          <w:lang w:val="en-GB"/>
        </w:rPr>
        <w:t>implications</w:t>
      </w:r>
      <w:r w:rsidRPr="000C5F46">
        <w:rPr>
          <w:lang w:val="en-GB"/>
        </w:rPr>
        <w:t>?</w:t>
      </w:r>
    </w:p>
    <w:p w14:paraId="488FAA75" w14:textId="77777777" w:rsidR="004A1EDD" w:rsidRDefault="004A1EDD" w:rsidP="004A1EDD">
      <w:pPr>
        <w:spacing w:after="220"/>
        <w:jc w:val="both"/>
        <w:rPr>
          <w:lang w:val="en-GB"/>
        </w:rPr>
      </w:pPr>
    </w:p>
    <w:p w14:paraId="7C353605" w14:textId="77777777" w:rsidR="004A1EDD" w:rsidRPr="004A1EDD" w:rsidRDefault="004A1EDD" w:rsidP="004A1EDD">
      <w:pPr>
        <w:spacing w:after="220"/>
        <w:jc w:val="both"/>
        <w:rPr>
          <w:lang w:val="en-GB"/>
        </w:rPr>
      </w:pPr>
    </w:p>
    <w:p w14:paraId="352662E5" w14:textId="6D861771" w:rsidR="00731722" w:rsidRPr="000C5F46" w:rsidRDefault="002B24F4" w:rsidP="00BA332D">
      <w:pPr>
        <w:jc w:val="both"/>
        <w:rPr>
          <w:b/>
          <w:bCs/>
          <w:lang w:val="en-GB"/>
        </w:rPr>
      </w:pPr>
      <w:r w:rsidRPr="000C5F46">
        <w:rPr>
          <w:b/>
          <w:bCs/>
          <w:lang w:val="en-GB"/>
        </w:rPr>
        <w:lastRenderedPageBreak/>
        <w:t>Part</w:t>
      </w:r>
      <w:r w:rsidR="00BA332D" w:rsidRPr="000C5F46">
        <w:rPr>
          <w:b/>
          <w:bCs/>
          <w:lang w:val="en-GB"/>
        </w:rPr>
        <w:t xml:space="preserve"> </w:t>
      </w:r>
      <w:r w:rsidRPr="000C5F46">
        <w:rPr>
          <w:b/>
          <w:bCs/>
          <w:lang w:val="en-GB"/>
        </w:rPr>
        <w:t>4</w:t>
      </w:r>
      <w:r w:rsidR="00BA332D" w:rsidRPr="000C5F46">
        <w:rPr>
          <w:b/>
          <w:bCs/>
          <w:lang w:val="en-GB"/>
        </w:rPr>
        <w:t xml:space="preserve"> – </w:t>
      </w:r>
      <w:r w:rsidR="00FC0CD0" w:rsidRPr="000C5F46">
        <w:rPr>
          <w:b/>
          <w:bCs/>
          <w:lang w:val="en-GB"/>
        </w:rPr>
        <w:t>Bias e</w:t>
      </w:r>
      <w:r w:rsidR="00BA332D" w:rsidRPr="000C5F46">
        <w:rPr>
          <w:b/>
          <w:bCs/>
          <w:lang w:val="en-GB"/>
        </w:rPr>
        <w:t xml:space="preserve">stimation </w:t>
      </w:r>
      <w:r w:rsidR="000054D6" w:rsidRPr="000C5F46">
        <w:rPr>
          <w:b/>
          <w:bCs/>
          <w:lang w:val="en-GB"/>
        </w:rPr>
        <w:t>and mitigation</w:t>
      </w:r>
    </w:p>
    <w:p w14:paraId="4E34004D" w14:textId="2013FD56" w:rsidR="00D97AD7" w:rsidRPr="000C5F46" w:rsidRDefault="000054D6" w:rsidP="004A1EDD">
      <w:pPr>
        <w:pStyle w:val="Paragraphedeliste"/>
        <w:numPr>
          <w:ilvl w:val="0"/>
          <w:numId w:val="16"/>
        </w:numPr>
        <w:spacing w:after="220"/>
        <w:ind w:left="357" w:hanging="357"/>
        <w:contextualSpacing w:val="0"/>
        <w:jc w:val="both"/>
        <w:rPr>
          <w:lang w:val="en-GB"/>
        </w:rPr>
      </w:pPr>
      <w:r w:rsidRPr="000C5F46">
        <w:rPr>
          <w:lang w:val="en-GB"/>
        </w:rPr>
        <w:t>Do the developments relating to bias</w:t>
      </w:r>
      <w:r w:rsidR="000C5F46" w:rsidRPr="000C5F46">
        <w:rPr>
          <w:lang w:val="en-GB"/>
        </w:rPr>
        <w:t xml:space="preserve"> estimation</w:t>
      </w:r>
      <w:r w:rsidRPr="000C5F46">
        <w:rPr>
          <w:lang w:val="en-GB"/>
        </w:rPr>
        <w:t xml:space="preserve"> (section 4.1) and </w:t>
      </w:r>
      <w:r w:rsidR="000C5F46" w:rsidRPr="000C5F46">
        <w:rPr>
          <w:lang w:val="en-GB"/>
        </w:rPr>
        <w:t>their</w:t>
      </w:r>
      <w:r w:rsidRPr="000C5F46">
        <w:rPr>
          <w:lang w:val="en-GB"/>
        </w:rPr>
        <w:t xml:space="preserve"> mitigation (section 4.2) raise any comments on your part?</w:t>
      </w:r>
    </w:p>
    <w:p w14:paraId="066E4BC3" w14:textId="50613894" w:rsidR="004E5E85" w:rsidRPr="000C5F46" w:rsidRDefault="002B24F4" w:rsidP="007C138D">
      <w:pPr>
        <w:jc w:val="both"/>
        <w:rPr>
          <w:b/>
          <w:bCs/>
          <w:lang w:val="en-GB"/>
        </w:rPr>
      </w:pPr>
      <w:r w:rsidRPr="000C5F46">
        <w:rPr>
          <w:b/>
          <w:bCs/>
          <w:lang w:val="en-GB"/>
        </w:rPr>
        <w:t>Part</w:t>
      </w:r>
      <w:r w:rsidR="00715B35" w:rsidRPr="000C5F46">
        <w:rPr>
          <w:b/>
          <w:bCs/>
          <w:lang w:val="en-GB"/>
        </w:rPr>
        <w:t xml:space="preserve"> </w:t>
      </w:r>
      <w:r w:rsidRPr="000C5F46">
        <w:rPr>
          <w:b/>
          <w:bCs/>
          <w:lang w:val="en-GB"/>
        </w:rPr>
        <w:t>5</w:t>
      </w:r>
      <w:r w:rsidR="00715B35" w:rsidRPr="000C5F46">
        <w:rPr>
          <w:b/>
          <w:bCs/>
          <w:lang w:val="en-GB"/>
        </w:rPr>
        <w:t xml:space="preserve"> – </w:t>
      </w:r>
      <w:r w:rsidR="000054D6" w:rsidRPr="000C5F46">
        <w:rPr>
          <w:b/>
          <w:bCs/>
          <w:lang w:val="en-GB"/>
        </w:rPr>
        <w:t>Practical implementation</w:t>
      </w:r>
    </w:p>
    <w:p w14:paraId="0C466D45" w14:textId="5FCD6857" w:rsidR="00D543AE" w:rsidRPr="000C5F46" w:rsidRDefault="00D543AE" w:rsidP="007C138D">
      <w:pPr>
        <w:jc w:val="both"/>
        <w:rPr>
          <w:u w:val="single"/>
          <w:lang w:val="en-GB"/>
        </w:rPr>
      </w:pPr>
      <w:r w:rsidRPr="000C5F46">
        <w:rPr>
          <w:u w:val="single"/>
          <w:lang w:val="en-GB"/>
        </w:rPr>
        <w:t>Governance (</w:t>
      </w:r>
      <w:r w:rsidR="002B24F4" w:rsidRPr="000C5F46">
        <w:rPr>
          <w:u w:val="single"/>
          <w:lang w:val="en-GB"/>
        </w:rPr>
        <w:t>section</w:t>
      </w:r>
      <w:r w:rsidRPr="000C5F46">
        <w:rPr>
          <w:u w:val="single"/>
          <w:lang w:val="en-GB"/>
        </w:rPr>
        <w:t xml:space="preserve"> 5.1)</w:t>
      </w:r>
    </w:p>
    <w:p w14:paraId="40650DEC" w14:textId="0C31B100"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Do you have any recommendations on how to integrate algorithmic fairness issues into governance processes in the financial sector?</w:t>
      </w:r>
    </w:p>
    <w:p w14:paraId="7FD3DEF6" w14:textId="1B842993" w:rsidR="000054D6" w:rsidRPr="000C5F46" w:rsidRDefault="000054D6" w:rsidP="00474AEA">
      <w:pPr>
        <w:pStyle w:val="Paragraphedeliste"/>
        <w:numPr>
          <w:ilvl w:val="0"/>
          <w:numId w:val="16"/>
        </w:numPr>
        <w:spacing w:after="220"/>
        <w:ind w:left="357" w:hanging="357"/>
        <w:contextualSpacing w:val="0"/>
        <w:jc w:val="both"/>
        <w:rPr>
          <w:lang w:val="en-GB"/>
        </w:rPr>
      </w:pPr>
      <w:r w:rsidRPr="000C5F46">
        <w:rPr>
          <w:lang w:val="en-GB"/>
        </w:rPr>
        <w:t>Do you have concrete examples where a company has defined explicit fairness objectives or established an approach to ensuring the fairness of its algorithms? If so, could you briefly describe it, specifying whether the company operates in the financial sector or not?</w:t>
      </w:r>
    </w:p>
    <w:p w14:paraId="7AA13E3B" w14:textId="56918A12" w:rsidR="00F0745D" w:rsidRPr="000C5F46" w:rsidRDefault="00F0745D" w:rsidP="000C5F46">
      <w:pPr>
        <w:jc w:val="both"/>
        <w:rPr>
          <w:u w:val="single"/>
          <w:lang w:val="en-GB"/>
        </w:rPr>
      </w:pPr>
      <w:r w:rsidRPr="000C5F46">
        <w:rPr>
          <w:u w:val="single"/>
          <w:lang w:val="en-GB"/>
        </w:rPr>
        <w:t xml:space="preserve">Identification </w:t>
      </w:r>
      <w:r w:rsidR="000054D6" w:rsidRPr="000C5F46">
        <w:rPr>
          <w:u w:val="single"/>
          <w:lang w:val="en-GB"/>
        </w:rPr>
        <w:t xml:space="preserve">of bias risks </w:t>
      </w:r>
      <w:r w:rsidRPr="000C5F46">
        <w:rPr>
          <w:u w:val="single"/>
          <w:lang w:val="en-GB"/>
        </w:rPr>
        <w:t>(</w:t>
      </w:r>
      <w:r w:rsidR="002B24F4" w:rsidRPr="000C5F46">
        <w:rPr>
          <w:u w:val="single"/>
          <w:lang w:val="en-GB"/>
        </w:rPr>
        <w:t>sections</w:t>
      </w:r>
      <w:r w:rsidRPr="000C5F46">
        <w:rPr>
          <w:u w:val="single"/>
          <w:lang w:val="en-GB"/>
        </w:rPr>
        <w:t xml:space="preserve"> 5.2 et 5.3)</w:t>
      </w:r>
    </w:p>
    <w:p w14:paraId="2D42A3D1" w14:textId="2723A9BC"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Which algorithmic use cases do you consider to be the most exposed to risks of unfairness or discrimination in the financial sector (credit granting, insurance pricing, scoring, fraud detection, customer segmentation, debt collection, robo-advice, etc.)? For what reasons?</w:t>
      </w:r>
    </w:p>
    <w:p w14:paraId="32496EFC" w14:textId="5165F7E3"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Which sources of bias do you consider to be the most frequent in models used in the financial sector (historical data, under</w:t>
      </w:r>
      <w:r w:rsidR="000C5F46" w:rsidRPr="000C5F46">
        <w:rPr>
          <w:lang w:val="en-GB"/>
        </w:rPr>
        <w:t>-</w:t>
      </w:r>
      <w:r w:rsidRPr="000C5F46">
        <w:rPr>
          <w:lang w:val="en-GB"/>
        </w:rPr>
        <w:t>representation of certain groups, data quality, proxy variables, choice of thresholds, optimisation objectives, feedback loops, etc.)?</w:t>
      </w:r>
    </w:p>
    <w:p w14:paraId="47F6BC63"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 xml:space="preserve">Do you think it is necessary to collect more sensitive data </w:t>
      </w:r>
      <w:proofErr w:type="gramStart"/>
      <w:r w:rsidRPr="000C5F46">
        <w:rPr>
          <w:lang w:val="en-GB"/>
        </w:rPr>
        <w:t>in order to</w:t>
      </w:r>
      <w:proofErr w:type="gramEnd"/>
      <w:r w:rsidRPr="000C5F46">
        <w:rPr>
          <w:lang w:val="en-GB"/>
        </w:rPr>
        <w:t xml:space="preserve"> identify biases and discrimination in the main algorithmic use cases in the financial sector?</w:t>
      </w:r>
    </w:p>
    <w:p w14:paraId="7FDBDE84"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 xml:space="preserve">Where applicable, how do you identify variables likely to act as proxies for protected characteristics (statistical tests, business analysis, causal analysis or specific internal rules)? What governance rules do you apply when deciding </w:t>
      </w:r>
      <w:proofErr w:type="gramStart"/>
      <w:r w:rsidRPr="000C5F46">
        <w:rPr>
          <w:lang w:val="en-GB"/>
        </w:rPr>
        <w:t>whether or not</w:t>
      </w:r>
      <w:proofErr w:type="gramEnd"/>
      <w:r w:rsidRPr="000C5F46">
        <w:rPr>
          <w:lang w:val="en-GB"/>
        </w:rPr>
        <w:t xml:space="preserve"> to use these variables in modelling?</w:t>
      </w:r>
    </w:p>
    <w:p w14:paraId="3C1A36F7"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Where applicable, how do you take statistical uncertainty into account in your fairness analyses (confidence intervals, significance tests, power analyses, corrections for multiple testing, sensitivity analyses, etc.)?</w:t>
      </w:r>
    </w:p>
    <w:p w14:paraId="4D346A84"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If you have implemented methods to distinguish pre-existing disparities in the data from those amplified or generated by the model (Box 3 of the document), what conclusions have you drawn, and what difficulties, if any, have you encountered?</w:t>
      </w:r>
    </w:p>
    <w:p w14:paraId="3979CAA9" w14:textId="492A0318" w:rsidR="002B24F4" w:rsidRDefault="000054D6" w:rsidP="00474AEA">
      <w:pPr>
        <w:pStyle w:val="Paragraphedeliste"/>
        <w:numPr>
          <w:ilvl w:val="0"/>
          <w:numId w:val="16"/>
        </w:numPr>
        <w:spacing w:after="220"/>
        <w:ind w:left="357" w:hanging="357"/>
        <w:contextualSpacing w:val="0"/>
        <w:jc w:val="both"/>
        <w:rPr>
          <w:lang w:val="en-GB"/>
        </w:rPr>
      </w:pPr>
      <w:r w:rsidRPr="000C5F46">
        <w:rPr>
          <w:lang w:val="en-GB"/>
        </w:rPr>
        <w:t>If you have conducted fairness analyses on groups defined at the intersection of several dimensions, have you encountered practical difficulties? If so, which ones?</w:t>
      </w:r>
    </w:p>
    <w:p w14:paraId="37C81172" w14:textId="77777777" w:rsidR="004A1EDD" w:rsidRDefault="004A1EDD" w:rsidP="004A1EDD">
      <w:pPr>
        <w:spacing w:after="220"/>
        <w:jc w:val="both"/>
        <w:rPr>
          <w:lang w:val="en-GB"/>
        </w:rPr>
      </w:pPr>
    </w:p>
    <w:p w14:paraId="0634BADC" w14:textId="77777777" w:rsidR="004A1EDD" w:rsidRPr="004A1EDD" w:rsidRDefault="004A1EDD" w:rsidP="004A1EDD">
      <w:pPr>
        <w:spacing w:after="220"/>
        <w:jc w:val="both"/>
        <w:rPr>
          <w:lang w:val="en-GB"/>
        </w:rPr>
      </w:pPr>
    </w:p>
    <w:p w14:paraId="52DE499A" w14:textId="2FEA23FF" w:rsidR="00731722" w:rsidRPr="000C5F46" w:rsidRDefault="000054D6" w:rsidP="00731722">
      <w:pPr>
        <w:jc w:val="both"/>
        <w:rPr>
          <w:u w:val="single"/>
          <w:lang w:val="en-GB"/>
        </w:rPr>
      </w:pPr>
      <w:r w:rsidRPr="000C5F46">
        <w:rPr>
          <w:u w:val="single"/>
          <w:lang w:val="en-GB"/>
        </w:rPr>
        <w:lastRenderedPageBreak/>
        <w:t xml:space="preserve">Choice of metrics and </w:t>
      </w:r>
      <w:r w:rsidR="000C5F46" w:rsidRPr="000C5F46">
        <w:rPr>
          <w:u w:val="single"/>
          <w:lang w:val="en-GB"/>
        </w:rPr>
        <w:t>thresholds</w:t>
      </w:r>
      <w:r w:rsidR="001B7D5B" w:rsidRPr="000C5F46">
        <w:rPr>
          <w:u w:val="single"/>
          <w:lang w:val="en-GB"/>
        </w:rPr>
        <w:t xml:space="preserve"> (</w:t>
      </w:r>
      <w:r w:rsidR="002B24F4" w:rsidRPr="000C5F46">
        <w:rPr>
          <w:u w:val="single"/>
          <w:lang w:val="en-GB"/>
        </w:rPr>
        <w:t>sections</w:t>
      </w:r>
      <w:r w:rsidR="001B7D5B" w:rsidRPr="000C5F46">
        <w:rPr>
          <w:u w:val="single"/>
          <w:lang w:val="en-GB"/>
        </w:rPr>
        <w:t xml:space="preserve"> 5.4 et 5.5)</w:t>
      </w:r>
    </w:p>
    <w:p w14:paraId="58812C9A"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In your view, what are the most relevant criteria to consider when selecting the appropriate fairness metric for a given use case?</w:t>
      </w:r>
    </w:p>
    <w:p w14:paraId="4C286684" w14:textId="46591C85"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Where applicable, which fairness metrics do you use or plan to use in practice (demographic parity, error rates</w:t>
      </w:r>
      <w:r w:rsidR="00875DB5">
        <w:rPr>
          <w:lang w:val="en-GB"/>
        </w:rPr>
        <w:t xml:space="preserve"> parity</w:t>
      </w:r>
      <w:r w:rsidRPr="000C5F46">
        <w:rPr>
          <w:lang w:val="en-GB"/>
        </w:rPr>
        <w:t xml:space="preserve">, predictive </w:t>
      </w:r>
      <w:r w:rsidR="00875DB5">
        <w:rPr>
          <w:lang w:val="en-GB"/>
        </w:rPr>
        <w:t xml:space="preserve">values </w:t>
      </w:r>
      <w:r w:rsidRPr="000C5F46">
        <w:rPr>
          <w:lang w:val="en-GB"/>
        </w:rPr>
        <w:t>parity, institution-specific metrics, etc.)?</w:t>
      </w:r>
    </w:p>
    <w:p w14:paraId="6C1F91BF"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How should thresholds used to characterise a difference in treatment as concerning or unacceptable be selected, justified, validated and reviewed? Where possible, please provide concrete examples of real use cases.</w:t>
      </w:r>
    </w:p>
    <w:p w14:paraId="7F614BD7" w14:textId="63707403" w:rsidR="000054D6" w:rsidRPr="000C5F46" w:rsidRDefault="000054D6" w:rsidP="00474AEA">
      <w:pPr>
        <w:pStyle w:val="Paragraphedeliste"/>
        <w:numPr>
          <w:ilvl w:val="0"/>
          <w:numId w:val="16"/>
        </w:numPr>
        <w:spacing w:after="220"/>
        <w:ind w:left="357" w:hanging="357"/>
        <w:contextualSpacing w:val="0"/>
        <w:jc w:val="both"/>
        <w:rPr>
          <w:lang w:val="en-GB"/>
        </w:rPr>
      </w:pPr>
      <w:r w:rsidRPr="000C5F46">
        <w:rPr>
          <w:lang w:val="en-GB"/>
        </w:rPr>
        <w:t>For certain use cases, do you consider it relevant to seek a trade-off between several fairness metrics rather than relying on just one? If so, for which use cases, and according to which procedure?</w:t>
      </w:r>
    </w:p>
    <w:p w14:paraId="7E48AFFD" w14:textId="5F3A80EC" w:rsidR="001B7D5B" w:rsidRPr="000C5F46" w:rsidRDefault="000054D6" w:rsidP="001B7D5B">
      <w:pPr>
        <w:jc w:val="both"/>
        <w:rPr>
          <w:u w:val="single"/>
          <w:lang w:val="en-GB"/>
        </w:rPr>
      </w:pPr>
      <w:r w:rsidRPr="000C5F46">
        <w:rPr>
          <w:u w:val="single"/>
          <w:lang w:val="en-GB"/>
        </w:rPr>
        <w:t>Bias mitigation</w:t>
      </w:r>
      <w:r w:rsidR="002B24F4" w:rsidRPr="000C5F46">
        <w:rPr>
          <w:u w:val="single"/>
          <w:lang w:val="en-GB"/>
        </w:rPr>
        <w:t xml:space="preserve"> (section 5.6)</w:t>
      </w:r>
    </w:p>
    <w:p w14:paraId="2AB2F776" w14:textId="73B1A303" w:rsidR="001B7D5B" w:rsidRPr="000C5F46" w:rsidRDefault="000054D6" w:rsidP="000054D6">
      <w:pPr>
        <w:pStyle w:val="Paragraphedeliste"/>
        <w:numPr>
          <w:ilvl w:val="0"/>
          <w:numId w:val="16"/>
        </w:numPr>
        <w:spacing w:after="220"/>
        <w:ind w:left="357" w:hanging="357"/>
        <w:contextualSpacing w:val="0"/>
        <w:jc w:val="both"/>
        <w:rPr>
          <w:lang w:val="en-GB"/>
        </w:rPr>
      </w:pPr>
      <w:r w:rsidRPr="000C5F46">
        <w:rPr>
          <w:lang w:val="en-GB"/>
        </w:rPr>
        <w:t>If you have implemented bias mitigation methods, what conclusions have you drawn and what difficulties, if any, have you encountered (loss of performance, increased opacity, model instability, shift of bias to other groups, legal risks related to differentiated treatment)?</w:t>
      </w:r>
    </w:p>
    <w:p w14:paraId="7D34F8D4" w14:textId="4A407B78" w:rsidR="007C138D" w:rsidRPr="000C5F46" w:rsidRDefault="00BF4DF7" w:rsidP="007C138D">
      <w:pPr>
        <w:jc w:val="both"/>
        <w:rPr>
          <w:b/>
          <w:bCs/>
          <w:lang w:val="en-GB"/>
        </w:rPr>
      </w:pPr>
      <w:r w:rsidRPr="000C5F46">
        <w:rPr>
          <w:b/>
          <w:bCs/>
          <w:lang w:val="en-GB"/>
        </w:rPr>
        <w:t>Part</w:t>
      </w:r>
      <w:r w:rsidR="00715B35" w:rsidRPr="000C5F46">
        <w:rPr>
          <w:b/>
          <w:bCs/>
          <w:lang w:val="en-GB"/>
        </w:rPr>
        <w:t xml:space="preserve"> </w:t>
      </w:r>
      <w:r w:rsidR="002B24F4" w:rsidRPr="000C5F46">
        <w:rPr>
          <w:b/>
          <w:bCs/>
          <w:lang w:val="en-GB"/>
        </w:rPr>
        <w:t>6</w:t>
      </w:r>
      <w:r w:rsidR="00715B35" w:rsidRPr="000C5F46">
        <w:rPr>
          <w:b/>
          <w:bCs/>
          <w:lang w:val="en-GB"/>
        </w:rPr>
        <w:t xml:space="preserve"> – </w:t>
      </w:r>
      <w:r w:rsidR="000054D6" w:rsidRPr="000C5F46">
        <w:rPr>
          <w:b/>
          <w:bCs/>
          <w:lang w:val="en-GB"/>
        </w:rPr>
        <w:t>Generative AI</w:t>
      </w:r>
    </w:p>
    <w:p w14:paraId="32317FD3"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Have you already identified, measured or mitigated biases in use cases involving generative AI? Please specify whether the use case falls within the financial sector or not.</w:t>
      </w:r>
    </w:p>
    <w:p w14:paraId="24C6D6E5" w14:textId="77777777" w:rsidR="000054D6" w:rsidRPr="000C5F46" w:rsidRDefault="000054D6" w:rsidP="00A63286">
      <w:pPr>
        <w:pStyle w:val="Paragraphedeliste"/>
        <w:numPr>
          <w:ilvl w:val="0"/>
          <w:numId w:val="16"/>
        </w:numPr>
        <w:spacing w:after="60"/>
        <w:ind w:left="357" w:hanging="357"/>
        <w:contextualSpacing w:val="0"/>
        <w:jc w:val="both"/>
        <w:rPr>
          <w:lang w:val="en-GB"/>
        </w:rPr>
      </w:pPr>
      <w:r w:rsidRPr="000C5F46">
        <w:rPr>
          <w:lang w:val="en-GB"/>
        </w:rPr>
        <w:t>If so, could you describe the approach you adopted? Does it overlap with the concepts or questions discussed in Part 6 of the discussion paper?</w:t>
      </w:r>
    </w:p>
    <w:p w14:paraId="594E2619" w14:textId="3195C269" w:rsidR="000054D6" w:rsidRPr="000C5F46" w:rsidRDefault="00875DB5" w:rsidP="00474AEA">
      <w:pPr>
        <w:pStyle w:val="Paragraphedeliste"/>
        <w:numPr>
          <w:ilvl w:val="0"/>
          <w:numId w:val="16"/>
        </w:numPr>
        <w:spacing w:after="220"/>
        <w:ind w:left="357" w:hanging="357"/>
        <w:contextualSpacing w:val="0"/>
        <w:jc w:val="both"/>
        <w:rPr>
          <w:lang w:val="en-GB"/>
        </w:rPr>
      </w:pPr>
      <w:r>
        <w:rPr>
          <w:lang w:val="en-GB"/>
        </w:rPr>
        <w:t>D</w:t>
      </w:r>
      <w:r w:rsidR="000054D6" w:rsidRPr="000C5F46">
        <w:rPr>
          <w:lang w:val="en-GB"/>
        </w:rPr>
        <w:t>o you expect the growing use of generative AI in the financial sector to lead to specific or increased risks of algorithmic unfairness or discrimination?</w:t>
      </w:r>
    </w:p>
    <w:p w14:paraId="7F4202AB" w14:textId="77777777" w:rsidR="006C743D" w:rsidRPr="000C5F46" w:rsidRDefault="006C743D" w:rsidP="0087322B">
      <w:pPr>
        <w:pStyle w:val="Paragraphedeliste"/>
        <w:jc w:val="both"/>
        <w:rPr>
          <w:lang w:val="en-GB"/>
        </w:rPr>
      </w:pPr>
    </w:p>
    <w:sectPr w:rsidR="006C743D" w:rsidRPr="000C5F4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EA23" w14:textId="77777777" w:rsidR="00A65DB2" w:rsidRDefault="00A65DB2" w:rsidP="00A65DB2">
      <w:pPr>
        <w:spacing w:after="0" w:line="240" w:lineRule="auto"/>
      </w:pPr>
      <w:r>
        <w:separator/>
      </w:r>
    </w:p>
  </w:endnote>
  <w:endnote w:type="continuationSeparator" w:id="0">
    <w:p w14:paraId="184E95BE" w14:textId="77777777" w:rsidR="00A65DB2" w:rsidRDefault="00A65DB2" w:rsidP="00A6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543439"/>
      <w:docPartObj>
        <w:docPartGallery w:val="Page Numbers (Bottom of Page)"/>
        <w:docPartUnique/>
      </w:docPartObj>
    </w:sdtPr>
    <w:sdtEndPr/>
    <w:sdtContent>
      <w:p w14:paraId="12DCB355" w14:textId="2541A039" w:rsidR="00D97AD7" w:rsidRDefault="00D97AD7">
        <w:pPr>
          <w:pStyle w:val="Pieddepage"/>
          <w:jc w:val="center"/>
        </w:pPr>
        <w:r>
          <w:fldChar w:fldCharType="begin"/>
        </w:r>
        <w:r>
          <w:instrText>PAGE   \* MERGEFORMAT</w:instrText>
        </w:r>
        <w:r>
          <w:fldChar w:fldCharType="separate"/>
        </w:r>
        <w:r>
          <w:t>2</w:t>
        </w:r>
        <w:r>
          <w:fldChar w:fldCharType="end"/>
        </w:r>
      </w:p>
    </w:sdtContent>
  </w:sdt>
  <w:p w14:paraId="7ACDE638" w14:textId="583F62B2" w:rsidR="00D97AD7" w:rsidRDefault="00D97A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B0C5" w14:textId="77777777" w:rsidR="00A65DB2" w:rsidRDefault="00A65DB2" w:rsidP="00A65DB2">
      <w:pPr>
        <w:spacing w:after="0" w:line="240" w:lineRule="auto"/>
      </w:pPr>
      <w:r>
        <w:separator/>
      </w:r>
    </w:p>
  </w:footnote>
  <w:footnote w:type="continuationSeparator" w:id="0">
    <w:p w14:paraId="70AA0550" w14:textId="77777777" w:rsidR="00A65DB2" w:rsidRDefault="00A65DB2" w:rsidP="00A6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AF7D" w14:textId="26855ECC" w:rsidR="00D97AD7" w:rsidRDefault="00D97AD7">
    <w:pPr>
      <w:pStyle w:val="En-tte"/>
    </w:pPr>
    <w:r>
      <w:rPr>
        <w:noProof/>
      </w:rPr>
      <w:drawing>
        <wp:anchor distT="0" distB="0" distL="114300" distR="114300" simplePos="0" relativeHeight="251658240" behindDoc="1" locked="0" layoutInCell="1" allowOverlap="1" wp14:anchorId="65927207" wp14:editId="273DB4C1">
          <wp:simplePos x="0" y="0"/>
          <wp:positionH relativeFrom="column">
            <wp:posOffset>-661670</wp:posOffset>
          </wp:positionH>
          <wp:positionV relativeFrom="paragraph">
            <wp:posOffset>-354330</wp:posOffset>
          </wp:positionV>
          <wp:extent cx="680720" cy="667385"/>
          <wp:effectExtent l="0" t="0" r="5080" b="0"/>
          <wp:wrapTight wrapText="bothSides">
            <wp:wrapPolygon edited="0">
              <wp:start x="0" y="0"/>
              <wp:lineTo x="0" y="20963"/>
              <wp:lineTo x="21157" y="20963"/>
              <wp:lineTo x="21157" y="0"/>
              <wp:lineTo x="0" y="0"/>
            </wp:wrapPolygon>
          </wp:wrapTight>
          <wp:docPr id="32" name="Image 32" descr="D:\3.3_Groupes_de_travail\12- Pôle- études\2022 -DEFI\Visuels\2021_ACPR_logo_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3.3_Groupes_de_travail\12- Pôle- études\2022 -DEFI\Visuels\2021_ACPR_logo_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720" cy="6673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74F"/>
    <w:multiLevelType w:val="hybridMultilevel"/>
    <w:tmpl w:val="332EBE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E266DED"/>
    <w:multiLevelType w:val="multilevel"/>
    <w:tmpl w:val="0DFCC6CE"/>
    <w:lvl w:ilvl="0">
      <w:start w:val="1"/>
      <w:numFmt w:val="decimal"/>
      <w:lvlText w:val="C%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FCA6BD3"/>
    <w:multiLevelType w:val="hybridMultilevel"/>
    <w:tmpl w:val="B1C451E8"/>
    <w:lvl w:ilvl="0" w:tplc="040C0017">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041DC9"/>
    <w:multiLevelType w:val="hybridMultilevel"/>
    <w:tmpl w:val="B1C451E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AA55F3"/>
    <w:multiLevelType w:val="multilevel"/>
    <w:tmpl w:val="3028C062"/>
    <w:lvl w:ilvl="0">
      <w:start w:val="1"/>
      <w:numFmt w:val="decimal"/>
      <w:lvlText w:val="B%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54D4D"/>
    <w:multiLevelType w:val="multilevel"/>
    <w:tmpl w:val="4D22911E"/>
    <w:lvl w:ilvl="0">
      <w:start w:val="1"/>
      <w:numFmt w:val="decimal"/>
      <w:lvlText w:val="F%1)"/>
      <w:lvlJc w:val="left"/>
      <w:pPr>
        <w:tabs>
          <w:tab w:val="num" w:pos="360"/>
        </w:tabs>
        <w:ind w:left="720" w:hanging="720"/>
      </w:pPr>
      <w:rPr>
        <w:rFonts w:hint="default"/>
      </w:rPr>
    </w:lvl>
    <w:lvl w:ilvl="1">
      <w:start w:val="1"/>
      <w:numFmt w:val="bullet"/>
      <w:lvlText w:val="o"/>
      <w:lvlJc w:val="left"/>
      <w:pPr>
        <w:tabs>
          <w:tab w:val="num" w:pos="1080"/>
        </w:tabs>
        <w:ind w:left="1440" w:hanging="720"/>
      </w:pPr>
      <w:rPr>
        <w:rFonts w:ascii="Courier New" w:hAnsi="Courier New" w:cs="Courier New" w:hint="default"/>
      </w:r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520"/>
        </w:tabs>
        <w:ind w:left="2880" w:hanging="720"/>
      </w:pPr>
      <w:rPr>
        <w:rFonts w:hint="default"/>
      </w:rPr>
    </w:lvl>
    <w:lvl w:ilvl="4">
      <w:start w:val="1"/>
      <w:numFmt w:val="decimal"/>
      <w:lvlText w:val="%5."/>
      <w:lvlJc w:val="left"/>
      <w:pPr>
        <w:tabs>
          <w:tab w:val="num" w:pos="3240"/>
        </w:tabs>
        <w:ind w:left="3600" w:hanging="720"/>
      </w:pPr>
      <w:rPr>
        <w:rFonts w:hint="default"/>
      </w:rPr>
    </w:lvl>
    <w:lvl w:ilvl="5">
      <w:start w:val="1"/>
      <w:numFmt w:val="decimal"/>
      <w:lvlText w:val="%6."/>
      <w:lvlJc w:val="left"/>
      <w:pPr>
        <w:tabs>
          <w:tab w:val="num" w:pos="3960"/>
        </w:tabs>
        <w:ind w:left="4320" w:hanging="720"/>
      </w:pPr>
      <w:rPr>
        <w:rFonts w:hint="default"/>
      </w:rPr>
    </w:lvl>
    <w:lvl w:ilvl="6">
      <w:start w:val="1"/>
      <w:numFmt w:val="decimal"/>
      <w:lvlText w:val="%7."/>
      <w:lvlJc w:val="left"/>
      <w:pPr>
        <w:tabs>
          <w:tab w:val="num" w:pos="4680"/>
        </w:tabs>
        <w:ind w:left="5040" w:hanging="720"/>
      </w:pPr>
      <w:rPr>
        <w:rFonts w:hint="default"/>
      </w:rPr>
    </w:lvl>
    <w:lvl w:ilvl="7">
      <w:start w:val="1"/>
      <w:numFmt w:val="decimal"/>
      <w:lvlText w:val="%8."/>
      <w:lvlJc w:val="left"/>
      <w:pPr>
        <w:tabs>
          <w:tab w:val="num" w:pos="5400"/>
        </w:tabs>
        <w:ind w:left="5760" w:hanging="720"/>
      </w:pPr>
      <w:rPr>
        <w:rFonts w:hint="default"/>
      </w:rPr>
    </w:lvl>
    <w:lvl w:ilvl="8">
      <w:start w:val="1"/>
      <w:numFmt w:val="decimal"/>
      <w:lvlText w:val="%9."/>
      <w:lvlJc w:val="left"/>
      <w:pPr>
        <w:tabs>
          <w:tab w:val="num" w:pos="6120"/>
        </w:tabs>
        <w:ind w:left="6480" w:hanging="720"/>
      </w:pPr>
      <w:rPr>
        <w:rFonts w:hint="default"/>
      </w:rPr>
    </w:lvl>
  </w:abstractNum>
  <w:abstractNum w:abstractNumId="6" w15:restartNumberingAfterBreak="0">
    <w:nsid w:val="4504670F"/>
    <w:multiLevelType w:val="multilevel"/>
    <w:tmpl w:val="C576D682"/>
    <w:lvl w:ilvl="0">
      <w:start w:val="1"/>
      <w:numFmt w:val="decimal"/>
      <w:lvlText w:val="D%1)"/>
      <w:lvlJc w:val="left"/>
      <w:pPr>
        <w:tabs>
          <w:tab w:val="num" w:pos="18144"/>
        </w:tabs>
        <w:ind w:left="720" w:hanging="720"/>
      </w:pPr>
      <w:rPr>
        <w:rFonts w:hint="default"/>
      </w:rPr>
    </w:lvl>
    <w:lvl w:ilvl="1">
      <w:start w:val="1"/>
      <w:numFmt w:val="bullet"/>
      <w:lvlText w:val="o"/>
      <w:lvlJc w:val="left"/>
      <w:pPr>
        <w:tabs>
          <w:tab w:val="num" w:pos="18864"/>
        </w:tabs>
        <w:ind w:left="1440" w:hanging="720"/>
      </w:pPr>
      <w:rPr>
        <w:rFonts w:ascii="Courier New" w:hAnsi="Courier New" w:cs="Courier New" w:hint="default"/>
      </w:rPr>
    </w:lvl>
    <w:lvl w:ilvl="2">
      <w:start w:val="1"/>
      <w:numFmt w:val="decimal"/>
      <w:lvlText w:val="%3."/>
      <w:lvlJc w:val="left"/>
      <w:pPr>
        <w:tabs>
          <w:tab w:val="num" w:pos="19584"/>
        </w:tabs>
        <w:ind w:left="2160" w:hanging="720"/>
      </w:pPr>
      <w:rPr>
        <w:rFonts w:hint="default"/>
      </w:rPr>
    </w:lvl>
    <w:lvl w:ilvl="3">
      <w:start w:val="1"/>
      <w:numFmt w:val="decimal"/>
      <w:lvlText w:val="%4."/>
      <w:lvlJc w:val="left"/>
      <w:pPr>
        <w:tabs>
          <w:tab w:val="num" w:pos="20304"/>
        </w:tabs>
        <w:ind w:left="2880" w:hanging="720"/>
      </w:pPr>
      <w:rPr>
        <w:rFonts w:hint="default"/>
      </w:rPr>
    </w:lvl>
    <w:lvl w:ilvl="4">
      <w:start w:val="1"/>
      <w:numFmt w:val="decimal"/>
      <w:lvlText w:val="%5."/>
      <w:lvlJc w:val="left"/>
      <w:pPr>
        <w:tabs>
          <w:tab w:val="num" w:pos="21024"/>
        </w:tabs>
        <w:ind w:left="3600" w:hanging="720"/>
      </w:pPr>
      <w:rPr>
        <w:rFonts w:hint="default"/>
      </w:rPr>
    </w:lvl>
    <w:lvl w:ilvl="5">
      <w:start w:val="1"/>
      <w:numFmt w:val="decimal"/>
      <w:lvlText w:val="%6."/>
      <w:lvlJc w:val="left"/>
      <w:pPr>
        <w:tabs>
          <w:tab w:val="num" w:pos="21744"/>
        </w:tabs>
        <w:ind w:left="4320" w:hanging="720"/>
      </w:pPr>
      <w:rPr>
        <w:rFonts w:hint="default"/>
      </w:rPr>
    </w:lvl>
    <w:lvl w:ilvl="6">
      <w:start w:val="1"/>
      <w:numFmt w:val="decimal"/>
      <w:lvlText w:val="%7."/>
      <w:lvlJc w:val="left"/>
      <w:pPr>
        <w:tabs>
          <w:tab w:val="num" w:pos="22464"/>
        </w:tabs>
        <w:ind w:left="5040" w:hanging="720"/>
      </w:pPr>
      <w:rPr>
        <w:rFonts w:hint="default"/>
      </w:rPr>
    </w:lvl>
    <w:lvl w:ilvl="7">
      <w:start w:val="1"/>
      <w:numFmt w:val="decimal"/>
      <w:lvlText w:val="%8."/>
      <w:lvlJc w:val="left"/>
      <w:pPr>
        <w:tabs>
          <w:tab w:val="num" w:pos="23184"/>
        </w:tabs>
        <w:ind w:left="5760" w:hanging="720"/>
      </w:pPr>
      <w:rPr>
        <w:rFonts w:hint="default"/>
      </w:rPr>
    </w:lvl>
    <w:lvl w:ilvl="8">
      <w:start w:val="1"/>
      <w:numFmt w:val="decimal"/>
      <w:lvlText w:val="%9."/>
      <w:lvlJc w:val="left"/>
      <w:pPr>
        <w:tabs>
          <w:tab w:val="num" w:pos="23904"/>
        </w:tabs>
        <w:ind w:left="6480" w:hanging="720"/>
      </w:pPr>
      <w:rPr>
        <w:rFonts w:hint="default"/>
      </w:rPr>
    </w:lvl>
  </w:abstractNum>
  <w:abstractNum w:abstractNumId="7" w15:restartNumberingAfterBreak="0">
    <w:nsid w:val="4A166473"/>
    <w:multiLevelType w:val="hybridMultilevel"/>
    <w:tmpl w:val="B68CC84A"/>
    <w:lvl w:ilvl="0" w:tplc="0C902F26">
      <w:start w:val="1"/>
      <w:numFmt w:val="decimal"/>
      <w:lvlText w:val="A%1)"/>
      <w:lvlJc w:val="left"/>
      <w:pPr>
        <w:ind w:left="720" w:hanging="72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7B6DA4"/>
    <w:multiLevelType w:val="multilevel"/>
    <w:tmpl w:val="9BFA6F70"/>
    <w:lvl w:ilvl="0">
      <w:start w:val="1"/>
      <w:numFmt w:val="decimal"/>
      <w:lvlText w:val="F%1)"/>
      <w:lvlJc w:val="left"/>
      <w:pPr>
        <w:tabs>
          <w:tab w:val="num" w:pos="18144"/>
        </w:tabs>
        <w:ind w:left="720" w:hanging="720"/>
      </w:pPr>
      <w:rPr>
        <w:rFonts w:hint="default"/>
      </w:rPr>
    </w:lvl>
    <w:lvl w:ilvl="1">
      <w:start w:val="1"/>
      <w:numFmt w:val="bullet"/>
      <w:lvlText w:val="o"/>
      <w:lvlJc w:val="left"/>
      <w:pPr>
        <w:tabs>
          <w:tab w:val="num" w:pos="18864"/>
        </w:tabs>
        <w:ind w:left="1440" w:hanging="720"/>
      </w:pPr>
      <w:rPr>
        <w:rFonts w:ascii="Courier New" w:hAnsi="Courier New" w:cs="Courier New" w:hint="default"/>
      </w:rPr>
    </w:lvl>
    <w:lvl w:ilvl="2">
      <w:start w:val="1"/>
      <w:numFmt w:val="decimal"/>
      <w:lvlText w:val="%3."/>
      <w:lvlJc w:val="left"/>
      <w:pPr>
        <w:tabs>
          <w:tab w:val="num" w:pos="19584"/>
        </w:tabs>
        <w:ind w:left="2160" w:hanging="720"/>
      </w:pPr>
      <w:rPr>
        <w:rFonts w:hint="default"/>
      </w:rPr>
    </w:lvl>
    <w:lvl w:ilvl="3">
      <w:start w:val="1"/>
      <w:numFmt w:val="decimal"/>
      <w:lvlText w:val="%4."/>
      <w:lvlJc w:val="left"/>
      <w:pPr>
        <w:tabs>
          <w:tab w:val="num" w:pos="20304"/>
        </w:tabs>
        <w:ind w:left="2880" w:hanging="720"/>
      </w:pPr>
      <w:rPr>
        <w:rFonts w:hint="default"/>
      </w:rPr>
    </w:lvl>
    <w:lvl w:ilvl="4">
      <w:start w:val="1"/>
      <w:numFmt w:val="decimal"/>
      <w:lvlText w:val="%5."/>
      <w:lvlJc w:val="left"/>
      <w:pPr>
        <w:tabs>
          <w:tab w:val="num" w:pos="21024"/>
        </w:tabs>
        <w:ind w:left="3600" w:hanging="720"/>
      </w:pPr>
      <w:rPr>
        <w:rFonts w:hint="default"/>
      </w:rPr>
    </w:lvl>
    <w:lvl w:ilvl="5">
      <w:start w:val="1"/>
      <w:numFmt w:val="decimal"/>
      <w:lvlText w:val="%6."/>
      <w:lvlJc w:val="left"/>
      <w:pPr>
        <w:tabs>
          <w:tab w:val="num" w:pos="21744"/>
        </w:tabs>
        <w:ind w:left="4320" w:hanging="720"/>
      </w:pPr>
      <w:rPr>
        <w:rFonts w:hint="default"/>
      </w:rPr>
    </w:lvl>
    <w:lvl w:ilvl="6">
      <w:start w:val="1"/>
      <w:numFmt w:val="decimal"/>
      <w:lvlText w:val="%7."/>
      <w:lvlJc w:val="left"/>
      <w:pPr>
        <w:tabs>
          <w:tab w:val="num" w:pos="22464"/>
        </w:tabs>
        <w:ind w:left="5040" w:hanging="720"/>
      </w:pPr>
      <w:rPr>
        <w:rFonts w:hint="default"/>
      </w:rPr>
    </w:lvl>
    <w:lvl w:ilvl="7">
      <w:start w:val="1"/>
      <w:numFmt w:val="decimal"/>
      <w:lvlText w:val="%8."/>
      <w:lvlJc w:val="left"/>
      <w:pPr>
        <w:tabs>
          <w:tab w:val="num" w:pos="23184"/>
        </w:tabs>
        <w:ind w:left="5760" w:hanging="720"/>
      </w:pPr>
      <w:rPr>
        <w:rFonts w:hint="default"/>
      </w:rPr>
    </w:lvl>
    <w:lvl w:ilvl="8">
      <w:start w:val="1"/>
      <w:numFmt w:val="decimal"/>
      <w:lvlText w:val="%9."/>
      <w:lvlJc w:val="left"/>
      <w:pPr>
        <w:tabs>
          <w:tab w:val="num" w:pos="23904"/>
        </w:tabs>
        <w:ind w:left="6480" w:hanging="720"/>
      </w:pPr>
      <w:rPr>
        <w:rFonts w:hint="default"/>
      </w:rPr>
    </w:lvl>
  </w:abstractNum>
  <w:abstractNum w:abstractNumId="9" w15:restartNumberingAfterBreak="0">
    <w:nsid w:val="54EB0CE9"/>
    <w:multiLevelType w:val="multilevel"/>
    <w:tmpl w:val="F0F478AC"/>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BC5F0F"/>
    <w:multiLevelType w:val="multilevel"/>
    <w:tmpl w:val="EC8C8082"/>
    <w:lvl w:ilvl="0">
      <w:start w:val="1"/>
      <w:numFmt w:val="decimal"/>
      <w:lvlText w:val="C%1)"/>
      <w:lvlJc w:val="left"/>
      <w:pPr>
        <w:tabs>
          <w:tab w:val="num" w:pos="360"/>
        </w:tabs>
        <w:ind w:left="720" w:hanging="72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68747E02"/>
    <w:multiLevelType w:val="hybridMultilevel"/>
    <w:tmpl w:val="E982C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C232A9"/>
    <w:multiLevelType w:val="hybridMultilevel"/>
    <w:tmpl w:val="49CA3BC2"/>
    <w:lvl w:ilvl="0" w:tplc="040C0017">
      <w:start w:val="1"/>
      <w:numFmt w:val="lowerLetter"/>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CAE2BA0"/>
    <w:multiLevelType w:val="multilevel"/>
    <w:tmpl w:val="F63AA726"/>
    <w:lvl w:ilvl="0">
      <w:start w:val="1"/>
      <w:numFmt w:val="decimal"/>
      <w:lvlText w:val="E%1)"/>
      <w:lvlJc w:val="left"/>
      <w:pPr>
        <w:tabs>
          <w:tab w:val="num" w:pos="18144"/>
        </w:tabs>
        <w:ind w:left="720" w:hanging="720"/>
      </w:pPr>
      <w:rPr>
        <w:rFonts w:hint="default"/>
      </w:rPr>
    </w:lvl>
    <w:lvl w:ilvl="1">
      <w:start w:val="1"/>
      <w:numFmt w:val="bullet"/>
      <w:lvlText w:val="o"/>
      <w:lvlJc w:val="left"/>
      <w:pPr>
        <w:tabs>
          <w:tab w:val="num" w:pos="18864"/>
        </w:tabs>
        <w:ind w:left="1440" w:hanging="720"/>
      </w:pPr>
      <w:rPr>
        <w:rFonts w:ascii="Courier New" w:hAnsi="Courier New" w:cs="Courier New" w:hint="default"/>
      </w:rPr>
    </w:lvl>
    <w:lvl w:ilvl="2">
      <w:start w:val="1"/>
      <w:numFmt w:val="decimal"/>
      <w:lvlText w:val="%3."/>
      <w:lvlJc w:val="left"/>
      <w:pPr>
        <w:tabs>
          <w:tab w:val="num" w:pos="19584"/>
        </w:tabs>
        <w:ind w:left="2160" w:hanging="720"/>
      </w:pPr>
      <w:rPr>
        <w:rFonts w:hint="default"/>
      </w:rPr>
    </w:lvl>
    <w:lvl w:ilvl="3">
      <w:start w:val="1"/>
      <w:numFmt w:val="decimal"/>
      <w:lvlText w:val="%4."/>
      <w:lvlJc w:val="left"/>
      <w:pPr>
        <w:tabs>
          <w:tab w:val="num" w:pos="20304"/>
        </w:tabs>
        <w:ind w:left="2880" w:hanging="720"/>
      </w:pPr>
      <w:rPr>
        <w:rFonts w:hint="default"/>
      </w:rPr>
    </w:lvl>
    <w:lvl w:ilvl="4">
      <w:start w:val="1"/>
      <w:numFmt w:val="decimal"/>
      <w:lvlText w:val="%5."/>
      <w:lvlJc w:val="left"/>
      <w:pPr>
        <w:tabs>
          <w:tab w:val="num" w:pos="21024"/>
        </w:tabs>
        <w:ind w:left="3600" w:hanging="720"/>
      </w:pPr>
      <w:rPr>
        <w:rFonts w:hint="default"/>
      </w:rPr>
    </w:lvl>
    <w:lvl w:ilvl="5">
      <w:start w:val="1"/>
      <w:numFmt w:val="decimal"/>
      <w:lvlText w:val="%6."/>
      <w:lvlJc w:val="left"/>
      <w:pPr>
        <w:tabs>
          <w:tab w:val="num" w:pos="21744"/>
        </w:tabs>
        <w:ind w:left="4320" w:hanging="720"/>
      </w:pPr>
      <w:rPr>
        <w:rFonts w:hint="default"/>
      </w:rPr>
    </w:lvl>
    <w:lvl w:ilvl="6">
      <w:start w:val="1"/>
      <w:numFmt w:val="decimal"/>
      <w:lvlText w:val="%7."/>
      <w:lvlJc w:val="left"/>
      <w:pPr>
        <w:tabs>
          <w:tab w:val="num" w:pos="22464"/>
        </w:tabs>
        <w:ind w:left="5040" w:hanging="720"/>
      </w:pPr>
      <w:rPr>
        <w:rFonts w:hint="default"/>
      </w:rPr>
    </w:lvl>
    <w:lvl w:ilvl="7">
      <w:start w:val="1"/>
      <w:numFmt w:val="decimal"/>
      <w:lvlText w:val="%8."/>
      <w:lvlJc w:val="left"/>
      <w:pPr>
        <w:tabs>
          <w:tab w:val="num" w:pos="23184"/>
        </w:tabs>
        <w:ind w:left="5760" w:hanging="720"/>
      </w:pPr>
      <w:rPr>
        <w:rFonts w:hint="default"/>
      </w:rPr>
    </w:lvl>
    <w:lvl w:ilvl="8">
      <w:start w:val="1"/>
      <w:numFmt w:val="decimal"/>
      <w:lvlText w:val="%9."/>
      <w:lvlJc w:val="left"/>
      <w:pPr>
        <w:tabs>
          <w:tab w:val="num" w:pos="23904"/>
        </w:tabs>
        <w:ind w:left="6480" w:hanging="720"/>
      </w:pPr>
      <w:rPr>
        <w:rFonts w:hint="default"/>
      </w:rPr>
    </w:lvl>
  </w:abstractNum>
  <w:abstractNum w:abstractNumId="14" w15:restartNumberingAfterBreak="0">
    <w:nsid w:val="71201BB1"/>
    <w:multiLevelType w:val="multilevel"/>
    <w:tmpl w:val="596887A4"/>
    <w:lvl w:ilvl="0">
      <w:start w:val="1"/>
      <w:numFmt w:val="decimal"/>
      <w:lvlText w:val="B%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A29428E"/>
    <w:multiLevelType w:val="hybridMultilevel"/>
    <w:tmpl w:val="CB528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2408946">
    <w:abstractNumId w:val="2"/>
  </w:num>
  <w:num w:numId="2" w16cid:durableId="1025055013">
    <w:abstractNumId w:val="11"/>
  </w:num>
  <w:num w:numId="3" w16cid:durableId="387459332">
    <w:abstractNumId w:val="7"/>
  </w:num>
  <w:num w:numId="4" w16cid:durableId="971445658">
    <w:abstractNumId w:val="15"/>
  </w:num>
  <w:num w:numId="5" w16cid:durableId="1349213171">
    <w:abstractNumId w:val="3"/>
  </w:num>
  <w:num w:numId="6" w16cid:durableId="1590775145">
    <w:abstractNumId w:val="12"/>
  </w:num>
  <w:num w:numId="7" w16cid:durableId="735737493">
    <w:abstractNumId w:val="14"/>
  </w:num>
  <w:num w:numId="8" w16cid:durableId="626861389">
    <w:abstractNumId w:val="9"/>
  </w:num>
  <w:num w:numId="9" w16cid:durableId="712727854">
    <w:abstractNumId w:val="10"/>
  </w:num>
  <w:num w:numId="10" w16cid:durableId="1359357008">
    <w:abstractNumId w:val="5"/>
  </w:num>
  <w:num w:numId="11" w16cid:durableId="2107114876">
    <w:abstractNumId w:val="1"/>
  </w:num>
  <w:num w:numId="12" w16cid:durableId="568425246">
    <w:abstractNumId w:val="4"/>
  </w:num>
  <w:num w:numId="13" w16cid:durableId="1925994099">
    <w:abstractNumId w:val="6"/>
  </w:num>
  <w:num w:numId="14" w16cid:durableId="1490175299">
    <w:abstractNumId w:val="13"/>
  </w:num>
  <w:num w:numId="15" w16cid:durableId="143664305">
    <w:abstractNumId w:val="8"/>
  </w:num>
  <w:num w:numId="16" w16cid:durableId="187881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B2"/>
    <w:rsid w:val="000042A4"/>
    <w:rsid w:val="000054D6"/>
    <w:rsid w:val="00007810"/>
    <w:rsid w:val="00012C20"/>
    <w:rsid w:val="00035C2C"/>
    <w:rsid w:val="00046556"/>
    <w:rsid w:val="00057F9E"/>
    <w:rsid w:val="0006609D"/>
    <w:rsid w:val="00067942"/>
    <w:rsid w:val="000A3FAE"/>
    <w:rsid w:val="000C4BF0"/>
    <w:rsid w:val="000C5F46"/>
    <w:rsid w:val="000D5FE6"/>
    <w:rsid w:val="000D6C66"/>
    <w:rsid w:val="000E3C62"/>
    <w:rsid w:val="000F326A"/>
    <w:rsid w:val="00105728"/>
    <w:rsid w:val="001271EB"/>
    <w:rsid w:val="00142F2B"/>
    <w:rsid w:val="00146F90"/>
    <w:rsid w:val="00153E5A"/>
    <w:rsid w:val="001628BB"/>
    <w:rsid w:val="00163F7C"/>
    <w:rsid w:val="0016422B"/>
    <w:rsid w:val="00167A53"/>
    <w:rsid w:val="00175003"/>
    <w:rsid w:val="00180C79"/>
    <w:rsid w:val="00182B46"/>
    <w:rsid w:val="00194564"/>
    <w:rsid w:val="00197482"/>
    <w:rsid w:val="001B6E97"/>
    <w:rsid w:val="001B7D5B"/>
    <w:rsid w:val="001C11CE"/>
    <w:rsid w:val="001C46EF"/>
    <w:rsid w:val="001C4CAA"/>
    <w:rsid w:val="001D35D2"/>
    <w:rsid w:val="001F190F"/>
    <w:rsid w:val="0020191F"/>
    <w:rsid w:val="00210067"/>
    <w:rsid w:val="00222BDD"/>
    <w:rsid w:val="00223111"/>
    <w:rsid w:val="00266850"/>
    <w:rsid w:val="002723D2"/>
    <w:rsid w:val="0028350F"/>
    <w:rsid w:val="002A606D"/>
    <w:rsid w:val="002B24F4"/>
    <w:rsid w:val="002C31E2"/>
    <w:rsid w:val="002C4F3D"/>
    <w:rsid w:val="002D136F"/>
    <w:rsid w:val="002E2A04"/>
    <w:rsid w:val="002E4225"/>
    <w:rsid w:val="002E488C"/>
    <w:rsid w:val="002E6C8E"/>
    <w:rsid w:val="002E78E4"/>
    <w:rsid w:val="002F0423"/>
    <w:rsid w:val="002F1B2A"/>
    <w:rsid w:val="00300F7C"/>
    <w:rsid w:val="00313954"/>
    <w:rsid w:val="0032272A"/>
    <w:rsid w:val="00331DCD"/>
    <w:rsid w:val="00350867"/>
    <w:rsid w:val="00367CCE"/>
    <w:rsid w:val="00376DF2"/>
    <w:rsid w:val="00387F77"/>
    <w:rsid w:val="00393D2C"/>
    <w:rsid w:val="003957FD"/>
    <w:rsid w:val="003A0775"/>
    <w:rsid w:val="003A46B3"/>
    <w:rsid w:val="003C008A"/>
    <w:rsid w:val="003D3D44"/>
    <w:rsid w:val="003E3171"/>
    <w:rsid w:val="004031AD"/>
    <w:rsid w:val="00416EC4"/>
    <w:rsid w:val="00452B4D"/>
    <w:rsid w:val="00453628"/>
    <w:rsid w:val="00454926"/>
    <w:rsid w:val="004556F1"/>
    <w:rsid w:val="004616CD"/>
    <w:rsid w:val="00474AEA"/>
    <w:rsid w:val="004750B0"/>
    <w:rsid w:val="00476BED"/>
    <w:rsid w:val="00480B80"/>
    <w:rsid w:val="0048687C"/>
    <w:rsid w:val="0049159D"/>
    <w:rsid w:val="004A1EDD"/>
    <w:rsid w:val="004B0FF7"/>
    <w:rsid w:val="004B14A1"/>
    <w:rsid w:val="004E5E85"/>
    <w:rsid w:val="004F25C4"/>
    <w:rsid w:val="005013F1"/>
    <w:rsid w:val="00511289"/>
    <w:rsid w:val="00531294"/>
    <w:rsid w:val="00533552"/>
    <w:rsid w:val="0053670B"/>
    <w:rsid w:val="00550AAB"/>
    <w:rsid w:val="0056476E"/>
    <w:rsid w:val="00564B2C"/>
    <w:rsid w:val="00585684"/>
    <w:rsid w:val="00593D65"/>
    <w:rsid w:val="005A1419"/>
    <w:rsid w:val="005B79BF"/>
    <w:rsid w:val="005D4275"/>
    <w:rsid w:val="005D7C42"/>
    <w:rsid w:val="005E1860"/>
    <w:rsid w:val="0060307E"/>
    <w:rsid w:val="00604033"/>
    <w:rsid w:val="00613936"/>
    <w:rsid w:val="0062525A"/>
    <w:rsid w:val="00636663"/>
    <w:rsid w:val="006419D0"/>
    <w:rsid w:val="006466D0"/>
    <w:rsid w:val="006506C2"/>
    <w:rsid w:val="006545FE"/>
    <w:rsid w:val="0065550D"/>
    <w:rsid w:val="00675199"/>
    <w:rsid w:val="006A1DF3"/>
    <w:rsid w:val="006C39A9"/>
    <w:rsid w:val="006C743D"/>
    <w:rsid w:val="006F01E1"/>
    <w:rsid w:val="006F0FB3"/>
    <w:rsid w:val="006F529B"/>
    <w:rsid w:val="006F6285"/>
    <w:rsid w:val="00707844"/>
    <w:rsid w:val="0071343C"/>
    <w:rsid w:val="00715B35"/>
    <w:rsid w:val="0072103A"/>
    <w:rsid w:val="007228CD"/>
    <w:rsid w:val="00731722"/>
    <w:rsid w:val="00743D80"/>
    <w:rsid w:val="007537DF"/>
    <w:rsid w:val="00761A6A"/>
    <w:rsid w:val="00764F03"/>
    <w:rsid w:val="00775B99"/>
    <w:rsid w:val="00780F0B"/>
    <w:rsid w:val="00782B31"/>
    <w:rsid w:val="007A34E4"/>
    <w:rsid w:val="007A50D2"/>
    <w:rsid w:val="007B2679"/>
    <w:rsid w:val="007B6F60"/>
    <w:rsid w:val="007C138D"/>
    <w:rsid w:val="007C27A0"/>
    <w:rsid w:val="007C2EA4"/>
    <w:rsid w:val="007D3C80"/>
    <w:rsid w:val="007F1411"/>
    <w:rsid w:val="007F4C24"/>
    <w:rsid w:val="00803ADF"/>
    <w:rsid w:val="008200F1"/>
    <w:rsid w:val="0082523F"/>
    <w:rsid w:val="00853B27"/>
    <w:rsid w:val="0087322B"/>
    <w:rsid w:val="00875DB5"/>
    <w:rsid w:val="0088105D"/>
    <w:rsid w:val="00893253"/>
    <w:rsid w:val="008C2AB6"/>
    <w:rsid w:val="008F0A0A"/>
    <w:rsid w:val="008F6D1C"/>
    <w:rsid w:val="0091204F"/>
    <w:rsid w:val="0091422B"/>
    <w:rsid w:val="009169E7"/>
    <w:rsid w:val="00940B3D"/>
    <w:rsid w:val="00954266"/>
    <w:rsid w:val="00957707"/>
    <w:rsid w:val="00974650"/>
    <w:rsid w:val="009778C2"/>
    <w:rsid w:val="009B1FAB"/>
    <w:rsid w:val="009B71F6"/>
    <w:rsid w:val="009C75DC"/>
    <w:rsid w:val="009E3202"/>
    <w:rsid w:val="009E3E76"/>
    <w:rsid w:val="009E3FEA"/>
    <w:rsid w:val="009E50DC"/>
    <w:rsid w:val="009F0894"/>
    <w:rsid w:val="009F5456"/>
    <w:rsid w:val="00A0665C"/>
    <w:rsid w:val="00A1196F"/>
    <w:rsid w:val="00A11CB5"/>
    <w:rsid w:val="00A209E8"/>
    <w:rsid w:val="00A21EBC"/>
    <w:rsid w:val="00A244F4"/>
    <w:rsid w:val="00A32577"/>
    <w:rsid w:val="00A54526"/>
    <w:rsid w:val="00A62861"/>
    <w:rsid w:val="00A63286"/>
    <w:rsid w:val="00A65DB2"/>
    <w:rsid w:val="00A76B07"/>
    <w:rsid w:val="00A93D89"/>
    <w:rsid w:val="00AA07F4"/>
    <w:rsid w:val="00AA73E5"/>
    <w:rsid w:val="00AC3ED2"/>
    <w:rsid w:val="00AD31F2"/>
    <w:rsid w:val="00AE362F"/>
    <w:rsid w:val="00AF1ED0"/>
    <w:rsid w:val="00B134C8"/>
    <w:rsid w:val="00B2301C"/>
    <w:rsid w:val="00B270A8"/>
    <w:rsid w:val="00B34B6E"/>
    <w:rsid w:val="00B35F61"/>
    <w:rsid w:val="00B41B0A"/>
    <w:rsid w:val="00B540E7"/>
    <w:rsid w:val="00B63D54"/>
    <w:rsid w:val="00B71F8B"/>
    <w:rsid w:val="00B8116F"/>
    <w:rsid w:val="00B81F5C"/>
    <w:rsid w:val="00B82B5E"/>
    <w:rsid w:val="00B91071"/>
    <w:rsid w:val="00BA332D"/>
    <w:rsid w:val="00BC65CA"/>
    <w:rsid w:val="00BD574F"/>
    <w:rsid w:val="00BE3181"/>
    <w:rsid w:val="00BF233C"/>
    <w:rsid w:val="00BF4DF7"/>
    <w:rsid w:val="00C23A9E"/>
    <w:rsid w:val="00C32E88"/>
    <w:rsid w:val="00C55229"/>
    <w:rsid w:val="00C736AB"/>
    <w:rsid w:val="00C738B3"/>
    <w:rsid w:val="00C921DC"/>
    <w:rsid w:val="00C941CE"/>
    <w:rsid w:val="00C96852"/>
    <w:rsid w:val="00CA16F3"/>
    <w:rsid w:val="00CA5205"/>
    <w:rsid w:val="00CB1AE1"/>
    <w:rsid w:val="00CB5890"/>
    <w:rsid w:val="00CC794E"/>
    <w:rsid w:val="00CD2410"/>
    <w:rsid w:val="00CE4B21"/>
    <w:rsid w:val="00CF2DF1"/>
    <w:rsid w:val="00D17B88"/>
    <w:rsid w:val="00D20694"/>
    <w:rsid w:val="00D402F4"/>
    <w:rsid w:val="00D429DB"/>
    <w:rsid w:val="00D52FEE"/>
    <w:rsid w:val="00D543AE"/>
    <w:rsid w:val="00D67F50"/>
    <w:rsid w:val="00D71D36"/>
    <w:rsid w:val="00D74A7A"/>
    <w:rsid w:val="00D905D4"/>
    <w:rsid w:val="00D97AD7"/>
    <w:rsid w:val="00DB72FD"/>
    <w:rsid w:val="00DC512C"/>
    <w:rsid w:val="00DF565B"/>
    <w:rsid w:val="00E058E9"/>
    <w:rsid w:val="00E203D4"/>
    <w:rsid w:val="00E30CB8"/>
    <w:rsid w:val="00E3258B"/>
    <w:rsid w:val="00E53668"/>
    <w:rsid w:val="00E637D7"/>
    <w:rsid w:val="00E75CE9"/>
    <w:rsid w:val="00E84BDE"/>
    <w:rsid w:val="00EA6494"/>
    <w:rsid w:val="00EC5603"/>
    <w:rsid w:val="00EC702F"/>
    <w:rsid w:val="00EE0AFF"/>
    <w:rsid w:val="00EE44D0"/>
    <w:rsid w:val="00EF4C65"/>
    <w:rsid w:val="00F006A1"/>
    <w:rsid w:val="00F01C13"/>
    <w:rsid w:val="00F06594"/>
    <w:rsid w:val="00F0745D"/>
    <w:rsid w:val="00F3370B"/>
    <w:rsid w:val="00F36DDE"/>
    <w:rsid w:val="00F5014B"/>
    <w:rsid w:val="00F54851"/>
    <w:rsid w:val="00F57F9F"/>
    <w:rsid w:val="00F64AA3"/>
    <w:rsid w:val="00F7303D"/>
    <w:rsid w:val="00F80527"/>
    <w:rsid w:val="00F81A8F"/>
    <w:rsid w:val="00F93BF1"/>
    <w:rsid w:val="00FA5E28"/>
    <w:rsid w:val="00FC0CD0"/>
    <w:rsid w:val="00FC5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ADA5"/>
  <w15:chartTrackingRefBased/>
  <w15:docId w15:val="{90AB5CC1-AA1F-40F0-8E42-69CFCCE4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5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5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5D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5D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5D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5D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5D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5D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5D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xemple">
    <w:name w:val="Exemple"/>
    <w:basedOn w:val="Policepardfaut"/>
    <w:uiPriority w:val="1"/>
    <w:qFormat/>
    <w:rsid w:val="0016422B"/>
    <w:rPr>
      <w:rFonts w:asciiTheme="minorHAnsi" w:hAnsiTheme="minorHAnsi"/>
      <w:i w:val="0"/>
      <w:iCs/>
      <w:color w:val="156082" w:themeColor="accent1"/>
      <w:sz w:val="20"/>
    </w:rPr>
  </w:style>
  <w:style w:type="character" w:customStyle="1" w:styleId="Titre1Car">
    <w:name w:val="Titre 1 Car"/>
    <w:basedOn w:val="Policepardfaut"/>
    <w:link w:val="Titre1"/>
    <w:uiPriority w:val="9"/>
    <w:rsid w:val="00A65D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5D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5D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5D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5D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5D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5D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5D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5DB2"/>
    <w:rPr>
      <w:rFonts w:eastAsiaTheme="majorEastAsia" w:cstheme="majorBidi"/>
      <w:color w:val="272727" w:themeColor="text1" w:themeTint="D8"/>
    </w:rPr>
  </w:style>
  <w:style w:type="paragraph" w:styleId="Titre">
    <w:name w:val="Title"/>
    <w:basedOn w:val="Normal"/>
    <w:next w:val="Normal"/>
    <w:link w:val="TitreCar"/>
    <w:uiPriority w:val="10"/>
    <w:qFormat/>
    <w:rsid w:val="00A65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5D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5D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5D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5DB2"/>
    <w:pPr>
      <w:spacing w:before="160"/>
      <w:jc w:val="center"/>
    </w:pPr>
    <w:rPr>
      <w:i/>
      <w:iCs/>
      <w:color w:val="404040" w:themeColor="text1" w:themeTint="BF"/>
    </w:rPr>
  </w:style>
  <w:style w:type="character" w:customStyle="1" w:styleId="CitationCar">
    <w:name w:val="Citation Car"/>
    <w:basedOn w:val="Policepardfaut"/>
    <w:link w:val="Citation"/>
    <w:uiPriority w:val="29"/>
    <w:rsid w:val="00A65DB2"/>
    <w:rPr>
      <w:i/>
      <w:iCs/>
      <w:color w:val="404040" w:themeColor="text1" w:themeTint="BF"/>
    </w:rPr>
  </w:style>
  <w:style w:type="paragraph" w:styleId="Paragraphedeliste">
    <w:name w:val="List Paragraph"/>
    <w:basedOn w:val="Normal"/>
    <w:uiPriority w:val="34"/>
    <w:qFormat/>
    <w:rsid w:val="00A65DB2"/>
    <w:pPr>
      <w:ind w:left="720"/>
      <w:contextualSpacing/>
    </w:pPr>
  </w:style>
  <w:style w:type="character" w:styleId="Accentuationintense">
    <w:name w:val="Intense Emphasis"/>
    <w:basedOn w:val="Policepardfaut"/>
    <w:uiPriority w:val="21"/>
    <w:qFormat/>
    <w:rsid w:val="00A65DB2"/>
    <w:rPr>
      <w:i/>
      <w:iCs/>
      <w:color w:val="0F4761" w:themeColor="accent1" w:themeShade="BF"/>
    </w:rPr>
  </w:style>
  <w:style w:type="paragraph" w:styleId="Citationintense">
    <w:name w:val="Intense Quote"/>
    <w:basedOn w:val="Normal"/>
    <w:next w:val="Normal"/>
    <w:link w:val="CitationintenseCar"/>
    <w:uiPriority w:val="30"/>
    <w:qFormat/>
    <w:rsid w:val="00A65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5DB2"/>
    <w:rPr>
      <w:i/>
      <w:iCs/>
      <w:color w:val="0F4761" w:themeColor="accent1" w:themeShade="BF"/>
    </w:rPr>
  </w:style>
  <w:style w:type="character" w:styleId="Rfrenceintense">
    <w:name w:val="Intense Reference"/>
    <w:basedOn w:val="Policepardfaut"/>
    <w:uiPriority w:val="32"/>
    <w:qFormat/>
    <w:rsid w:val="00A65DB2"/>
    <w:rPr>
      <w:b/>
      <w:bCs/>
      <w:smallCaps/>
      <w:color w:val="0F4761" w:themeColor="accent1" w:themeShade="BF"/>
      <w:spacing w:val="5"/>
    </w:rPr>
  </w:style>
  <w:style w:type="paragraph" w:styleId="En-tte">
    <w:name w:val="header"/>
    <w:basedOn w:val="Normal"/>
    <w:link w:val="En-tteCar"/>
    <w:uiPriority w:val="99"/>
    <w:unhideWhenUsed/>
    <w:rsid w:val="00A65DB2"/>
    <w:pPr>
      <w:tabs>
        <w:tab w:val="center" w:pos="4536"/>
        <w:tab w:val="right" w:pos="9072"/>
      </w:tabs>
      <w:spacing w:after="0" w:line="240" w:lineRule="auto"/>
    </w:pPr>
  </w:style>
  <w:style w:type="character" w:customStyle="1" w:styleId="En-tteCar">
    <w:name w:val="En-tête Car"/>
    <w:basedOn w:val="Policepardfaut"/>
    <w:link w:val="En-tte"/>
    <w:uiPriority w:val="99"/>
    <w:rsid w:val="00A65DB2"/>
  </w:style>
  <w:style w:type="character" w:styleId="Marquedecommentaire">
    <w:name w:val="annotation reference"/>
    <w:basedOn w:val="Policepardfaut"/>
    <w:uiPriority w:val="99"/>
    <w:semiHidden/>
    <w:unhideWhenUsed/>
    <w:rsid w:val="000042A4"/>
    <w:rPr>
      <w:sz w:val="16"/>
      <w:szCs w:val="16"/>
    </w:rPr>
  </w:style>
  <w:style w:type="paragraph" w:styleId="Commentaire">
    <w:name w:val="annotation text"/>
    <w:basedOn w:val="Normal"/>
    <w:link w:val="CommentaireCar"/>
    <w:uiPriority w:val="99"/>
    <w:unhideWhenUsed/>
    <w:rsid w:val="000042A4"/>
    <w:pPr>
      <w:spacing w:line="240" w:lineRule="auto"/>
    </w:pPr>
    <w:rPr>
      <w:sz w:val="20"/>
      <w:szCs w:val="20"/>
    </w:rPr>
  </w:style>
  <w:style w:type="character" w:customStyle="1" w:styleId="CommentaireCar">
    <w:name w:val="Commentaire Car"/>
    <w:basedOn w:val="Policepardfaut"/>
    <w:link w:val="Commentaire"/>
    <w:uiPriority w:val="99"/>
    <w:rsid w:val="000042A4"/>
    <w:rPr>
      <w:sz w:val="20"/>
      <w:szCs w:val="20"/>
    </w:rPr>
  </w:style>
  <w:style w:type="paragraph" w:styleId="Objetducommentaire">
    <w:name w:val="annotation subject"/>
    <w:basedOn w:val="Commentaire"/>
    <w:next w:val="Commentaire"/>
    <w:link w:val="ObjetducommentaireCar"/>
    <w:uiPriority w:val="99"/>
    <w:semiHidden/>
    <w:unhideWhenUsed/>
    <w:rsid w:val="000042A4"/>
    <w:rPr>
      <w:b/>
      <w:bCs/>
    </w:rPr>
  </w:style>
  <w:style w:type="character" w:customStyle="1" w:styleId="ObjetducommentaireCar">
    <w:name w:val="Objet du commentaire Car"/>
    <w:basedOn w:val="CommentaireCar"/>
    <w:link w:val="Objetducommentaire"/>
    <w:uiPriority w:val="99"/>
    <w:semiHidden/>
    <w:rsid w:val="000042A4"/>
    <w:rPr>
      <w:b/>
      <w:bCs/>
      <w:sz w:val="20"/>
      <w:szCs w:val="20"/>
    </w:rPr>
  </w:style>
  <w:style w:type="paragraph" w:styleId="Rvision">
    <w:name w:val="Revision"/>
    <w:hidden/>
    <w:uiPriority w:val="99"/>
    <w:semiHidden/>
    <w:rsid w:val="000A3FAE"/>
    <w:pPr>
      <w:spacing w:after="0" w:line="240" w:lineRule="auto"/>
    </w:pPr>
  </w:style>
  <w:style w:type="character" w:styleId="Lienhypertexte">
    <w:name w:val="Hyperlink"/>
    <w:basedOn w:val="Policepardfaut"/>
    <w:uiPriority w:val="99"/>
    <w:unhideWhenUsed/>
    <w:rsid w:val="00EC5603"/>
    <w:rPr>
      <w:color w:val="467886" w:themeColor="hyperlink"/>
      <w:u w:val="single"/>
    </w:rPr>
  </w:style>
  <w:style w:type="character" w:styleId="Mentionnonrsolue">
    <w:name w:val="Unresolved Mention"/>
    <w:basedOn w:val="Policepardfaut"/>
    <w:uiPriority w:val="99"/>
    <w:semiHidden/>
    <w:unhideWhenUsed/>
    <w:rsid w:val="00EC5603"/>
    <w:rPr>
      <w:color w:val="605E5C"/>
      <w:shd w:val="clear" w:color="auto" w:fill="E1DFDD"/>
    </w:rPr>
  </w:style>
  <w:style w:type="paragraph" w:styleId="Pieddepage">
    <w:name w:val="footer"/>
    <w:basedOn w:val="Normal"/>
    <w:link w:val="PieddepageCar"/>
    <w:uiPriority w:val="99"/>
    <w:unhideWhenUsed/>
    <w:rsid w:val="00D97A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5901">
      <w:bodyDiv w:val="1"/>
      <w:marLeft w:val="0"/>
      <w:marRight w:val="0"/>
      <w:marTop w:val="0"/>
      <w:marBottom w:val="0"/>
      <w:divBdr>
        <w:top w:val="none" w:sz="0" w:space="0" w:color="auto"/>
        <w:left w:val="none" w:sz="0" w:space="0" w:color="auto"/>
        <w:bottom w:val="none" w:sz="0" w:space="0" w:color="auto"/>
        <w:right w:val="none" w:sz="0" w:space="0" w:color="auto"/>
      </w:divBdr>
      <w:divsChild>
        <w:div w:id="778447682">
          <w:marLeft w:val="0"/>
          <w:marRight w:val="0"/>
          <w:marTop w:val="0"/>
          <w:marBottom w:val="0"/>
          <w:divBdr>
            <w:top w:val="none" w:sz="0" w:space="0" w:color="auto"/>
            <w:left w:val="none" w:sz="0" w:space="0" w:color="auto"/>
            <w:bottom w:val="none" w:sz="0" w:space="0" w:color="auto"/>
            <w:right w:val="none" w:sz="0" w:space="0" w:color="auto"/>
          </w:divBdr>
        </w:div>
      </w:divsChild>
    </w:div>
    <w:div w:id="126171396">
      <w:bodyDiv w:val="1"/>
      <w:marLeft w:val="0"/>
      <w:marRight w:val="0"/>
      <w:marTop w:val="0"/>
      <w:marBottom w:val="0"/>
      <w:divBdr>
        <w:top w:val="none" w:sz="0" w:space="0" w:color="auto"/>
        <w:left w:val="none" w:sz="0" w:space="0" w:color="auto"/>
        <w:bottom w:val="none" w:sz="0" w:space="0" w:color="auto"/>
        <w:right w:val="none" w:sz="0" w:space="0" w:color="auto"/>
      </w:divBdr>
      <w:divsChild>
        <w:div w:id="123667069">
          <w:marLeft w:val="0"/>
          <w:marRight w:val="0"/>
          <w:marTop w:val="0"/>
          <w:marBottom w:val="0"/>
          <w:divBdr>
            <w:top w:val="none" w:sz="0" w:space="0" w:color="auto"/>
            <w:left w:val="none" w:sz="0" w:space="0" w:color="auto"/>
            <w:bottom w:val="none" w:sz="0" w:space="0" w:color="auto"/>
            <w:right w:val="none" w:sz="0" w:space="0" w:color="auto"/>
          </w:divBdr>
        </w:div>
      </w:divsChild>
    </w:div>
    <w:div w:id="163935880">
      <w:bodyDiv w:val="1"/>
      <w:marLeft w:val="0"/>
      <w:marRight w:val="0"/>
      <w:marTop w:val="0"/>
      <w:marBottom w:val="0"/>
      <w:divBdr>
        <w:top w:val="none" w:sz="0" w:space="0" w:color="auto"/>
        <w:left w:val="none" w:sz="0" w:space="0" w:color="auto"/>
        <w:bottom w:val="none" w:sz="0" w:space="0" w:color="auto"/>
        <w:right w:val="none" w:sz="0" w:space="0" w:color="auto"/>
      </w:divBdr>
      <w:divsChild>
        <w:div w:id="495343142">
          <w:marLeft w:val="0"/>
          <w:marRight w:val="0"/>
          <w:marTop w:val="0"/>
          <w:marBottom w:val="0"/>
          <w:divBdr>
            <w:top w:val="none" w:sz="0" w:space="0" w:color="auto"/>
            <w:left w:val="none" w:sz="0" w:space="0" w:color="auto"/>
            <w:bottom w:val="none" w:sz="0" w:space="0" w:color="auto"/>
            <w:right w:val="none" w:sz="0" w:space="0" w:color="auto"/>
          </w:divBdr>
        </w:div>
      </w:divsChild>
    </w:div>
    <w:div w:id="209266500">
      <w:bodyDiv w:val="1"/>
      <w:marLeft w:val="0"/>
      <w:marRight w:val="0"/>
      <w:marTop w:val="0"/>
      <w:marBottom w:val="0"/>
      <w:divBdr>
        <w:top w:val="none" w:sz="0" w:space="0" w:color="auto"/>
        <w:left w:val="none" w:sz="0" w:space="0" w:color="auto"/>
        <w:bottom w:val="none" w:sz="0" w:space="0" w:color="auto"/>
        <w:right w:val="none" w:sz="0" w:space="0" w:color="auto"/>
      </w:divBdr>
      <w:divsChild>
        <w:div w:id="1337658796">
          <w:marLeft w:val="0"/>
          <w:marRight w:val="0"/>
          <w:marTop w:val="0"/>
          <w:marBottom w:val="0"/>
          <w:divBdr>
            <w:top w:val="none" w:sz="0" w:space="0" w:color="auto"/>
            <w:left w:val="none" w:sz="0" w:space="0" w:color="auto"/>
            <w:bottom w:val="none" w:sz="0" w:space="0" w:color="auto"/>
            <w:right w:val="none" w:sz="0" w:space="0" w:color="auto"/>
          </w:divBdr>
        </w:div>
      </w:divsChild>
    </w:div>
    <w:div w:id="267201445">
      <w:bodyDiv w:val="1"/>
      <w:marLeft w:val="0"/>
      <w:marRight w:val="0"/>
      <w:marTop w:val="0"/>
      <w:marBottom w:val="0"/>
      <w:divBdr>
        <w:top w:val="none" w:sz="0" w:space="0" w:color="auto"/>
        <w:left w:val="none" w:sz="0" w:space="0" w:color="auto"/>
        <w:bottom w:val="none" w:sz="0" w:space="0" w:color="auto"/>
        <w:right w:val="none" w:sz="0" w:space="0" w:color="auto"/>
      </w:divBdr>
      <w:divsChild>
        <w:div w:id="106001189">
          <w:marLeft w:val="0"/>
          <w:marRight w:val="0"/>
          <w:marTop w:val="0"/>
          <w:marBottom w:val="0"/>
          <w:divBdr>
            <w:top w:val="none" w:sz="0" w:space="0" w:color="auto"/>
            <w:left w:val="none" w:sz="0" w:space="0" w:color="auto"/>
            <w:bottom w:val="none" w:sz="0" w:space="0" w:color="auto"/>
            <w:right w:val="none" w:sz="0" w:space="0" w:color="auto"/>
          </w:divBdr>
        </w:div>
      </w:divsChild>
    </w:div>
    <w:div w:id="270205274">
      <w:bodyDiv w:val="1"/>
      <w:marLeft w:val="0"/>
      <w:marRight w:val="0"/>
      <w:marTop w:val="0"/>
      <w:marBottom w:val="0"/>
      <w:divBdr>
        <w:top w:val="none" w:sz="0" w:space="0" w:color="auto"/>
        <w:left w:val="none" w:sz="0" w:space="0" w:color="auto"/>
        <w:bottom w:val="none" w:sz="0" w:space="0" w:color="auto"/>
        <w:right w:val="none" w:sz="0" w:space="0" w:color="auto"/>
      </w:divBdr>
      <w:divsChild>
        <w:div w:id="2001301912">
          <w:marLeft w:val="0"/>
          <w:marRight w:val="0"/>
          <w:marTop w:val="0"/>
          <w:marBottom w:val="0"/>
          <w:divBdr>
            <w:top w:val="none" w:sz="0" w:space="0" w:color="auto"/>
            <w:left w:val="none" w:sz="0" w:space="0" w:color="auto"/>
            <w:bottom w:val="none" w:sz="0" w:space="0" w:color="auto"/>
            <w:right w:val="none" w:sz="0" w:space="0" w:color="auto"/>
          </w:divBdr>
        </w:div>
      </w:divsChild>
    </w:div>
    <w:div w:id="419984503">
      <w:bodyDiv w:val="1"/>
      <w:marLeft w:val="0"/>
      <w:marRight w:val="0"/>
      <w:marTop w:val="0"/>
      <w:marBottom w:val="0"/>
      <w:divBdr>
        <w:top w:val="none" w:sz="0" w:space="0" w:color="auto"/>
        <w:left w:val="none" w:sz="0" w:space="0" w:color="auto"/>
        <w:bottom w:val="none" w:sz="0" w:space="0" w:color="auto"/>
        <w:right w:val="none" w:sz="0" w:space="0" w:color="auto"/>
      </w:divBdr>
      <w:divsChild>
        <w:div w:id="792359574">
          <w:marLeft w:val="0"/>
          <w:marRight w:val="0"/>
          <w:marTop w:val="0"/>
          <w:marBottom w:val="0"/>
          <w:divBdr>
            <w:top w:val="none" w:sz="0" w:space="0" w:color="auto"/>
            <w:left w:val="none" w:sz="0" w:space="0" w:color="auto"/>
            <w:bottom w:val="none" w:sz="0" w:space="0" w:color="auto"/>
            <w:right w:val="none" w:sz="0" w:space="0" w:color="auto"/>
          </w:divBdr>
        </w:div>
      </w:divsChild>
    </w:div>
    <w:div w:id="486745212">
      <w:bodyDiv w:val="1"/>
      <w:marLeft w:val="0"/>
      <w:marRight w:val="0"/>
      <w:marTop w:val="0"/>
      <w:marBottom w:val="0"/>
      <w:divBdr>
        <w:top w:val="none" w:sz="0" w:space="0" w:color="auto"/>
        <w:left w:val="none" w:sz="0" w:space="0" w:color="auto"/>
        <w:bottom w:val="none" w:sz="0" w:space="0" w:color="auto"/>
        <w:right w:val="none" w:sz="0" w:space="0" w:color="auto"/>
      </w:divBdr>
      <w:divsChild>
        <w:div w:id="2143300241">
          <w:marLeft w:val="0"/>
          <w:marRight w:val="0"/>
          <w:marTop w:val="0"/>
          <w:marBottom w:val="0"/>
          <w:divBdr>
            <w:top w:val="none" w:sz="0" w:space="0" w:color="auto"/>
            <w:left w:val="none" w:sz="0" w:space="0" w:color="auto"/>
            <w:bottom w:val="none" w:sz="0" w:space="0" w:color="auto"/>
            <w:right w:val="none" w:sz="0" w:space="0" w:color="auto"/>
          </w:divBdr>
        </w:div>
      </w:divsChild>
    </w:div>
    <w:div w:id="556164684">
      <w:bodyDiv w:val="1"/>
      <w:marLeft w:val="0"/>
      <w:marRight w:val="0"/>
      <w:marTop w:val="0"/>
      <w:marBottom w:val="0"/>
      <w:divBdr>
        <w:top w:val="none" w:sz="0" w:space="0" w:color="auto"/>
        <w:left w:val="none" w:sz="0" w:space="0" w:color="auto"/>
        <w:bottom w:val="none" w:sz="0" w:space="0" w:color="auto"/>
        <w:right w:val="none" w:sz="0" w:space="0" w:color="auto"/>
      </w:divBdr>
      <w:divsChild>
        <w:div w:id="92479151">
          <w:marLeft w:val="0"/>
          <w:marRight w:val="0"/>
          <w:marTop w:val="0"/>
          <w:marBottom w:val="0"/>
          <w:divBdr>
            <w:top w:val="none" w:sz="0" w:space="0" w:color="auto"/>
            <w:left w:val="none" w:sz="0" w:space="0" w:color="auto"/>
            <w:bottom w:val="none" w:sz="0" w:space="0" w:color="auto"/>
            <w:right w:val="none" w:sz="0" w:space="0" w:color="auto"/>
          </w:divBdr>
        </w:div>
      </w:divsChild>
    </w:div>
    <w:div w:id="639650147">
      <w:bodyDiv w:val="1"/>
      <w:marLeft w:val="0"/>
      <w:marRight w:val="0"/>
      <w:marTop w:val="0"/>
      <w:marBottom w:val="0"/>
      <w:divBdr>
        <w:top w:val="none" w:sz="0" w:space="0" w:color="auto"/>
        <w:left w:val="none" w:sz="0" w:space="0" w:color="auto"/>
        <w:bottom w:val="none" w:sz="0" w:space="0" w:color="auto"/>
        <w:right w:val="none" w:sz="0" w:space="0" w:color="auto"/>
      </w:divBdr>
      <w:divsChild>
        <w:div w:id="1032152339">
          <w:marLeft w:val="0"/>
          <w:marRight w:val="0"/>
          <w:marTop w:val="0"/>
          <w:marBottom w:val="0"/>
          <w:divBdr>
            <w:top w:val="none" w:sz="0" w:space="0" w:color="auto"/>
            <w:left w:val="none" w:sz="0" w:space="0" w:color="auto"/>
            <w:bottom w:val="none" w:sz="0" w:space="0" w:color="auto"/>
            <w:right w:val="none" w:sz="0" w:space="0" w:color="auto"/>
          </w:divBdr>
        </w:div>
      </w:divsChild>
    </w:div>
    <w:div w:id="728767602">
      <w:bodyDiv w:val="1"/>
      <w:marLeft w:val="0"/>
      <w:marRight w:val="0"/>
      <w:marTop w:val="0"/>
      <w:marBottom w:val="0"/>
      <w:divBdr>
        <w:top w:val="none" w:sz="0" w:space="0" w:color="auto"/>
        <w:left w:val="none" w:sz="0" w:space="0" w:color="auto"/>
        <w:bottom w:val="none" w:sz="0" w:space="0" w:color="auto"/>
        <w:right w:val="none" w:sz="0" w:space="0" w:color="auto"/>
      </w:divBdr>
      <w:divsChild>
        <w:div w:id="69697533">
          <w:marLeft w:val="0"/>
          <w:marRight w:val="0"/>
          <w:marTop w:val="0"/>
          <w:marBottom w:val="0"/>
          <w:divBdr>
            <w:top w:val="none" w:sz="0" w:space="0" w:color="auto"/>
            <w:left w:val="none" w:sz="0" w:space="0" w:color="auto"/>
            <w:bottom w:val="none" w:sz="0" w:space="0" w:color="auto"/>
            <w:right w:val="none" w:sz="0" w:space="0" w:color="auto"/>
          </w:divBdr>
        </w:div>
      </w:divsChild>
    </w:div>
    <w:div w:id="869681521">
      <w:bodyDiv w:val="1"/>
      <w:marLeft w:val="0"/>
      <w:marRight w:val="0"/>
      <w:marTop w:val="0"/>
      <w:marBottom w:val="0"/>
      <w:divBdr>
        <w:top w:val="none" w:sz="0" w:space="0" w:color="auto"/>
        <w:left w:val="none" w:sz="0" w:space="0" w:color="auto"/>
        <w:bottom w:val="none" w:sz="0" w:space="0" w:color="auto"/>
        <w:right w:val="none" w:sz="0" w:space="0" w:color="auto"/>
      </w:divBdr>
      <w:divsChild>
        <w:div w:id="557866115">
          <w:marLeft w:val="0"/>
          <w:marRight w:val="0"/>
          <w:marTop w:val="0"/>
          <w:marBottom w:val="0"/>
          <w:divBdr>
            <w:top w:val="none" w:sz="0" w:space="0" w:color="auto"/>
            <w:left w:val="none" w:sz="0" w:space="0" w:color="auto"/>
            <w:bottom w:val="none" w:sz="0" w:space="0" w:color="auto"/>
            <w:right w:val="none" w:sz="0" w:space="0" w:color="auto"/>
          </w:divBdr>
        </w:div>
      </w:divsChild>
    </w:div>
    <w:div w:id="910428521">
      <w:bodyDiv w:val="1"/>
      <w:marLeft w:val="0"/>
      <w:marRight w:val="0"/>
      <w:marTop w:val="0"/>
      <w:marBottom w:val="0"/>
      <w:divBdr>
        <w:top w:val="none" w:sz="0" w:space="0" w:color="auto"/>
        <w:left w:val="none" w:sz="0" w:space="0" w:color="auto"/>
        <w:bottom w:val="none" w:sz="0" w:space="0" w:color="auto"/>
        <w:right w:val="none" w:sz="0" w:space="0" w:color="auto"/>
      </w:divBdr>
      <w:divsChild>
        <w:div w:id="2137869639">
          <w:marLeft w:val="0"/>
          <w:marRight w:val="0"/>
          <w:marTop w:val="0"/>
          <w:marBottom w:val="0"/>
          <w:divBdr>
            <w:top w:val="none" w:sz="0" w:space="0" w:color="auto"/>
            <w:left w:val="none" w:sz="0" w:space="0" w:color="auto"/>
            <w:bottom w:val="none" w:sz="0" w:space="0" w:color="auto"/>
            <w:right w:val="none" w:sz="0" w:space="0" w:color="auto"/>
          </w:divBdr>
        </w:div>
      </w:divsChild>
    </w:div>
    <w:div w:id="974215755">
      <w:bodyDiv w:val="1"/>
      <w:marLeft w:val="0"/>
      <w:marRight w:val="0"/>
      <w:marTop w:val="0"/>
      <w:marBottom w:val="0"/>
      <w:divBdr>
        <w:top w:val="none" w:sz="0" w:space="0" w:color="auto"/>
        <w:left w:val="none" w:sz="0" w:space="0" w:color="auto"/>
        <w:bottom w:val="none" w:sz="0" w:space="0" w:color="auto"/>
        <w:right w:val="none" w:sz="0" w:space="0" w:color="auto"/>
      </w:divBdr>
      <w:divsChild>
        <w:div w:id="2139713996">
          <w:marLeft w:val="0"/>
          <w:marRight w:val="0"/>
          <w:marTop w:val="0"/>
          <w:marBottom w:val="0"/>
          <w:divBdr>
            <w:top w:val="none" w:sz="0" w:space="0" w:color="auto"/>
            <w:left w:val="none" w:sz="0" w:space="0" w:color="auto"/>
            <w:bottom w:val="none" w:sz="0" w:space="0" w:color="auto"/>
            <w:right w:val="none" w:sz="0" w:space="0" w:color="auto"/>
          </w:divBdr>
        </w:div>
      </w:divsChild>
    </w:div>
    <w:div w:id="1018890326">
      <w:bodyDiv w:val="1"/>
      <w:marLeft w:val="0"/>
      <w:marRight w:val="0"/>
      <w:marTop w:val="0"/>
      <w:marBottom w:val="0"/>
      <w:divBdr>
        <w:top w:val="none" w:sz="0" w:space="0" w:color="auto"/>
        <w:left w:val="none" w:sz="0" w:space="0" w:color="auto"/>
        <w:bottom w:val="none" w:sz="0" w:space="0" w:color="auto"/>
        <w:right w:val="none" w:sz="0" w:space="0" w:color="auto"/>
      </w:divBdr>
      <w:divsChild>
        <w:div w:id="1369530800">
          <w:marLeft w:val="0"/>
          <w:marRight w:val="0"/>
          <w:marTop w:val="0"/>
          <w:marBottom w:val="0"/>
          <w:divBdr>
            <w:top w:val="none" w:sz="0" w:space="0" w:color="auto"/>
            <w:left w:val="none" w:sz="0" w:space="0" w:color="auto"/>
            <w:bottom w:val="none" w:sz="0" w:space="0" w:color="auto"/>
            <w:right w:val="none" w:sz="0" w:space="0" w:color="auto"/>
          </w:divBdr>
        </w:div>
      </w:divsChild>
    </w:div>
    <w:div w:id="1039012382">
      <w:bodyDiv w:val="1"/>
      <w:marLeft w:val="0"/>
      <w:marRight w:val="0"/>
      <w:marTop w:val="0"/>
      <w:marBottom w:val="0"/>
      <w:divBdr>
        <w:top w:val="none" w:sz="0" w:space="0" w:color="auto"/>
        <w:left w:val="none" w:sz="0" w:space="0" w:color="auto"/>
        <w:bottom w:val="none" w:sz="0" w:space="0" w:color="auto"/>
        <w:right w:val="none" w:sz="0" w:space="0" w:color="auto"/>
      </w:divBdr>
      <w:divsChild>
        <w:div w:id="921454819">
          <w:marLeft w:val="0"/>
          <w:marRight w:val="0"/>
          <w:marTop w:val="0"/>
          <w:marBottom w:val="0"/>
          <w:divBdr>
            <w:top w:val="none" w:sz="0" w:space="0" w:color="auto"/>
            <w:left w:val="none" w:sz="0" w:space="0" w:color="auto"/>
            <w:bottom w:val="none" w:sz="0" w:space="0" w:color="auto"/>
            <w:right w:val="none" w:sz="0" w:space="0" w:color="auto"/>
          </w:divBdr>
        </w:div>
      </w:divsChild>
    </w:div>
    <w:div w:id="1221556835">
      <w:bodyDiv w:val="1"/>
      <w:marLeft w:val="0"/>
      <w:marRight w:val="0"/>
      <w:marTop w:val="0"/>
      <w:marBottom w:val="0"/>
      <w:divBdr>
        <w:top w:val="none" w:sz="0" w:space="0" w:color="auto"/>
        <w:left w:val="none" w:sz="0" w:space="0" w:color="auto"/>
        <w:bottom w:val="none" w:sz="0" w:space="0" w:color="auto"/>
        <w:right w:val="none" w:sz="0" w:space="0" w:color="auto"/>
      </w:divBdr>
      <w:divsChild>
        <w:div w:id="1023168252">
          <w:marLeft w:val="0"/>
          <w:marRight w:val="0"/>
          <w:marTop w:val="0"/>
          <w:marBottom w:val="0"/>
          <w:divBdr>
            <w:top w:val="none" w:sz="0" w:space="0" w:color="auto"/>
            <w:left w:val="none" w:sz="0" w:space="0" w:color="auto"/>
            <w:bottom w:val="none" w:sz="0" w:space="0" w:color="auto"/>
            <w:right w:val="none" w:sz="0" w:space="0" w:color="auto"/>
          </w:divBdr>
        </w:div>
      </w:divsChild>
    </w:div>
    <w:div w:id="1249120847">
      <w:bodyDiv w:val="1"/>
      <w:marLeft w:val="0"/>
      <w:marRight w:val="0"/>
      <w:marTop w:val="0"/>
      <w:marBottom w:val="0"/>
      <w:divBdr>
        <w:top w:val="none" w:sz="0" w:space="0" w:color="auto"/>
        <w:left w:val="none" w:sz="0" w:space="0" w:color="auto"/>
        <w:bottom w:val="none" w:sz="0" w:space="0" w:color="auto"/>
        <w:right w:val="none" w:sz="0" w:space="0" w:color="auto"/>
      </w:divBdr>
      <w:divsChild>
        <w:div w:id="968438709">
          <w:marLeft w:val="0"/>
          <w:marRight w:val="0"/>
          <w:marTop w:val="0"/>
          <w:marBottom w:val="0"/>
          <w:divBdr>
            <w:top w:val="none" w:sz="0" w:space="0" w:color="auto"/>
            <w:left w:val="none" w:sz="0" w:space="0" w:color="auto"/>
            <w:bottom w:val="none" w:sz="0" w:space="0" w:color="auto"/>
            <w:right w:val="none" w:sz="0" w:space="0" w:color="auto"/>
          </w:divBdr>
        </w:div>
      </w:divsChild>
    </w:div>
    <w:div w:id="1249997520">
      <w:bodyDiv w:val="1"/>
      <w:marLeft w:val="0"/>
      <w:marRight w:val="0"/>
      <w:marTop w:val="0"/>
      <w:marBottom w:val="0"/>
      <w:divBdr>
        <w:top w:val="none" w:sz="0" w:space="0" w:color="auto"/>
        <w:left w:val="none" w:sz="0" w:space="0" w:color="auto"/>
        <w:bottom w:val="none" w:sz="0" w:space="0" w:color="auto"/>
        <w:right w:val="none" w:sz="0" w:space="0" w:color="auto"/>
      </w:divBdr>
      <w:divsChild>
        <w:div w:id="1206674144">
          <w:marLeft w:val="0"/>
          <w:marRight w:val="0"/>
          <w:marTop w:val="0"/>
          <w:marBottom w:val="0"/>
          <w:divBdr>
            <w:top w:val="none" w:sz="0" w:space="0" w:color="auto"/>
            <w:left w:val="none" w:sz="0" w:space="0" w:color="auto"/>
            <w:bottom w:val="none" w:sz="0" w:space="0" w:color="auto"/>
            <w:right w:val="none" w:sz="0" w:space="0" w:color="auto"/>
          </w:divBdr>
        </w:div>
      </w:divsChild>
    </w:div>
    <w:div w:id="1281037694">
      <w:bodyDiv w:val="1"/>
      <w:marLeft w:val="0"/>
      <w:marRight w:val="0"/>
      <w:marTop w:val="0"/>
      <w:marBottom w:val="0"/>
      <w:divBdr>
        <w:top w:val="none" w:sz="0" w:space="0" w:color="auto"/>
        <w:left w:val="none" w:sz="0" w:space="0" w:color="auto"/>
        <w:bottom w:val="none" w:sz="0" w:space="0" w:color="auto"/>
        <w:right w:val="none" w:sz="0" w:space="0" w:color="auto"/>
      </w:divBdr>
      <w:divsChild>
        <w:div w:id="1910461424">
          <w:marLeft w:val="0"/>
          <w:marRight w:val="0"/>
          <w:marTop w:val="0"/>
          <w:marBottom w:val="0"/>
          <w:divBdr>
            <w:top w:val="none" w:sz="0" w:space="0" w:color="auto"/>
            <w:left w:val="none" w:sz="0" w:space="0" w:color="auto"/>
            <w:bottom w:val="none" w:sz="0" w:space="0" w:color="auto"/>
            <w:right w:val="none" w:sz="0" w:space="0" w:color="auto"/>
          </w:divBdr>
        </w:div>
      </w:divsChild>
    </w:div>
    <w:div w:id="1312101241">
      <w:bodyDiv w:val="1"/>
      <w:marLeft w:val="0"/>
      <w:marRight w:val="0"/>
      <w:marTop w:val="0"/>
      <w:marBottom w:val="0"/>
      <w:divBdr>
        <w:top w:val="none" w:sz="0" w:space="0" w:color="auto"/>
        <w:left w:val="none" w:sz="0" w:space="0" w:color="auto"/>
        <w:bottom w:val="none" w:sz="0" w:space="0" w:color="auto"/>
        <w:right w:val="none" w:sz="0" w:space="0" w:color="auto"/>
      </w:divBdr>
      <w:divsChild>
        <w:div w:id="638535360">
          <w:marLeft w:val="0"/>
          <w:marRight w:val="0"/>
          <w:marTop w:val="0"/>
          <w:marBottom w:val="0"/>
          <w:divBdr>
            <w:top w:val="none" w:sz="0" w:space="0" w:color="auto"/>
            <w:left w:val="none" w:sz="0" w:space="0" w:color="auto"/>
            <w:bottom w:val="none" w:sz="0" w:space="0" w:color="auto"/>
            <w:right w:val="none" w:sz="0" w:space="0" w:color="auto"/>
          </w:divBdr>
        </w:div>
      </w:divsChild>
    </w:div>
    <w:div w:id="1338342017">
      <w:bodyDiv w:val="1"/>
      <w:marLeft w:val="0"/>
      <w:marRight w:val="0"/>
      <w:marTop w:val="0"/>
      <w:marBottom w:val="0"/>
      <w:divBdr>
        <w:top w:val="none" w:sz="0" w:space="0" w:color="auto"/>
        <w:left w:val="none" w:sz="0" w:space="0" w:color="auto"/>
        <w:bottom w:val="none" w:sz="0" w:space="0" w:color="auto"/>
        <w:right w:val="none" w:sz="0" w:space="0" w:color="auto"/>
      </w:divBdr>
      <w:divsChild>
        <w:div w:id="357582001">
          <w:marLeft w:val="0"/>
          <w:marRight w:val="0"/>
          <w:marTop w:val="0"/>
          <w:marBottom w:val="0"/>
          <w:divBdr>
            <w:top w:val="none" w:sz="0" w:space="0" w:color="auto"/>
            <w:left w:val="none" w:sz="0" w:space="0" w:color="auto"/>
            <w:bottom w:val="none" w:sz="0" w:space="0" w:color="auto"/>
            <w:right w:val="none" w:sz="0" w:space="0" w:color="auto"/>
          </w:divBdr>
        </w:div>
      </w:divsChild>
    </w:div>
    <w:div w:id="1592010656">
      <w:bodyDiv w:val="1"/>
      <w:marLeft w:val="0"/>
      <w:marRight w:val="0"/>
      <w:marTop w:val="0"/>
      <w:marBottom w:val="0"/>
      <w:divBdr>
        <w:top w:val="none" w:sz="0" w:space="0" w:color="auto"/>
        <w:left w:val="none" w:sz="0" w:space="0" w:color="auto"/>
        <w:bottom w:val="none" w:sz="0" w:space="0" w:color="auto"/>
        <w:right w:val="none" w:sz="0" w:space="0" w:color="auto"/>
      </w:divBdr>
      <w:divsChild>
        <w:div w:id="1812988453">
          <w:marLeft w:val="0"/>
          <w:marRight w:val="0"/>
          <w:marTop w:val="0"/>
          <w:marBottom w:val="0"/>
          <w:divBdr>
            <w:top w:val="none" w:sz="0" w:space="0" w:color="auto"/>
            <w:left w:val="none" w:sz="0" w:space="0" w:color="auto"/>
            <w:bottom w:val="none" w:sz="0" w:space="0" w:color="auto"/>
            <w:right w:val="none" w:sz="0" w:space="0" w:color="auto"/>
          </w:divBdr>
        </w:div>
      </w:divsChild>
    </w:div>
    <w:div w:id="1667173862">
      <w:bodyDiv w:val="1"/>
      <w:marLeft w:val="0"/>
      <w:marRight w:val="0"/>
      <w:marTop w:val="0"/>
      <w:marBottom w:val="0"/>
      <w:divBdr>
        <w:top w:val="none" w:sz="0" w:space="0" w:color="auto"/>
        <w:left w:val="none" w:sz="0" w:space="0" w:color="auto"/>
        <w:bottom w:val="none" w:sz="0" w:space="0" w:color="auto"/>
        <w:right w:val="none" w:sz="0" w:space="0" w:color="auto"/>
      </w:divBdr>
      <w:divsChild>
        <w:div w:id="1653942544">
          <w:marLeft w:val="0"/>
          <w:marRight w:val="0"/>
          <w:marTop w:val="0"/>
          <w:marBottom w:val="0"/>
          <w:divBdr>
            <w:top w:val="none" w:sz="0" w:space="0" w:color="auto"/>
            <w:left w:val="none" w:sz="0" w:space="0" w:color="auto"/>
            <w:bottom w:val="none" w:sz="0" w:space="0" w:color="auto"/>
            <w:right w:val="none" w:sz="0" w:space="0" w:color="auto"/>
          </w:divBdr>
        </w:div>
      </w:divsChild>
    </w:div>
    <w:div w:id="1668439904">
      <w:bodyDiv w:val="1"/>
      <w:marLeft w:val="0"/>
      <w:marRight w:val="0"/>
      <w:marTop w:val="0"/>
      <w:marBottom w:val="0"/>
      <w:divBdr>
        <w:top w:val="none" w:sz="0" w:space="0" w:color="auto"/>
        <w:left w:val="none" w:sz="0" w:space="0" w:color="auto"/>
        <w:bottom w:val="none" w:sz="0" w:space="0" w:color="auto"/>
        <w:right w:val="none" w:sz="0" w:space="0" w:color="auto"/>
      </w:divBdr>
      <w:divsChild>
        <w:div w:id="1744331195">
          <w:marLeft w:val="0"/>
          <w:marRight w:val="0"/>
          <w:marTop w:val="0"/>
          <w:marBottom w:val="0"/>
          <w:divBdr>
            <w:top w:val="none" w:sz="0" w:space="0" w:color="auto"/>
            <w:left w:val="none" w:sz="0" w:space="0" w:color="auto"/>
            <w:bottom w:val="none" w:sz="0" w:space="0" w:color="auto"/>
            <w:right w:val="none" w:sz="0" w:space="0" w:color="auto"/>
          </w:divBdr>
        </w:div>
      </w:divsChild>
    </w:div>
    <w:div w:id="1797487198">
      <w:bodyDiv w:val="1"/>
      <w:marLeft w:val="0"/>
      <w:marRight w:val="0"/>
      <w:marTop w:val="0"/>
      <w:marBottom w:val="0"/>
      <w:divBdr>
        <w:top w:val="none" w:sz="0" w:space="0" w:color="auto"/>
        <w:left w:val="none" w:sz="0" w:space="0" w:color="auto"/>
        <w:bottom w:val="none" w:sz="0" w:space="0" w:color="auto"/>
        <w:right w:val="none" w:sz="0" w:space="0" w:color="auto"/>
      </w:divBdr>
      <w:divsChild>
        <w:div w:id="2013146508">
          <w:marLeft w:val="0"/>
          <w:marRight w:val="0"/>
          <w:marTop w:val="0"/>
          <w:marBottom w:val="0"/>
          <w:divBdr>
            <w:top w:val="none" w:sz="0" w:space="0" w:color="auto"/>
            <w:left w:val="none" w:sz="0" w:space="0" w:color="auto"/>
            <w:bottom w:val="none" w:sz="0" w:space="0" w:color="auto"/>
            <w:right w:val="none" w:sz="0" w:space="0" w:color="auto"/>
          </w:divBdr>
        </w:div>
      </w:divsChild>
    </w:div>
    <w:div w:id="1881820590">
      <w:bodyDiv w:val="1"/>
      <w:marLeft w:val="0"/>
      <w:marRight w:val="0"/>
      <w:marTop w:val="0"/>
      <w:marBottom w:val="0"/>
      <w:divBdr>
        <w:top w:val="none" w:sz="0" w:space="0" w:color="auto"/>
        <w:left w:val="none" w:sz="0" w:space="0" w:color="auto"/>
        <w:bottom w:val="none" w:sz="0" w:space="0" w:color="auto"/>
        <w:right w:val="none" w:sz="0" w:space="0" w:color="auto"/>
      </w:divBdr>
      <w:divsChild>
        <w:div w:id="304048795">
          <w:marLeft w:val="0"/>
          <w:marRight w:val="0"/>
          <w:marTop w:val="0"/>
          <w:marBottom w:val="0"/>
          <w:divBdr>
            <w:top w:val="none" w:sz="0" w:space="0" w:color="auto"/>
            <w:left w:val="none" w:sz="0" w:space="0" w:color="auto"/>
            <w:bottom w:val="none" w:sz="0" w:space="0" w:color="auto"/>
            <w:right w:val="none" w:sz="0" w:space="0" w:color="auto"/>
          </w:divBdr>
        </w:div>
      </w:divsChild>
    </w:div>
    <w:div w:id="1900049572">
      <w:bodyDiv w:val="1"/>
      <w:marLeft w:val="0"/>
      <w:marRight w:val="0"/>
      <w:marTop w:val="0"/>
      <w:marBottom w:val="0"/>
      <w:divBdr>
        <w:top w:val="none" w:sz="0" w:space="0" w:color="auto"/>
        <w:left w:val="none" w:sz="0" w:space="0" w:color="auto"/>
        <w:bottom w:val="none" w:sz="0" w:space="0" w:color="auto"/>
        <w:right w:val="none" w:sz="0" w:space="0" w:color="auto"/>
      </w:divBdr>
      <w:divsChild>
        <w:div w:id="156962593">
          <w:marLeft w:val="0"/>
          <w:marRight w:val="0"/>
          <w:marTop w:val="0"/>
          <w:marBottom w:val="0"/>
          <w:divBdr>
            <w:top w:val="none" w:sz="0" w:space="0" w:color="auto"/>
            <w:left w:val="none" w:sz="0" w:space="0" w:color="auto"/>
            <w:bottom w:val="none" w:sz="0" w:space="0" w:color="auto"/>
            <w:right w:val="none" w:sz="0" w:space="0" w:color="auto"/>
          </w:divBdr>
        </w:div>
      </w:divsChild>
    </w:div>
    <w:div w:id="1946228361">
      <w:bodyDiv w:val="1"/>
      <w:marLeft w:val="0"/>
      <w:marRight w:val="0"/>
      <w:marTop w:val="0"/>
      <w:marBottom w:val="0"/>
      <w:divBdr>
        <w:top w:val="none" w:sz="0" w:space="0" w:color="auto"/>
        <w:left w:val="none" w:sz="0" w:space="0" w:color="auto"/>
        <w:bottom w:val="none" w:sz="0" w:space="0" w:color="auto"/>
        <w:right w:val="none" w:sz="0" w:space="0" w:color="auto"/>
      </w:divBdr>
      <w:divsChild>
        <w:div w:id="1096755262">
          <w:marLeft w:val="0"/>
          <w:marRight w:val="0"/>
          <w:marTop w:val="0"/>
          <w:marBottom w:val="0"/>
          <w:divBdr>
            <w:top w:val="none" w:sz="0" w:space="0" w:color="auto"/>
            <w:left w:val="none" w:sz="0" w:space="0" w:color="auto"/>
            <w:bottom w:val="none" w:sz="0" w:space="0" w:color="auto"/>
            <w:right w:val="none" w:sz="0" w:space="0" w:color="auto"/>
          </w:divBdr>
        </w:div>
      </w:divsChild>
    </w:div>
    <w:div w:id="1972712402">
      <w:bodyDiv w:val="1"/>
      <w:marLeft w:val="0"/>
      <w:marRight w:val="0"/>
      <w:marTop w:val="0"/>
      <w:marBottom w:val="0"/>
      <w:divBdr>
        <w:top w:val="none" w:sz="0" w:space="0" w:color="auto"/>
        <w:left w:val="none" w:sz="0" w:space="0" w:color="auto"/>
        <w:bottom w:val="none" w:sz="0" w:space="0" w:color="auto"/>
        <w:right w:val="none" w:sz="0" w:space="0" w:color="auto"/>
      </w:divBdr>
      <w:divsChild>
        <w:div w:id="1438678948">
          <w:marLeft w:val="0"/>
          <w:marRight w:val="0"/>
          <w:marTop w:val="0"/>
          <w:marBottom w:val="0"/>
          <w:divBdr>
            <w:top w:val="none" w:sz="0" w:space="0" w:color="auto"/>
            <w:left w:val="none" w:sz="0" w:space="0" w:color="auto"/>
            <w:bottom w:val="none" w:sz="0" w:space="0" w:color="auto"/>
            <w:right w:val="none" w:sz="0" w:space="0" w:color="auto"/>
          </w:divBdr>
        </w:div>
      </w:divsChild>
    </w:div>
    <w:div w:id="1976400998">
      <w:bodyDiv w:val="1"/>
      <w:marLeft w:val="0"/>
      <w:marRight w:val="0"/>
      <w:marTop w:val="0"/>
      <w:marBottom w:val="0"/>
      <w:divBdr>
        <w:top w:val="none" w:sz="0" w:space="0" w:color="auto"/>
        <w:left w:val="none" w:sz="0" w:space="0" w:color="auto"/>
        <w:bottom w:val="none" w:sz="0" w:space="0" w:color="auto"/>
        <w:right w:val="none" w:sz="0" w:space="0" w:color="auto"/>
      </w:divBdr>
      <w:divsChild>
        <w:div w:id="524370798">
          <w:marLeft w:val="0"/>
          <w:marRight w:val="0"/>
          <w:marTop w:val="0"/>
          <w:marBottom w:val="0"/>
          <w:divBdr>
            <w:top w:val="none" w:sz="0" w:space="0" w:color="auto"/>
            <w:left w:val="none" w:sz="0" w:space="0" w:color="auto"/>
            <w:bottom w:val="none" w:sz="0" w:space="0" w:color="auto"/>
            <w:right w:val="none" w:sz="0" w:space="0" w:color="auto"/>
          </w:divBdr>
        </w:div>
      </w:divsChild>
    </w:div>
    <w:div w:id="1989629191">
      <w:bodyDiv w:val="1"/>
      <w:marLeft w:val="0"/>
      <w:marRight w:val="0"/>
      <w:marTop w:val="0"/>
      <w:marBottom w:val="0"/>
      <w:divBdr>
        <w:top w:val="none" w:sz="0" w:space="0" w:color="auto"/>
        <w:left w:val="none" w:sz="0" w:space="0" w:color="auto"/>
        <w:bottom w:val="none" w:sz="0" w:space="0" w:color="auto"/>
        <w:right w:val="none" w:sz="0" w:space="0" w:color="auto"/>
      </w:divBdr>
      <w:divsChild>
        <w:div w:id="955940512">
          <w:marLeft w:val="0"/>
          <w:marRight w:val="0"/>
          <w:marTop w:val="0"/>
          <w:marBottom w:val="0"/>
          <w:divBdr>
            <w:top w:val="none" w:sz="0" w:space="0" w:color="auto"/>
            <w:left w:val="none" w:sz="0" w:space="0" w:color="auto"/>
            <w:bottom w:val="none" w:sz="0" w:space="0" w:color="auto"/>
            <w:right w:val="none" w:sz="0" w:space="0" w:color="auto"/>
          </w:divBdr>
        </w:div>
      </w:divsChild>
    </w:div>
    <w:div w:id="2022009793">
      <w:bodyDiv w:val="1"/>
      <w:marLeft w:val="0"/>
      <w:marRight w:val="0"/>
      <w:marTop w:val="0"/>
      <w:marBottom w:val="0"/>
      <w:divBdr>
        <w:top w:val="none" w:sz="0" w:space="0" w:color="auto"/>
        <w:left w:val="none" w:sz="0" w:space="0" w:color="auto"/>
        <w:bottom w:val="none" w:sz="0" w:space="0" w:color="auto"/>
        <w:right w:val="none" w:sz="0" w:space="0" w:color="auto"/>
      </w:divBdr>
      <w:divsChild>
        <w:div w:id="569386063">
          <w:marLeft w:val="0"/>
          <w:marRight w:val="0"/>
          <w:marTop w:val="0"/>
          <w:marBottom w:val="0"/>
          <w:divBdr>
            <w:top w:val="none" w:sz="0" w:space="0" w:color="auto"/>
            <w:left w:val="none" w:sz="0" w:space="0" w:color="auto"/>
            <w:bottom w:val="none" w:sz="0" w:space="0" w:color="auto"/>
            <w:right w:val="none" w:sz="0" w:space="0" w:color="auto"/>
          </w:divBdr>
        </w:div>
      </w:divsChild>
    </w:div>
    <w:div w:id="2058583894">
      <w:bodyDiv w:val="1"/>
      <w:marLeft w:val="0"/>
      <w:marRight w:val="0"/>
      <w:marTop w:val="0"/>
      <w:marBottom w:val="0"/>
      <w:divBdr>
        <w:top w:val="none" w:sz="0" w:space="0" w:color="auto"/>
        <w:left w:val="none" w:sz="0" w:space="0" w:color="auto"/>
        <w:bottom w:val="none" w:sz="0" w:space="0" w:color="auto"/>
        <w:right w:val="none" w:sz="0" w:space="0" w:color="auto"/>
      </w:divBdr>
      <w:divsChild>
        <w:div w:id="411894934">
          <w:marLeft w:val="0"/>
          <w:marRight w:val="0"/>
          <w:marTop w:val="0"/>
          <w:marBottom w:val="0"/>
          <w:divBdr>
            <w:top w:val="none" w:sz="0" w:space="0" w:color="auto"/>
            <w:left w:val="none" w:sz="0" w:space="0" w:color="auto"/>
            <w:bottom w:val="none" w:sz="0" w:space="0" w:color="auto"/>
            <w:right w:val="none" w:sz="0" w:space="0" w:color="auto"/>
          </w:divBdr>
        </w:div>
      </w:divsChild>
    </w:div>
    <w:div w:id="2103647433">
      <w:bodyDiv w:val="1"/>
      <w:marLeft w:val="0"/>
      <w:marRight w:val="0"/>
      <w:marTop w:val="0"/>
      <w:marBottom w:val="0"/>
      <w:divBdr>
        <w:top w:val="none" w:sz="0" w:space="0" w:color="auto"/>
        <w:left w:val="none" w:sz="0" w:space="0" w:color="auto"/>
        <w:bottom w:val="none" w:sz="0" w:space="0" w:color="auto"/>
        <w:right w:val="none" w:sz="0" w:space="0" w:color="auto"/>
      </w:divBdr>
      <w:divsChild>
        <w:div w:id="712582353">
          <w:marLeft w:val="0"/>
          <w:marRight w:val="0"/>
          <w:marTop w:val="0"/>
          <w:marBottom w:val="0"/>
          <w:divBdr>
            <w:top w:val="none" w:sz="0" w:space="0" w:color="auto"/>
            <w:left w:val="none" w:sz="0" w:space="0" w:color="auto"/>
            <w:bottom w:val="none" w:sz="0" w:space="0" w:color="auto"/>
            <w:right w:val="none" w:sz="0" w:space="0" w:color="auto"/>
          </w:divBdr>
        </w:div>
      </w:divsChild>
    </w:div>
    <w:div w:id="2114551471">
      <w:bodyDiv w:val="1"/>
      <w:marLeft w:val="0"/>
      <w:marRight w:val="0"/>
      <w:marTop w:val="0"/>
      <w:marBottom w:val="0"/>
      <w:divBdr>
        <w:top w:val="none" w:sz="0" w:space="0" w:color="auto"/>
        <w:left w:val="none" w:sz="0" w:space="0" w:color="auto"/>
        <w:bottom w:val="none" w:sz="0" w:space="0" w:color="auto"/>
        <w:right w:val="none" w:sz="0" w:space="0" w:color="auto"/>
      </w:divBdr>
      <w:divsChild>
        <w:div w:id="1629579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lement-IA@acpr.banqu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869</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CHHUN Cyril (SGACPR DIDRIT)</dc:creator>
  <cp:keywords/>
  <dc:description/>
  <cp:lastModifiedBy>HUA Caroline (SGACPR COM)</cp:lastModifiedBy>
  <cp:revision>11</cp:revision>
  <cp:lastPrinted>2026-06-03T09:15:00Z</cp:lastPrinted>
  <dcterms:created xsi:type="dcterms:W3CDTF">2026-06-25T12:52:00Z</dcterms:created>
  <dcterms:modified xsi:type="dcterms:W3CDTF">2026-07-01T14:13:00Z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8f1332-2cfb-404a-934f-6a2bfd1bd80c_Enabled">
    <vt:lpwstr>true</vt:lpwstr>
  </property>
  <property fmtid="{D5CDD505-2E9C-101B-9397-08002B2CF9AE}" pid="3" name="MSIP_Label_c08f1332-2cfb-404a-934f-6a2bfd1bd80c_SetDate">
    <vt:lpwstr>2026-06-03T13:47:10Z</vt:lpwstr>
  </property>
  <property fmtid="{D5CDD505-2E9C-101B-9397-08002B2CF9AE}" pid="4" name="MSIP_Label_c08f1332-2cfb-404a-934f-6a2bfd1bd80c_Method">
    <vt:lpwstr>Privileged</vt:lpwstr>
  </property>
  <property fmtid="{D5CDD505-2E9C-101B-9397-08002B2CF9AE}" pid="5" name="MSIP_Label_c08f1332-2cfb-404a-934f-6a2bfd1bd80c_Name">
    <vt:lpwstr>BDF-PUBLIC-Sans-Marquage</vt:lpwstr>
  </property>
  <property fmtid="{D5CDD505-2E9C-101B-9397-08002B2CF9AE}" pid="6" name="MSIP_Label_c08f1332-2cfb-404a-934f-6a2bfd1bd80c_SiteId">
    <vt:lpwstr>e6599448-62a0-418e-8930-d00d8d5682c2</vt:lpwstr>
  </property>
  <property fmtid="{D5CDD505-2E9C-101B-9397-08002B2CF9AE}" pid="7" name="MSIP_Label_c08f1332-2cfb-404a-934f-6a2bfd1bd80c_ActionId">
    <vt:lpwstr>e8e683d9-1c2c-478a-a57b-cd6fdc7f9c7a</vt:lpwstr>
  </property>
  <property fmtid="{D5CDD505-2E9C-101B-9397-08002B2CF9AE}" pid="8" name="MSIP_Label_c08f1332-2cfb-404a-934f-6a2bfd1bd80c_ContentBits">
    <vt:lpwstr>0</vt:lpwstr>
  </property>
  <property fmtid="{D5CDD505-2E9C-101B-9397-08002B2CF9AE}" pid="9" name="MSIP_Label_c08f1332-2cfb-404a-934f-6a2bfd1bd80c_Tag">
    <vt:lpwstr>10, 0, 1, 1</vt:lpwstr>
  </property>
</Properties>
</file>