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225CB" w14:textId="1E159D0F" w:rsidR="002D1A04" w:rsidRPr="00B61A96" w:rsidRDefault="002D1A04">
      <w:pPr>
        <w:jc w:val="left"/>
        <w:rPr>
          <w:rFonts w:asciiTheme="minorHAnsi" w:hAnsiTheme="minorHAnsi" w:cstheme="minorHAnsi"/>
          <w:szCs w:val="22"/>
        </w:rPr>
      </w:pPr>
    </w:p>
    <w:p w14:paraId="042225CC" w14:textId="6DF108BC" w:rsidR="00383A91" w:rsidRPr="00B04ABD" w:rsidRDefault="00383A91" w:rsidP="00383A91">
      <w:pPr>
        <w:jc w:val="right"/>
        <w:rPr>
          <w:rFonts w:ascii="Times New Roman" w:hAnsi="Times New Roman"/>
          <w:szCs w:val="24"/>
        </w:rPr>
      </w:pPr>
      <w:r w:rsidRPr="00B04ABD">
        <w:rPr>
          <w:rFonts w:ascii="Times New Roman" w:hAnsi="Times New Roman"/>
          <w:szCs w:val="24"/>
        </w:rPr>
        <w:t xml:space="preserve">Annexe </w:t>
      </w:r>
      <w:r w:rsidR="005935CB" w:rsidRPr="00B04ABD">
        <w:rPr>
          <w:rFonts w:ascii="Times New Roman" w:hAnsi="Times New Roman"/>
          <w:szCs w:val="24"/>
        </w:rPr>
        <w:t xml:space="preserve">2 </w:t>
      </w:r>
      <w:r w:rsidRPr="00B04ABD">
        <w:rPr>
          <w:rFonts w:ascii="Times New Roman" w:hAnsi="Times New Roman"/>
          <w:szCs w:val="24"/>
        </w:rPr>
        <w:t xml:space="preserve">à l’instruction </w:t>
      </w:r>
      <w:r w:rsidR="005935CB" w:rsidRPr="00B04ABD">
        <w:rPr>
          <w:rFonts w:ascii="Times New Roman" w:hAnsi="Times New Roman"/>
          <w:szCs w:val="24"/>
        </w:rPr>
        <w:t>n</w:t>
      </w:r>
      <w:r w:rsidRPr="00B04ABD">
        <w:rPr>
          <w:rFonts w:ascii="Times New Roman" w:hAnsi="Times New Roman"/>
          <w:szCs w:val="24"/>
        </w:rPr>
        <w:t>°</w:t>
      </w:r>
      <w:r w:rsidR="00353B4A" w:rsidRPr="00B04ABD">
        <w:rPr>
          <w:rFonts w:ascii="Times New Roman" w:hAnsi="Times New Roman"/>
          <w:szCs w:val="24"/>
        </w:rPr>
        <w:t xml:space="preserve"> </w:t>
      </w:r>
      <w:r w:rsidR="005935CB" w:rsidRPr="00A761FB">
        <w:rPr>
          <w:rFonts w:ascii="Times New Roman" w:hAnsi="Times New Roman"/>
          <w:szCs w:val="24"/>
        </w:rPr>
        <w:t>2015-</w:t>
      </w:r>
      <w:r w:rsidR="00B04ABD" w:rsidRPr="00A761FB">
        <w:rPr>
          <w:rFonts w:ascii="Times New Roman" w:hAnsi="Times New Roman"/>
          <w:szCs w:val="24"/>
        </w:rPr>
        <w:t>I-</w:t>
      </w:r>
      <w:r w:rsidR="00A761FB">
        <w:rPr>
          <w:rFonts w:ascii="Times New Roman" w:hAnsi="Times New Roman"/>
          <w:szCs w:val="24"/>
        </w:rPr>
        <w:t>15</w:t>
      </w:r>
    </w:p>
    <w:p w14:paraId="042225CD" w14:textId="77777777" w:rsidR="00383A91" w:rsidRPr="00B04ABD" w:rsidRDefault="00383A91" w:rsidP="00383A91">
      <w:pPr>
        <w:jc w:val="left"/>
        <w:rPr>
          <w:rFonts w:ascii="Times New Roman" w:hAnsi="Times New Roman"/>
          <w:b/>
          <w:szCs w:val="24"/>
          <w:u w:val="single"/>
        </w:rPr>
      </w:pPr>
    </w:p>
    <w:p w14:paraId="6D0F73EB" w14:textId="77777777" w:rsidR="007C26CE" w:rsidRDefault="007C26CE" w:rsidP="001451F6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04DEE2EE" w14:textId="77777777" w:rsidR="007C26CE" w:rsidRDefault="007C26CE" w:rsidP="001451F6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0C13A94A" w14:textId="77777777" w:rsidR="007C26CE" w:rsidRDefault="007C26CE" w:rsidP="001451F6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6E272B82" w14:textId="77777777" w:rsidR="007C26CE" w:rsidRDefault="00383A91" w:rsidP="001451F6">
      <w:pPr>
        <w:jc w:val="center"/>
        <w:rPr>
          <w:rFonts w:ascii="Times New Roman" w:hAnsi="Times New Roman"/>
          <w:b/>
          <w:szCs w:val="24"/>
          <w:u w:val="single"/>
        </w:rPr>
      </w:pPr>
      <w:r w:rsidRPr="00B04ABD">
        <w:rPr>
          <w:rFonts w:ascii="Times New Roman" w:hAnsi="Times New Roman"/>
          <w:b/>
          <w:szCs w:val="24"/>
          <w:u w:val="single"/>
        </w:rPr>
        <w:t>Composition du dossier de demande d’agrément administratif présentée</w:t>
      </w:r>
    </w:p>
    <w:p w14:paraId="042225CE" w14:textId="41BAA197" w:rsidR="001451F6" w:rsidRPr="00B04ABD" w:rsidRDefault="00383A91" w:rsidP="001451F6">
      <w:pPr>
        <w:jc w:val="center"/>
        <w:rPr>
          <w:rFonts w:ascii="Times New Roman" w:hAnsi="Times New Roman"/>
          <w:b/>
          <w:szCs w:val="24"/>
          <w:u w:val="single"/>
        </w:rPr>
      </w:pPr>
      <w:proofErr w:type="gramStart"/>
      <w:r w:rsidRPr="00B04ABD">
        <w:rPr>
          <w:rFonts w:ascii="Times New Roman" w:hAnsi="Times New Roman"/>
          <w:b/>
          <w:szCs w:val="24"/>
          <w:u w:val="single"/>
        </w:rPr>
        <w:t>par</w:t>
      </w:r>
      <w:proofErr w:type="gramEnd"/>
      <w:r w:rsidRPr="00B04ABD">
        <w:rPr>
          <w:rFonts w:ascii="Times New Roman" w:hAnsi="Times New Roman"/>
          <w:b/>
          <w:szCs w:val="24"/>
          <w:u w:val="single"/>
        </w:rPr>
        <w:t xml:space="preserve"> une </w:t>
      </w:r>
      <w:r w:rsidR="00EB49D0" w:rsidRPr="00B04ABD">
        <w:rPr>
          <w:rFonts w:ascii="Times New Roman" w:hAnsi="Times New Roman"/>
          <w:b/>
          <w:szCs w:val="24"/>
          <w:u w:val="single"/>
        </w:rPr>
        <w:t>entreprise mentionnée à l’article 2 de la présente instruction</w:t>
      </w:r>
    </w:p>
    <w:p w14:paraId="042225CF" w14:textId="77777777" w:rsidR="00383A91" w:rsidRPr="00B04ABD" w:rsidRDefault="00383A91" w:rsidP="00383A91">
      <w:pPr>
        <w:jc w:val="left"/>
        <w:rPr>
          <w:rFonts w:ascii="Times New Roman" w:hAnsi="Times New Roman"/>
          <w:szCs w:val="24"/>
        </w:rPr>
      </w:pPr>
    </w:p>
    <w:p w14:paraId="75B46EF1" w14:textId="77777777" w:rsidR="007C26CE" w:rsidRDefault="007C26CE" w:rsidP="003351C7">
      <w:pPr>
        <w:rPr>
          <w:rFonts w:ascii="Times New Roman" w:hAnsi="Times New Roman"/>
          <w:szCs w:val="24"/>
        </w:rPr>
      </w:pPr>
    </w:p>
    <w:p w14:paraId="26111361" w14:textId="77777777" w:rsidR="007C26CE" w:rsidRDefault="007C26CE" w:rsidP="003351C7">
      <w:pPr>
        <w:rPr>
          <w:rFonts w:ascii="Times New Roman" w:hAnsi="Times New Roman"/>
          <w:szCs w:val="24"/>
        </w:rPr>
      </w:pPr>
    </w:p>
    <w:p w14:paraId="78214594" w14:textId="77777777" w:rsidR="007C26CE" w:rsidRDefault="007C26CE" w:rsidP="003351C7">
      <w:pPr>
        <w:rPr>
          <w:rFonts w:ascii="Times New Roman" w:hAnsi="Times New Roman"/>
          <w:szCs w:val="24"/>
        </w:rPr>
      </w:pPr>
    </w:p>
    <w:p w14:paraId="042225D0" w14:textId="7197FA08" w:rsidR="003351C7" w:rsidRPr="00B04ABD" w:rsidRDefault="00C132DD" w:rsidP="003351C7">
      <w:pPr>
        <w:rPr>
          <w:rFonts w:ascii="Times New Roman" w:hAnsi="Times New Roman"/>
          <w:b/>
          <w:color w:val="1F497D" w:themeColor="text2"/>
          <w:szCs w:val="24"/>
        </w:rPr>
      </w:pPr>
      <w:r w:rsidRPr="00B04ABD">
        <w:rPr>
          <w:rFonts w:ascii="Times New Roman" w:hAnsi="Times New Roman"/>
          <w:szCs w:val="24"/>
        </w:rPr>
        <w:t>Le dossier comporte</w:t>
      </w:r>
      <w:r w:rsidR="003351C7" w:rsidRPr="00B04ABD">
        <w:rPr>
          <w:rFonts w:ascii="Times New Roman" w:hAnsi="Times New Roman"/>
          <w:szCs w:val="24"/>
        </w:rPr>
        <w:t xml:space="preserve"> les documents prévus aux a</w:t>
      </w:r>
      <w:r w:rsidR="00CB2C51" w:rsidRPr="00B04ABD">
        <w:rPr>
          <w:rFonts w:ascii="Times New Roman" w:hAnsi="Times New Roman"/>
          <w:szCs w:val="24"/>
        </w:rPr>
        <w:t>)</w:t>
      </w:r>
      <w:r w:rsidR="00131850">
        <w:rPr>
          <w:rFonts w:ascii="Times New Roman" w:hAnsi="Times New Roman"/>
          <w:szCs w:val="24"/>
        </w:rPr>
        <w:t>,</w:t>
      </w:r>
      <w:r w:rsidR="003351C7" w:rsidRPr="00B04ABD">
        <w:rPr>
          <w:rFonts w:ascii="Times New Roman" w:hAnsi="Times New Roman"/>
          <w:szCs w:val="24"/>
        </w:rPr>
        <w:t xml:space="preserve"> </w:t>
      </w:r>
      <w:r w:rsidR="00A77FAD" w:rsidRPr="00B04ABD">
        <w:rPr>
          <w:rFonts w:ascii="Times New Roman" w:hAnsi="Times New Roman"/>
          <w:szCs w:val="24"/>
        </w:rPr>
        <w:t>e</w:t>
      </w:r>
      <w:r w:rsidR="00CB2C51" w:rsidRPr="00B04ABD">
        <w:rPr>
          <w:rFonts w:ascii="Times New Roman" w:hAnsi="Times New Roman"/>
          <w:szCs w:val="24"/>
        </w:rPr>
        <w:t>)</w:t>
      </w:r>
      <w:r w:rsidR="003F0C12" w:rsidRPr="00B04ABD">
        <w:rPr>
          <w:rFonts w:ascii="Times New Roman" w:hAnsi="Times New Roman"/>
          <w:szCs w:val="24"/>
        </w:rPr>
        <w:t>, h), j) et k)</w:t>
      </w:r>
      <w:r w:rsidR="00A77FAD" w:rsidRPr="00B04ABD">
        <w:rPr>
          <w:rFonts w:ascii="Times New Roman" w:hAnsi="Times New Roman"/>
          <w:szCs w:val="24"/>
        </w:rPr>
        <w:t xml:space="preserve"> </w:t>
      </w:r>
      <w:r w:rsidRPr="00B04ABD">
        <w:rPr>
          <w:rFonts w:ascii="Times New Roman" w:hAnsi="Times New Roman"/>
          <w:szCs w:val="24"/>
        </w:rPr>
        <w:t xml:space="preserve">de l’Annexe 1, ainsi que </w:t>
      </w:r>
      <w:r w:rsidR="003351C7" w:rsidRPr="00B04ABD">
        <w:rPr>
          <w:rFonts w:ascii="Times New Roman" w:hAnsi="Times New Roman"/>
          <w:szCs w:val="24"/>
        </w:rPr>
        <w:t>:</w:t>
      </w:r>
    </w:p>
    <w:p w14:paraId="042225D1" w14:textId="77777777" w:rsidR="00D75DF9" w:rsidRPr="00B04ABD" w:rsidRDefault="00D75DF9" w:rsidP="003351C7">
      <w:pPr>
        <w:rPr>
          <w:rFonts w:ascii="Times New Roman" w:hAnsi="Times New Roman"/>
          <w:szCs w:val="24"/>
        </w:rPr>
      </w:pPr>
    </w:p>
    <w:p w14:paraId="042225D2" w14:textId="77777777" w:rsidR="003351C7" w:rsidRPr="00B04ABD" w:rsidRDefault="003351C7" w:rsidP="003351C7">
      <w:pPr>
        <w:rPr>
          <w:rFonts w:ascii="Times New Roman" w:hAnsi="Times New Roman"/>
          <w:szCs w:val="24"/>
        </w:rPr>
      </w:pPr>
      <w:r w:rsidRPr="00B04ABD">
        <w:rPr>
          <w:rFonts w:ascii="Times New Roman" w:hAnsi="Times New Roman"/>
          <w:szCs w:val="24"/>
        </w:rPr>
        <w:t>a) Le bilan, le compte de résultat et l’annexe pour chacun des trois derniers exercices sociaux. Toutefois, lorsque l’</w:t>
      </w:r>
      <w:r w:rsidR="00C25D84" w:rsidRPr="00B04ABD">
        <w:rPr>
          <w:rFonts w:ascii="Times New Roman" w:hAnsi="Times New Roman"/>
          <w:szCs w:val="24"/>
        </w:rPr>
        <w:t>organisme</w:t>
      </w:r>
      <w:r w:rsidRPr="00B04ABD">
        <w:rPr>
          <w:rFonts w:ascii="Times New Roman" w:hAnsi="Times New Roman"/>
          <w:szCs w:val="24"/>
        </w:rPr>
        <w:t xml:space="preserve"> compte moins de trois exercices sociaux, ces documents ne doivent être fournis que pour les exercices clôturés ;</w:t>
      </w:r>
    </w:p>
    <w:p w14:paraId="042225D3" w14:textId="77777777" w:rsidR="00D75DF9" w:rsidRPr="00B04ABD" w:rsidRDefault="00D75DF9" w:rsidP="003351C7">
      <w:pPr>
        <w:rPr>
          <w:rFonts w:ascii="Times New Roman" w:hAnsi="Times New Roman"/>
          <w:szCs w:val="24"/>
        </w:rPr>
      </w:pPr>
    </w:p>
    <w:p w14:paraId="042225D4" w14:textId="77777777" w:rsidR="00C945F9" w:rsidRDefault="003351C7" w:rsidP="003351C7">
      <w:pPr>
        <w:rPr>
          <w:rFonts w:ascii="Times New Roman" w:hAnsi="Times New Roman"/>
          <w:szCs w:val="24"/>
        </w:rPr>
      </w:pPr>
      <w:r w:rsidRPr="00B04ABD">
        <w:rPr>
          <w:rFonts w:ascii="Times New Roman" w:hAnsi="Times New Roman"/>
          <w:szCs w:val="24"/>
        </w:rPr>
        <w:t>b) Un certificat</w:t>
      </w:r>
      <w:r w:rsidR="00B14816" w:rsidRPr="00B04ABD">
        <w:rPr>
          <w:rFonts w:ascii="Times New Roman" w:hAnsi="Times New Roman"/>
          <w:szCs w:val="24"/>
        </w:rPr>
        <w:t xml:space="preserve"> de solvabilité :</w:t>
      </w:r>
      <w:r w:rsidRPr="00B04ABD">
        <w:rPr>
          <w:rFonts w:ascii="Times New Roman" w:hAnsi="Times New Roman"/>
          <w:szCs w:val="24"/>
        </w:rPr>
        <w:t xml:space="preserve"> </w:t>
      </w:r>
    </w:p>
    <w:p w14:paraId="7C04A5FF" w14:textId="77777777" w:rsidR="00B04ABD" w:rsidRPr="00B04ABD" w:rsidRDefault="00B04ABD" w:rsidP="003351C7">
      <w:pPr>
        <w:rPr>
          <w:rFonts w:ascii="Times New Roman" w:hAnsi="Times New Roman"/>
          <w:szCs w:val="24"/>
        </w:rPr>
      </w:pPr>
    </w:p>
    <w:p w14:paraId="042225D5" w14:textId="7329A7CC" w:rsidR="00B14816" w:rsidRDefault="00B14816" w:rsidP="00051831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04ABD">
        <w:rPr>
          <w:sz w:val="24"/>
          <w:szCs w:val="24"/>
          <w:u w:val="single"/>
        </w:rPr>
        <w:t xml:space="preserve">pour les </w:t>
      </w:r>
      <w:r w:rsidR="00C132DD" w:rsidRPr="00B04ABD">
        <w:rPr>
          <w:sz w:val="24"/>
          <w:szCs w:val="24"/>
          <w:u w:val="single"/>
        </w:rPr>
        <w:t>entreprises mentionnées à</w:t>
      </w:r>
      <w:r w:rsidRPr="00B04ABD">
        <w:rPr>
          <w:sz w:val="24"/>
          <w:szCs w:val="24"/>
          <w:u w:val="single"/>
        </w:rPr>
        <w:t xml:space="preserve"> l’article L. 321-7 du </w:t>
      </w:r>
      <w:r w:rsidR="00B04ABD" w:rsidRPr="00B04ABD">
        <w:rPr>
          <w:sz w:val="24"/>
          <w:szCs w:val="24"/>
          <w:u w:val="single"/>
        </w:rPr>
        <w:t>Code</w:t>
      </w:r>
      <w:r w:rsidRPr="00B04ABD">
        <w:rPr>
          <w:sz w:val="24"/>
          <w:szCs w:val="24"/>
          <w:u w:val="single"/>
        </w:rPr>
        <w:t xml:space="preserve"> des assurances</w:t>
      </w:r>
      <w:r w:rsidRPr="00B04ABD">
        <w:rPr>
          <w:sz w:val="24"/>
          <w:szCs w:val="24"/>
        </w:rPr>
        <w:t>,</w:t>
      </w:r>
      <w:r w:rsidR="00051831" w:rsidRPr="00B04ABD">
        <w:rPr>
          <w:sz w:val="24"/>
          <w:szCs w:val="24"/>
        </w:rPr>
        <w:t xml:space="preserve"> ce document est</w:t>
      </w:r>
      <w:r w:rsidRPr="00B04ABD">
        <w:rPr>
          <w:sz w:val="24"/>
          <w:szCs w:val="24"/>
        </w:rPr>
        <w:t xml:space="preserve"> </w:t>
      </w:r>
      <w:r w:rsidR="003351C7" w:rsidRPr="00B04ABD">
        <w:rPr>
          <w:sz w:val="24"/>
          <w:szCs w:val="24"/>
        </w:rPr>
        <w:t xml:space="preserve">délivré </w:t>
      </w:r>
      <w:r w:rsidRPr="00B04ABD">
        <w:rPr>
          <w:sz w:val="24"/>
          <w:szCs w:val="24"/>
        </w:rPr>
        <w:t>par l’</w:t>
      </w:r>
      <w:r w:rsidR="003F0C12" w:rsidRPr="00B04ABD">
        <w:rPr>
          <w:sz w:val="24"/>
          <w:szCs w:val="24"/>
        </w:rPr>
        <w:t>a</w:t>
      </w:r>
      <w:r w:rsidRPr="00B04ABD">
        <w:rPr>
          <w:sz w:val="24"/>
          <w:szCs w:val="24"/>
        </w:rPr>
        <w:t xml:space="preserve">utorité de </w:t>
      </w:r>
      <w:r w:rsidR="003F0C12" w:rsidRPr="00B04ABD">
        <w:rPr>
          <w:sz w:val="24"/>
          <w:szCs w:val="24"/>
        </w:rPr>
        <w:t>c</w:t>
      </w:r>
      <w:r w:rsidRPr="00B04ABD">
        <w:rPr>
          <w:sz w:val="24"/>
          <w:szCs w:val="24"/>
        </w:rPr>
        <w:t>ontrôle du siège social</w:t>
      </w:r>
      <w:r w:rsidR="003351C7" w:rsidRPr="00B04ABD">
        <w:rPr>
          <w:sz w:val="24"/>
          <w:szCs w:val="24"/>
        </w:rPr>
        <w:t xml:space="preserve">, énumérant les branches que </w:t>
      </w:r>
      <w:r w:rsidR="00C132DD" w:rsidRPr="00B04ABD">
        <w:rPr>
          <w:sz w:val="24"/>
          <w:szCs w:val="24"/>
        </w:rPr>
        <w:t xml:space="preserve">l’entreprise </w:t>
      </w:r>
      <w:r w:rsidR="003351C7" w:rsidRPr="00B04ABD">
        <w:rPr>
          <w:sz w:val="24"/>
          <w:szCs w:val="24"/>
        </w:rPr>
        <w:t>est habilité</w:t>
      </w:r>
      <w:r w:rsidR="007A7605">
        <w:rPr>
          <w:sz w:val="24"/>
          <w:szCs w:val="24"/>
        </w:rPr>
        <w:t>e</w:t>
      </w:r>
      <w:r w:rsidR="003351C7" w:rsidRPr="00B04ABD">
        <w:rPr>
          <w:sz w:val="24"/>
          <w:szCs w:val="24"/>
        </w:rPr>
        <w:t xml:space="preserve"> à pratiquer ainsi que les risques qu’elle garantit effectivement, attestant qu’elle dispose </w:t>
      </w:r>
      <w:r w:rsidR="00D75DF9" w:rsidRPr="00B04ABD">
        <w:rPr>
          <w:sz w:val="24"/>
          <w:szCs w:val="24"/>
        </w:rPr>
        <w:t>du montant minimal du fonds de garantie ou des fonds propres de base correspondant au seuil plancher absolu du minimum de capital requis</w:t>
      </w:r>
      <w:r w:rsidR="003F0C12" w:rsidRPr="00B04ABD">
        <w:rPr>
          <w:sz w:val="24"/>
          <w:szCs w:val="24"/>
        </w:rPr>
        <w:t xml:space="preserve"> selon la réglementation de ce pays</w:t>
      </w:r>
      <w:r w:rsidR="00D75DF9" w:rsidRPr="00B04ABD">
        <w:rPr>
          <w:sz w:val="24"/>
          <w:szCs w:val="24"/>
        </w:rPr>
        <w:t xml:space="preserve"> </w:t>
      </w:r>
      <w:r w:rsidR="003351C7" w:rsidRPr="00B04ABD">
        <w:rPr>
          <w:sz w:val="24"/>
          <w:szCs w:val="24"/>
        </w:rPr>
        <w:t>et indiquant qu’elle possède les moyens financiers nécessaires aux frais d’installation des services administratifs et du réseau de production</w:t>
      </w:r>
      <w:r w:rsidRPr="00B04ABD">
        <w:rPr>
          <w:sz w:val="24"/>
          <w:szCs w:val="24"/>
        </w:rPr>
        <w:t> ;</w:t>
      </w:r>
    </w:p>
    <w:p w14:paraId="596128BD" w14:textId="77777777" w:rsidR="00B04ABD" w:rsidRPr="00B04ABD" w:rsidRDefault="00B04ABD" w:rsidP="00B04ABD">
      <w:pPr>
        <w:pStyle w:val="Paragraphedeliste"/>
        <w:rPr>
          <w:sz w:val="24"/>
          <w:szCs w:val="24"/>
        </w:rPr>
      </w:pPr>
    </w:p>
    <w:p w14:paraId="042225D6" w14:textId="05212F90" w:rsidR="003351C7" w:rsidRPr="00B04ABD" w:rsidRDefault="00B14816" w:rsidP="00051831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04ABD">
        <w:rPr>
          <w:sz w:val="24"/>
          <w:szCs w:val="24"/>
          <w:u w:val="single"/>
        </w:rPr>
        <w:t xml:space="preserve">pour les </w:t>
      </w:r>
      <w:r w:rsidR="00C132DD" w:rsidRPr="00B04ABD">
        <w:rPr>
          <w:sz w:val="24"/>
          <w:szCs w:val="24"/>
          <w:u w:val="single"/>
        </w:rPr>
        <w:t>entreprises mentionnées à</w:t>
      </w:r>
      <w:r w:rsidRPr="00B04ABD">
        <w:rPr>
          <w:sz w:val="24"/>
          <w:szCs w:val="24"/>
          <w:u w:val="single"/>
        </w:rPr>
        <w:t xml:space="preserve"> l’article L. 329-1 du </w:t>
      </w:r>
      <w:r w:rsidR="00B04ABD" w:rsidRPr="00B04ABD">
        <w:rPr>
          <w:sz w:val="24"/>
          <w:szCs w:val="24"/>
          <w:u w:val="single"/>
        </w:rPr>
        <w:t>Code</w:t>
      </w:r>
      <w:r w:rsidRPr="00B04ABD">
        <w:rPr>
          <w:sz w:val="24"/>
          <w:szCs w:val="24"/>
          <w:u w:val="single"/>
        </w:rPr>
        <w:t xml:space="preserve"> des assurances</w:t>
      </w:r>
      <w:r w:rsidRPr="00B04ABD">
        <w:rPr>
          <w:sz w:val="24"/>
          <w:szCs w:val="24"/>
        </w:rPr>
        <w:t xml:space="preserve">, </w:t>
      </w:r>
      <w:r w:rsidR="00051831" w:rsidRPr="00B04ABD">
        <w:rPr>
          <w:sz w:val="24"/>
          <w:szCs w:val="24"/>
        </w:rPr>
        <w:t xml:space="preserve">ce document est </w:t>
      </w:r>
      <w:r w:rsidRPr="00B04ABD">
        <w:rPr>
          <w:sz w:val="24"/>
          <w:szCs w:val="24"/>
        </w:rPr>
        <w:t xml:space="preserve">délivré par </w:t>
      </w:r>
      <w:r w:rsidR="00B04ABD">
        <w:rPr>
          <w:sz w:val="24"/>
          <w:szCs w:val="24"/>
        </w:rPr>
        <w:t>l’autorité de c</w:t>
      </w:r>
      <w:r w:rsidR="00C132DD" w:rsidRPr="00B04ABD">
        <w:rPr>
          <w:sz w:val="24"/>
          <w:szCs w:val="24"/>
        </w:rPr>
        <w:t xml:space="preserve">ontrôle du siège social </w:t>
      </w:r>
      <w:r w:rsidRPr="00B04ABD">
        <w:rPr>
          <w:sz w:val="24"/>
          <w:szCs w:val="24"/>
        </w:rPr>
        <w:t xml:space="preserve">énumérant les branches que l’entreprise est habilitée à pratiquer ainsi que les risques qu’elle garantit effectivement et attestant qu’elle est constituée et qu’elle fonctionne dans son pays d’origine conformément </w:t>
      </w:r>
      <w:r w:rsidR="003F0C12" w:rsidRPr="00B04ABD">
        <w:rPr>
          <w:sz w:val="24"/>
          <w:szCs w:val="24"/>
        </w:rPr>
        <w:t>à la réglementation</w:t>
      </w:r>
      <w:r w:rsidRPr="00B04ABD">
        <w:rPr>
          <w:sz w:val="24"/>
          <w:szCs w:val="24"/>
        </w:rPr>
        <w:t xml:space="preserve"> de ce pays.</w:t>
      </w:r>
    </w:p>
    <w:p w14:paraId="042225D7" w14:textId="77777777" w:rsidR="00D75DF9" w:rsidRPr="00B04ABD" w:rsidRDefault="00D75DF9" w:rsidP="003351C7">
      <w:pPr>
        <w:rPr>
          <w:rFonts w:ascii="Times New Roman" w:hAnsi="Times New Roman"/>
          <w:szCs w:val="24"/>
        </w:rPr>
      </w:pPr>
    </w:p>
    <w:p w14:paraId="042225D8" w14:textId="77777777" w:rsidR="00D21534" w:rsidRDefault="003351C7" w:rsidP="003351C7">
      <w:pPr>
        <w:rPr>
          <w:rFonts w:ascii="Times New Roman" w:hAnsi="Times New Roman"/>
          <w:szCs w:val="24"/>
        </w:rPr>
      </w:pPr>
      <w:r w:rsidRPr="00B04ABD">
        <w:rPr>
          <w:rFonts w:ascii="Times New Roman" w:hAnsi="Times New Roman"/>
          <w:szCs w:val="24"/>
        </w:rPr>
        <w:t xml:space="preserve">c) </w:t>
      </w:r>
      <w:r w:rsidR="00D21534" w:rsidRPr="00B04ABD">
        <w:rPr>
          <w:rFonts w:ascii="Times New Roman" w:hAnsi="Times New Roman"/>
          <w:szCs w:val="24"/>
        </w:rPr>
        <w:t>Les documents suivants :</w:t>
      </w:r>
    </w:p>
    <w:p w14:paraId="7F64B34C" w14:textId="77777777" w:rsidR="00B04ABD" w:rsidRPr="00B04ABD" w:rsidRDefault="00B04ABD" w:rsidP="003351C7">
      <w:pPr>
        <w:rPr>
          <w:rFonts w:ascii="Times New Roman" w:hAnsi="Times New Roman"/>
          <w:szCs w:val="24"/>
        </w:rPr>
      </w:pPr>
    </w:p>
    <w:p w14:paraId="042225D9" w14:textId="77777777" w:rsidR="00D21534" w:rsidRDefault="00D21534" w:rsidP="00D2153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04ABD">
        <w:rPr>
          <w:sz w:val="24"/>
          <w:szCs w:val="24"/>
        </w:rPr>
        <w:t xml:space="preserve">La liste des membres du conseil d’administration ou du conseil de surveillance, ou leur équivalent dans la </w:t>
      </w:r>
      <w:r w:rsidR="003F0C12" w:rsidRPr="00B04ABD">
        <w:rPr>
          <w:sz w:val="24"/>
          <w:szCs w:val="24"/>
        </w:rPr>
        <w:t>réglementation du pays</w:t>
      </w:r>
      <w:r w:rsidRPr="00B04ABD">
        <w:rPr>
          <w:sz w:val="24"/>
          <w:szCs w:val="24"/>
        </w:rPr>
        <w:t xml:space="preserve"> de l’entreprise.</w:t>
      </w:r>
    </w:p>
    <w:p w14:paraId="553F663D" w14:textId="77777777" w:rsidR="00B04ABD" w:rsidRPr="00B04ABD" w:rsidRDefault="00B04ABD" w:rsidP="00B04ABD">
      <w:pPr>
        <w:pStyle w:val="Paragraphedeliste"/>
        <w:rPr>
          <w:sz w:val="24"/>
          <w:szCs w:val="24"/>
        </w:rPr>
      </w:pPr>
    </w:p>
    <w:p w14:paraId="042225DA" w14:textId="77777777" w:rsidR="003351C7" w:rsidRPr="00B04ABD" w:rsidRDefault="00B14816" w:rsidP="0082368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04ABD">
        <w:rPr>
          <w:sz w:val="24"/>
          <w:szCs w:val="24"/>
        </w:rPr>
        <w:t>Le document indiquant la personne physique ou morale ayant la qualité de mandataire général</w:t>
      </w:r>
      <w:r w:rsidR="00D21534" w:rsidRPr="00B04ABD">
        <w:rPr>
          <w:sz w:val="24"/>
          <w:szCs w:val="24"/>
        </w:rPr>
        <w:t xml:space="preserve">, ainsi que le nom de son représentant </w:t>
      </w:r>
      <w:r w:rsidR="003F0C12" w:rsidRPr="00B04ABD">
        <w:rPr>
          <w:sz w:val="24"/>
          <w:szCs w:val="24"/>
        </w:rPr>
        <w:t xml:space="preserve">et un exemplaire de ses statuts </w:t>
      </w:r>
      <w:r w:rsidR="00D21534" w:rsidRPr="00B04ABD">
        <w:rPr>
          <w:sz w:val="24"/>
          <w:szCs w:val="24"/>
        </w:rPr>
        <w:t xml:space="preserve">s’il s’agit d’une personne morale, </w:t>
      </w:r>
      <w:r w:rsidR="003351C7" w:rsidRPr="00B04ABD">
        <w:rPr>
          <w:sz w:val="24"/>
          <w:szCs w:val="24"/>
        </w:rPr>
        <w:t>accompagnée d’une description détaillée des responsabilités</w:t>
      </w:r>
      <w:r w:rsidR="003F0C12" w:rsidRPr="00B04ABD">
        <w:rPr>
          <w:sz w:val="24"/>
          <w:szCs w:val="24"/>
        </w:rPr>
        <w:t xml:space="preserve"> du mandataire général</w:t>
      </w:r>
      <w:r w:rsidR="00D21534" w:rsidRPr="00B04ABD">
        <w:rPr>
          <w:sz w:val="24"/>
          <w:szCs w:val="24"/>
        </w:rPr>
        <w:t xml:space="preserve"> et les dossiers prévus dans l’instruction </w:t>
      </w:r>
      <w:r w:rsidR="00067BA6" w:rsidRPr="00B04ABD">
        <w:rPr>
          <w:sz w:val="24"/>
          <w:szCs w:val="24"/>
        </w:rPr>
        <w:t xml:space="preserve">n° </w:t>
      </w:r>
      <w:r w:rsidR="00D21534" w:rsidRPr="00B04ABD">
        <w:rPr>
          <w:sz w:val="24"/>
          <w:szCs w:val="24"/>
        </w:rPr>
        <w:t>2015-I-03.</w:t>
      </w:r>
    </w:p>
    <w:p w14:paraId="042225DC" w14:textId="77777777" w:rsidR="00D21534" w:rsidRPr="00B04ABD" w:rsidRDefault="00D21534" w:rsidP="003351C7">
      <w:pPr>
        <w:rPr>
          <w:rFonts w:ascii="Times New Roman" w:hAnsi="Times New Roman"/>
          <w:szCs w:val="24"/>
        </w:rPr>
      </w:pPr>
    </w:p>
    <w:p w14:paraId="7C42271F" w14:textId="76F67225" w:rsidR="00B04ABD" w:rsidRDefault="003351C7" w:rsidP="00F824BA">
      <w:pPr>
        <w:rPr>
          <w:rFonts w:ascii="Times New Roman" w:hAnsi="Times New Roman"/>
          <w:szCs w:val="24"/>
        </w:rPr>
      </w:pPr>
      <w:r w:rsidRPr="00B04ABD">
        <w:rPr>
          <w:rFonts w:ascii="Times New Roman" w:hAnsi="Times New Roman"/>
          <w:szCs w:val="24"/>
        </w:rPr>
        <w:t>d) Un programme d’activité comportant les pièces mentionnées au</w:t>
      </w:r>
      <w:r w:rsidR="00D75DF9" w:rsidRPr="00B04ABD">
        <w:rPr>
          <w:rFonts w:ascii="Times New Roman" w:hAnsi="Times New Roman"/>
          <w:szCs w:val="24"/>
        </w:rPr>
        <w:t xml:space="preserve"> </w:t>
      </w:r>
      <w:r w:rsidR="001543C4" w:rsidRPr="00B04ABD">
        <w:rPr>
          <w:rFonts w:ascii="Times New Roman" w:hAnsi="Times New Roman"/>
          <w:szCs w:val="24"/>
        </w:rPr>
        <w:t>g</w:t>
      </w:r>
      <w:r w:rsidR="003F0C12" w:rsidRPr="00B04ABD">
        <w:rPr>
          <w:rFonts w:ascii="Times New Roman" w:hAnsi="Times New Roman"/>
          <w:szCs w:val="24"/>
        </w:rPr>
        <w:t>)</w:t>
      </w:r>
      <w:r w:rsidR="001543C4" w:rsidRPr="00B04ABD">
        <w:rPr>
          <w:rFonts w:ascii="Times New Roman" w:hAnsi="Times New Roman"/>
          <w:szCs w:val="24"/>
        </w:rPr>
        <w:t xml:space="preserve"> de</w:t>
      </w:r>
      <w:r w:rsidR="00B04ABD">
        <w:rPr>
          <w:rFonts w:ascii="Times New Roman" w:hAnsi="Times New Roman"/>
          <w:szCs w:val="24"/>
        </w:rPr>
        <w:t xml:space="preserve"> l’annexe 1</w:t>
      </w:r>
      <w:r w:rsidR="00625593" w:rsidRPr="00B04ABD">
        <w:rPr>
          <w:rFonts w:ascii="Times New Roman" w:hAnsi="Times New Roman"/>
          <w:szCs w:val="24"/>
        </w:rPr>
        <w:t>, y compris celles pour les organismes relevant du régime dit « Solvabilité II » le cas échéant, ainsi que</w:t>
      </w:r>
      <w:r w:rsidR="001543C4" w:rsidRPr="00B04ABD">
        <w:rPr>
          <w:rFonts w:ascii="Times New Roman" w:hAnsi="Times New Roman"/>
          <w:szCs w:val="24"/>
        </w:rPr>
        <w:t> :</w:t>
      </w:r>
    </w:p>
    <w:p w14:paraId="0C1DB54C" w14:textId="77777777" w:rsidR="00B04ABD" w:rsidRPr="00B04ABD" w:rsidRDefault="00B04ABD" w:rsidP="00F824BA">
      <w:pPr>
        <w:rPr>
          <w:rFonts w:ascii="Times New Roman" w:hAnsi="Times New Roman"/>
          <w:szCs w:val="24"/>
        </w:rPr>
      </w:pPr>
    </w:p>
    <w:p w14:paraId="042225DE" w14:textId="1986A89B" w:rsidR="001543C4" w:rsidRDefault="001543C4" w:rsidP="00E6574F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B04ABD">
        <w:rPr>
          <w:sz w:val="24"/>
          <w:szCs w:val="24"/>
          <w:u w:val="single"/>
        </w:rPr>
        <w:t xml:space="preserve">pour les </w:t>
      </w:r>
      <w:r w:rsidR="003F0C12" w:rsidRPr="00B04ABD">
        <w:rPr>
          <w:sz w:val="24"/>
          <w:szCs w:val="24"/>
          <w:u w:val="single"/>
        </w:rPr>
        <w:t>entreprises mentionnées à</w:t>
      </w:r>
      <w:r w:rsidRPr="00B04ABD">
        <w:rPr>
          <w:sz w:val="24"/>
          <w:szCs w:val="24"/>
          <w:u w:val="single"/>
        </w:rPr>
        <w:t xml:space="preserve"> l’article L. 321-7 du </w:t>
      </w:r>
      <w:r w:rsidR="00B04ABD" w:rsidRPr="00B04ABD">
        <w:rPr>
          <w:sz w:val="24"/>
          <w:szCs w:val="24"/>
          <w:u w:val="single"/>
        </w:rPr>
        <w:t>Code</w:t>
      </w:r>
      <w:r w:rsidRPr="00B04ABD">
        <w:rPr>
          <w:sz w:val="24"/>
          <w:szCs w:val="24"/>
          <w:u w:val="single"/>
        </w:rPr>
        <w:t xml:space="preserve"> des assurances</w:t>
      </w:r>
      <w:r w:rsidRPr="00B04ABD">
        <w:rPr>
          <w:sz w:val="24"/>
          <w:szCs w:val="24"/>
        </w:rPr>
        <w:t>, l</w:t>
      </w:r>
      <w:r w:rsidR="003351C7" w:rsidRPr="00B04ABD">
        <w:rPr>
          <w:sz w:val="24"/>
          <w:szCs w:val="24"/>
        </w:rPr>
        <w:t xml:space="preserve">’avis de l’autorité de contrôle </w:t>
      </w:r>
      <w:r w:rsidR="003F0C12" w:rsidRPr="00B04ABD">
        <w:rPr>
          <w:sz w:val="24"/>
          <w:szCs w:val="24"/>
        </w:rPr>
        <w:t>du</w:t>
      </w:r>
      <w:r w:rsidR="003351C7" w:rsidRPr="00B04ABD">
        <w:rPr>
          <w:sz w:val="24"/>
          <w:szCs w:val="24"/>
        </w:rPr>
        <w:t xml:space="preserve"> siège social sur ce prog</w:t>
      </w:r>
      <w:r w:rsidR="00F824BA" w:rsidRPr="00B04ABD">
        <w:rPr>
          <w:sz w:val="24"/>
          <w:szCs w:val="24"/>
        </w:rPr>
        <w:t xml:space="preserve">ramme d’activités est demandé. </w:t>
      </w:r>
    </w:p>
    <w:p w14:paraId="6AC0E100" w14:textId="77777777" w:rsidR="00B04ABD" w:rsidRDefault="00B04ABD" w:rsidP="00B04ABD">
      <w:pPr>
        <w:pStyle w:val="Paragraphedeliste"/>
        <w:rPr>
          <w:sz w:val="24"/>
          <w:szCs w:val="24"/>
        </w:rPr>
      </w:pPr>
    </w:p>
    <w:p w14:paraId="2F773AB3" w14:textId="77777777" w:rsidR="007C26CE" w:rsidRPr="00B04ABD" w:rsidRDefault="007C26CE" w:rsidP="00B04ABD">
      <w:pPr>
        <w:pStyle w:val="Paragraphedeliste"/>
        <w:rPr>
          <w:sz w:val="24"/>
          <w:szCs w:val="24"/>
        </w:rPr>
      </w:pPr>
    </w:p>
    <w:p w14:paraId="042225DF" w14:textId="478D3348" w:rsidR="00AB352A" w:rsidRDefault="001543C4" w:rsidP="001543C4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B04ABD">
        <w:rPr>
          <w:sz w:val="24"/>
          <w:szCs w:val="24"/>
          <w:u w:val="single"/>
        </w:rPr>
        <w:lastRenderedPageBreak/>
        <w:t xml:space="preserve">pour </w:t>
      </w:r>
      <w:r w:rsidR="00C945F9" w:rsidRPr="00B04ABD">
        <w:rPr>
          <w:sz w:val="24"/>
          <w:szCs w:val="24"/>
          <w:u w:val="single"/>
        </w:rPr>
        <w:t xml:space="preserve">les </w:t>
      </w:r>
      <w:r w:rsidR="003F0C12" w:rsidRPr="00B04ABD">
        <w:rPr>
          <w:sz w:val="24"/>
          <w:szCs w:val="24"/>
          <w:u w:val="single"/>
        </w:rPr>
        <w:t>entreprises mentionnées à</w:t>
      </w:r>
      <w:r w:rsidR="00C945F9" w:rsidRPr="00B04ABD">
        <w:rPr>
          <w:sz w:val="24"/>
          <w:szCs w:val="24"/>
          <w:u w:val="single"/>
        </w:rPr>
        <w:t xml:space="preserve"> l’article L. 329-1 du </w:t>
      </w:r>
      <w:r w:rsidR="00B04ABD" w:rsidRPr="00B04ABD">
        <w:rPr>
          <w:sz w:val="24"/>
          <w:szCs w:val="24"/>
          <w:u w:val="single"/>
        </w:rPr>
        <w:t>Code</w:t>
      </w:r>
      <w:r w:rsidR="00C945F9" w:rsidRPr="00B04ABD">
        <w:rPr>
          <w:sz w:val="24"/>
          <w:szCs w:val="24"/>
          <w:u w:val="single"/>
        </w:rPr>
        <w:t xml:space="preserve"> des assurances</w:t>
      </w:r>
      <w:r w:rsidR="00C945F9" w:rsidRPr="00B04ABD">
        <w:rPr>
          <w:sz w:val="24"/>
          <w:szCs w:val="24"/>
        </w:rPr>
        <w:t xml:space="preserve">, </w:t>
      </w:r>
      <w:r w:rsidRPr="00B04ABD">
        <w:rPr>
          <w:sz w:val="24"/>
          <w:szCs w:val="24"/>
        </w:rPr>
        <w:t>la justification supplémentaire que l’entreprise dispose</w:t>
      </w:r>
      <w:r w:rsidR="003F0C12" w:rsidRPr="00B04ABD">
        <w:rPr>
          <w:sz w:val="24"/>
          <w:szCs w:val="24"/>
        </w:rPr>
        <w:t>, conformément à l’article R.</w:t>
      </w:r>
      <w:r w:rsidR="007A7605">
        <w:rPr>
          <w:sz w:val="24"/>
          <w:szCs w:val="24"/>
        </w:rPr>
        <w:t> </w:t>
      </w:r>
      <w:r w:rsidR="003F0C12" w:rsidRPr="00B04ABD">
        <w:rPr>
          <w:sz w:val="24"/>
          <w:szCs w:val="24"/>
        </w:rPr>
        <w:t xml:space="preserve">329-4 du </w:t>
      </w:r>
      <w:r w:rsidR="00B04ABD" w:rsidRPr="00B04ABD">
        <w:rPr>
          <w:sz w:val="24"/>
          <w:szCs w:val="24"/>
        </w:rPr>
        <w:t xml:space="preserve">Code </w:t>
      </w:r>
      <w:r w:rsidR="003F0C12" w:rsidRPr="00B04ABD">
        <w:rPr>
          <w:sz w:val="24"/>
          <w:szCs w:val="24"/>
        </w:rPr>
        <w:t>des assurances</w:t>
      </w:r>
      <w:r w:rsidR="00AB352A" w:rsidRPr="00B04ABD">
        <w:rPr>
          <w:sz w:val="24"/>
          <w:szCs w:val="24"/>
        </w:rPr>
        <w:t> :</w:t>
      </w:r>
    </w:p>
    <w:p w14:paraId="0484A647" w14:textId="77777777" w:rsidR="00B04ABD" w:rsidRPr="00B04ABD" w:rsidRDefault="00B04ABD" w:rsidP="00B04ABD">
      <w:pPr>
        <w:rPr>
          <w:szCs w:val="24"/>
        </w:rPr>
      </w:pPr>
    </w:p>
    <w:p w14:paraId="042225E0" w14:textId="77777777" w:rsidR="00792DFC" w:rsidRPr="00B04ABD" w:rsidRDefault="00792DFC" w:rsidP="00CB2C51">
      <w:pPr>
        <w:pStyle w:val="Paragraphedeliste"/>
        <w:numPr>
          <w:ilvl w:val="1"/>
          <w:numId w:val="16"/>
        </w:numPr>
        <w:rPr>
          <w:sz w:val="24"/>
          <w:szCs w:val="24"/>
        </w:rPr>
      </w:pPr>
      <w:r w:rsidRPr="00B04ABD">
        <w:rPr>
          <w:sz w:val="24"/>
          <w:szCs w:val="24"/>
        </w:rPr>
        <w:t>des fonds propres de base éligibles permettant la couverture du capital</w:t>
      </w:r>
      <w:r w:rsidR="003F0C12" w:rsidRPr="00B04ABD">
        <w:rPr>
          <w:sz w:val="24"/>
          <w:szCs w:val="24"/>
        </w:rPr>
        <w:t xml:space="preserve"> de solvabilité</w:t>
      </w:r>
      <w:r w:rsidRPr="00B04ABD">
        <w:rPr>
          <w:sz w:val="24"/>
          <w:szCs w:val="24"/>
        </w:rPr>
        <w:t xml:space="preserve"> requis</w:t>
      </w:r>
      <w:r w:rsidR="003F0C12" w:rsidRPr="00B04ABD">
        <w:rPr>
          <w:sz w:val="24"/>
          <w:szCs w:val="24"/>
        </w:rPr>
        <w:t>, localisés en France jusqu'à concurrence du minimum de capital requis et, pour le surplus, à l'intérieur de l’Union européenne ;</w:t>
      </w:r>
    </w:p>
    <w:p w14:paraId="042225E1" w14:textId="0EF52B86" w:rsidR="00C945F9" w:rsidRPr="00B04ABD" w:rsidRDefault="00792DFC" w:rsidP="00792DFC">
      <w:pPr>
        <w:pStyle w:val="Paragraphedeliste"/>
        <w:numPr>
          <w:ilvl w:val="1"/>
          <w:numId w:val="16"/>
        </w:numPr>
        <w:rPr>
          <w:sz w:val="24"/>
          <w:szCs w:val="24"/>
        </w:rPr>
      </w:pPr>
      <w:r w:rsidRPr="00B04ABD">
        <w:rPr>
          <w:sz w:val="24"/>
          <w:szCs w:val="24"/>
        </w:rPr>
        <w:t xml:space="preserve">de </w:t>
      </w:r>
      <w:r w:rsidR="001543C4" w:rsidRPr="00B04ABD">
        <w:rPr>
          <w:sz w:val="24"/>
          <w:szCs w:val="24"/>
        </w:rPr>
        <w:t xml:space="preserve">l’engagement de déposer le quart du </w:t>
      </w:r>
      <w:r w:rsidR="00625593" w:rsidRPr="00B04ABD">
        <w:rPr>
          <w:sz w:val="24"/>
          <w:szCs w:val="24"/>
        </w:rPr>
        <w:t>seuil plancher absolu exigé à l’article R.</w:t>
      </w:r>
      <w:r w:rsidR="00B04ABD">
        <w:rPr>
          <w:sz w:val="24"/>
          <w:szCs w:val="24"/>
        </w:rPr>
        <w:t> </w:t>
      </w:r>
      <w:r w:rsidR="00625593" w:rsidRPr="00B04ABD">
        <w:rPr>
          <w:sz w:val="24"/>
          <w:szCs w:val="24"/>
        </w:rPr>
        <w:t>352-29</w:t>
      </w:r>
      <w:r w:rsidR="001543C4" w:rsidRPr="00B04ABD">
        <w:rPr>
          <w:sz w:val="24"/>
          <w:szCs w:val="24"/>
        </w:rPr>
        <w:t xml:space="preserve"> à titre de </w:t>
      </w:r>
      <w:r w:rsidRPr="00B04ABD">
        <w:rPr>
          <w:sz w:val="24"/>
          <w:szCs w:val="24"/>
        </w:rPr>
        <w:t>s</w:t>
      </w:r>
      <w:r w:rsidR="007A7605">
        <w:rPr>
          <w:sz w:val="24"/>
          <w:szCs w:val="24"/>
        </w:rPr>
        <w:t>û</w:t>
      </w:r>
      <w:r w:rsidRPr="00B04ABD">
        <w:rPr>
          <w:sz w:val="24"/>
          <w:szCs w:val="24"/>
        </w:rPr>
        <w:t>reté</w:t>
      </w:r>
      <w:r w:rsidR="00A0262B" w:rsidRPr="00B04ABD">
        <w:rPr>
          <w:sz w:val="24"/>
          <w:szCs w:val="24"/>
        </w:rPr>
        <w:t xml:space="preserve">, </w:t>
      </w:r>
      <w:r w:rsidR="00625593" w:rsidRPr="00B04ABD">
        <w:rPr>
          <w:sz w:val="24"/>
          <w:szCs w:val="24"/>
        </w:rPr>
        <w:t>déposé ou inscrit en compte à la Caisse des dépôts et consignations ou</w:t>
      </w:r>
      <w:bookmarkStart w:id="0" w:name="_GoBack"/>
      <w:bookmarkEnd w:id="0"/>
      <w:r w:rsidR="00625593" w:rsidRPr="00B04ABD">
        <w:rPr>
          <w:sz w:val="24"/>
          <w:szCs w:val="24"/>
        </w:rPr>
        <w:t xml:space="preserve"> à la Banque de France</w:t>
      </w:r>
      <w:r w:rsidR="001543C4" w:rsidRPr="00B04ABD">
        <w:rPr>
          <w:sz w:val="24"/>
          <w:szCs w:val="24"/>
        </w:rPr>
        <w:t>.</w:t>
      </w:r>
    </w:p>
    <w:p w14:paraId="042225E2" w14:textId="77777777" w:rsidR="00C945F9" w:rsidRPr="00B04ABD" w:rsidRDefault="00C945F9" w:rsidP="003351C7">
      <w:pPr>
        <w:rPr>
          <w:rFonts w:ascii="Times New Roman" w:hAnsi="Times New Roman"/>
          <w:szCs w:val="24"/>
        </w:rPr>
      </w:pPr>
    </w:p>
    <w:p w14:paraId="042225E3" w14:textId="77777777" w:rsidR="003351C7" w:rsidRPr="00B04ABD" w:rsidRDefault="00625593" w:rsidP="003351C7">
      <w:pPr>
        <w:rPr>
          <w:rFonts w:ascii="Times New Roman" w:hAnsi="Times New Roman"/>
          <w:szCs w:val="24"/>
        </w:rPr>
      </w:pPr>
      <w:r w:rsidRPr="00B04ABD">
        <w:rPr>
          <w:rFonts w:ascii="Times New Roman" w:hAnsi="Times New Roman"/>
          <w:szCs w:val="24"/>
        </w:rPr>
        <w:t>e</w:t>
      </w:r>
      <w:r w:rsidR="003351C7" w:rsidRPr="00B04ABD">
        <w:rPr>
          <w:rFonts w:ascii="Times New Roman" w:hAnsi="Times New Roman"/>
          <w:szCs w:val="24"/>
        </w:rPr>
        <w:t>) La justification que l’</w:t>
      </w:r>
      <w:r w:rsidR="00C25D84" w:rsidRPr="00B04ABD">
        <w:rPr>
          <w:rFonts w:ascii="Times New Roman" w:hAnsi="Times New Roman"/>
          <w:szCs w:val="24"/>
        </w:rPr>
        <w:t>organisme</w:t>
      </w:r>
      <w:r w:rsidR="003351C7" w:rsidRPr="00B04ABD">
        <w:rPr>
          <w:rFonts w:ascii="Times New Roman" w:hAnsi="Times New Roman"/>
          <w:szCs w:val="24"/>
        </w:rPr>
        <w:t xml:space="preserve"> possède sur le territoire de la République française, pour ses opérations sur ce territoire, une succursale où elle fait élection de domicile.</w:t>
      </w:r>
    </w:p>
    <w:p w14:paraId="042225E4" w14:textId="77777777" w:rsidR="005D58D8" w:rsidRPr="00B04ABD" w:rsidRDefault="005D58D8" w:rsidP="0033137D">
      <w:pPr>
        <w:rPr>
          <w:rFonts w:ascii="Times New Roman" w:hAnsi="Times New Roman"/>
          <w:b/>
          <w:color w:val="1F497D" w:themeColor="text2"/>
          <w:szCs w:val="24"/>
        </w:rPr>
      </w:pPr>
    </w:p>
    <w:sectPr w:rsidR="005D58D8" w:rsidRPr="00B04ABD" w:rsidSect="00B04AB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304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225E9" w14:textId="77777777" w:rsidR="005347D7" w:rsidRDefault="005347D7" w:rsidP="00930E07">
      <w:r>
        <w:separator/>
      </w:r>
    </w:p>
  </w:endnote>
  <w:endnote w:type="continuationSeparator" w:id="0">
    <w:p w14:paraId="042225EA" w14:textId="77777777" w:rsidR="005347D7" w:rsidRDefault="005347D7" w:rsidP="009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225EB" w14:textId="0C911EDD" w:rsidR="005347D7" w:rsidRDefault="005347D7" w:rsidP="00B04ABD">
    <w:pPr>
      <w:pStyle w:val="Pieddepage"/>
      <w:pBdr>
        <w:top w:val="none" w:sz="0" w:space="0" w:color="auto"/>
      </w:pBd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04CDB" w14:textId="77777777" w:rsidR="00B04ABD" w:rsidRDefault="00B04ABD" w:rsidP="00B04ABD">
    <w:pPr>
      <w:pStyle w:val="Pieddepag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225E7" w14:textId="77777777" w:rsidR="005347D7" w:rsidRDefault="005347D7" w:rsidP="00930E07">
      <w:r>
        <w:separator/>
      </w:r>
    </w:p>
  </w:footnote>
  <w:footnote w:type="continuationSeparator" w:id="0">
    <w:p w14:paraId="042225E8" w14:textId="77777777" w:rsidR="005347D7" w:rsidRDefault="005347D7" w:rsidP="00930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144482"/>
      <w:docPartObj>
        <w:docPartGallery w:val="Page Numbers (Top of Page)"/>
        <w:docPartUnique/>
      </w:docPartObj>
    </w:sdtPr>
    <w:sdtEndPr/>
    <w:sdtContent>
      <w:p w14:paraId="031665E5" w14:textId="431F13A5" w:rsidR="00B04ABD" w:rsidRDefault="00B04ABD" w:rsidP="00B04ABD">
        <w:pPr>
          <w:pStyle w:val="En-tte"/>
          <w:pBdr>
            <w:bottom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B0B">
          <w:rPr>
            <w:noProof/>
          </w:rPr>
          <w:t>2</w:t>
        </w:r>
        <w:r>
          <w:fldChar w:fldCharType="end"/>
        </w:r>
      </w:p>
    </w:sdtContent>
  </w:sdt>
  <w:p w14:paraId="4DA40052" w14:textId="77777777" w:rsidR="00B04ABD" w:rsidRDefault="00B04ABD" w:rsidP="00B04ABD">
    <w:pPr>
      <w:pStyle w:val="En-tt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BD55C" w14:textId="77777777" w:rsidR="00B04ABD" w:rsidRDefault="00B04ABD" w:rsidP="00B04ABD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89F"/>
    <w:multiLevelType w:val="hybridMultilevel"/>
    <w:tmpl w:val="B0F6504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DFE506A"/>
    <w:multiLevelType w:val="hybridMultilevel"/>
    <w:tmpl w:val="60B2F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630B9"/>
    <w:multiLevelType w:val="hybridMultilevel"/>
    <w:tmpl w:val="C8143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45CF8"/>
    <w:multiLevelType w:val="multilevel"/>
    <w:tmpl w:val="C98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F49F0"/>
    <w:multiLevelType w:val="hybridMultilevel"/>
    <w:tmpl w:val="8B2C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62FC5"/>
    <w:multiLevelType w:val="hybridMultilevel"/>
    <w:tmpl w:val="AB92A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F3464"/>
    <w:multiLevelType w:val="hybridMultilevel"/>
    <w:tmpl w:val="561CD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57A3A"/>
    <w:multiLevelType w:val="hybridMultilevel"/>
    <w:tmpl w:val="C55840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3CC03BD"/>
    <w:multiLevelType w:val="hybridMultilevel"/>
    <w:tmpl w:val="0E3C6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532D1"/>
    <w:multiLevelType w:val="hybridMultilevel"/>
    <w:tmpl w:val="950C8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41639"/>
    <w:multiLevelType w:val="hybridMultilevel"/>
    <w:tmpl w:val="6B786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284B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F6C49"/>
    <w:multiLevelType w:val="hybridMultilevel"/>
    <w:tmpl w:val="DD84A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746F0993"/>
    <w:multiLevelType w:val="hybridMultilevel"/>
    <w:tmpl w:val="ECB09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43B8B"/>
    <w:multiLevelType w:val="hybridMultilevel"/>
    <w:tmpl w:val="FD403A8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FF11715"/>
    <w:multiLevelType w:val="hybridMultilevel"/>
    <w:tmpl w:val="47922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4"/>
  </w:num>
  <w:num w:numId="5">
    <w:abstractNumId w:val="9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0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B"/>
    <w:rsid w:val="00000A89"/>
    <w:rsid w:val="00005CF3"/>
    <w:rsid w:val="00010440"/>
    <w:rsid w:val="00013ECA"/>
    <w:rsid w:val="00026147"/>
    <w:rsid w:val="00027432"/>
    <w:rsid w:val="00031D93"/>
    <w:rsid w:val="00042054"/>
    <w:rsid w:val="0005042F"/>
    <w:rsid w:val="00051831"/>
    <w:rsid w:val="00052D20"/>
    <w:rsid w:val="00064CB9"/>
    <w:rsid w:val="0006584F"/>
    <w:rsid w:val="00067BA6"/>
    <w:rsid w:val="00070CBB"/>
    <w:rsid w:val="000747C3"/>
    <w:rsid w:val="00081A7F"/>
    <w:rsid w:val="00094721"/>
    <w:rsid w:val="000954C8"/>
    <w:rsid w:val="0009614D"/>
    <w:rsid w:val="000A1C39"/>
    <w:rsid w:val="000A1FA7"/>
    <w:rsid w:val="000A698D"/>
    <w:rsid w:val="000A7B08"/>
    <w:rsid w:val="000B0226"/>
    <w:rsid w:val="000B1A16"/>
    <w:rsid w:val="000B7093"/>
    <w:rsid w:val="000C241A"/>
    <w:rsid w:val="000C3928"/>
    <w:rsid w:val="000C5B62"/>
    <w:rsid w:val="000C6D86"/>
    <w:rsid w:val="000C7155"/>
    <w:rsid w:val="000D555D"/>
    <w:rsid w:val="000D5AE1"/>
    <w:rsid w:val="000D7663"/>
    <w:rsid w:val="000E14B1"/>
    <w:rsid w:val="000E36DF"/>
    <w:rsid w:val="000E3BB1"/>
    <w:rsid w:val="000E455B"/>
    <w:rsid w:val="000E6B24"/>
    <w:rsid w:val="000F0CB5"/>
    <w:rsid w:val="00101813"/>
    <w:rsid w:val="00121DCB"/>
    <w:rsid w:val="0012372B"/>
    <w:rsid w:val="00125422"/>
    <w:rsid w:val="001304AF"/>
    <w:rsid w:val="00131850"/>
    <w:rsid w:val="00131B03"/>
    <w:rsid w:val="0013554A"/>
    <w:rsid w:val="00136660"/>
    <w:rsid w:val="0014489C"/>
    <w:rsid w:val="00144E90"/>
    <w:rsid w:val="001451F6"/>
    <w:rsid w:val="00153764"/>
    <w:rsid w:val="001543C4"/>
    <w:rsid w:val="0015462A"/>
    <w:rsid w:val="001549B3"/>
    <w:rsid w:val="00157A93"/>
    <w:rsid w:val="00164609"/>
    <w:rsid w:val="001703FA"/>
    <w:rsid w:val="0017740D"/>
    <w:rsid w:val="001801F5"/>
    <w:rsid w:val="00183ED1"/>
    <w:rsid w:val="00187C64"/>
    <w:rsid w:val="00193041"/>
    <w:rsid w:val="00196583"/>
    <w:rsid w:val="001A2DE2"/>
    <w:rsid w:val="001C0D02"/>
    <w:rsid w:val="001C3926"/>
    <w:rsid w:val="001C3A4C"/>
    <w:rsid w:val="001C59D0"/>
    <w:rsid w:val="001E0BAF"/>
    <w:rsid w:val="001E322E"/>
    <w:rsid w:val="001E36FE"/>
    <w:rsid w:val="001E7A3A"/>
    <w:rsid w:val="001F39A1"/>
    <w:rsid w:val="00201C6A"/>
    <w:rsid w:val="00203546"/>
    <w:rsid w:val="00206BAE"/>
    <w:rsid w:val="002127D7"/>
    <w:rsid w:val="00217BF1"/>
    <w:rsid w:val="002216BF"/>
    <w:rsid w:val="00227B96"/>
    <w:rsid w:val="00231604"/>
    <w:rsid w:val="00231D0C"/>
    <w:rsid w:val="00231E20"/>
    <w:rsid w:val="002335E3"/>
    <w:rsid w:val="00233C97"/>
    <w:rsid w:val="00233E4B"/>
    <w:rsid w:val="00241162"/>
    <w:rsid w:val="00245C99"/>
    <w:rsid w:val="00253ABC"/>
    <w:rsid w:val="00255D8D"/>
    <w:rsid w:val="00256680"/>
    <w:rsid w:val="002566DF"/>
    <w:rsid w:val="002611E1"/>
    <w:rsid w:val="002612FD"/>
    <w:rsid w:val="002740F1"/>
    <w:rsid w:val="002765A4"/>
    <w:rsid w:val="00277EE4"/>
    <w:rsid w:val="002823A7"/>
    <w:rsid w:val="00284DA2"/>
    <w:rsid w:val="002864F0"/>
    <w:rsid w:val="00287914"/>
    <w:rsid w:val="00291C82"/>
    <w:rsid w:val="00291E26"/>
    <w:rsid w:val="00297F7F"/>
    <w:rsid w:val="002B1054"/>
    <w:rsid w:val="002B5F0D"/>
    <w:rsid w:val="002B7C68"/>
    <w:rsid w:val="002C3DC5"/>
    <w:rsid w:val="002C3F88"/>
    <w:rsid w:val="002C65B9"/>
    <w:rsid w:val="002D01C3"/>
    <w:rsid w:val="002D0BAE"/>
    <w:rsid w:val="002D1A04"/>
    <w:rsid w:val="002D2CD8"/>
    <w:rsid w:val="002D5196"/>
    <w:rsid w:val="002D62EB"/>
    <w:rsid w:val="002D724C"/>
    <w:rsid w:val="002E1557"/>
    <w:rsid w:val="002E5AAF"/>
    <w:rsid w:val="002E783F"/>
    <w:rsid w:val="002F6AB7"/>
    <w:rsid w:val="003037ED"/>
    <w:rsid w:val="003045B3"/>
    <w:rsid w:val="00306A23"/>
    <w:rsid w:val="00310D5C"/>
    <w:rsid w:val="00310EE0"/>
    <w:rsid w:val="00314385"/>
    <w:rsid w:val="00314AD6"/>
    <w:rsid w:val="0031694E"/>
    <w:rsid w:val="003172A3"/>
    <w:rsid w:val="0033137D"/>
    <w:rsid w:val="003351C7"/>
    <w:rsid w:val="003370B1"/>
    <w:rsid w:val="0034102C"/>
    <w:rsid w:val="003445A6"/>
    <w:rsid w:val="00350972"/>
    <w:rsid w:val="00350C08"/>
    <w:rsid w:val="00353B4A"/>
    <w:rsid w:val="0037317B"/>
    <w:rsid w:val="003767AE"/>
    <w:rsid w:val="0038066D"/>
    <w:rsid w:val="00380FCE"/>
    <w:rsid w:val="0038372C"/>
    <w:rsid w:val="00383A91"/>
    <w:rsid w:val="00384A90"/>
    <w:rsid w:val="00384B66"/>
    <w:rsid w:val="00384C28"/>
    <w:rsid w:val="00387B90"/>
    <w:rsid w:val="00393F3B"/>
    <w:rsid w:val="003A14DD"/>
    <w:rsid w:val="003B28D3"/>
    <w:rsid w:val="003B41DE"/>
    <w:rsid w:val="003B5856"/>
    <w:rsid w:val="003B6C80"/>
    <w:rsid w:val="003C380C"/>
    <w:rsid w:val="003D27F2"/>
    <w:rsid w:val="003D51F3"/>
    <w:rsid w:val="003D61C8"/>
    <w:rsid w:val="003D6E83"/>
    <w:rsid w:val="003E296E"/>
    <w:rsid w:val="003E5E16"/>
    <w:rsid w:val="003F0C12"/>
    <w:rsid w:val="003F4206"/>
    <w:rsid w:val="003F5764"/>
    <w:rsid w:val="00401286"/>
    <w:rsid w:val="00402B33"/>
    <w:rsid w:val="00411CED"/>
    <w:rsid w:val="00413755"/>
    <w:rsid w:val="00415AC3"/>
    <w:rsid w:val="00425BBD"/>
    <w:rsid w:val="00434571"/>
    <w:rsid w:val="00436B7E"/>
    <w:rsid w:val="00447329"/>
    <w:rsid w:val="0044773E"/>
    <w:rsid w:val="00464C5D"/>
    <w:rsid w:val="00465C23"/>
    <w:rsid w:val="004740A3"/>
    <w:rsid w:val="00482973"/>
    <w:rsid w:val="00482C95"/>
    <w:rsid w:val="0048404A"/>
    <w:rsid w:val="00487D28"/>
    <w:rsid w:val="00491461"/>
    <w:rsid w:val="00493990"/>
    <w:rsid w:val="0049610D"/>
    <w:rsid w:val="004A1EFE"/>
    <w:rsid w:val="004A2079"/>
    <w:rsid w:val="004A34D3"/>
    <w:rsid w:val="004A543A"/>
    <w:rsid w:val="004A7314"/>
    <w:rsid w:val="004B2A58"/>
    <w:rsid w:val="004B6E7F"/>
    <w:rsid w:val="004C5673"/>
    <w:rsid w:val="004D6425"/>
    <w:rsid w:val="004D7201"/>
    <w:rsid w:val="004E3516"/>
    <w:rsid w:val="00501854"/>
    <w:rsid w:val="00503D60"/>
    <w:rsid w:val="0050647E"/>
    <w:rsid w:val="00511AE3"/>
    <w:rsid w:val="005120DF"/>
    <w:rsid w:val="00513555"/>
    <w:rsid w:val="00515D66"/>
    <w:rsid w:val="00524EF1"/>
    <w:rsid w:val="00525B65"/>
    <w:rsid w:val="005347D7"/>
    <w:rsid w:val="00534DEC"/>
    <w:rsid w:val="00534F9E"/>
    <w:rsid w:val="00536860"/>
    <w:rsid w:val="00541959"/>
    <w:rsid w:val="0054209B"/>
    <w:rsid w:val="0055584F"/>
    <w:rsid w:val="00560023"/>
    <w:rsid w:val="00561B0B"/>
    <w:rsid w:val="00563B8C"/>
    <w:rsid w:val="00564AE4"/>
    <w:rsid w:val="00567020"/>
    <w:rsid w:val="00571E11"/>
    <w:rsid w:val="00572C7C"/>
    <w:rsid w:val="00574048"/>
    <w:rsid w:val="005770C5"/>
    <w:rsid w:val="00580E9D"/>
    <w:rsid w:val="005861EA"/>
    <w:rsid w:val="0059229E"/>
    <w:rsid w:val="005935CB"/>
    <w:rsid w:val="00594C27"/>
    <w:rsid w:val="005A29A1"/>
    <w:rsid w:val="005A43EA"/>
    <w:rsid w:val="005B0A1F"/>
    <w:rsid w:val="005B4649"/>
    <w:rsid w:val="005B64A7"/>
    <w:rsid w:val="005C55D2"/>
    <w:rsid w:val="005C5DFF"/>
    <w:rsid w:val="005C750E"/>
    <w:rsid w:val="005D1F60"/>
    <w:rsid w:val="005D3F39"/>
    <w:rsid w:val="005D58D8"/>
    <w:rsid w:val="005D6D63"/>
    <w:rsid w:val="005E0D53"/>
    <w:rsid w:val="005E1B5E"/>
    <w:rsid w:val="005E418B"/>
    <w:rsid w:val="005E7CB4"/>
    <w:rsid w:val="005F1531"/>
    <w:rsid w:val="005F1B47"/>
    <w:rsid w:val="00610CAE"/>
    <w:rsid w:val="00610DA2"/>
    <w:rsid w:val="006115DB"/>
    <w:rsid w:val="0061247F"/>
    <w:rsid w:val="00612A10"/>
    <w:rsid w:val="00615160"/>
    <w:rsid w:val="00615206"/>
    <w:rsid w:val="00625593"/>
    <w:rsid w:val="00630104"/>
    <w:rsid w:val="0063651C"/>
    <w:rsid w:val="0063717B"/>
    <w:rsid w:val="006371FB"/>
    <w:rsid w:val="0063747A"/>
    <w:rsid w:val="00652BD9"/>
    <w:rsid w:val="00661449"/>
    <w:rsid w:val="00661D3B"/>
    <w:rsid w:val="00661DB8"/>
    <w:rsid w:val="0066264B"/>
    <w:rsid w:val="006639F9"/>
    <w:rsid w:val="00664A6E"/>
    <w:rsid w:val="00667FFA"/>
    <w:rsid w:val="00670CC3"/>
    <w:rsid w:val="00671644"/>
    <w:rsid w:val="00671659"/>
    <w:rsid w:val="00673A7D"/>
    <w:rsid w:val="006777DF"/>
    <w:rsid w:val="0069414A"/>
    <w:rsid w:val="00697F51"/>
    <w:rsid w:val="006A2160"/>
    <w:rsid w:val="006A375C"/>
    <w:rsid w:val="006B24F9"/>
    <w:rsid w:val="006B6F97"/>
    <w:rsid w:val="006B791C"/>
    <w:rsid w:val="006C04E5"/>
    <w:rsid w:val="006C2701"/>
    <w:rsid w:val="006C433C"/>
    <w:rsid w:val="006D47B7"/>
    <w:rsid w:val="006E14E6"/>
    <w:rsid w:val="006E18D6"/>
    <w:rsid w:val="006E36F1"/>
    <w:rsid w:val="006E6415"/>
    <w:rsid w:val="006F501C"/>
    <w:rsid w:val="006F5E0E"/>
    <w:rsid w:val="00700ADF"/>
    <w:rsid w:val="00700AE4"/>
    <w:rsid w:val="00706D64"/>
    <w:rsid w:val="00716097"/>
    <w:rsid w:val="00717208"/>
    <w:rsid w:val="007226D4"/>
    <w:rsid w:val="0072545D"/>
    <w:rsid w:val="0073165F"/>
    <w:rsid w:val="007321B8"/>
    <w:rsid w:val="00733899"/>
    <w:rsid w:val="00735A98"/>
    <w:rsid w:val="00740493"/>
    <w:rsid w:val="00742C03"/>
    <w:rsid w:val="00747382"/>
    <w:rsid w:val="00755E61"/>
    <w:rsid w:val="007563D4"/>
    <w:rsid w:val="007633BC"/>
    <w:rsid w:val="007641DD"/>
    <w:rsid w:val="007647AB"/>
    <w:rsid w:val="007660C9"/>
    <w:rsid w:val="00766B1A"/>
    <w:rsid w:val="00770AAB"/>
    <w:rsid w:val="007740D7"/>
    <w:rsid w:val="00774ECC"/>
    <w:rsid w:val="007820C3"/>
    <w:rsid w:val="0078440A"/>
    <w:rsid w:val="00785C99"/>
    <w:rsid w:val="00791D38"/>
    <w:rsid w:val="00792DFC"/>
    <w:rsid w:val="007A15AF"/>
    <w:rsid w:val="007A62ED"/>
    <w:rsid w:val="007A7605"/>
    <w:rsid w:val="007B6B0E"/>
    <w:rsid w:val="007C26CE"/>
    <w:rsid w:val="007C26DD"/>
    <w:rsid w:val="007C5140"/>
    <w:rsid w:val="007C64A5"/>
    <w:rsid w:val="007D1619"/>
    <w:rsid w:val="007D49FD"/>
    <w:rsid w:val="007E0A29"/>
    <w:rsid w:val="007F3B11"/>
    <w:rsid w:val="00804191"/>
    <w:rsid w:val="00805E5A"/>
    <w:rsid w:val="00807231"/>
    <w:rsid w:val="00807D80"/>
    <w:rsid w:val="008112C4"/>
    <w:rsid w:val="00811ADF"/>
    <w:rsid w:val="00821459"/>
    <w:rsid w:val="0082368D"/>
    <w:rsid w:val="00824BDE"/>
    <w:rsid w:val="00825332"/>
    <w:rsid w:val="00825BC8"/>
    <w:rsid w:val="00827ADC"/>
    <w:rsid w:val="00827BB3"/>
    <w:rsid w:val="008359E7"/>
    <w:rsid w:val="008417DD"/>
    <w:rsid w:val="00843E4B"/>
    <w:rsid w:val="00844A33"/>
    <w:rsid w:val="00845A2A"/>
    <w:rsid w:val="00845A66"/>
    <w:rsid w:val="008479B9"/>
    <w:rsid w:val="00850481"/>
    <w:rsid w:val="00850C5E"/>
    <w:rsid w:val="00852EFE"/>
    <w:rsid w:val="00865006"/>
    <w:rsid w:val="00867D7E"/>
    <w:rsid w:val="00871BB7"/>
    <w:rsid w:val="00873170"/>
    <w:rsid w:val="008740E5"/>
    <w:rsid w:val="00874FD7"/>
    <w:rsid w:val="0087583F"/>
    <w:rsid w:val="008772DB"/>
    <w:rsid w:val="00877CCB"/>
    <w:rsid w:val="008845F4"/>
    <w:rsid w:val="00885332"/>
    <w:rsid w:val="0089041D"/>
    <w:rsid w:val="00896E5B"/>
    <w:rsid w:val="008A0023"/>
    <w:rsid w:val="008A0097"/>
    <w:rsid w:val="008A143A"/>
    <w:rsid w:val="008A278B"/>
    <w:rsid w:val="008A4C7F"/>
    <w:rsid w:val="008A7691"/>
    <w:rsid w:val="008B0999"/>
    <w:rsid w:val="008B3322"/>
    <w:rsid w:val="008B3F8F"/>
    <w:rsid w:val="008B4D5C"/>
    <w:rsid w:val="008C5C83"/>
    <w:rsid w:val="008C7C53"/>
    <w:rsid w:val="008D3355"/>
    <w:rsid w:val="008E793D"/>
    <w:rsid w:val="008F0212"/>
    <w:rsid w:val="008F05FC"/>
    <w:rsid w:val="00904F91"/>
    <w:rsid w:val="009061C8"/>
    <w:rsid w:val="00913648"/>
    <w:rsid w:val="009156F2"/>
    <w:rsid w:val="009243E8"/>
    <w:rsid w:val="00927081"/>
    <w:rsid w:val="00927D49"/>
    <w:rsid w:val="00930E07"/>
    <w:rsid w:val="00931063"/>
    <w:rsid w:val="00931D9C"/>
    <w:rsid w:val="00931E93"/>
    <w:rsid w:val="00935BCC"/>
    <w:rsid w:val="00937796"/>
    <w:rsid w:val="009436B7"/>
    <w:rsid w:val="00944006"/>
    <w:rsid w:val="00950328"/>
    <w:rsid w:val="00955A3A"/>
    <w:rsid w:val="009632C5"/>
    <w:rsid w:val="00983466"/>
    <w:rsid w:val="009A6921"/>
    <w:rsid w:val="009C2E2A"/>
    <w:rsid w:val="009C4DFF"/>
    <w:rsid w:val="009D38E7"/>
    <w:rsid w:val="009D7722"/>
    <w:rsid w:val="009E0E3B"/>
    <w:rsid w:val="009E1A13"/>
    <w:rsid w:val="009E49D5"/>
    <w:rsid w:val="009E6289"/>
    <w:rsid w:val="009E6932"/>
    <w:rsid w:val="009E770A"/>
    <w:rsid w:val="009E7D64"/>
    <w:rsid w:val="009F253C"/>
    <w:rsid w:val="00A0262B"/>
    <w:rsid w:val="00A02D11"/>
    <w:rsid w:val="00A04645"/>
    <w:rsid w:val="00A06D83"/>
    <w:rsid w:val="00A1317A"/>
    <w:rsid w:val="00A178D1"/>
    <w:rsid w:val="00A21866"/>
    <w:rsid w:val="00A23FFF"/>
    <w:rsid w:val="00A25B54"/>
    <w:rsid w:val="00A30A4F"/>
    <w:rsid w:val="00A33B6A"/>
    <w:rsid w:val="00A3428B"/>
    <w:rsid w:val="00A3482F"/>
    <w:rsid w:val="00A45513"/>
    <w:rsid w:val="00A5433B"/>
    <w:rsid w:val="00A55E3C"/>
    <w:rsid w:val="00A560BD"/>
    <w:rsid w:val="00A64728"/>
    <w:rsid w:val="00A653C6"/>
    <w:rsid w:val="00A666DE"/>
    <w:rsid w:val="00A761FB"/>
    <w:rsid w:val="00A77FAD"/>
    <w:rsid w:val="00A809E9"/>
    <w:rsid w:val="00A819EA"/>
    <w:rsid w:val="00A8280F"/>
    <w:rsid w:val="00A84C97"/>
    <w:rsid w:val="00AA3A35"/>
    <w:rsid w:val="00AA508B"/>
    <w:rsid w:val="00AA6733"/>
    <w:rsid w:val="00AB1362"/>
    <w:rsid w:val="00AB352A"/>
    <w:rsid w:val="00AB4CCC"/>
    <w:rsid w:val="00AB5947"/>
    <w:rsid w:val="00AC4A88"/>
    <w:rsid w:val="00AC7961"/>
    <w:rsid w:val="00AD57A8"/>
    <w:rsid w:val="00AD6AE8"/>
    <w:rsid w:val="00AE131C"/>
    <w:rsid w:val="00AE24A7"/>
    <w:rsid w:val="00AE3064"/>
    <w:rsid w:val="00AE4F36"/>
    <w:rsid w:val="00AF2125"/>
    <w:rsid w:val="00AF3922"/>
    <w:rsid w:val="00B00E4C"/>
    <w:rsid w:val="00B04ABD"/>
    <w:rsid w:val="00B056D4"/>
    <w:rsid w:val="00B06B54"/>
    <w:rsid w:val="00B100E1"/>
    <w:rsid w:val="00B105EA"/>
    <w:rsid w:val="00B14816"/>
    <w:rsid w:val="00B15EEC"/>
    <w:rsid w:val="00B3172C"/>
    <w:rsid w:val="00B354D5"/>
    <w:rsid w:val="00B35732"/>
    <w:rsid w:val="00B40B7D"/>
    <w:rsid w:val="00B42304"/>
    <w:rsid w:val="00B44056"/>
    <w:rsid w:val="00B52389"/>
    <w:rsid w:val="00B6116B"/>
    <w:rsid w:val="00B61A96"/>
    <w:rsid w:val="00B65B12"/>
    <w:rsid w:val="00B70DCF"/>
    <w:rsid w:val="00B74E2B"/>
    <w:rsid w:val="00B760F6"/>
    <w:rsid w:val="00B828D9"/>
    <w:rsid w:val="00B878A0"/>
    <w:rsid w:val="00B90D3C"/>
    <w:rsid w:val="00B946F3"/>
    <w:rsid w:val="00B95CCF"/>
    <w:rsid w:val="00B960B5"/>
    <w:rsid w:val="00B963DE"/>
    <w:rsid w:val="00BA1D19"/>
    <w:rsid w:val="00BA6B94"/>
    <w:rsid w:val="00BB2CDA"/>
    <w:rsid w:val="00BB61C5"/>
    <w:rsid w:val="00BC1424"/>
    <w:rsid w:val="00BC232F"/>
    <w:rsid w:val="00BC56BB"/>
    <w:rsid w:val="00BC7D49"/>
    <w:rsid w:val="00BD12DE"/>
    <w:rsid w:val="00BD1E87"/>
    <w:rsid w:val="00BD5708"/>
    <w:rsid w:val="00BD64BE"/>
    <w:rsid w:val="00BD70A7"/>
    <w:rsid w:val="00BE16BB"/>
    <w:rsid w:val="00BE4406"/>
    <w:rsid w:val="00BF2E4E"/>
    <w:rsid w:val="00BF325F"/>
    <w:rsid w:val="00BF43B4"/>
    <w:rsid w:val="00BF60CB"/>
    <w:rsid w:val="00BF7A6A"/>
    <w:rsid w:val="00C012E9"/>
    <w:rsid w:val="00C01CBA"/>
    <w:rsid w:val="00C03AFA"/>
    <w:rsid w:val="00C04852"/>
    <w:rsid w:val="00C1159F"/>
    <w:rsid w:val="00C132DD"/>
    <w:rsid w:val="00C163F9"/>
    <w:rsid w:val="00C17B8B"/>
    <w:rsid w:val="00C249E8"/>
    <w:rsid w:val="00C25073"/>
    <w:rsid w:val="00C25D84"/>
    <w:rsid w:val="00C32588"/>
    <w:rsid w:val="00C330C8"/>
    <w:rsid w:val="00C424C9"/>
    <w:rsid w:val="00C42CA4"/>
    <w:rsid w:val="00C442CA"/>
    <w:rsid w:val="00C46E37"/>
    <w:rsid w:val="00C544BA"/>
    <w:rsid w:val="00C578FE"/>
    <w:rsid w:val="00C606B9"/>
    <w:rsid w:val="00C64456"/>
    <w:rsid w:val="00C654B5"/>
    <w:rsid w:val="00C7160D"/>
    <w:rsid w:val="00C732F9"/>
    <w:rsid w:val="00C77856"/>
    <w:rsid w:val="00C8000A"/>
    <w:rsid w:val="00C81EBE"/>
    <w:rsid w:val="00C8465E"/>
    <w:rsid w:val="00C8614B"/>
    <w:rsid w:val="00C926EB"/>
    <w:rsid w:val="00C945F9"/>
    <w:rsid w:val="00C95C94"/>
    <w:rsid w:val="00C96E84"/>
    <w:rsid w:val="00C97512"/>
    <w:rsid w:val="00CA529E"/>
    <w:rsid w:val="00CA6FCD"/>
    <w:rsid w:val="00CB0ACD"/>
    <w:rsid w:val="00CB12E0"/>
    <w:rsid w:val="00CB2C51"/>
    <w:rsid w:val="00CC2750"/>
    <w:rsid w:val="00CC284D"/>
    <w:rsid w:val="00CD0694"/>
    <w:rsid w:val="00CD7717"/>
    <w:rsid w:val="00CE11ED"/>
    <w:rsid w:val="00CF3F54"/>
    <w:rsid w:val="00CF4A42"/>
    <w:rsid w:val="00CF6978"/>
    <w:rsid w:val="00CF7101"/>
    <w:rsid w:val="00CF76A3"/>
    <w:rsid w:val="00D0080A"/>
    <w:rsid w:val="00D04A94"/>
    <w:rsid w:val="00D07994"/>
    <w:rsid w:val="00D10420"/>
    <w:rsid w:val="00D11E3D"/>
    <w:rsid w:val="00D13C37"/>
    <w:rsid w:val="00D16517"/>
    <w:rsid w:val="00D17361"/>
    <w:rsid w:val="00D21534"/>
    <w:rsid w:val="00D221D1"/>
    <w:rsid w:val="00D224E0"/>
    <w:rsid w:val="00D2603A"/>
    <w:rsid w:val="00D26E6D"/>
    <w:rsid w:val="00D27B57"/>
    <w:rsid w:val="00D30E88"/>
    <w:rsid w:val="00D31BC3"/>
    <w:rsid w:val="00D32882"/>
    <w:rsid w:val="00D418E6"/>
    <w:rsid w:val="00D41E2F"/>
    <w:rsid w:val="00D50410"/>
    <w:rsid w:val="00D52B0C"/>
    <w:rsid w:val="00D53380"/>
    <w:rsid w:val="00D53766"/>
    <w:rsid w:val="00D556FC"/>
    <w:rsid w:val="00D57BED"/>
    <w:rsid w:val="00D7287B"/>
    <w:rsid w:val="00D75DF9"/>
    <w:rsid w:val="00D76A27"/>
    <w:rsid w:val="00D809B5"/>
    <w:rsid w:val="00D81EF8"/>
    <w:rsid w:val="00D901D8"/>
    <w:rsid w:val="00D92E1B"/>
    <w:rsid w:val="00DA3CC5"/>
    <w:rsid w:val="00DA3E87"/>
    <w:rsid w:val="00DB209F"/>
    <w:rsid w:val="00DC01A6"/>
    <w:rsid w:val="00DC25EE"/>
    <w:rsid w:val="00DC41DC"/>
    <w:rsid w:val="00DC7686"/>
    <w:rsid w:val="00DD0560"/>
    <w:rsid w:val="00DD7137"/>
    <w:rsid w:val="00DE0D48"/>
    <w:rsid w:val="00DF0643"/>
    <w:rsid w:val="00DF243B"/>
    <w:rsid w:val="00DF31AE"/>
    <w:rsid w:val="00E02200"/>
    <w:rsid w:val="00E03451"/>
    <w:rsid w:val="00E0427D"/>
    <w:rsid w:val="00E14578"/>
    <w:rsid w:val="00E16BB0"/>
    <w:rsid w:val="00E214FF"/>
    <w:rsid w:val="00E23312"/>
    <w:rsid w:val="00E2408A"/>
    <w:rsid w:val="00E255E3"/>
    <w:rsid w:val="00E33310"/>
    <w:rsid w:val="00E45A02"/>
    <w:rsid w:val="00E46502"/>
    <w:rsid w:val="00E529E0"/>
    <w:rsid w:val="00E634AA"/>
    <w:rsid w:val="00E6574F"/>
    <w:rsid w:val="00E715E2"/>
    <w:rsid w:val="00E80C49"/>
    <w:rsid w:val="00E8136F"/>
    <w:rsid w:val="00E8358C"/>
    <w:rsid w:val="00E843CE"/>
    <w:rsid w:val="00E84E3F"/>
    <w:rsid w:val="00E868CE"/>
    <w:rsid w:val="00E8796E"/>
    <w:rsid w:val="00EA1F0B"/>
    <w:rsid w:val="00EA7AC3"/>
    <w:rsid w:val="00EB49D0"/>
    <w:rsid w:val="00EB71F0"/>
    <w:rsid w:val="00EB77D3"/>
    <w:rsid w:val="00EC3510"/>
    <w:rsid w:val="00EC75C4"/>
    <w:rsid w:val="00ED107E"/>
    <w:rsid w:val="00ED1989"/>
    <w:rsid w:val="00ED3158"/>
    <w:rsid w:val="00ED3AA2"/>
    <w:rsid w:val="00ED419B"/>
    <w:rsid w:val="00ED4EB4"/>
    <w:rsid w:val="00EE40C2"/>
    <w:rsid w:val="00EE6485"/>
    <w:rsid w:val="00EF0AF6"/>
    <w:rsid w:val="00EF2D88"/>
    <w:rsid w:val="00EF3025"/>
    <w:rsid w:val="00EF5816"/>
    <w:rsid w:val="00EF5B16"/>
    <w:rsid w:val="00EF67BC"/>
    <w:rsid w:val="00F0463E"/>
    <w:rsid w:val="00F10058"/>
    <w:rsid w:val="00F10615"/>
    <w:rsid w:val="00F12C4A"/>
    <w:rsid w:val="00F13E29"/>
    <w:rsid w:val="00F15054"/>
    <w:rsid w:val="00F15122"/>
    <w:rsid w:val="00F167DC"/>
    <w:rsid w:val="00F22AC4"/>
    <w:rsid w:val="00F23956"/>
    <w:rsid w:val="00F25B6E"/>
    <w:rsid w:val="00F26D7B"/>
    <w:rsid w:val="00F27A15"/>
    <w:rsid w:val="00F32D41"/>
    <w:rsid w:val="00F409E0"/>
    <w:rsid w:val="00F4468F"/>
    <w:rsid w:val="00F47FD7"/>
    <w:rsid w:val="00F50C0A"/>
    <w:rsid w:val="00F528C6"/>
    <w:rsid w:val="00F615E4"/>
    <w:rsid w:val="00F61B69"/>
    <w:rsid w:val="00F63A62"/>
    <w:rsid w:val="00F6567A"/>
    <w:rsid w:val="00F71696"/>
    <w:rsid w:val="00F824BA"/>
    <w:rsid w:val="00F844BF"/>
    <w:rsid w:val="00F90953"/>
    <w:rsid w:val="00F952D0"/>
    <w:rsid w:val="00F953D8"/>
    <w:rsid w:val="00F961D7"/>
    <w:rsid w:val="00F96B6F"/>
    <w:rsid w:val="00FA0257"/>
    <w:rsid w:val="00FA048A"/>
    <w:rsid w:val="00FA315A"/>
    <w:rsid w:val="00FB1AD3"/>
    <w:rsid w:val="00FB50F1"/>
    <w:rsid w:val="00FB6A10"/>
    <w:rsid w:val="00FC3CB9"/>
    <w:rsid w:val="00FC4752"/>
    <w:rsid w:val="00FC687E"/>
    <w:rsid w:val="00FD3539"/>
    <w:rsid w:val="00FD630D"/>
    <w:rsid w:val="00FD7723"/>
    <w:rsid w:val="00FD7B63"/>
    <w:rsid w:val="00FE3366"/>
    <w:rsid w:val="00FE52C6"/>
    <w:rsid w:val="00FF0E3F"/>
    <w:rsid w:val="00FF1F04"/>
    <w:rsid w:val="00FF249E"/>
    <w:rsid w:val="00FF2970"/>
    <w:rsid w:val="00FF56F9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2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510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2D62EB"/>
    <w:pPr>
      <w:keepNext/>
      <w:numPr>
        <w:numId w:val="1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link w:val="En-tteCar"/>
    <w:uiPriority w:val="99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paragraph" w:customStyle="1" w:styleId="Default">
    <w:name w:val="Default"/>
    <w:rsid w:val="000E14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D12DE"/>
    <w:rPr>
      <w:color w:val="0000FF"/>
      <w:u w:val="single"/>
    </w:rPr>
  </w:style>
  <w:style w:type="paragraph" w:customStyle="1" w:styleId="BO-Textecourant">
    <w:name w:val="BO - Texte courant"/>
    <w:basedOn w:val="Normal"/>
    <w:link w:val="BO-TextecourantCar"/>
    <w:rsid w:val="00A178D1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BO-TextecourantCar">
    <w:name w:val="BO - Texte courant Car"/>
    <w:basedOn w:val="Policepardfaut"/>
    <w:link w:val="BO-Textecourant"/>
    <w:rsid w:val="00A178D1"/>
    <w:rPr>
      <w:sz w:val="22"/>
      <w:szCs w:val="22"/>
    </w:rPr>
  </w:style>
  <w:style w:type="paragraph" w:customStyle="1" w:styleId="Instruction-Dateetsignature">
    <w:name w:val="Instruction - Date et signature"/>
    <w:basedOn w:val="Normal"/>
    <w:rsid w:val="00EB71F0"/>
    <w:pPr>
      <w:autoSpaceDE w:val="0"/>
      <w:autoSpaceDN w:val="0"/>
      <w:adjustRightInd w:val="0"/>
      <w:ind w:left="5670"/>
      <w:jc w:val="center"/>
    </w:pPr>
    <w:rPr>
      <w:rFonts w:ascii="Times New Roman" w:hAnsi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9610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EB77D3"/>
    <w:rPr>
      <w:color w:val="auto"/>
    </w:rPr>
  </w:style>
  <w:style w:type="paragraph" w:customStyle="1" w:styleId="CM3">
    <w:name w:val="CM3"/>
    <w:basedOn w:val="Default"/>
    <w:next w:val="Default"/>
    <w:uiPriority w:val="99"/>
    <w:rsid w:val="00EB77D3"/>
    <w:rPr>
      <w:color w:val="auto"/>
    </w:rPr>
  </w:style>
  <w:style w:type="character" w:customStyle="1" w:styleId="En-tteCar">
    <w:name w:val="En-tête Car"/>
    <w:basedOn w:val="Policepardfaut"/>
    <w:link w:val="En-tte"/>
    <w:uiPriority w:val="99"/>
    <w:rsid w:val="00B04ABD"/>
    <w:rPr>
      <w:rFonts w:ascii="Tms Rmn" w:hAnsi="Tms Rm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510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2D62EB"/>
    <w:pPr>
      <w:keepNext/>
      <w:numPr>
        <w:numId w:val="1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link w:val="En-tteCar"/>
    <w:uiPriority w:val="99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paragraph" w:customStyle="1" w:styleId="Default">
    <w:name w:val="Default"/>
    <w:rsid w:val="000E14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D12DE"/>
    <w:rPr>
      <w:color w:val="0000FF"/>
      <w:u w:val="single"/>
    </w:rPr>
  </w:style>
  <w:style w:type="paragraph" w:customStyle="1" w:styleId="BO-Textecourant">
    <w:name w:val="BO - Texte courant"/>
    <w:basedOn w:val="Normal"/>
    <w:link w:val="BO-TextecourantCar"/>
    <w:rsid w:val="00A178D1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BO-TextecourantCar">
    <w:name w:val="BO - Texte courant Car"/>
    <w:basedOn w:val="Policepardfaut"/>
    <w:link w:val="BO-Textecourant"/>
    <w:rsid w:val="00A178D1"/>
    <w:rPr>
      <w:sz w:val="22"/>
      <w:szCs w:val="22"/>
    </w:rPr>
  </w:style>
  <w:style w:type="paragraph" w:customStyle="1" w:styleId="Instruction-Dateetsignature">
    <w:name w:val="Instruction - Date et signature"/>
    <w:basedOn w:val="Normal"/>
    <w:rsid w:val="00EB71F0"/>
    <w:pPr>
      <w:autoSpaceDE w:val="0"/>
      <w:autoSpaceDN w:val="0"/>
      <w:adjustRightInd w:val="0"/>
      <w:ind w:left="5670"/>
      <w:jc w:val="center"/>
    </w:pPr>
    <w:rPr>
      <w:rFonts w:ascii="Times New Roman" w:hAnsi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9610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EB77D3"/>
    <w:rPr>
      <w:color w:val="auto"/>
    </w:rPr>
  </w:style>
  <w:style w:type="paragraph" w:customStyle="1" w:styleId="CM3">
    <w:name w:val="CM3"/>
    <w:basedOn w:val="Default"/>
    <w:next w:val="Default"/>
    <w:uiPriority w:val="99"/>
    <w:rsid w:val="00EB77D3"/>
    <w:rPr>
      <w:color w:val="auto"/>
    </w:rPr>
  </w:style>
  <w:style w:type="character" w:customStyle="1" w:styleId="En-tteCar">
    <w:name w:val="En-tête Car"/>
    <w:basedOn w:val="Policepardfaut"/>
    <w:link w:val="En-tte"/>
    <w:uiPriority w:val="99"/>
    <w:rsid w:val="00B04ABD"/>
    <w:rPr>
      <w:rFonts w:ascii="Tms Rmn" w:hAnsi="Tms Rm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4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5578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804659\Mes%20documents\Doc_SEC\Commission_Affaires_prudentielles\Modeles\CCAP_Note%20de%20s&#233;a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t xmlns="9f2ae251-2773-4602-9b3a-2eb350973e6a" xsi:nil="true"/>
    <Type_x0020_de_x0020_document xmlns="9f2ae251-2773-4602-9b3a-2eb350973e6a" xsi:nil="true"/>
    <Technicit_x00e9_ xmlns="9f2ae251-2773-4602-9b3a-2eb350973e6a" xsi:nil="true"/>
    <Projet_x002f_sous_x002d_projet_x0020_S2 xmlns="9f2ae251-2773-4602-9b3a-2eb350973e6a"/>
    <Commentaires xmlns="9f2ae251-2773-4602-9b3a-2eb350973e6a" xsi:nil="true"/>
    <Sous_x002d_th_x00e8_me xmlns="9f2ae251-2773-4602-9b3a-2eb350973e6a"/>
    <Date_x0020_de_x0020_r_x00e9_f_x00e9_rence xmlns="9f2ae251-2773-4602-9b3a-2eb350973e6a">2015-05-06T22:00:00+00:00</Date_x0020_de_x0020_r_x00e9_f_x00e9_rence>
    <Th_x00e8_me xmlns="9f2ae251-2773-4602-9b3a-2eb350973e6a"/>
    <GT xmlns="9f2ae251-2773-4602-9b3a-2eb350973e6a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5399050FF442BEDB4B01C33350B4" ma:contentTypeVersion="10" ma:contentTypeDescription="Crée un document." ma:contentTypeScope="" ma:versionID="577b356b69be779ec9b72dbe2a926ae5">
  <xsd:schema xmlns:xsd="http://www.w3.org/2001/XMLSchema" xmlns:xs="http://www.w3.org/2001/XMLSchema" xmlns:p="http://schemas.microsoft.com/office/2006/metadata/properties" xmlns:ns2="40e33274-d1dd-4c2e-b16b-f16a238059ed" xmlns:ns3="9f2ae251-2773-4602-9b3a-2eb350973e6a" targetNamespace="http://schemas.microsoft.com/office/2006/metadata/properties" ma:root="true" ma:fieldsID="c0bb82844e276cfe42e15de44a018477" ns2:_="" ns3:_="">
    <xsd:import namespace="40e33274-d1dd-4c2e-b16b-f16a238059ed"/>
    <xsd:import namespace="9f2ae251-2773-4602-9b3a-2eb350973e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_x0020_de_x0020_document" minOccurs="0"/>
                <xsd:element ref="ns3:GT" minOccurs="0"/>
                <xsd:element ref="ns3:Projet_x002f_sous_x002d_projet_x0020_S2" minOccurs="0"/>
                <xsd:element ref="ns3:Th_x00e8_me" minOccurs="0"/>
                <xsd:element ref="ns3:Sous_x002d_th_x00e8_me" minOccurs="0"/>
                <xsd:element ref="ns3:Etat" minOccurs="0"/>
                <xsd:element ref="ns3:Date_x0020_de_x0020_r_x00e9_f_x00e9_rence" minOccurs="0"/>
                <xsd:element ref="ns3:Technicit_x00e9_" minOccurs="0"/>
                <xsd:element ref="ns3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3274-d1dd-4c2e-b16b-f16a238059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ae251-2773-4602-9b3a-2eb350973e6a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11" nillable="true" ma:displayName="Type de document" ma:format="Dropdown" ma:internalName="Type_x0020_de_x0020_document">
      <xsd:simpleType>
        <xsd:restriction base="dms:Choice">
          <xsd:enumeration value="-"/>
          <xsd:enumeration value="Note"/>
          <xsd:enumeration value="ODJ"/>
          <xsd:enumeration value="CR"/>
          <xsd:enumeration value="Document de travail"/>
          <xsd:enumeration value="Présentation"/>
        </xsd:restriction>
      </xsd:simpleType>
    </xsd:element>
    <xsd:element name="GT" ma:index="12" nillable="true" ma:displayName="Groupe de travail" ma:internalName="G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T Gouvernance"/>
                    <xsd:enumeration value="GT FS, FP, ORSA"/>
                    <xsd:enumeration value="GT Valorisation"/>
                    <xsd:enumeration value="GT Groupes"/>
                    <xsd:enumeration value="COMI"/>
                    <xsd:enumeration value="SGR"/>
                    <xsd:enumeration value="Task Force LTGA"/>
                    <xsd:enumeration value="QIS IORP"/>
                    <xsd:enumeration value="TF Collecte 2013"/>
                  </xsd:restriction>
                </xsd:simpleType>
              </xsd:element>
            </xsd:sequence>
          </xsd:extension>
        </xsd:complexContent>
      </xsd:complexType>
    </xsd:element>
    <xsd:element name="Projet_x002f_sous_x002d_projet_x0020_S2" ma:index="13" nillable="true" ma:displayName="Projet/sous-projet S2" ma:internalName="Projet_x002f_sous_x002d_projet_x0020_S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sation du projet"/>
                    <xsd:enumeration value="Doctrine"/>
                    <xsd:enumeration value="Modèles internes"/>
                    <xsd:enumeration value="Petites entités"/>
                    <xsd:enumeration value="Informatique et reporting"/>
                    <xsd:enumeration value="Négociations européennes"/>
                    <xsd:enumeration value="Transposition"/>
                    <xsd:enumeration value="Préparation du marché"/>
                    <xsd:enumeration value="Réunions de place"/>
                    <xsd:enumeration value="Canevas de guide du contrôle"/>
                  </xsd:restriction>
                </xsd:simpleType>
              </xsd:element>
            </xsd:sequence>
          </xsd:extension>
        </xsd:complexContent>
      </xsd:complexType>
    </xsd:element>
    <xsd:element name="Th_x00e8_me" ma:index="14" nillable="true" ma:displayName="Thème" ma:internalName="Th_x00e8_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sorption des pertes par les PT et ID"/>
                        <xsd:enumeration value="Capital add-on"/>
                        <xsd:enumeration value="Collèges"/>
                        <xsd:enumeration value="Equivalence"/>
                        <xsd:enumeration value="Fonds propres"/>
                        <xsd:enumeration value="Gouvernance"/>
                        <xsd:enumeration value="MCR"/>
                        <xsd:enumeration value="Modèles internes"/>
                        <xsd:enumeration value="ORSA"/>
                        <xsd:enumeration value="Process de contrôle prudentiel"/>
                        <xsd:enumeration value="Provisions techniques"/>
                        <xsd:enumeration value="Reporting BCE"/>
                        <xsd:enumeration value="Reporting S2 - états quantitatifs"/>
                        <xsd:enumeration value="Reporting S2 - narratif"/>
                        <xsd:enumeration value="Reporting Stabilité financière"/>
                        <xsd:enumeration value="Reportings nationaux spécifiques"/>
                        <xsd:enumeration value="Risques CAT"/>
                        <xsd:enumeration value="SCR Contrepartie"/>
                        <xsd:enumeration value="SCR hors CAT"/>
                        <xsd:enumeration value="SCR Marché"/>
                        <xsd:enumeration value="SCR Souscription"/>
                        <xsd:enumeration value="Solvabilité des groupes"/>
                        <xsd:enumeration value="Succursales de pays tiers"/>
                        <xsd:enumeration value="Techniques d’atténuation du risque"/>
                        <xsd:enumeration value="USP - GSP"/>
                        <xsd:enumeration value="Valorisation (hors PT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s_x002d_th_x00e8_me" ma:index="15" nillable="true" ma:displayName="Sous-thème" ma:internalName="Sous_x002d_th_x00e8_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sorption des pertes par les PT et ID - LAC TP"/>
                        <xsd:enumeration value="Absorption des pertes par les PT et ID - LAC DT"/>
                        <xsd:enumeration value="Capital add-on - Circonstances"/>
                        <xsd:enumeration value="Capital add-on- Méthode de calcul"/>
                        <xsd:enumeration value="Capital add-on - Procédure"/>
                        <xsd:enumeration value="Collèges - Echange d’informations"/>
                        <xsd:enumeration value="Collèges - Fonctionnement"/>
                        <xsd:enumeration value="Equivalence - Généralités"/>
                        <xsd:enumeration value="Equivalence - Mesures transitoires"/>
                        <xsd:enumeration value="Fonds propres - Classification"/>
                        <xsd:enumeration value="Fonds propres - Fonds cantonnés"/>
                        <xsd:enumeration value="Fonds propres - Fonds propres auxiliaires"/>
                        <xsd:enumeration value="Fonds propres - Participations et autres déductions"/>
                        <xsd:enumeration value="Gouvernance - AMSB"/>
                        <xsd:enumeration value="Gouvernance - Fit and proper"/>
                        <xsd:enumeration value="Gouvernance - Fonctions clés"/>
                        <xsd:enumeration value="Gouvernance - Sous-traitance"/>
                        <xsd:enumeration value="Gouvernance - Spécificités des groupes"/>
                        <xsd:enumeration value="Modèles internes - Déviation des hupothèses sous-jacentes de la formule standard"/>
                        <xsd:enumeration value="Modèles internes - Procédure d'approbation"/>
                        <xsd:enumeration value="ORSA - Doctrine"/>
                        <xsd:enumeration value="ORSA - Spécificités des groupes"/>
                        <xsd:enumeration value="Process de contrôle prudentiel - Capital add-on"/>
                        <xsd:enumeration value="Process de contrôle prudentiel - Evaluation des risques (RAF)"/>
                        <xsd:enumeration value="Process de contrôle prudentiel - Evalution des risques (RAF)"/>
                        <xsd:enumeration value="Process de contrôle prudentiel - Guide de contrôle EIOPA"/>
                        <xsd:enumeration value="Process de contrôle prudentiel - Process"/>
                        <xsd:enumeration value="Provisions techniques - Courbe des taux (y.c. CCP/MA)"/>
                        <xsd:enumeration value="Provisions techniques - Frontières des contrats"/>
                        <xsd:enumeration value="Provisions techniques - Méthodologie/Actuarial guidelines"/>
                        <xsd:enumeration value="Provisions techniques - Segmentation et LoB"/>
                        <xsd:enumeration value="Reporting S2 - états quantitatifs - Application solo / groupe"/>
                        <xsd:enumeration value="Reporting S2 - états quantitatifs - Etats - Analyse de variation de fonds propres (VA)"/>
                        <xsd:enumeration value="Reporting S2 - états quantitatifs - Etats - Fonds propres (OF)"/>
                        <xsd:enumeration value="Reporting S2 - états quantitatifs - Etats - Placements (Assets)"/>
                        <xsd:enumeration value="Reporting S2 - états quantitatifs - Etats - Provisions techniques (TP)"/>
                        <xsd:enumeration value="Reporting S2 - états quantitatifs - Etats - Réassurance/ SPV"/>
                        <xsd:enumeration value="Reporting S2 - états quantitatifs - Etats spécifiques groupes"/>
                        <xsd:enumeration value="Reporting S2 - états quantitatifs - Etats-Bilan (BS)"/>
                        <xsd:enumeration value="Reporting S2 - états quantitatifs - Etats-Exigences de capital (SCR/ MCR)"/>
                        <xsd:enumeration value="Reporting S2 - états quantitatifs - Exemptions, seuils et proportionnalité"/>
                        <xsd:enumeration value="Reporting S2 - états quantitatifs - Fréquence et délais"/>
                        <xsd:enumeration value="Reporting S2 - états quantitatifs - Processus d'élaboration et d'approbation"/>
                        <xsd:enumeration value="Reporting S2 - états quantitatifs - Public disclosure"/>
                        <xsd:enumeration value="Reporting S2 - narratif - Rapport ORSA"/>
                        <xsd:enumeration value="Reporting S2 - narratif - RSR"/>
                        <xsd:enumeration value="Reporting S2 - narratif - SFCR (public disclosure)"/>
                        <xsd:enumeration value="SCR Contrepartie - Créanciers divers"/>
                        <xsd:enumeration value="SCR Contrepartie - Pools de réassurance"/>
                        <xsd:enumeration value="SCR Contrepartie - Prêts hypothécaires"/>
                        <xsd:enumeration value="SCR Contrepartie - Produits dérivés"/>
                        <xsd:enumeration value="SCR Contrepartie - Réassurance"/>
                        <xsd:enumeration value="SCR Marché - Autres risques"/>
                        <xsd:enumeration value="SCR Marché - Risque de taux et spread"/>
                        <xsd:enumeration value="SCR Marché - Transparisation"/>
                        <xsd:enumeration value="SCR Souscription - CAT"/>
                        <xsd:enumeration value="SCR Souscription - Non-Vie"/>
                        <xsd:enumeration value="SCR Souscription - Santé"/>
                        <xsd:enumeration value="SCR Souscription - Vie"/>
                        <xsd:enumeration value="Solvabilité des groupes - Fonds propres"/>
                        <xsd:enumeration value="Solvabilité des groupes - SCR / MCR"/>
                        <xsd:enumeration value="Solvabilité des groupes - Transactions intragroupes"/>
                        <xsd:enumeration value="Techniques d’atténuation du risque - Basis Risk"/>
                        <xsd:enumeration value="Techniques d’atténuation du risque - Techniques assurantielles"/>
                        <xsd:enumeration value="Techniques d’atténuation du risque - Techniques financières"/>
                        <xsd:enumeration value="USP - GSP - Méthodes"/>
                        <xsd:enumeration value="USP - GSP - Procédure d'approbation"/>
                        <xsd:enumeration value="USP - GSP - Qualité des données"/>
                        <xsd:enumeration value="Valorisation (hors PT) - Dettes financières"/>
                        <xsd:enumeration value="Valorisation (hors PT) - Impôts différés"/>
                        <xsd:enumeration value="Valorisation (hors PT) - Passifs contingents et garanties"/>
                        <xsd:enumeration value="Valorisation (hors PT) - Passifs sociaux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tat" ma:index="16" nillable="true" ma:displayName="Etat" ma:format="Dropdown" ma:internalName="Etat">
      <xsd:simpleType>
        <xsd:restriction base="dms:Choice">
          <xsd:enumeration value="-"/>
          <xsd:enumeration value="Draft"/>
          <xsd:enumeration value="A valider par Copil"/>
          <xsd:enumeration value="A valider par CoTech"/>
          <xsd:enumeration value="A valider par comité de relecture"/>
          <xsd:enumeration value="Validé par Copil"/>
          <xsd:enumeration value="Validé par CoTech"/>
          <xsd:enumeration value="Validé par comité de relecture"/>
          <xsd:enumeration value="Validé"/>
        </xsd:restriction>
      </xsd:simpleType>
    </xsd:element>
    <xsd:element name="Date_x0020_de_x0020_r_x00e9_f_x00e9_rence" ma:index="17" nillable="true" ma:displayName="Date de référence" ma:default="[today]" ma:format="DateOnly" ma:internalName="Date_x0020_de_x0020_r_x00e9_f_x00e9_rence">
      <xsd:simpleType>
        <xsd:restriction base="dms:DateTime"/>
      </xsd:simpleType>
    </xsd:element>
    <xsd:element name="Technicit_x00e9_" ma:index="18" nillable="true" ma:displayName="Technicité" ma:format="Dropdown" ma:internalName="Technicit_x00e9_">
      <xsd:simpleType>
        <xsd:restriction base="dms:Choice">
          <xsd:enumeration value="-"/>
          <xsd:enumeration value="*"/>
          <xsd:enumeration value="**"/>
          <xsd:enumeration value="***"/>
        </xsd:restriction>
      </xsd:simpleType>
    </xsd:element>
    <xsd:element name="Commentaires" ma:index="19" nillable="true" ma:displayName="Commentaires" ma:internalName="Commentair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CF7D-7BD1-4204-83BA-260FFEF0D37E}">
  <ds:schemaRefs>
    <ds:schemaRef ds:uri="9f2ae251-2773-4602-9b3a-2eb350973e6a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0e33274-d1dd-4c2e-b16b-f16a238059ed"/>
  </ds:schemaRefs>
</ds:datastoreItem>
</file>

<file path=customXml/itemProps2.xml><?xml version="1.0" encoding="utf-8"?>
<ds:datastoreItem xmlns:ds="http://schemas.openxmlformats.org/officeDocument/2006/customXml" ds:itemID="{5C4C3756-A089-4B78-BFA4-6BB202B31F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FCA1A6-8683-403B-AC1B-BCB7C08D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3274-d1dd-4c2e-b16b-f16a238059ed"/>
    <ds:schemaRef ds:uri="9f2ae251-2773-4602-9b3a-2eb35097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66215-F912-4F7D-BDD5-5E94F7B14A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B8D2ED-3AD4-49F4-B233-AE9C0049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CCAP_Note de séance.dotx</Template>
  <TotalTime>15</TotalTime>
  <Pages>2</Pages>
  <Words>499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AUGRIS-MULLER Séverine (UA 2789)</dc:creator>
  <cp:lastModifiedBy>Camille RIESI</cp:lastModifiedBy>
  <cp:revision>6</cp:revision>
  <cp:lastPrinted>2015-06-29T14:16:00Z</cp:lastPrinted>
  <dcterms:created xsi:type="dcterms:W3CDTF">2015-06-25T13:01:00Z</dcterms:created>
  <dcterms:modified xsi:type="dcterms:W3CDTF">2018-11-30T15:38:00Z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0x010100067B5399050FF442BEDB4B01C33350B4</vt:lpwstr>
  </property>
</Properties>
</file>