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8F833" w14:textId="77777777" w:rsidR="00E80761" w:rsidRDefault="00E80761" w:rsidP="00E80761">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val="en-GB" w:eastAsia="en-GB"/>
        </w:rPr>
        <w:drawing>
          <wp:anchor distT="0" distB="0" distL="114300" distR="114300" simplePos="0" relativeHeight="251659264" behindDoc="0" locked="0" layoutInCell="1" allowOverlap="1" wp14:anchorId="3AEEA3DE" wp14:editId="7011594E">
            <wp:simplePos x="0" y="0"/>
            <wp:positionH relativeFrom="column">
              <wp:posOffset>-428639</wp:posOffset>
            </wp:positionH>
            <wp:positionV relativeFrom="paragraph">
              <wp:posOffset>-462280</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6905F" w14:textId="77777777" w:rsidR="00E80761" w:rsidRDefault="00E80761" w:rsidP="00E80761">
      <w:pPr>
        <w:spacing w:line="240" w:lineRule="auto"/>
        <w:jc w:val="both"/>
        <w:rPr>
          <w:rFonts w:ascii="Arial" w:eastAsia="Times New Roman" w:hAnsi="Arial" w:cs="Arial"/>
          <w:b/>
          <w:color w:val="1F497D" w:themeColor="text2"/>
          <w:u w:val="single"/>
          <w:lang w:eastAsia="fr-FR"/>
        </w:rPr>
      </w:pPr>
    </w:p>
    <w:p w14:paraId="7BCD702A" w14:textId="77777777" w:rsidR="00E80761" w:rsidRDefault="00E80761" w:rsidP="00E80761">
      <w:pPr>
        <w:spacing w:line="240" w:lineRule="auto"/>
        <w:jc w:val="both"/>
        <w:rPr>
          <w:rFonts w:ascii="Arial" w:eastAsia="Times New Roman" w:hAnsi="Arial" w:cs="Arial"/>
          <w:b/>
          <w:color w:val="1F497D" w:themeColor="text2"/>
          <w:u w:val="single"/>
          <w:lang w:eastAsia="fr-FR"/>
        </w:rPr>
      </w:pPr>
    </w:p>
    <w:p w14:paraId="1354EB6E" w14:textId="77777777" w:rsidR="00E80761" w:rsidRPr="003565B9" w:rsidRDefault="00E80761" w:rsidP="00E80761">
      <w:pPr>
        <w:rPr>
          <w:rFonts w:ascii="Arial" w:hAnsi="Arial" w:cs="Arial"/>
          <w:sz w:val="20"/>
          <w:szCs w:val="20"/>
        </w:rPr>
      </w:pPr>
      <w:r w:rsidRPr="002A75B9">
        <w:rPr>
          <w:rFonts w:ascii="Arial" w:eastAsia="Times New Roman" w:hAnsi="Arial" w:cs="Arial"/>
          <w:b/>
          <w:noProof/>
          <w:color w:val="1F497D" w:themeColor="text2"/>
          <w:u w:val="single"/>
          <w:lang w:val="en-GB" w:eastAsia="en-GB"/>
        </w:rPr>
        <mc:AlternateContent>
          <mc:Choice Requires="wps">
            <w:drawing>
              <wp:anchor distT="91440" distB="91440" distL="114300" distR="114300" simplePos="0" relativeHeight="251657216" behindDoc="0" locked="0" layoutInCell="0" allowOverlap="1" wp14:anchorId="649C077C" wp14:editId="50D80D84">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612C89E" w14:textId="77777777" w:rsidR="00E80761" w:rsidRPr="002A75B9" w:rsidRDefault="00E80761" w:rsidP="00E80761">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29A734EF" w14:textId="77777777" w:rsidR="00E80761" w:rsidRPr="002A75B9" w:rsidRDefault="00E80761" w:rsidP="00E80761">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EA67F02" w14:textId="77777777" w:rsidR="00E80761" w:rsidRPr="002A75B9" w:rsidRDefault="00E80761" w:rsidP="00E80761">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649C077C" id="Rectangle 396" o:spid="_x0000_s1026" style="position:absolute;margin-left:40.1pt;margin-top:47.65pt;width:383.25pt;height:58.7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14:paraId="5612C89E" w14:textId="77777777" w:rsidR="00E80761" w:rsidRPr="002A75B9" w:rsidRDefault="00E80761" w:rsidP="00E80761">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29A734EF" w14:textId="77777777" w:rsidR="00E80761" w:rsidRPr="002A75B9" w:rsidRDefault="00E80761" w:rsidP="00E80761">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14:paraId="0EA67F02" w14:textId="77777777" w:rsidR="00E80761" w:rsidRPr="002A75B9" w:rsidRDefault="00E80761" w:rsidP="00E80761">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19 </w:t>
                      </w:r>
                      <w:r w:rsidRPr="002A75B9">
                        <w:rPr>
                          <w:b/>
                          <w:i/>
                          <w:color w:val="1F497D" w:themeColor="text2"/>
                          <w:sz w:val="28"/>
                          <w:szCs w:val="28"/>
                        </w:rPr>
                        <w:t>et suivants du Code Monétaire et financier</w:t>
                      </w:r>
                    </w:p>
                  </w:txbxContent>
                </v:textbox>
                <w10:wrap type="square" anchorx="margin" anchory="margin"/>
              </v:rect>
            </w:pict>
          </mc:Fallback>
        </mc:AlternateContent>
      </w:r>
    </w:p>
    <w:p w14:paraId="3BD88B4A"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7D6475CA"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1207B368"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4C7A5B59"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0D0F3283"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1B118284"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09C8BAE7" w14:textId="77777777" w:rsidR="00E80761" w:rsidRDefault="00E80761" w:rsidP="00E80761">
      <w:pPr>
        <w:spacing w:line="240" w:lineRule="auto"/>
        <w:jc w:val="both"/>
        <w:rPr>
          <w:rFonts w:ascii="Arial" w:eastAsia="Times New Roman" w:hAnsi="Arial" w:cs="Arial"/>
          <w:b/>
          <w:sz w:val="20"/>
          <w:szCs w:val="20"/>
          <w:u w:val="single"/>
          <w:lang w:eastAsia="fr-FR"/>
        </w:rPr>
      </w:pPr>
    </w:p>
    <w:p w14:paraId="74B6E530" w14:textId="77777777" w:rsidR="00E80761" w:rsidRPr="003565B9" w:rsidRDefault="00E80761" w:rsidP="00E80761">
      <w:pPr>
        <w:spacing w:line="240" w:lineRule="auto"/>
        <w:jc w:val="both"/>
        <w:rPr>
          <w:rFonts w:ascii="Arial" w:eastAsia="Times New Roman" w:hAnsi="Arial" w:cs="Arial"/>
          <w:b/>
          <w:sz w:val="20"/>
          <w:szCs w:val="20"/>
          <w:u w:val="single"/>
          <w:lang w:eastAsia="fr-FR"/>
        </w:rPr>
      </w:pPr>
    </w:p>
    <w:p w14:paraId="27836843" w14:textId="77777777" w:rsidR="0093368A" w:rsidRDefault="0093368A" w:rsidP="0093368A">
      <w:pPr>
        <w:spacing w:line="240" w:lineRule="auto"/>
        <w:jc w:val="both"/>
        <w:rPr>
          <w:rFonts w:ascii="Arial" w:eastAsia="Times New Roman" w:hAnsi="Arial" w:cs="Arial"/>
          <w:b/>
          <w:color w:val="1F497D" w:themeColor="text2"/>
          <w:u w:val="single"/>
          <w:lang w:eastAsia="fr-FR"/>
        </w:rPr>
      </w:pPr>
    </w:p>
    <w:p w14:paraId="774395B3" w14:textId="77777777" w:rsidR="0093368A" w:rsidRDefault="0093368A" w:rsidP="0093368A">
      <w:pPr>
        <w:spacing w:line="240" w:lineRule="auto"/>
        <w:jc w:val="both"/>
        <w:rPr>
          <w:rFonts w:ascii="Arial" w:eastAsia="Times New Roman" w:hAnsi="Arial" w:cs="Arial"/>
          <w:b/>
          <w:sz w:val="20"/>
          <w:szCs w:val="20"/>
          <w:u w:val="single"/>
          <w:lang w:eastAsia="fr-FR"/>
        </w:rPr>
      </w:pPr>
    </w:p>
    <w:p w14:paraId="76D2D92D"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11E29BF2" w14:textId="77777777" w:rsidR="00E80761" w:rsidRDefault="00E80761" w:rsidP="006B791E">
      <w:pPr>
        <w:spacing w:line="240" w:lineRule="auto"/>
        <w:jc w:val="both"/>
        <w:rPr>
          <w:rFonts w:ascii="Arial" w:eastAsia="Times New Roman" w:hAnsi="Arial" w:cs="Arial"/>
          <w:b/>
          <w:color w:val="1F497D" w:themeColor="text2"/>
          <w:lang w:eastAsia="fr-FR"/>
        </w:rPr>
      </w:pPr>
    </w:p>
    <w:p w14:paraId="3D854B7C"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9"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14:paraId="3DADB335" w14:textId="77777777" w:rsidR="006B791E" w:rsidRPr="00BD006B" w:rsidRDefault="006B791E" w:rsidP="006B791E">
      <w:pPr>
        <w:spacing w:line="240" w:lineRule="auto"/>
        <w:jc w:val="both"/>
        <w:rPr>
          <w:rFonts w:ascii="Arial" w:eastAsia="Times New Roman" w:hAnsi="Arial" w:cs="Arial"/>
          <w:b/>
          <w:color w:val="1F497D" w:themeColor="text2"/>
          <w:lang w:eastAsia="fr-FR"/>
        </w:rPr>
      </w:pPr>
    </w:p>
    <w:p w14:paraId="4BC0C5F4"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3D770958" w14:textId="77777777"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14:paraId="1AAE376F" w14:textId="77777777"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CD1DD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14:paraId="28915539" w14:textId="77777777" w:rsidR="006B791E" w:rsidRPr="00BD006B" w:rsidRDefault="006B791E" w:rsidP="0093368A">
      <w:pPr>
        <w:spacing w:line="240" w:lineRule="auto"/>
        <w:jc w:val="both"/>
        <w:rPr>
          <w:rFonts w:ascii="Arial" w:eastAsia="Times New Roman" w:hAnsi="Arial" w:cs="Arial"/>
          <w:b/>
          <w:color w:val="1F497D" w:themeColor="text2"/>
          <w:lang w:eastAsia="fr-FR"/>
        </w:rPr>
      </w:pPr>
    </w:p>
    <w:p w14:paraId="6A7F3283" w14:textId="77777777"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2CC1BE62" w14:textId="77777777"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1FB17392" w14:textId="77777777" w:rsidR="00391B3C" w:rsidRDefault="00391B3C"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75AB63D4" w14:textId="77777777" w:rsidR="00391B3C" w:rsidRDefault="00A71944" w:rsidP="00391B3C">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413B42" w:rsidRPr="00F96043">
          <w:rPr>
            <w:rStyle w:val="Lienhypertexte"/>
            <w:rFonts w:ascii="Arial" w:eastAsia="Times New Roman" w:hAnsi="Arial"/>
            <w:lang w:eastAsia="fr-FR"/>
          </w:rPr>
          <w:t>https://acpr-autorisations.banque-france.fr</w:t>
        </w:r>
      </w:hyperlink>
      <w:r w:rsidR="00413B42">
        <w:rPr>
          <w:rFonts w:ascii="Arial" w:eastAsia="Times New Roman" w:hAnsi="Arial"/>
          <w:lang w:eastAsia="fr-FR"/>
        </w:rPr>
        <w:t xml:space="preserve"> </w:t>
      </w:r>
    </w:p>
    <w:p w14:paraId="4B21BA45" w14:textId="77777777" w:rsidR="00F41680" w:rsidRPr="00F41680" w:rsidRDefault="00F41680" w:rsidP="006153EC">
      <w:pPr>
        <w:spacing w:line="240" w:lineRule="auto"/>
        <w:jc w:val="both"/>
        <w:rPr>
          <w:rFonts w:ascii="Arial" w:eastAsia="Times New Roman" w:hAnsi="Arial" w:cs="Arial"/>
          <w:b/>
          <w:color w:val="1F497D" w:themeColor="text2"/>
          <w:sz w:val="20"/>
          <w:szCs w:val="20"/>
          <w:lang w:eastAsia="fr-FR"/>
        </w:rPr>
      </w:pPr>
    </w:p>
    <w:p w14:paraId="67F3C573" w14:textId="77777777" w:rsidR="00F41680" w:rsidRDefault="00F41680" w:rsidP="006153EC">
      <w:pPr>
        <w:spacing w:line="240" w:lineRule="auto"/>
        <w:jc w:val="both"/>
        <w:rPr>
          <w:rFonts w:ascii="Arial" w:eastAsia="Times New Roman" w:hAnsi="Arial" w:cs="Arial"/>
          <w:b/>
          <w:sz w:val="20"/>
          <w:szCs w:val="20"/>
          <w:lang w:eastAsia="fr-FR"/>
        </w:rPr>
      </w:pPr>
      <w:r w:rsidRPr="00847FCF">
        <w:rPr>
          <w:rFonts w:ascii="Arial" w:eastAsia="Times New Roman" w:hAnsi="Arial" w:cs="Arial"/>
          <w:b/>
          <w:sz w:val="20"/>
          <w:szCs w:val="20"/>
          <w:u w:val="single"/>
          <w:lang w:eastAsia="fr-FR"/>
        </w:rPr>
        <w:t>Point d’attention :</w:t>
      </w:r>
      <w:r w:rsidRPr="00847FCF">
        <w:rPr>
          <w:rFonts w:ascii="Arial" w:eastAsia="Times New Roman" w:hAnsi="Arial" w:cs="Arial"/>
          <w:b/>
          <w:sz w:val="20"/>
          <w:szCs w:val="20"/>
          <w:lang w:eastAsia="fr-FR"/>
        </w:rPr>
        <w:t xml:space="preserve"> pour bénéficier d’un agréme</w:t>
      </w:r>
      <w:r w:rsidR="006153EC" w:rsidRPr="00847FCF">
        <w:rPr>
          <w:rFonts w:ascii="Arial" w:eastAsia="Times New Roman" w:hAnsi="Arial" w:cs="Arial"/>
          <w:b/>
          <w:sz w:val="20"/>
          <w:szCs w:val="20"/>
          <w:lang w:eastAsia="fr-FR"/>
        </w:rPr>
        <w:t xml:space="preserve">nt simplifié d’établissement de monnaie électronique, </w:t>
      </w:r>
      <w:r w:rsidR="00847FCF" w:rsidRPr="00847FCF">
        <w:rPr>
          <w:rFonts w:ascii="Arial" w:eastAsia="Times New Roman" w:hAnsi="Arial" w:cs="Arial"/>
          <w:b/>
          <w:sz w:val="20"/>
          <w:szCs w:val="20"/>
          <w:lang w:eastAsia="fr-FR"/>
        </w:rPr>
        <w:t xml:space="preserve">le montant moyen </w:t>
      </w:r>
      <w:proofErr w:type="gramStart"/>
      <w:r w:rsidR="00847FCF" w:rsidRPr="00847FCF">
        <w:rPr>
          <w:rFonts w:ascii="Arial" w:eastAsia="Times New Roman" w:hAnsi="Arial" w:cs="Arial"/>
          <w:b/>
          <w:sz w:val="20"/>
          <w:szCs w:val="20"/>
          <w:lang w:eastAsia="fr-FR"/>
        </w:rPr>
        <w:t xml:space="preserve">de </w:t>
      </w:r>
      <w:r w:rsidR="006153EC" w:rsidRPr="00847FCF">
        <w:rPr>
          <w:rFonts w:ascii="Arial" w:eastAsia="Times New Roman" w:hAnsi="Arial" w:cs="Arial"/>
          <w:b/>
          <w:sz w:val="20"/>
          <w:szCs w:val="20"/>
          <w:lang w:eastAsia="fr-FR"/>
        </w:rPr>
        <w:t xml:space="preserve"> monnaie</w:t>
      </w:r>
      <w:proofErr w:type="gramEnd"/>
      <w:r w:rsidR="006153EC" w:rsidRPr="00847FCF">
        <w:rPr>
          <w:rFonts w:ascii="Arial" w:eastAsia="Times New Roman" w:hAnsi="Arial" w:cs="Arial"/>
          <w:b/>
          <w:sz w:val="20"/>
          <w:szCs w:val="20"/>
          <w:lang w:eastAsia="fr-FR"/>
        </w:rPr>
        <w:t xml:space="preserve"> électronique en circulation </w:t>
      </w:r>
      <w:r w:rsidR="00847FCF" w:rsidRPr="00847FCF">
        <w:rPr>
          <w:rFonts w:ascii="Arial" w:eastAsia="Times New Roman" w:hAnsi="Arial" w:cs="Arial"/>
          <w:b/>
          <w:sz w:val="20"/>
          <w:szCs w:val="20"/>
          <w:lang w:eastAsia="fr-FR"/>
        </w:rPr>
        <w:t xml:space="preserve">doit être </w:t>
      </w:r>
      <w:r w:rsidR="006153EC" w:rsidRPr="00847FCF">
        <w:rPr>
          <w:rFonts w:ascii="Arial" w:eastAsia="Times New Roman" w:hAnsi="Arial" w:cs="Arial"/>
          <w:b/>
          <w:sz w:val="20"/>
          <w:szCs w:val="20"/>
          <w:lang w:eastAsia="fr-FR"/>
        </w:rPr>
        <w:t xml:space="preserve">inférieur à 5 millions d’euros en application des articles L. 526-19 et D. 526-2 du Code monétaire et financier. </w:t>
      </w:r>
      <w:r w:rsidR="006153EC">
        <w:rPr>
          <w:rFonts w:ascii="Arial" w:eastAsia="Times New Roman" w:hAnsi="Arial" w:cs="Arial"/>
          <w:b/>
          <w:sz w:val="20"/>
          <w:szCs w:val="20"/>
          <w:lang w:eastAsia="fr-FR"/>
        </w:rPr>
        <w:t>L’agrément simplifié cesse un mois après que l’ACPR a constaté que les conditions prévues à l’article susmentionné n’étaient plus remplies ; à cette fin, l’établissement est tenu de lui adresser une déclaration périodique par laquelle il certifie qu’il respecte les conditions de l’agrément simplifié.</w:t>
      </w:r>
    </w:p>
    <w:p w14:paraId="0DEACB8F" w14:textId="77777777" w:rsidR="006153EC" w:rsidRDefault="006153EC" w:rsidP="006153EC">
      <w:pPr>
        <w:spacing w:line="240" w:lineRule="auto"/>
        <w:jc w:val="both"/>
        <w:rPr>
          <w:rFonts w:ascii="Arial" w:eastAsia="Times New Roman" w:hAnsi="Arial" w:cs="Arial"/>
          <w:b/>
          <w:sz w:val="20"/>
          <w:szCs w:val="20"/>
          <w:lang w:eastAsia="fr-FR"/>
        </w:rPr>
      </w:pPr>
    </w:p>
    <w:p w14:paraId="038FED51" w14:textId="77777777" w:rsidR="006153EC" w:rsidRDefault="006153EC" w:rsidP="006153EC">
      <w:pPr>
        <w:spacing w:line="240" w:lineRule="auto"/>
        <w:jc w:val="both"/>
        <w:rPr>
          <w:rFonts w:ascii="Arial" w:eastAsia="Times New Roman" w:hAnsi="Arial" w:cs="Arial"/>
          <w:b/>
          <w:color w:val="1F497D" w:themeColor="text2"/>
          <w:sz w:val="20"/>
          <w:szCs w:val="20"/>
          <w:lang w:eastAsia="fr-FR"/>
        </w:rPr>
      </w:pPr>
      <w:r>
        <w:rPr>
          <w:rFonts w:ascii="Arial" w:eastAsia="Times New Roman" w:hAnsi="Arial" w:cs="Arial"/>
          <w:b/>
          <w:sz w:val="20"/>
          <w:szCs w:val="20"/>
          <w:lang w:eastAsia="fr-FR"/>
        </w:rPr>
        <w:t>Il est demandé à l’établissement d’anticiper au plus juste les anticipations de monnaie électronique en circulation en vue de solliciter, le cas échéant, un agrément d’établissement de monnaie électronique</w:t>
      </w:r>
    </w:p>
    <w:p w14:paraId="438FF107" w14:textId="77777777" w:rsidR="006153EC" w:rsidRDefault="006153EC" w:rsidP="006153EC">
      <w:pPr>
        <w:spacing w:line="240" w:lineRule="auto"/>
        <w:jc w:val="both"/>
        <w:rPr>
          <w:rFonts w:ascii="Arial" w:eastAsia="Times New Roman" w:hAnsi="Arial" w:cs="Arial"/>
          <w:b/>
          <w:color w:val="1F497D" w:themeColor="text2"/>
          <w:sz w:val="20"/>
          <w:szCs w:val="20"/>
          <w:lang w:eastAsia="fr-FR"/>
        </w:rPr>
      </w:pPr>
    </w:p>
    <w:p w14:paraId="041E60A7" w14:textId="77777777"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14:paraId="1C6EA89B"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proofErr w:type="gramStart"/>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w:t>
      </w:r>
      <w:proofErr w:type="gramEnd"/>
      <w:r>
        <w:rPr>
          <w:rFonts w:ascii="Arial" w:eastAsia="Times New Roman" w:hAnsi="Arial" w:cs="Arial"/>
          <w:b/>
          <w:color w:val="1F497D" w:themeColor="text2"/>
          <w:sz w:val="24"/>
          <w:szCs w:val="24"/>
          <w:lang w:eastAsia="fr-FR"/>
        </w:rPr>
        <w:t xml:space="preserve"> la responsabilité du dossier :</w:t>
      </w:r>
    </w:p>
    <w:p w14:paraId="5C471627"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2BBC03AC" w14:textId="77777777" w:rsidTr="00B93618">
        <w:tc>
          <w:tcPr>
            <w:tcW w:w="1668" w:type="dxa"/>
            <w:shd w:val="clear" w:color="auto" w:fill="auto"/>
          </w:tcPr>
          <w:p w14:paraId="2E29B9D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11CA9D76"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507681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2832463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6E59B99"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5C44ED76" w14:textId="77777777" w:rsidTr="00B93618">
        <w:tc>
          <w:tcPr>
            <w:tcW w:w="1668" w:type="dxa"/>
            <w:shd w:val="clear" w:color="auto" w:fill="auto"/>
          </w:tcPr>
          <w:p w14:paraId="118F2CA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3CB1B87F"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8FFBD34"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560A17E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B56A633"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614E43F5" w14:textId="77777777" w:rsidTr="00B93618">
        <w:tc>
          <w:tcPr>
            <w:tcW w:w="1668" w:type="dxa"/>
            <w:shd w:val="clear" w:color="auto" w:fill="auto"/>
          </w:tcPr>
          <w:p w14:paraId="2632E6A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09C7F66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5745984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23F0A09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291EC31"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031ED3A5" w14:textId="77777777" w:rsidR="0093368A" w:rsidRDefault="0093368A" w:rsidP="0093368A">
      <w:pPr>
        <w:spacing w:line="240" w:lineRule="auto"/>
        <w:rPr>
          <w:rFonts w:ascii="Arial" w:eastAsia="Times New Roman" w:hAnsi="Arial" w:cs="Arial"/>
          <w:sz w:val="20"/>
          <w:szCs w:val="20"/>
          <w:lang w:eastAsia="fr-FR"/>
        </w:rPr>
      </w:pPr>
    </w:p>
    <w:p w14:paraId="50AA0B20" w14:textId="77777777" w:rsidR="0093368A" w:rsidRDefault="0093368A" w:rsidP="0093368A">
      <w:pPr>
        <w:spacing w:line="240" w:lineRule="auto"/>
        <w:rPr>
          <w:rFonts w:ascii="Arial" w:eastAsia="Times New Roman" w:hAnsi="Arial" w:cs="Arial"/>
          <w:sz w:val="20"/>
          <w:szCs w:val="20"/>
          <w:lang w:eastAsia="fr-FR"/>
        </w:rPr>
      </w:pPr>
    </w:p>
    <w:p w14:paraId="2679AE95"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252B6073"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43BB58FF" w14:textId="77777777" w:rsidTr="00B93618">
        <w:tc>
          <w:tcPr>
            <w:tcW w:w="1668" w:type="dxa"/>
            <w:shd w:val="clear" w:color="auto" w:fill="auto"/>
          </w:tcPr>
          <w:p w14:paraId="0C1FD8D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3CCEB1B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08535E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717229D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5520449"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6F14C330" w14:textId="77777777" w:rsidTr="00B93618">
        <w:tc>
          <w:tcPr>
            <w:tcW w:w="1668" w:type="dxa"/>
            <w:shd w:val="clear" w:color="auto" w:fill="auto"/>
          </w:tcPr>
          <w:p w14:paraId="367B093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291E1CC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3432AA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42C733A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A910A84"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7B625C05" w14:textId="77777777" w:rsidTr="00B93618">
        <w:tc>
          <w:tcPr>
            <w:tcW w:w="1668" w:type="dxa"/>
            <w:shd w:val="clear" w:color="auto" w:fill="auto"/>
          </w:tcPr>
          <w:p w14:paraId="794D2A0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2051C0E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771208F"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4DD6E475" w14:textId="77777777" w:rsidTr="00B93618">
        <w:trPr>
          <w:gridAfter w:val="2"/>
          <w:wAfter w:w="8330" w:type="dxa"/>
        </w:trPr>
        <w:tc>
          <w:tcPr>
            <w:tcW w:w="1668" w:type="dxa"/>
            <w:shd w:val="clear" w:color="auto" w:fill="auto"/>
          </w:tcPr>
          <w:p w14:paraId="19FAC16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43DB444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73EF51F1" w14:textId="77777777" w:rsidTr="00B93618">
        <w:trPr>
          <w:trHeight w:val="80"/>
        </w:trPr>
        <w:tc>
          <w:tcPr>
            <w:tcW w:w="7338" w:type="dxa"/>
            <w:gridSpan w:val="3"/>
            <w:shd w:val="clear" w:color="auto" w:fill="auto"/>
          </w:tcPr>
          <w:p w14:paraId="48072ABB" w14:textId="77777777" w:rsidR="0093368A" w:rsidRDefault="0093368A" w:rsidP="00B93618">
            <w:pPr>
              <w:spacing w:before="120" w:after="120" w:line="240" w:lineRule="auto"/>
              <w:rPr>
                <w:rFonts w:ascii="Arial" w:eastAsia="Times New Roman" w:hAnsi="Arial" w:cs="Arial"/>
                <w:sz w:val="20"/>
                <w:szCs w:val="24"/>
                <w:lang w:eastAsia="fr-FR"/>
              </w:rPr>
            </w:pPr>
          </w:p>
          <w:p w14:paraId="55FF13AF"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35A312EA"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4DCF178B" w14:textId="77777777" w:rsidTr="00B93618">
              <w:tc>
                <w:tcPr>
                  <w:tcW w:w="1316" w:type="dxa"/>
                  <w:shd w:val="clear" w:color="auto" w:fill="auto"/>
                </w:tcPr>
                <w:p w14:paraId="4C197BE4"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08B2AE5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49D761FA"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66D67EE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CC70F1B"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21B0E16C" w14:textId="77777777" w:rsidTr="00B93618">
              <w:tc>
                <w:tcPr>
                  <w:tcW w:w="1668" w:type="dxa"/>
                  <w:shd w:val="clear" w:color="auto" w:fill="auto"/>
                </w:tcPr>
                <w:p w14:paraId="1B9B4FF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305738FB"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1D31B9E5"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17B54F5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19C49D8A"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26DC7E8B"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3F277446" w14:textId="77777777" w:rsidR="00CD1DD1" w:rsidRPr="005A7D3E" w:rsidRDefault="00CD1DD1" w:rsidP="0093368A">
      <w:pPr>
        <w:spacing w:after="200"/>
        <w:rPr>
          <w:rFonts w:ascii="Arial" w:eastAsia="Times New Roman" w:hAnsi="Arial" w:cs="Arial"/>
          <w:b/>
          <w:bCs/>
          <w:color w:val="0070C1"/>
          <w:sz w:val="20"/>
          <w:szCs w:val="20"/>
          <w:lang w:eastAsia="fr-FR"/>
        </w:rPr>
      </w:pPr>
    </w:p>
    <w:p w14:paraId="67A486A8" w14:textId="77777777" w:rsidR="00CD1DD1" w:rsidRPr="005A7D3E" w:rsidRDefault="00CD1DD1" w:rsidP="0093368A">
      <w:pPr>
        <w:spacing w:after="200"/>
        <w:rPr>
          <w:rFonts w:ascii="Arial" w:eastAsia="Times New Roman" w:hAnsi="Arial" w:cs="Arial"/>
          <w:b/>
          <w:bCs/>
          <w:color w:val="0070C1"/>
          <w:sz w:val="20"/>
          <w:szCs w:val="20"/>
          <w:lang w:eastAsia="fr-FR"/>
        </w:rPr>
      </w:pPr>
    </w:p>
    <w:p w14:paraId="2DCEC415" w14:textId="77777777" w:rsidR="00CD1DD1" w:rsidRPr="005A7D3E" w:rsidRDefault="00CD1DD1" w:rsidP="0093368A">
      <w:pPr>
        <w:spacing w:after="200"/>
        <w:rPr>
          <w:rFonts w:ascii="Arial" w:eastAsia="Times New Roman" w:hAnsi="Arial" w:cs="Arial"/>
          <w:b/>
          <w:bCs/>
          <w:color w:val="0070C1"/>
          <w:sz w:val="20"/>
          <w:szCs w:val="20"/>
          <w:lang w:eastAsia="fr-FR"/>
        </w:rPr>
      </w:pPr>
      <w:r w:rsidRPr="005A7D3E">
        <w:rPr>
          <w:rFonts w:ascii="Arial" w:eastAsia="Times New Roman" w:hAnsi="Arial" w:cs="Arial"/>
          <w:b/>
          <w:bCs/>
          <w:color w:val="0070C1"/>
          <w:sz w:val="20"/>
          <w:szCs w:val="20"/>
          <w:lang w:eastAsia="fr-FR"/>
        </w:rPr>
        <w:t>Signature</w:t>
      </w:r>
      <w:r w:rsidR="002C1005" w:rsidRPr="005A7D3E">
        <w:rPr>
          <w:rFonts w:ascii="Arial" w:eastAsia="Times New Roman" w:hAnsi="Arial" w:cs="Arial"/>
          <w:b/>
          <w:bCs/>
          <w:color w:val="0070C1"/>
          <w:sz w:val="20"/>
          <w:szCs w:val="20"/>
          <w:lang w:eastAsia="fr-FR"/>
        </w:rPr>
        <w:t> :</w:t>
      </w:r>
    </w:p>
    <w:p w14:paraId="7045266E"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27E02AC5" w14:textId="77777777" w:rsidR="0093368A" w:rsidRDefault="00DB1C15" w:rsidP="00DB1C15">
          <w:pPr>
            <w:pStyle w:val="En-ttedetabledesmatires"/>
            <w:jc w:val="center"/>
          </w:pPr>
          <w:r>
            <w:t>SOMMAIRE</w:t>
          </w:r>
        </w:p>
        <w:p w14:paraId="5DD5951E" w14:textId="77777777" w:rsidR="00873C0A"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643" w:history="1">
            <w:r w:rsidR="00873C0A" w:rsidRPr="00CC50AD">
              <w:rPr>
                <w:rStyle w:val="Lienhypertexte"/>
                <w:noProof/>
              </w:rPr>
              <w:t>1.</w:t>
            </w:r>
            <w:r w:rsidR="00873C0A">
              <w:rPr>
                <w:rFonts w:eastAsiaTheme="minorEastAsia"/>
                <w:noProof/>
                <w:lang w:eastAsia="fr-FR"/>
              </w:rPr>
              <w:tab/>
            </w:r>
            <w:r w:rsidR="00873C0A" w:rsidRPr="00CC50AD">
              <w:rPr>
                <w:rStyle w:val="Lienhypertexte"/>
                <w:noProof/>
              </w:rPr>
              <w:t>L’entreprise</w:t>
            </w:r>
            <w:r w:rsidR="00873C0A">
              <w:rPr>
                <w:noProof/>
                <w:webHidden/>
              </w:rPr>
              <w:tab/>
            </w:r>
            <w:r w:rsidR="00873C0A">
              <w:rPr>
                <w:noProof/>
                <w:webHidden/>
              </w:rPr>
              <w:fldChar w:fldCharType="begin"/>
            </w:r>
            <w:r w:rsidR="00873C0A">
              <w:rPr>
                <w:noProof/>
                <w:webHidden/>
              </w:rPr>
              <w:instrText xml:space="preserve"> PAGEREF _Toc507679643 \h </w:instrText>
            </w:r>
            <w:r w:rsidR="00873C0A">
              <w:rPr>
                <w:noProof/>
                <w:webHidden/>
              </w:rPr>
            </w:r>
            <w:r w:rsidR="00873C0A">
              <w:rPr>
                <w:noProof/>
                <w:webHidden/>
              </w:rPr>
              <w:fldChar w:fldCharType="separate"/>
            </w:r>
            <w:r w:rsidR="00873C0A">
              <w:rPr>
                <w:noProof/>
                <w:webHidden/>
              </w:rPr>
              <w:t>4</w:t>
            </w:r>
            <w:r w:rsidR="00873C0A">
              <w:rPr>
                <w:noProof/>
                <w:webHidden/>
              </w:rPr>
              <w:fldChar w:fldCharType="end"/>
            </w:r>
          </w:hyperlink>
        </w:p>
        <w:p w14:paraId="65C679A9" w14:textId="77777777" w:rsidR="00873C0A" w:rsidRDefault="00A71944">
          <w:pPr>
            <w:pStyle w:val="TM1"/>
            <w:rPr>
              <w:rFonts w:eastAsiaTheme="minorEastAsia"/>
              <w:noProof/>
              <w:lang w:eastAsia="fr-FR"/>
            </w:rPr>
          </w:pPr>
          <w:hyperlink w:anchor="_Toc507679644" w:history="1">
            <w:r w:rsidR="00873C0A" w:rsidRPr="00CC50AD">
              <w:rPr>
                <w:rStyle w:val="Lienhypertexte"/>
                <w:noProof/>
              </w:rPr>
              <w:t>2.</w:t>
            </w:r>
            <w:r w:rsidR="00873C0A">
              <w:rPr>
                <w:rFonts w:eastAsiaTheme="minorEastAsia"/>
                <w:noProof/>
                <w:lang w:eastAsia="fr-FR"/>
              </w:rPr>
              <w:tab/>
            </w:r>
            <w:r w:rsidR="00873C0A" w:rsidRPr="00CC50AD">
              <w:rPr>
                <w:rStyle w:val="Lienhypertexte"/>
                <w:noProof/>
              </w:rPr>
              <w:t>Programme d’activité</w:t>
            </w:r>
            <w:r w:rsidR="00873C0A">
              <w:rPr>
                <w:noProof/>
                <w:webHidden/>
              </w:rPr>
              <w:tab/>
            </w:r>
            <w:r w:rsidR="00873C0A">
              <w:rPr>
                <w:noProof/>
                <w:webHidden/>
              </w:rPr>
              <w:fldChar w:fldCharType="begin"/>
            </w:r>
            <w:r w:rsidR="00873C0A">
              <w:rPr>
                <w:noProof/>
                <w:webHidden/>
              </w:rPr>
              <w:instrText xml:space="preserve"> PAGEREF _Toc507679644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0A363977" w14:textId="77777777" w:rsidR="00873C0A" w:rsidRDefault="00A71944">
          <w:pPr>
            <w:pStyle w:val="TM2"/>
            <w:tabs>
              <w:tab w:val="left" w:pos="660"/>
              <w:tab w:val="right" w:leader="dot" w:pos="9062"/>
            </w:tabs>
            <w:rPr>
              <w:rFonts w:eastAsiaTheme="minorEastAsia"/>
              <w:noProof/>
              <w:lang w:eastAsia="fr-FR"/>
            </w:rPr>
          </w:pPr>
          <w:hyperlink w:anchor="_Toc507679645"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Émission et gestion de monnaie électronique</w:t>
            </w:r>
            <w:r w:rsidR="00873C0A">
              <w:rPr>
                <w:noProof/>
                <w:webHidden/>
              </w:rPr>
              <w:tab/>
            </w:r>
            <w:r w:rsidR="00873C0A">
              <w:rPr>
                <w:noProof/>
                <w:webHidden/>
              </w:rPr>
              <w:fldChar w:fldCharType="begin"/>
            </w:r>
            <w:r w:rsidR="00873C0A">
              <w:rPr>
                <w:noProof/>
                <w:webHidden/>
              </w:rPr>
              <w:instrText xml:space="preserve"> PAGEREF _Toc507679645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5D474160" w14:textId="77777777" w:rsidR="00873C0A" w:rsidRDefault="00A71944">
          <w:pPr>
            <w:pStyle w:val="TM2"/>
            <w:tabs>
              <w:tab w:val="left" w:pos="660"/>
              <w:tab w:val="right" w:leader="dot" w:pos="9062"/>
            </w:tabs>
            <w:rPr>
              <w:rFonts w:eastAsiaTheme="minorEastAsia"/>
              <w:noProof/>
              <w:lang w:eastAsia="fr-FR"/>
            </w:rPr>
          </w:pPr>
          <w:hyperlink w:anchor="_Toc507679646"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Établissement de monnaie électronique exerçant des activités de nature hybride</w:t>
            </w:r>
            <w:r w:rsidR="00873C0A">
              <w:rPr>
                <w:noProof/>
                <w:webHidden/>
              </w:rPr>
              <w:tab/>
            </w:r>
            <w:r w:rsidR="00873C0A">
              <w:rPr>
                <w:noProof/>
                <w:webHidden/>
              </w:rPr>
              <w:fldChar w:fldCharType="begin"/>
            </w:r>
            <w:r w:rsidR="00873C0A">
              <w:rPr>
                <w:noProof/>
                <w:webHidden/>
              </w:rPr>
              <w:instrText xml:space="preserve"> PAGEREF _Toc507679646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11A3F418" w14:textId="77777777" w:rsidR="00873C0A" w:rsidRDefault="00A71944">
          <w:pPr>
            <w:pStyle w:val="TM2"/>
            <w:tabs>
              <w:tab w:val="left" w:pos="660"/>
              <w:tab w:val="right" w:leader="dot" w:pos="9062"/>
            </w:tabs>
            <w:rPr>
              <w:rFonts w:eastAsiaTheme="minorEastAsia"/>
              <w:noProof/>
              <w:lang w:eastAsia="fr-FR"/>
            </w:rPr>
          </w:pPr>
          <w:hyperlink w:anchor="_Toc507679647"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Services connexes</w:t>
            </w:r>
            <w:r w:rsidR="00873C0A">
              <w:rPr>
                <w:noProof/>
                <w:webHidden/>
              </w:rPr>
              <w:tab/>
            </w:r>
            <w:r w:rsidR="00873C0A">
              <w:rPr>
                <w:noProof/>
                <w:webHidden/>
              </w:rPr>
              <w:fldChar w:fldCharType="begin"/>
            </w:r>
            <w:r w:rsidR="00873C0A">
              <w:rPr>
                <w:noProof/>
                <w:webHidden/>
              </w:rPr>
              <w:instrText xml:space="preserve"> PAGEREF _Toc507679647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59D7E5A1" w14:textId="77777777" w:rsidR="00873C0A" w:rsidRDefault="00A71944">
          <w:pPr>
            <w:pStyle w:val="TM2"/>
            <w:tabs>
              <w:tab w:val="left" w:pos="660"/>
              <w:tab w:val="right" w:leader="dot" w:pos="9062"/>
            </w:tabs>
            <w:rPr>
              <w:rFonts w:eastAsiaTheme="minorEastAsia"/>
              <w:noProof/>
              <w:lang w:eastAsia="fr-FR"/>
            </w:rPr>
          </w:pPr>
          <w:hyperlink w:anchor="_Toc507679648" w:history="1">
            <w:r w:rsidR="00873C0A" w:rsidRPr="00CC50AD">
              <w:rPr>
                <w:rStyle w:val="Lienhypertexte"/>
                <w:noProof/>
              </w:rPr>
              <w:t>D.</w:t>
            </w:r>
            <w:r w:rsidR="00873C0A">
              <w:rPr>
                <w:rFonts w:eastAsiaTheme="minorEastAsia"/>
                <w:noProof/>
                <w:lang w:eastAsia="fr-FR"/>
              </w:rPr>
              <w:tab/>
            </w:r>
            <w:r w:rsidR="00873C0A" w:rsidRPr="00CC50AD">
              <w:rPr>
                <w:rStyle w:val="Lienhypertexte"/>
                <w:noProof/>
              </w:rPr>
              <w:t>Recours à des distributeurs</w:t>
            </w:r>
            <w:r w:rsidR="00873C0A">
              <w:rPr>
                <w:noProof/>
                <w:webHidden/>
              </w:rPr>
              <w:tab/>
            </w:r>
            <w:r w:rsidR="00873C0A">
              <w:rPr>
                <w:noProof/>
                <w:webHidden/>
              </w:rPr>
              <w:fldChar w:fldCharType="begin"/>
            </w:r>
            <w:r w:rsidR="00873C0A">
              <w:rPr>
                <w:noProof/>
                <w:webHidden/>
              </w:rPr>
              <w:instrText xml:space="preserve"> PAGEREF _Toc507679648 \h </w:instrText>
            </w:r>
            <w:r w:rsidR="00873C0A">
              <w:rPr>
                <w:noProof/>
                <w:webHidden/>
              </w:rPr>
            </w:r>
            <w:r w:rsidR="00873C0A">
              <w:rPr>
                <w:noProof/>
                <w:webHidden/>
              </w:rPr>
              <w:fldChar w:fldCharType="separate"/>
            </w:r>
            <w:r w:rsidR="00873C0A">
              <w:rPr>
                <w:noProof/>
                <w:webHidden/>
              </w:rPr>
              <w:t>7</w:t>
            </w:r>
            <w:r w:rsidR="00873C0A">
              <w:rPr>
                <w:noProof/>
                <w:webHidden/>
              </w:rPr>
              <w:fldChar w:fldCharType="end"/>
            </w:r>
          </w:hyperlink>
        </w:p>
        <w:p w14:paraId="4A913212" w14:textId="77777777" w:rsidR="00873C0A" w:rsidRDefault="00A71944">
          <w:pPr>
            <w:pStyle w:val="TM1"/>
            <w:rPr>
              <w:rFonts w:eastAsiaTheme="minorEastAsia"/>
              <w:noProof/>
              <w:lang w:eastAsia="fr-FR"/>
            </w:rPr>
          </w:pPr>
          <w:hyperlink w:anchor="_Toc507679649" w:history="1">
            <w:r w:rsidR="00873C0A" w:rsidRPr="00CC50AD">
              <w:rPr>
                <w:rStyle w:val="Lienhypertexte"/>
                <w:noProof/>
              </w:rPr>
              <w:t>3.</w:t>
            </w:r>
            <w:r w:rsidR="00873C0A">
              <w:rPr>
                <w:rFonts w:eastAsiaTheme="minorEastAsia"/>
                <w:noProof/>
                <w:lang w:eastAsia="fr-FR"/>
              </w:rPr>
              <w:tab/>
            </w:r>
            <w:r w:rsidR="00873C0A" w:rsidRPr="00CC50AD">
              <w:rPr>
                <w:rStyle w:val="Lienhypertexte"/>
                <w:noProof/>
              </w:rPr>
              <w:t>Plan d’affaires et réglementation prudentielle</w:t>
            </w:r>
            <w:r w:rsidR="00873C0A">
              <w:rPr>
                <w:noProof/>
                <w:webHidden/>
              </w:rPr>
              <w:tab/>
            </w:r>
            <w:r w:rsidR="00873C0A">
              <w:rPr>
                <w:noProof/>
                <w:webHidden/>
              </w:rPr>
              <w:fldChar w:fldCharType="begin"/>
            </w:r>
            <w:r w:rsidR="00873C0A">
              <w:rPr>
                <w:noProof/>
                <w:webHidden/>
              </w:rPr>
              <w:instrText xml:space="preserve"> PAGEREF _Toc507679649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3F3ABB8C" w14:textId="77777777" w:rsidR="00873C0A" w:rsidRDefault="00A71944">
          <w:pPr>
            <w:pStyle w:val="TM2"/>
            <w:tabs>
              <w:tab w:val="left" w:pos="660"/>
              <w:tab w:val="right" w:leader="dot" w:pos="9062"/>
            </w:tabs>
            <w:rPr>
              <w:rFonts w:eastAsiaTheme="minorEastAsia"/>
              <w:noProof/>
              <w:lang w:eastAsia="fr-FR"/>
            </w:rPr>
          </w:pPr>
          <w:hyperlink w:anchor="_Toc507679650"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Plan d’affaires</w:t>
            </w:r>
            <w:r w:rsidR="00873C0A">
              <w:rPr>
                <w:noProof/>
                <w:webHidden/>
              </w:rPr>
              <w:tab/>
            </w:r>
            <w:r w:rsidR="00873C0A">
              <w:rPr>
                <w:noProof/>
                <w:webHidden/>
              </w:rPr>
              <w:fldChar w:fldCharType="begin"/>
            </w:r>
            <w:r w:rsidR="00873C0A">
              <w:rPr>
                <w:noProof/>
                <w:webHidden/>
              </w:rPr>
              <w:instrText xml:space="preserve"> PAGEREF _Toc507679650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4B39CFFC" w14:textId="77777777" w:rsidR="00873C0A" w:rsidRDefault="00A71944">
          <w:pPr>
            <w:pStyle w:val="TM2"/>
            <w:tabs>
              <w:tab w:val="left" w:pos="660"/>
              <w:tab w:val="right" w:leader="dot" w:pos="9062"/>
            </w:tabs>
            <w:rPr>
              <w:rFonts w:eastAsiaTheme="minorEastAsia"/>
              <w:noProof/>
              <w:lang w:eastAsia="fr-FR"/>
            </w:rPr>
          </w:pPr>
          <w:hyperlink w:anchor="_Toc507679651"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Capital initial</w:t>
            </w:r>
            <w:r w:rsidR="00873C0A">
              <w:rPr>
                <w:noProof/>
                <w:webHidden/>
              </w:rPr>
              <w:tab/>
            </w:r>
            <w:r w:rsidR="00873C0A">
              <w:rPr>
                <w:noProof/>
                <w:webHidden/>
              </w:rPr>
              <w:fldChar w:fldCharType="begin"/>
            </w:r>
            <w:r w:rsidR="00873C0A">
              <w:rPr>
                <w:noProof/>
                <w:webHidden/>
              </w:rPr>
              <w:instrText xml:space="preserve"> PAGEREF _Toc507679651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03ECE67E" w14:textId="77777777" w:rsidR="00873C0A" w:rsidRDefault="00A71944">
          <w:pPr>
            <w:pStyle w:val="TM2"/>
            <w:tabs>
              <w:tab w:val="left" w:pos="660"/>
              <w:tab w:val="right" w:leader="dot" w:pos="9062"/>
            </w:tabs>
            <w:rPr>
              <w:rFonts w:eastAsiaTheme="minorEastAsia"/>
              <w:noProof/>
              <w:lang w:eastAsia="fr-FR"/>
            </w:rPr>
          </w:pPr>
          <w:hyperlink w:anchor="_Toc507679652"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Protection des fonds collectés</w:t>
            </w:r>
            <w:r w:rsidR="00873C0A">
              <w:rPr>
                <w:noProof/>
                <w:webHidden/>
              </w:rPr>
              <w:tab/>
            </w:r>
            <w:r w:rsidR="00873C0A">
              <w:rPr>
                <w:noProof/>
                <w:webHidden/>
              </w:rPr>
              <w:fldChar w:fldCharType="begin"/>
            </w:r>
            <w:r w:rsidR="00873C0A">
              <w:rPr>
                <w:noProof/>
                <w:webHidden/>
              </w:rPr>
              <w:instrText xml:space="preserve"> PAGEREF _Toc507679652 \h </w:instrText>
            </w:r>
            <w:r w:rsidR="00873C0A">
              <w:rPr>
                <w:noProof/>
                <w:webHidden/>
              </w:rPr>
            </w:r>
            <w:r w:rsidR="00873C0A">
              <w:rPr>
                <w:noProof/>
                <w:webHidden/>
              </w:rPr>
              <w:fldChar w:fldCharType="separate"/>
            </w:r>
            <w:r w:rsidR="00873C0A">
              <w:rPr>
                <w:noProof/>
                <w:webHidden/>
              </w:rPr>
              <w:t>9</w:t>
            </w:r>
            <w:r w:rsidR="00873C0A">
              <w:rPr>
                <w:noProof/>
                <w:webHidden/>
              </w:rPr>
              <w:fldChar w:fldCharType="end"/>
            </w:r>
          </w:hyperlink>
        </w:p>
        <w:p w14:paraId="3253317D" w14:textId="77777777" w:rsidR="00873C0A" w:rsidRDefault="00A71944">
          <w:pPr>
            <w:pStyle w:val="TM1"/>
            <w:rPr>
              <w:rFonts w:eastAsiaTheme="minorEastAsia"/>
              <w:noProof/>
              <w:lang w:eastAsia="fr-FR"/>
            </w:rPr>
          </w:pPr>
          <w:hyperlink w:anchor="_Toc507679653" w:history="1">
            <w:r w:rsidR="00873C0A" w:rsidRPr="00CC50AD">
              <w:rPr>
                <w:rStyle w:val="Lienhypertexte"/>
                <w:noProof/>
              </w:rPr>
              <w:t>4.</w:t>
            </w:r>
            <w:r w:rsidR="00873C0A">
              <w:rPr>
                <w:rFonts w:eastAsiaTheme="minorEastAsia"/>
                <w:noProof/>
                <w:lang w:eastAsia="fr-FR"/>
              </w:rPr>
              <w:tab/>
            </w:r>
            <w:r w:rsidR="00873C0A" w:rsidRPr="00CC50AD">
              <w:rPr>
                <w:rStyle w:val="Lienhypertexte"/>
                <w:noProof/>
              </w:rPr>
              <w:t>Structure organisationnelle et mécanisme de contrôle interne</w:t>
            </w:r>
            <w:r w:rsidR="00873C0A">
              <w:rPr>
                <w:noProof/>
                <w:webHidden/>
              </w:rPr>
              <w:tab/>
            </w:r>
            <w:r w:rsidR="00873C0A">
              <w:rPr>
                <w:noProof/>
                <w:webHidden/>
              </w:rPr>
              <w:fldChar w:fldCharType="begin"/>
            </w:r>
            <w:r w:rsidR="00873C0A">
              <w:rPr>
                <w:noProof/>
                <w:webHidden/>
              </w:rPr>
              <w:instrText xml:space="preserve"> PAGEREF _Toc507679653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14:paraId="3C9E475A" w14:textId="77777777" w:rsidR="00873C0A" w:rsidRDefault="00A71944">
          <w:pPr>
            <w:pStyle w:val="TM2"/>
            <w:tabs>
              <w:tab w:val="left" w:pos="660"/>
              <w:tab w:val="right" w:leader="dot" w:pos="9062"/>
            </w:tabs>
            <w:rPr>
              <w:rFonts w:eastAsiaTheme="minorEastAsia"/>
              <w:noProof/>
              <w:lang w:eastAsia="fr-FR"/>
            </w:rPr>
          </w:pPr>
          <w:hyperlink w:anchor="_Toc507679654"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Structure organisationnelle</w:t>
            </w:r>
            <w:r w:rsidR="00873C0A">
              <w:rPr>
                <w:noProof/>
                <w:webHidden/>
              </w:rPr>
              <w:tab/>
            </w:r>
            <w:r w:rsidR="00873C0A">
              <w:rPr>
                <w:noProof/>
                <w:webHidden/>
              </w:rPr>
              <w:fldChar w:fldCharType="begin"/>
            </w:r>
            <w:r w:rsidR="00873C0A">
              <w:rPr>
                <w:noProof/>
                <w:webHidden/>
              </w:rPr>
              <w:instrText xml:space="preserve"> PAGEREF _Toc507679654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14:paraId="1F24115A" w14:textId="77777777" w:rsidR="00873C0A" w:rsidRDefault="00A71944">
          <w:pPr>
            <w:pStyle w:val="TM2"/>
            <w:tabs>
              <w:tab w:val="left" w:pos="660"/>
              <w:tab w:val="right" w:leader="dot" w:pos="9062"/>
            </w:tabs>
            <w:rPr>
              <w:rFonts w:eastAsiaTheme="minorEastAsia"/>
              <w:noProof/>
              <w:lang w:eastAsia="fr-FR"/>
            </w:rPr>
          </w:pPr>
          <w:hyperlink w:anchor="_Toc507679655"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Mécanismes de contrôle interne</w:t>
            </w:r>
            <w:r w:rsidR="00873C0A">
              <w:rPr>
                <w:noProof/>
                <w:webHidden/>
              </w:rPr>
              <w:tab/>
            </w:r>
            <w:r w:rsidR="00873C0A">
              <w:rPr>
                <w:noProof/>
                <w:webHidden/>
              </w:rPr>
              <w:fldChar w:fldCharType="begin"/>
            </w:r>
            <w:r w:rsidR="00873C0A">
              <w:rPr>
                <w:noProof/>
                <w:webHidden/>
              </w:rPr>
              <w:instrText xml:space="preserve"> PAGEREF _Toc507679655 \h </w:instrText>
            </w:r>
            <w:r w:rsidR="00873C0A">
              <w:rPr>
                <w:noProof/>
                <w:webHidden/>
              </w:rPr>
            </w:r>
            <w:r w:rsidR="00873C0A">
              <w:rPr>
                <w:noProof/>
                <w:webHidden/>
              </w:rPr>
              <w:fldChar w:fldCharType="separate"/>
            </w:r>
            <w:r w:rsidR="00873C0A">
              <w:rPr>
                <w:noProof/>
                <w:webHidden/>
              </w:rPr>
              <w:t>11</w:t>
            </w:r>
            <w:r w:rsidR="00873C0A">
              <w:rPr>
                <w:noProof/>
                <w:webHidden/>
              </w:rPr>
              <w:fldChar w:fldCharType="end"/>
            </w:r>
          </w:hyperlink>
        </w:p>
        <w:p w14:paraId="45BA7260" w14:textId="77777777" w:rsidR="00873C0A" w:rsidRDefault="00A71944">
          <w:pPr>
            <w:pStyle w:val="TM2"/>
            <w:tabs>
              <w:tab w:val="left" w:pos="660"/>
              <w:tab w:val="right" w:leader="dot" w:pos="9062"/>
            </w:tabs>
            <w:rPr>
              <w:rFonts w:eastAsiaTheme="minorEastAsia"/>
              <w:noProof/>
              <w:lang w:eastAsia="fr-FR"/>
            </w:rPr>
          </w:pPr>
          <w:hyperlink w:anchor="_Toc507679656" w:history="1">
            <w:r w:rsidR="00873C0A" w:rsidRPr="00CC50AD">
              <w:rPr>
                <w:rStyle w:val="Lienhypertexte"/>
                <w:noProof/>
              </w:rPr>
              <w:t>C.</w:t>
            </w:r>
            <w:r w:rsidR="00873C0A">
              <w:rPr>
                <w:rFonts w:eastAsiaTheme="minorEastAsia"/>
                <w:noProof/>
                <w:lang w:eastAsia="fr-FR"/>
              </w:rPr>
              <w:tab/>
            </w:r>
            <w:r w:rsidR="00873C0A" w:rsidRPr="00CC50AD">
              <w:rPr>
                <w:rStyle w:val="Lienhypertexte"/>
                <w:noProof/>
              </w:rPr>
              <w:t>Lutte contre le blanchiment de capitaux et le financement du terrorisme</w:t>
            </w:r>
            <w:r w:rsidR="00873C0A">
              <w:rPr>
                <w:noProof/>
                <w:webHidden/>
              </w:rPr>
              <w:tab/>
            </w:r>
            <w:r w:rsidR="00873C0A">
              <w:rPr>
                <w:noProof/>
                <w:webHidden/>
              </w:rPr>
              <w:fldChar w:fldCharType="begin"/>
            </w:r>
            <w:r w:rsidR="00873C0A">
              <w:rPr>
                <w:noProof/>
                <w:webHidden/>
              </w:rPr>
              <w:instrText xml:space="preserve"> PAGEREF _Toc507679656 \h </w:instrText>
            </w:r>
            <w:r w:rsidR="00873C0A">
              <w:rPr>
                <w:noProof/>
                <w:webHidden/>
              </w:rPr>
            </w:r>
            <w:r w:rsidR="00873C0A">
              <w:rPr>
                <w:noProof/>
                <w:webHidden/>
              </w:rPr>
              <w:fldChar w:fldCharType="separate"/>
            </w:r>
            <w:r w:rsidR="00873C0A">
              <w:rPr>
                <w:noProof/>
                <w:webHidden/>
              </w:rPr>
              <w:t>12</w:t>
            </w:r>
            <w:r w:rsidR="00873C0A">
              <w:rPr>
                <w:noProof/>
                <w:webHidden/>
              </w:rPr>
              <w:fldChar w:fldCharType="end"/>
            </w:r>
          </w:hyperlink>
        </w:p>
        <w:p w14:paraId="1CC2AE0F" w14:textId="77777777" w:rsidR="00873C0A" w:rsidRDefault="00A71944">
          <w:pPr>
            <w:pStyle w:val="TM1"/>
            <w:rPr>
              <w:rFonts w:eastAsiaTheme="minorEastAsia"/>
              <w:noProof/>
              <w:lang w:eastAsia="fr-FR"/>
            </w:rPr>
          </w:pPr>
          <w:hyperlink w:anchor="_Toc507679657" w:history="1">
            <w:r w:rsidR="00873C0A" w:rsidRPr="00CC50AD">
              <w:rPr>
                <w:rStyle w:val="Lienhypertexte"/>
                <w:noProof/>
              </w:rPr>
              <w:t>5.</w:t>
            </w:r>
            <w:r w:rsidR="00873C0A">
              <w:rPr>
                <w:rFonts w:eastAsiaTheme="minorEastAsia"/>
                <w:noProof/>
                <w:lang w:eastAsia="fr-FR"/>
              </w:rPr>
              <w:tab/>
            </w:r>
            <w:r w:rsidR="00873C0A" w:rsidRPr="00CC50AD">
              <w:rPr>
                <w:rStyle w:val="Lienhypertexte"/>
                <w:noProof/>
              </w:rPr>
              <w:t>Procédures d’accès aux données sensibles et politique de sécurité</w:t>
            </w:r>
            <w:r w:rsidR="00873C0A">
              <w:rPr>
                <w:noProof/>
                <w:webHidden/>
              </w:rPr>
              <w:tab/>
            </w:r>
            <w:r w:rsidR="00873C0A">
              <w:rPr>
                <w:noProof/>
                <w:webHidden/>
              </w:rPr>
              <w:fldChar w:fldCharType="begin"/>
            </w:r>
            <w:r w:rsidR="00873C0A">
              <w:rPr>
                <w:noProof/>
                <w:webHidden/>
              </w:rPr>
              <w:instrText xml:space="preserve"> PAGEREF _Toc507679657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14:paraId="739C3F7A" w14:textId="77777777" w:rsidR="00873C0A" w:rsidRDefault="00A71944">
          <w:pPr>
            <w:pStyle w:val="TM2"/>
            <w:tabs>
              <w:tab w:val="left" w:pos="660"/>
              <w:tab w:val="right" w:leader="dot" w:pos="9062"/>
            </w:tabs>
            <w:rPr>
              <w:rFonts w:eastAsiaTheme="minorEastAsia"/>
              <w:noProof/>
              <w:lang w:eastAsia="fr-FR"/>
            </w:rPr>
          </w:pPr>
          <w:hyperlink w:anchor="_Toc507679658" w:history="1">
            <w:r w:rsidR="00873C0A" w:rsidRPr="00CC50AD">
              <w:rPr>
                <w:rStyle w:val="Lienhypertexte"/>
                <w:noProof/>
              </w:rPr>
              <w:t>A.</w:t>
            </w:r>
            <w:r w:rsidR="00873C0A">
              <w:rPr>
                <w:rFonts w:eastAsiaTheme="minorEastAsia"/>
                <w:noProof/>
                <w:lang w:eastAsia="fr-FR"/>
              </w:rPr>
              <w:tab/>
            </w:r>
            <w:r w:rsidR="00873C0A" w:rsidRPr="00CC50AD">
              <w:rPr>
                <w:rStyle w:val="Lienhypertexte"/>
                <w:noProof/>
              </w:rPr>
              <w:t>Procédures pour restreindre, enregistrer, surveiller et tracer l’accès aux données de paiement sensibles et garder la trace de ces accès</w:t>
            </w:r>
            <w:r w:rsidR="00873C0A">
              <w:rPr>
                <w:noProof/>
                <w:webHidden/>
              </w:rPr>
              <w:tab/>
            </w:r>
            <w:r w:rsidR="00873C0A">
              <w:rPr>
                <w:noProof/>
                <w:webHidden/>
              </w:rPr>
              <w:fldChar w:fldCharType="begin"/>
            </w:r>
            <w:r w:rsidR="00873C0A">
              <w:rPr>
                <w:noProof/>
                <w:webHidden/>
              </w:rPr>
              <w:instrText xml:space="preserve"> PAGEREF _Toc507679658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14:paraId="4C3C16D8" w14:textId="77777777" w:rsidR="00873C0A" w:rsidRDefault="00A71944">
          <w:pPr>
            <w:pStyle w:val="TM2"/>
            <w:tabs>
              <w:tab w:val="left" w:pos="660"/>
              <w:tab w:val="right" w:leader="dot" w:pos="9062"/>
            </w:tabs>
            <w:rPr>
              <w:rFonts w:eastAsiaTheme="minorEastAsia"/>
              <w:noProof/>
              <w:lang w:eastAsia="fr-FR"/>
            </w:rPr>
          </w:pPr>
          <w:hyperlink w:anchor="_Toc507679659" w:history="1">
            <w:r w:rsidR="00873C0A" w:rsidRPr="00CC50AD">
              <w:rPr>
                <w:rStyle w:val="Lienhypertexte"/>
                <w:noProof/>
              </w:rPr>
              <w:t>B.</w:t>
            </w:r>
            <w:r w:rsidR="00873C0A">
              <w:rPr>
                <w:rFonts w:eastAsiaTheme="minorEastAsia"/>
                <w:noProof/>
                <w:lang w:eastAsia="fr-FR"/>
              </w:rPr>
              <w:tab/>
            </w:r>
            <w:r w:rsidR="00873C0A" w:rsidRPr="00CC50AD">
              <w:rPr>
                <w:rStyle w:val="Lienhypertexte"/>
                <w:noProof/>
              </w:rPr>
              <w:t>Politique de sécurité</w:t>
            </w:r>
            <w:r w:rsidR="00873C0A">
              <w:rPr>
                <w:noProof/>
                <w:webHidden/>
              </w:rPr>
              <w:tab/>
            </w:r>
            <w:r w:rsidR="00873C0A">
              <w:rPr>
                <w:noProof/>
                <w:webHidden/>
              </w:rPr>
              <w:fldChar w:fldCharType="begin"/>
            </w:r>
            <w:r w:rsidR="00873C0A">
              <w:rPr>
                <w:noProof/>
                <w:webHidden/>
              </w:rPr>
              <w:instrText xml:space="preserve"> PAGEREF _Toc507679659 \h </w:instrText>
            </w:r>
            <w:r w:rsidR="00873C0A">
              <w:rPr>
                <w:noProof/>
                <w:webHidden/>
              </w:rPr>
            </w:r>
            <w:r w:rsidR="00873C0A">
              <w:rPr>
                <w:noProof/>
                <w:webHidden/>
              </w:rPr>
              <w:fldChar w:fldCharType="separate"/>
            </w:r>
            <w:r w:rsidR="00873C0A">
              <w:rPr>
                <w:noProof/>
                <w:webHidden/>
              </w:rPr>
              <w:t>14</w:t>
            </w:r>
            <w:r w:rsidR="00873C0A">
              <w:rPr>
                <w:noProof/>
                <w:webHidden/>
              </w:rPr>
              <w:fldChar w:fldCharType="end"/>
            </w:r>
          </w:hyperlink>
        </w:p>
        <w:p w14:paraId="3845291F" w14:textId="77777777" w:rsidR="0093368A" w:rsidRDefault="0093368A" w:rsidP="0093368A">
          <w:r>
            <w:rPr>
              <w:b/>
              <w:bCs/>
            </w:rPr>
            <w:fldChar w:fldCharType="end"/>
          </w:r>
        </w:p>
      </w:sdtContent>
    </w:sdt>
    <w:p w14:paraId="50475D22" w14:textId="77777777" w:rsidR="0093368A" w:rsidRDefault="0093368A" w:rsidP="0093368A">
      <w:pPr>
        <w:spacing w:after="200"/>
        <w:rPr>
          <w:rFonts w:ascii="Arial" w:hAnsi="Arial" w:cs="Arial"/>
        </w:rPr>
      </w:pPr>
      <w:r>
        <w:rPr>
          <w:rFonts w:ascii="Arial" w:hAnsi="Arial" w:cs="Arial"/>
        </w:rPr>
        <w:br w:type="page"/>
      </w:r>
    </w:p>
    <w:p w14:paraId="5CCCB725" w14:textId="77777777" w:rsidR="0093368A" w:rsidRPr="00394CB9" w:rsidRDefault="0093368A" w:rsidP="0093368A">
      <w:pPr>
        <w:pStyle w:val="Titre1"/>
      </w:pPr>
      <w:bookmarkStart w:id="0" w:name="_Toc507679643"/>
      <w:r w:rsidRPr="00394CB9">
        <w:lastRenderedPageBreak/>
        <w:t>L’entreprise</w:t>
      </w:r>
      <w:bookmarkEnd w:id="0"/>
    </w:p>
    <w:p w14:paraId="349ADF75"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737C6AC6" w14:textId="77777777" w:rsidTr="00B93618">
        <w:tc>
          <w:tcPr>
            <w:tcW w:w="2240" w:type="dxa"/>
            <w:shd w:val="clear" w:color="auto" w:fill="auto"/>
          </w:tcPr>
          <w:p w14:paraId="347B5D4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7BB5409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07192080" w14:textId="77777777" w:rsidR="0093368A" w:rsidRDefault="0093368A" w:rsidP="0093368A">
      <w:pPr>
        <w:spacing w:line="240" w:lineRule="auto"/>
        <w:rPr>
          <w:rFonts w:ascii="Arial" w:eastAsia="Times New Roman" w:hAnsi="Arial" w:cs="Arial"/>
          <w:sz w:val="20"/>
          <w:szCs w:val="20"/>
          <w:lang w:eastAsia="fr-FR"/>
        </w:rPr>
      </w:pPr>
    </w:p>
    <w:p w14:paraId="6A0077A2"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2EFA7757" w14:textId="77777777" w:rsidR="0093368A" w:rsidRDefault="0093368A" w:rsidP="0093368A">
      <w:pPr>
        <w:spacing w:line="240" w:lineRule="auto"/>
        <w:ind w:firstLine="709"/>
        <w:rPr>
          <w:rFonts w:ascii="Arial" w:eastAsia="Times New Roman" w:hAnsi="Arial" w:cs="Arial"/>
          <w:i/>
          <w:sz w:val="20"/>
          <w:szCs w:val="20"/>
          <w:lang w:eastAsia="fr-FR"/>
        </w:rPr>
      </w:pPr>
    </w:p>
    <w:p w14:paraId="59C11740"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5FA5D980"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552D4458" w14:textId="77777777" w:rsidTr="00B93618">
        <w:tc>
          <w:tcPr>
            <w:tcW w:w="2235" w:type="dxa"/>
            <w:shd w:val="clear" w:color="auto" w:fill="auto"/>
          </w:tcPr>
          <w:p w14:paraId="7895E8E0" w14:textId="77777777"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1"/>
            </w:r>
          </w:p>
        </w:tc>
        <w:tc>
          <w:tcPr>
            <w:tcW w:w="2126" w:type="dxa"/>
            <w:shd w:val="clear" w:color="auto" w:fill="C6D9F1" w:themeFill="text2" w:themeFillTint="33"/>
          </w:tcPr>
          <w:p w14:paraId="2A13D05D"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44A3C587"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12FAED88" w14:textId="77777777" w:rsidTr="00B93618">
        <w:tc>
          <w:tcPr>
            <w:tcW w:w="2235" w:type="dxa"/>
            <w:shd w:val="clear" w:color="auto" w:fill="auto"/>
          </w:tcPr>
          <w:p w14:paraId="59DD928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244C022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3F7734B3"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44C03377" w14:textId="77777777" w:rsidTr="00B93618">
        <w:tc>
          <w:tcPr>
            <w:tcW w:w="2240" w:type="dxa"/>
            <w:shd w:val="clear" w:color="auto" w:fill="auto"/>
          </w:tcPr>
          <w:p w14:paraId="5B2D9D01"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7FED115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1C8340DD"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58D5472D" w14:textId="77777777" w:rsidTr="00B93618">
        <w:tc>
          <w:tcPr>
            <w:tcW w:w="1668" w:type="dxa"/>
            <w:shd w:val="clear" w:color="auto" w:fill="auto"/>
          </w:tcPr>
          <w:p w14:paraId="725C0F9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50CEDB4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2ABE773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67F0B66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18924817"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3EE4567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9187B8B"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363CD8E8" w14:textId="77777777" w:rsidTr="00B93618">
        <w:tc>
          <w:tcPr>
            <w:tcW w:w="1668" w:type="dxa"/>
            <w:shd w:val="clear" w:color="auto" w:fill="auto"/>
          </w:tcPr>
          <w:p w14:paraId="0B483015"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6B694C0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41967D70"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455703E2" w14:textId="77777777" w:rsidR="0093368A" w:rsidRPr="00F16B9E" w:rsidRDefault="0093368A" w:rsidP="00B93618">
            <w:pPr>
              <w:spacing w:line="240" w:lineRule="auto"/>
              <w:rPr>
                <w:rFonts w:ascii="Arial" w:eastAsia="Times New Roman" w:hAnsi="Arial" w:cs="Arial"/>
                <w:sz w:val="20"/>
                <w:szCs w:val="24"/>
                <w:lang w:eastAsia="fr-FR"/>
              </w:rPr>
            </w:pPr>
          </w:p>
        </w:tc>
      </w:tr>
    </w:tbl>
    <w:p w14:paraId="575A1405"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60E3E252" w14:textId="77777777" w:rsidTr="00B93618">
        <w:tc>
          <w:tcPr>
            <w:tcW w:w="1668" w:type="dxa"/>
            <w:shd w:val="clear" w:color="auto" w:fill="auto"/>
          </w:tcPr>
          <w:p w14:paraId="35BEF88E"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7A52394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3F6C1C87"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318F48A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216E5CF3" w14:textId="77777777" w:rsidR="0093368A" w:rsidRPr="00F16B9E" w:rsidRDefault="0093368A" w:rsidP="0093368A">
      <w:pPr>
        <w:spacing w:line="240" w:lineRule="auto"/>
        <w:rPr>
          <w:rFonts w:ascii="Arial" w:eastAsia="Times New Roman" w:hAnsi="Arial" w:cs="Arial"/>
          <w:sz w:val="20"/>
          <w:szCs w:val="24"/>
          <w:lang w:eastAsia="fr-FR"/>
        </w:rPr>
      </w:pPr>
    </w:p>
    <w:p w14:paraId="21F0A51B"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27FAB395"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1147DF3" w14:textId="77777777" w:rsidTr="00B93618">
        <w:tc>
          <w:tcPr>
            <w:tcW w:w="3085" w:type="dxa"/>
            <w:shd w:val="clear" w:color="auto" w:fill="auto"/>
          </w:tcPr>
          <w:p w14:paraId="57C82C8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35600E6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4A309D88"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3A18E303" w14:textId="77777777" w:rsidTr="00B93618">
        <w:tc>
          <w:tcPr>
            <w:tcW w:w="3085" w:type="dxa"/>
            <w:shd w:val="clear" w:color="auto" w:fill="auto"/>
          </w:tcPr>
          <w:p w14:paraId="4618447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2C07962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7C9B970"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559E22DC" w14:textId="77777777" w:rsidTr="00B93618">
        <w:tc>
          <w:tcPr>
            <w:tcW w:w="3085" w:type="dxa"/>
            <w:shd w:val="clear" w:color="auto" w:fill="auto"/>
          </w:tcPr>
          <w:p w14:paraId="40DBE53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4EF6300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1"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1"/>
          </w:p>
        </w:tc>
      </w:tr>
    </w:tbl>
    <w:p w14:paraId="2EAC3E58" w14:textId="77777777" w:rsidR="0093368A" w:rsidRPr="00F16B9E" w:rsidRDefault="0093368A" w:rsidP="0093368A">
      <w:pPr>
        <w:spacing w:line="240" w:lineRule="auto"/>
        <w:rPr>
          <w:rFonts w:ascii="Arial" w:eastAsia="Times New Roman" w:hAnsi="Arial" w:cs="Arial"/>
          <w:sz w:val="20"/>
          <w:szCs w:val="20"/>
          <w:lang w:eastAsia="fr-FR"/>
        </w:rPr>
      </w:pPr>
    </w:p>
    <w:p w14:paraId="20E08971"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610574DD" w14:textId="77777777" w:rsidR="0093368A" w:rsidRPr="00F16B9E" w:rsidRDefault="0093368A" w:rsidP="0093368A">
      <w:pPr>
        <w:spacing w:line="240" w:lineRule="auto"/>
        <w:rPr>
          <w:rFonts w:ascii="Arial" w:eastAsia="Times New Roman" w:hAnsi="Arial" w:cs="Arial"/>
          <w:sz w:val="20"/>
          <w:szCs w:val="20"/>
          <w:lang w:eastAsia="fr-FR"/>
        </w:rPr>
      </w:pPr>
    </w:p>
    <w:p w14:paraId="296120B2"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0E302169"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0DBA90CC" w14:textId="77777777" w:rsidTr="00B93618">
        <w:trPr>
          <w:jc w:val="center"/>
        </w:trPr>
        <w:tc>
          <w:tcPr>
            <w:tcW w:w="1134" w:type="dxa"/>
            <w:vAlign w:val="center"/>
          </w:tcPr>
          <w:p w14:paraId="677E7D54"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7A9AE497"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A71944">
              <w:rPr>
                <w:rFonts w:ascii="Arial" w:eastAsia="Times New Roman" w:hAnsi="Arial" w:cs="Arial"/>
                <w:sz w:val="20"/>
                <w:szCs w:val="20"/>
                <w:lang w:eastAsia="fr-FR"/>
              </w:rPr>
            </w:r>
            <w:r w:rsidR="00A71944">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23407655"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7B086FE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A71944">
              <w:rPr>
                <w:rFonts w:ascii="Arial" w:eastAsia="Times New Roman" w:hAnsi="Arial" w:cs="Arial"/>
                <w:sz w:val="20"/>
                <w:szCs w:val="20"/>
                <w:lang w:eastAsia="fr-FR"/>
              </w:rPr>
            </w:r>
            <w:r w:rsidR="00A71944">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4951907D"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73FF09BD" w14:textId="77777777" w:rsidTr="00B93618">
        <w:tc>
          <w:tcPr>
            <w:tcW w:w="3085" w:type="dxa"/>
            <w:shd w:val="clear" w:color="auto" w:fill="auto"/>
          </w:tcPr>
          <w:p w14:paraId="5920F5F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0889D1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1A259312"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59E737D4" w14:textId="77777777" w:rsidTr="00B93618">
        <w:tc>
          <w:tcPr>
            <w:tcW w:w="3085" w:type="dxa"/>
            <w:shd w:val="clear" w:color="auto" w:fill="auto"/>
          </w:tcPr>
          <w:p w14:paraId="2E87D34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2BC25943"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1655ADB7" w14:textId="77777777" w:rsidR="0093368A" w:rsidRDefault="0093368A" w:rsidP="0093368A">
      <w:pPr>
        <w:spacing w:line="240" w:lineRule="auto"/>
        <w:rPr>
          <w:rFonts w:ascii="Arial" w:eastAsia="Times New Roman" w:hAnsi="Arial" w:cs="Arial"/>
          <w:sz w:val="20"/>
          <w:szCs w:val="20"/>
          <w:lang w:eastAsia="fr-FR"/>
        </w:rPr>
      </w:pPr>
    </w:p>
    <w:p w14:paraId="6FF5F5F5" w14:textId="77777777" w:rsidR="0093368A" w:rsidRDefault="0093368A" w:rsidP="0093368A">
      <w:pPr>
        <w:spacing w:line="240" w:lineRule="auto"/>
        <w:rPr>
          <w:rFonts w:ascii="Arial" w:eastAsia="Times New Roman" w:hAnsi="Arial" w:cs="Arial"/>
          <w:sz w:val="20"/>
          <w:szCs w:val="20"/>
          <w:lang w:eastAsia="fr-FR"/>
        </w:rPr>
      </w:pPr>
    </w:p>
    <w:p w14:paraId="49E9A5D9"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238C5AC3" w14:textId="77777777" w:rsidR="0093368A" w:rsidRDefault="0093368A" w:rsidP="0093368A">
      <w:pPr>
        <w:spacing w:line="240" w:lineRule="auto"/>
        <w:rPr>
          <w:rFonts w:ascii="Arial" w:eastAsia="Times New Roman" w:hAnsi="Arial" w:cs="Arial"/>
          <w:sz w:val="20"/>
          <w:szCs w:val="20"/>
          <w:lang w:eastAsia="fr-FR"/>
        </w:rPr>
      </w:pPr>
    </w:p>
    <w:p w14:paraId="5A82B804"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63DA4EBD" w14:textId="77777777" w:rsidR="0093368A" w:rsidRPr="00F16B9E" w:rsidRDefault="0093368A" w:rsidP="0093368A">
      <w:pPr>
        <w:spacing w:line="240" w:lineRule="auto"/>
        <w:rPr>
          <w:rFonts w:ascii="Arial" w:eastAsia="Times New Roman" w:hAnsi="Arial" w:cs="Arial"/>
          <w:sz w:val="20"/>
          <w:szCs w:val="20"/>
          <w:lang w:eastAsia="fr-FR"/>
        </w:rPr>
      </w:pPr>
    </w:p>
    <w:p w14:paraId="490B87F8"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5A6C10BB" w14:textId="77777777" w:rsidR="0093368A" w:rsidRPr="00B00A2F" w:rsidRDefault="0093368A" w:rsidP="0040579F">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7ECAB564"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0FEC0180" w14:textId="77777777" w:rsidTr="00B93618">
        <w:tc>
          <w:tcPr>
            <w:tcW w:w="1526" w:type="dxa"/>
          </w:tcPr>
          <w:p w14:paraId="419DA6E7"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5818C335"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4905B98C"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7BABFBE9"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2864D0D4" w14:textId="77777777" w:rsidTr="00B93618">
        <w:trPr>
          <w:trHeight w:val="567"/>
        </w:trPr>
        <w:tc>
          <w:tcPr>
            <w:tcW w:w="1526" w:type="dxa"/>
            <w:vAlign w:val="center"/>
          </w:tcPr>
          <w:p w14:paraId="6C0235AF"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2BD25E88"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408146DF"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3A88AD1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1281D3A5" w14:textId="77777777" w:rsidTr="00B93618">
        <w:trPr>
          <w:trHeight w:val="567"/>
        </w:trPr>
        <w:tc>
          <w:tcPr>
            <w:tcW w:w="1526" w:type="dxa"/>
            <w:vAlign w:val="center"/>
          </w:tcPr>
          <w:p w14:paraId="3EAC1275"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6A4CEA3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23C34144"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14AB8108"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5844856E" w14:textId="77777777" w:rsidTr="00B93618">
        <w:trPr>
          <w:trHeight w:val="567"/>
        </w:trPr>
        <w:tc>
          <w:tcPr>
            <w:tcW w:w="1526" w:type="dxa"/>
            <w:vAlign w:val="center"/>
          </w:tcPr>
          <w:p w14:paraId="19A11C36"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54C41118"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00D0988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5D77CEC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57BFA9CC"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6EE1D2F8" w14:textId="77777777" w:rsidR="0093368A" w:rsidRDefault="0093368A" w:rsidP="0093368A">
      <w:pPr>
        <w:spacing w:line="240" w:lineRule="auto"/>
        <w:rPr>
          <w:rFonts w:ascii="Arial" w:hAnsi="Arial" w:cs="Arial"/>
          <w:b/>
          <w:color w:val="365F91" w:themeColor="accent1" w:themeShade="BF"/>
          <w:sz w:val="20"/>
          <w:szCs w:val="20"/>
        </w:rPr>
      </w:pPr>
    </w:p>
    <w:p w14:paraId="68676875" w14:textId="0A35C4ED"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relatif aux actionna</w:t>
      </w:r>
      <w:bookmarkStart w:id="2" w:name="_GoBack"/>
      <w:bookmarkEnd w:id="2"/>
      <w:r>
        <w:rPr>
          <w:rFonts w:ascii="Arial" w:hAnsi="Arial" w:cs="Arial"/>
          <w:b/>
          <w:color w:val="1F497D" w:themeColor="text2"/>
          <w:sz w:val="20"/>
          <w:szCs w:val="20"/>
          <w:u w:val="single"/>
        </w:rPr>
        <w:t xml:space="preserve">ires ou associés détenant une </w:t>
      </w:r>
      <w:r w:rsidRPr="00225324">
        <w:rPr>
          <w:rFonts w:ascii="Arial" w:hAnsi="Arial" w:cs="Arial"/>
          <w:b/>
          <w:color w:val="1F497D" w:themeColor="text2"/>
          <w:sz w:val="20"/>
          <w:szCs w:val="20"/>
          <w:u w:val="single"/>
        </w:rPr>
        <w:t>participation qualifiée (</w:t>
      </w:r>
      <w:hyperlink r:id="rId11" w:history="1">
        <w:r w:rsidR="0031005A" w:rsidRPr="007F6F94">
          <w:rPr>
            <w:rStyle w:val="Lienhypertexte"/>
            <w:rFonts w:ascii="Arial" w:hAnsi="Arial" w:cs="Arial"/>
            <w:b/>
            <w:sz w:val="20"/>
          </w:rPr>
          <w:t>https://acpr.banque-france.fr/sites/default/files/media/2022/02/01/272._instruction_2021-i-20_annexe.docx</w:t>
        </w:r>
      </w:hyperlink>
      <w:r w:rsidR="0031005A">
        <w:t xml:space="preserve"> </w:t>
      </w:r>
      <w:r w:rsidRPr="00225324">
        <w:rPr>
          <w:rFonts w:ascii="Arial" w:hAnsi="Arial" w:cs="Arial"/>
          <w:b/>
          <w:color w:val="1F497D" w:themeColor="text2"/>
          <w:sz w:val="20"/>
          <w:szCs w:val="20"/>
          <w:u w:val="single"/>
        </w:rPr>
        <w:t>)</w:t>
      </w:r>
    </w:p>
    <w:p w14:paraId="621F2DCA" w14:textId="77777777" w:rsidR="0093368A" w:rsidRDefault="0093368A" w:rsidP="0093368A">
      <w:pPr>
        <w:spacing w:line="240" w:lineRule="auto"/>
        <w:rPr>
          <w:rFonts w:ascii="Arial" w:hAnsi="Arial" w:cs="Arial"/>
          <w:b/>
          <w:color w:val="365F91" w:themeColor="accent1" w:themeShade="BF"/>
          <w:sz w:val="20"/>
          <w:szCs w:val="20"/>
        </w:rPr>
      </w:pPr>
    </w:p>
    <w:p w14:paraId="612C7DB1"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02DECAF1"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14:paraId="381C38A6" w14:textId="77777777" w:rsidR="0093368A" w:rsidRDefault="0093368A" w:rsidP="0093368A">
      <w:pPr>
        <w:spacing w:line="240" w:lineRule="auto"/>
        <w:jc w:val="both"/>
        <w:rPr>
          <w:rFonts w:ascii="Arial" w:eastAsia="Times New Roman" w:hAnsi="Arial" w:cs="Arial"/>
          <w:sz w:val="20"/>
          <w:szCs w:val="20"/>
          <w:lang w:eastAsia="fr-FR"/>
        </w:rPr>
      </w:pPr>
    </w:p>
    <w:p w14:paraId="2DB5FB85"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28A345CC" w14:textId="77777777" w:rsidTr="00B93618">
        <w:trPr>
          <w:jc w:val="center"/>
        </w:trPr>
        <w:tc>
          <w:tcPr>
            <w:tcW w:w="1134" w:type="dxa"/>
            <w:vAlign w:val="center"/>
          </w:tcPr>
          <w:p w14:paraId="397EE52C"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542AAA3E"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71944">
              <w:rPr>
                <w:rFonts w:ascii="Arial" w:eastAsia="Times New Roman" w:hAnsi="Arial" w:cs="Arial"/>
                <w:sz w:val="20"/>
                <w:szCs w:val="20"/>
                <w:lang w:eastAsia="fr-FR"/>
              </w:rPr>
            </w:r>
            <w:r w:rsidR="00A71944">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03D1DD86"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252C1EB8"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71944">
              <w:rPr>
                <w:rFonts w:ascii="Arial" w:eastAsia="Times New Roman" w:hAnsi="Arial" w:cs="Arial"/>
                <w:sz w:val="20"/>
                <w:szCs w:val="20"/>
                <w:lang w:eastAsia="fr-FR"/>
              </w:rPr>
            </w:r>
            <w:r w:rsidR="00A71944">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1AB96B7E"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565D8615" w14:textId="77777777" w:rsidR="0093368A" w:rsidRPr="00610094" w:rsidRDefault="0093368A" w:rsidP="0093368A">
      <w:pPr>
        <w:spacing w:line="240" w:lineRule="auto"/>
        <w:rPr>
          <w:rFonts w:ascii="Arial" w:eastAsia="Times New Roman" w:hAnsi="Arial" w:cs="Arial"/>
          <w:sz w:val="20"/>
          <w:szCs w:val="20"/>
          <w:lang w:eastAsia="fr-FR"/>
        </w:rPr>
      </w:pPr>
    </w:p>
    <w:p w14:paraId="5CEDAE24" w14:textId="77777777" w:rsidR="0093368A" w:rsidRPr="0051038D" w:rsidRDefault="0093368A" w:rsidP="0093368A">
      <w:pPr>
        <w:jc w:val="both"/>
        <w:rPr>
          <w:rFonts w:ascii="Arial" w:hAnsi="Arial" w:cs="Arial"/>
          <w:b/>
          <w:color w:val="1F497D" w:themeColor="text2"/>
          <w:sz w:val="20"/>
          <w:szCs w:val="20"/>
          <w:u w:val="single"/>
        </w:rPr>
      </w:pPr>
    </w:p>
    <w:p w14:paraId="253E851B"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6A85111B" w14:textId="77777777" w:rsidR="0093368A" w:rsidRDefault="0093368A" w:rsidP="0093368A">
      <w:pPr>
        <w:jc w:val="both"/>
        <w:rPr>
          <w:rFonts w:ascii="Arial" w:hAnsi="Arial" w:cs="Arial"/>
          <w:sz w:val="20"/>
          <w:szCs w:val="20"/>
        </w:rPr>
      </w:pPr>
    </w:p>
    <w:p w14:paraId="0DEE30C6"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14:paraId="05D1C7FE"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2"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5BF20741" w14:textId="77777777" w:rsidR="0093368A" w:rsidRDefault="0093368A" w:rsidP="0093368A">
      <w:pPr>
        <w:jc w:val="both"/>
        <w:rPr>
          <w:rFonts w:ascii="Arial" w:eastAsia="Times New Roman" w:hAnsi="Arial" w:cs="Times New Roman"/>
          <w:kern w:val="19"/>
          <w:sz w:val="19"/>
          <w:szCs w:val="19"/>
          <w:lang w:eastAsia="fr-FR" w:bidi="fr-FR"/>
        </w:rPr>
      </w:pPr>
    </w:p>
    <w:p w14:paraId="6F0D3A5A"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6984848E" w14:textId="77777777" w:rsidR="0093368A" w:rsidRDefault="0093368A" w:rsidP="0093368A">
      <w:pPr>
        <w:spacing w:line="240" w:lineRule="auto"/>
        <w:rPr>
          <w:rFonts w:ascii="Arial" w:eastAsia="Times New Roman" w:hAnsi="Arial" w:cs="Arial"/>
          <w:sz w:val="20"/>
          <w:szCs w:val="20"/>
          <w:lang w:eastAsia="fr-FR"/>
        </w:rPr>
      </w:pPr>
    </w:p>
    <w:p w14:paraId="1BDE3127" w14:textId="77777777"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3610586B" w14:textId="77777777" w:rsidR="0093368A" w:rsidRPr="00610094" w:rsidRDefault="0093368A" w:rsidP="0093368A">
      <w:pPr>
        <w:spacing w:line="240" w:lineRule="auto"/>
        <w:rPr>
          <w:rFonts w:ascii="Arial" w:eastAsia="Times New Roman" w:hAnsi="Arial" w:cs="Arial"/>
          <w:sz w:val="20"/>
          <w:szCs w:val="20"/>
          <w:lang w:eastAsia="fr-FR"/>
        </w:rPr>
      </w:pPr>
    </w:p>
    <w:p w14:paraId="2C1CE401" w14:textId="77777777" w:rsidR="0093368A" w:rsidRPr="00C60C85" w:rsidRDefault="0093368A" w:rsidP="00736A82">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6B63B9C0"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14:paraId="6BD9EE36"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4651325F" w14:textId="77777777" w:rsidTr="00B93618">
        <w:tc>
          <w:tcPr>
            <w:tcW w:w="1951" w:type="dxa"/>
            <w:shd w:val="clear" w:color="auto" w:fill="auto"/>
          </w:tcPr>
          <w:p w14:paraId="22948A6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378D48F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235C9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2486114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4064A18"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2B8187CB" w14:textId="77777777" w:rsidTr="00B93618">
        <w:tc>
          <w:tcPr>
            <w:tcW w:w="1951" w:type="dxa"/>
            <w:shd w:val="clear" w:color="auto" w:fill="auto"/>
          </w:tcPr>
          <w:p w14:paraId="70553D8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11274B5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3434C04"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0D74A674" w14:textId="77777777" w:rsidTr="00B93618">
        <w:tc>
          <w:tcPr>
            <w:tcW w:w="1951" w:type="dxa"/>
            <w:shd w:val="clear" w:color="auto" w:fill="auto"/>
          </w:tcPr>
          <w:p w14:paraId="67C8040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7F50555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47E5E22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592221B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F22675D"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46FDB17E" w14:textId="77777777" w:rsidTr="00B93618">
        <w:tc>
          <w:tcPr>
            <w:tcW w:w="1951" w:type="dxa"/>
            <w:shd w:val="clear" w:color="auto" w:fill="auto"/>
          </w:tcPr>
          <w:p w14:paraId="75E42F9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4E03187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67CE47E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6FA9250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D8EFAAE"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12895D80" w14:textId="77777777" w:rsidTr="00B93618">
        <w:trPr>
          <w:gridAfter w:val="1"/>
          <w:wAfter w:w="32" w:type="dxa"/>
        </w:trPr>
        <w:tc>
          <w:tcPr>
            <w:tcW w:w="1951" w:type="dxa"/>
            <w:vMerge w:val="restart"/>
            <w:shd w:val="clear" w:color="auto" w:fill="auto"/>
          </w:tcPr>
          <w:p w14:paraId="413398C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7378497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68A7C8F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07D5076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048DAF8D" w14:textId="77777777" w:rsidTr="00B93618">
        <w:trPr>
          <w:gridAfter w:val="1"/>
          <w:wAfter w:w="32" w:type="dxa"/>
          <w:trHeight w:val="230"/>
        </w:trPr>
        <w:tc>
          <w:tcPr>
            <w:tcW w:w="1951" w:type="dxa"/>
            <w:vMerge/>
            <w:shd w:val="clear" w:color="auto" w:fill="auto"/>
          </w:tcPr>
          <w:p w14:paraId="3AD4A6A1"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0B0951FF"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7F9B5F80"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06ABB6BA"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5CB872FC" w14:textId="77777777" w:rsidTr="00B93618">
        <w:tc>
          <w:tcPr>
            <w:tcW w:w="1951" w:type="dxa"/>
            <w:shd w:val="clear" w:color="auto" w:fill="auto"/>
          </w:tcPr>
          <w:p w14:paraId="4A946D9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3B3E257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5A30CCC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1D2CDA1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B200F54" w14:textId="77777777" w:rsidR="0093368A" w:rsidRPr="00AA4FE8" w:rsidRDefault="0093368A" w:rsidP="0093368A">
      <w:pPr>
        <w:spacing w:line="240" w:lineRule="auto"/>
        <w:rPr>
          <w:rFonts w:ascii="Arial" w:eastAsia="Times New Roman" w:hAnsi="Arial" w:cs="Arial"/>
          <w:sz w:val="20"/>
          <w:szCs w:val="20"/>
          <w:lang w:eastAsia="fr-FR"/>
        </w:rPr>
      </w:pPr>
    </w:p>
    <w:p w14:paraId="07F8E4EF"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72734903"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5CEC58C9" w14:textId="77777777" w:rsidTr="00B93618">
        <w:tc>
          <w:tcPr>
            <w:tcW w:w="9180" w:type="dxa"/>
            <w:shd w:val="clear" w:color="auto" w:fill="C6D9F1" w:themeFill="text2" w:themeFillTint="33"/>
          </w:tcPr>
          <w:p w14:paraId="4BC4EE07"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216F37A"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099DE23E" w14:textId="77777777" w:rsidTr="00B93618">
        <w:tc>
          <w:tcPr>
            <w:tcW w:w="1526" w:type="dxa"/>
            <w:shd w:val="clear" w:color="auto" w:fill="auto"/>
          </w:tcPr>
          <w:p w14:paraId="7587951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6D6E8FD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4591A6F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7FBE320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3E93405E"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3219249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08FD2424"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1C297487" w14:textId="77777777" w:rsidTr="00B93618">
        <w:tc>
          <w:tcPr>
            <w:tcW w:w="1951" w:type="dxa"/>
            <w:shd w:val="clear" w:color="auto" w:fill="auto"/>
          </w:tcPr>
          <w:p w14:paraId="726034B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6FD3672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7D68106B"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3AF97A43" w14:textId="77777777" w:rsidTr="00B93618">
        <w:tc>
          <w:tcPr>
            <w:tcW w:w="1951" w:type="dxa"/>
            <w:shd w:val="clear" w:color="auto" w:fill="auto"/>
          </w:tcPr>
          <w:p w14:paraId="1C4ACD9D"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lastRenderedPageBreak/>
              <w:t>Date d’entrée en fonction</w:t>
            </w:r>
          </w:p>
        </w:tc>
        <w:tc>
          <w:tcPr>
            <w:tcW w:w="2410" w:type="dxa"/>
            <w:shd w:val="clear" w:color="auto" w:fill="C6D9F1" w:themeFill="text2" w:themeFillTint="33"/>
          </w:tcPr>
          <w:p w14:paraId="7CBEB38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0FD435E2" w14:textId="77777777" w:rsidR="0093368A" w:rsidRDefault="0093368A" w:rsidP="0093368A">
      <w:pPr>
        <w:rPr>
          <w:rFonts w:ascii="Arial" w:hAnsi="Arial" w:cs="Arial"/>
          <w:sz w:val="20"/>
          <w:szCs w:val="20"/>
        </w:rPr>
      </w:pPr>
    </w:p>
    <w:p w14:paraId="5B23D4E6" w14:textId="77777777" w:rsidR="0093368A" w:rsidRPr="00C60C85" w:rsidRDefault="0093368A" w:rsidP="00736A82">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14:paraId="08AB656F"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14:paraId="325EF9B0"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0524B220" w14:textId="77777777" w:rsidTr="00B93618">
        <w:tc>
          <w:tcPr>
            <w:tcW w:w="2240" w:type="dxa"/>
            <w:shd w:val="clear" w:color="auto" w:fill="auto"/>
          </w:tcPr>
          <w:p w14:paraId="009DAEC8"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3C46D9F7"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BD228F3"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6C43DE05" w14:textId="77777777" w:rsidTr="00B93618">
        <w:tc>
          <w:tcPr>
            <w:tcW w:w="1951" w:type="dxa"/>
            <w:shd w:val="clear" w:color="auto" w:fill="auto"/>
          </w:tcPr>
          <w:p w14:paraId="7879DC5F" w14:textId="77777777"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14:paraId="76083081"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3339B8C7"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48728422"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2A96593"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67CBC15F" w14:textId="77777777" w:rsidTr="00B93618">
        <w:tc>
          <w:tcPr>
            <w:tcW w:w="3652" w:type="dxa"/>
            <w:shd w:val="clear" w:color="auto" w:fill="auto"/>
          </w:tcPr>
          <w:p w14:paraId="37AA6057"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1E3EBC5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EC65812" w14:textId="77777777" w:rsidR="0093368A" w:rsidRDefault="0093368A" w:rsidP="0093368A">
      <w:pPr>
        <w:rPr>
          <w:rFonts w:ascii="Arial" w:hAnsi="Arial" w:cs="Arial"/>
          <w:sz w:val="20"/>
          <w:szCs w:val="20"/>
          <w:u w:val="single"/>
        </w:rPr>
      </w:pPr>
    </w:p>
    <w:p w14:paraId="6A2D55FF"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6848FEF6"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7D0C262E" w14:textId="77777777" w:rsidTr="00B93618">
        <w:tc>
          <w:tcPr>
            <w:tcW w:w="1951" w:type="dxa"/>
            <w:shd w:val="clear" w:color="auto" w:fill="auto"/>
          </w:tcPr>
          <w:p w14:paraId="536A0FB6"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26E9ABFC"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6D77A77A"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2260F7B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5621B8D5"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554E9C5E" w14:textId="77777777" w:rsidTr="00B93618">
        <w:tc>
          <w:tcPr>
            <w:tcW w:w="1951" w:type="dxa"/>
            <w:shd w:val="clear" w:color="auto" w:fill="auto"/>
          </w:tcPr>
          <w:p w14:paraId="66BCA29C"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6DB735B4"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28941DF9" w14:textId="77777777" w:rsidR="0093368A" w:rsidRPr="002F65F1" w:rsidRDefault="0093368A" w:rsidP="00B93618">
            <w:pPr>
              <w:rPr>
                <w:rFonts w:ascii="Arial" w:hAnsi="Arial" w:cs="Arial"/>
                <w:sz w:val="20"/>
              </w:rPr>
            </w:pPr>
          </w:p>
        </w:tc>
      </w:tr>
    </w:tbl>
    <w:p w14:paraId="43D1A3DB"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09DE9B68" w14:textId="77777777" w:rsidTr="00B93618">
        <w:tc>
          <w:tcPr>
            <w:tcW w:w="1951" w:type="dxa"/>
            <w:shd w:val="clear" w:color="auto" w:fill="auto"/>
          </w:tcPr>
          <w:p w14:paraId="5C87DD00"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63363E0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32F6D4D5"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424FC8F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3BFCA42C"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1C64F062" w14:textId="77777777" w:rsidTr="00B93618">
        <w:tc>
          <w:tcPr>
            <w:tcW w:w="1951" w:type="dxa"/>
            <w:shd w:val="clear" w:color="auto" w:fill="auto"/>
          </w:tcPr>
          <w:p w14:paraId="6632F915"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4C8A974F"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7BDB9520"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31F4EE41"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7669EFD"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6E705CA4" w14:textId="77777777" w:rsidTr="00B93618">
        <w:tc>
          <w:tcPr>
            <w:tcW w:w="1951" w:type="dxa"/>
            <w:shd w:val="clear" w:color="auto" w:fill="auto"/>
          </w:tcPr>
          <w:p w14:paraId="66EE435F"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5D9B9031"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33F78B3B"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3AA531B2"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79EFDC1"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0E8C92B1" w14:textId="77777777" w:rsidTr="00B93618">
        <w:tc>
          <w:tcPr>
            <w:tcW w:w="1951" w:type="dxa"/>
            <w:shd w:val="clear" w:color="auto" w:fill="auto"/>
          </w:tcPr>
          <w:p w14:paraId="5979D0D2"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314CDDD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6CE80507"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1C15E20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41E43E9B" w14:textId="77777777" w:rsidR="0093368A" w:rsidRDefault="0093368A" w:rsidP="0093368A">
      <w:pPr>
        <w:rPr>
          <w:rFonts w:ascii="Arial" w:hAnsi="Arial" w:cs="Arial"/>
          <w:sz w:val="20"/>
          <w:szCs w:val="20"/>
        </w:rPr>
      </w:pPr>
    </w:p>
    <w:p w14:paraId="6C42A3E3" w14:textId="77777777" w:rsidR="0093368A" w:rsidRDefault="0093368A" w:rsidP="0093368A">
      <w:pPr>
        <w:rPr>
          <w:rFonts w:ascii="Arial" w:hAnsi="Arial" w:cs="Arial"/>
          <w:sz w:val="20"/>
          <w:szCs w:val="20"/>
        </w:rPr>
      </w:pPr>
    </w:p>
    <w:p w14:paraId="539624AA"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4209687F"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7E34C66A" w14:textId="77777777" w:rsidTr="00B93618">
        <w:trPr>
          <w:jc w:val="center"/>
        </w:trPr>
        <w:tc>
          <w:tcPr>
            <w:tcW w:w="1134" w:type="dxa"/>
            <w:vAlign w:val="center"/>
          </w:tcPr>
          <w:p w14:paraId="7DFAA8B3"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1426CFB2"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71944">
              <w:rPr>
                <w:rFonts w:ascii="Arial" w:eastAsia="Times New Roman" w:hAnsi="Arial" w:cs="Arial"/>
                <w:sz w:val="20"/>
                <w:szCs w:val="20"/>
                <w:lang w:eastAsia="fr-FR"/>
              </w:rPr>
            </w:r>
            <w:r w:rsidR="00A71944">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2FFA8C19"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39DD69E8"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71944">
              <w:rPr>
                <w:rFonts w:ascii="Arial" w:eastAsia="Times New Roman" w:hAnsi="Arial" w:cs="Arial"/>
                <w:sz w:val="20"/>
                <w:szCs w:val="20"/>
                <w:lang w:eastAsia="fr-FR"/>
              </w:rPr>
            </w:r>
            <w:r w:rsidR="00A71944">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49ACC83E" w14:textId="77777777" w:rsidR="0093368A" w:rsidRPr="00466DB0" w:rsidRDefault="0093368A" w:rsidP="0093368A">
      <w:pPr>
        <w:rPr>
          <w:rFonts w:ascii="Arial" w:hAnsi="Arial" w:cs="Arial"/>
          <w:color w:val="1F497D" w:themeColor="text2"/>
          <w:sz w:val="20"/>
          <w:szCs w:val="20"/>
        </w:rPr>
      </w:pPr>
    </w:p>
    <w:p w14:paraId="048AD68F"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w:t>
      </w:r>
      <w:r w:rsidRPr="0079407F">
        <w:rPr>
          <w:rFonts w:ascii="Arial" w:hAnsi="Arial" w:cs="Arial"/>
          <w:b/>
          <w:color w:val="1F497D" w:themeColor="text2"/>
          <w:sz w:val="20"/>
          <w:szCs w:val="20"/>
          <w:u w:val="single"/>
        </w:rPr>
        <w:t>:</w:t>
      </w:r>
    </w:p>
    <w:p w14:paraId="5D55CBDE" w14:textId="77777777" w:rsidR="0093368A" w:rsidRPr="00A74F8A" w:rsidRDefault="0093368A" w:rsidP="0093368A">
      <w:pPr>
        <w:rPr>
          <w:rFonts w:ascii="Arial" w:hAnsi="Arial" w:cs="Arial"/>
          <w:sz w:val="20"/>
          <w:szCs w:val="20"/>
        </w:rPr>
      </w:pPr>
    </w:p>
    <w:p w14:paraId="3F7AEC06"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69BD7CFE" w14:textId="77777777" w:rsidR="0093368A" w:rsidRPr="00FF1FD6" w:rsidRDefault="0093368A" w:rsidP="009B2B08">
      <w:pPr>
        <w:spacing w:line="240" w:lineRule="auto"/>
        <w:rPr>
          <w:rFonts w:ascii="Arial" w:hAnsi="Arial" w:cs="Arial"/>
          <w:sz w:val="20"/>
          <w:szCs w:val="20"/>
        </w:rPr>
      </w:pPr>
    </w:p>
    <w:p w14:paraId="2570FBCF"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14:paraId="7A78FE60"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932797">
        <w:rPr>
          <w:rFonts w:ascii="Arial" w:hAnsi="Arial" w:cs="Arial"/>
          <w:sz w:val="20"/>
          <w:szCs w:val="20"/>
        </w:rPr>
        <w:t>s</w:t>
      </w:r>
      <w:r w:rsidR="0093368A" w:rsidRPr="009B2B08">
        <w:rPr>
          <w:rFonts w:ascii="Arial" w:hAnsi="Arial" w:cs="Arial"/>
          <w:sz w:val="20"/>
          <w:szCs w:val="20"/>
        </w:rPr>
        <w:t xml:space="preserve">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14:paraId="0EC3A256"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023781A8" w14:textId="77777777" w:rsidR="0093368A" w:rsidRPr="00394CB9" w:rsidRDefault="0093368A" w:rsidP="0093368A">
      <w:pPr>
        <w:pStyle w:val="Titre1"/>
      </w:pPr>
      <w:bookmarkStart w:id="5" w:name="_Toc507679644"/>
      <w:r w:rsidRPr="00394CB9">
        <w:lastRenderedPageBreak/>
        <w:t>Programme d’activité</w:t>
      </w:r>
      <w:bookmarkEnd w:id="5"/>
    </w:p>
    <w:p w14:paraId="2675B74A"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4E61F69B" w14:textId="77777777" w:rsidTr="00B93618">
        <w:tc>
          <w:tcPr>
            <w:tcW w:w="3652" w:type="dxa"/>
            <w:shd w:val="clear" w:color="auto" w:fill="auto"/>
          </w:tcPr>
          <w:p w14:paraId="0D0560A3"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22591406"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1F3E7CA4" w14:textId="77777777" w:rsidR="00FF5663" w:rsidRDefault="00FF5663" w:rsidP="00FF5663">
      <w:pPr>
        <w:rPr>
          <w:rFonts w:ascii="Arial" w:hAnsi="Arial" w:cs="Arial"/>
          <w:b/>
          <w:color w:val="0070C0"/>
          <w:sz w:val="28"/>
          <w:szCs w:val="28"/>
        </w:rPr>
      </w:pPr>
    </w:p>
    <w:p w14:paraId="3B405B5F" w14:textId="77777777" w:rsidR="00FF5663" w:rsidRPr="00FF5663" w:rsidRDefault="00FF5663" w:rsidP="00FF5663">
      <w:pPr>
        <w:pStyle w:val="Titre2"/>
      </w:pPr>
      <w:bookmarkStart w:id="6" w:name="_Toc507679645"/>
      <w:r w:rsidRPr="00FF5663">
        <w:t>Émission et gestion de monnaie électronique</w:t>
      </w:r>
      <w:bookmarkEnd w:id="6"/>
    </w:p>
    <w:p w14:paraId="2EFE2367" w14:textId="77777777"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 L. 315-1 du Code monétaire et financier)</w:t>
      </w:r>
    </w:p>
    <w:p w14:paraId="66A102BA" w14:textId="77777777" w:rsidR="00FF5663" w:rsidRDefault="00FF5663" w:rsidP="00FF5663">
      <w:pPr>
        <w:jc w:val="both"/>
        <w:rPr>
          <w:rFonts w:ascii="Arial" w:hAnsi="Arial" w:cs="Arial"/>
          <w:sz w:val="20"/>
          <w:szCs w:val="20"/>
        </w:rPr>
      </w:pPr>
    </w:p>
    <w:p w14:paraId="49F29161" w14:textId="77777777"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14:paraId="79C02115" w14:textId="77777777" w:rsidR="0093368A" w:rsidRPr="003B1354" w:rsidRDefault="0093368A" w:rsidP="0093368A">
      <w:pPr>
        <w:spacing w:line="240" w:lineRule="auto"/>
        <w:rPr>
          <w:rFonts w:ascii="Arial" w:eastAsia="Times New Roman" w:hAnsi="Arial" w:cs="Arial"/>
          <w:sz w:val="20"/>
          <w:szCs w:val="20"/>
          <w:lang w:eastAsia="fr-FR"/>
        </w:rPr>
      </w:pPr>
    </w:p>
    <w:p w14:paraId="5AC22394" w14:textId="77777777" w:rsidR="0093368A" w:rsidRDefault="00142F8D" w:rsidP="0093368A">
      <w:pPr>
        <w:jc w:val="both"/>
        <w:rPr>
          <w:rFonts w:ascii="Arial" w:hAnsi="Arial" w:cs="Arial"/>
          <w:sz w:val="20"/>
          <w:szCs w:val="20"/>
        </w:rPr>
      </w:pPr>
      <w:r>
        <w:rPr>
          <w:rFonts w:ascii="Arial" w:hAnsi="Arial" w:cs="Arial"/>
          <w:sz w:val="20"/>
          <w:szCs w:val="20"/>
        </w:rPr>
        <w:t>Il est précisé que les unités de monnaie électronique incorporées dans un instrument de monnaie électronique émis par l’établissement ne peut dépasser 250 € en application des articles L. 526-19 et D. 526-3 du Code monétaire et financier</w:t>
      </w:r>
      <w:r w:rsidR="005A7D3E">
        <w:rPr>
          <w:rFonts w:ascii="Arial" w:hAnsi="Arial" w:cs="Arial"/>
          <w:sz w:val="20"/>
          <w:szCs w:val="20"/>
        </w:rPr>
        <w:t>.</w:t>
      </w:r>
    </w:p>
    <w:p w14:paraId="64DBD5D5" w14:textId="77777777" w:rsidR="00142F8D" w:rsidRDefault="00142F8D" w:rsidP="0093368A">
      <w:pPr>
        <w:jc w:val="both"/>
        <w:rPr>
          <w:rFonts w:ascii="Arial" w:hAnsi="Arial" w:cs="Arial"/>
          <w:sz w:val="20"/>
          <w:szCs w:val="20"/>
        </w:rPr>
      </w:pPr>
    </w:p>
    <w:p w14:paraId="60A729E3" w14:textId="77777777" w:rsidR="0093368A" w:rsidRPr="00A167A7" w:rsidRDefault="0093368A" w:rsidP="0093368A">
      <w:pPr>
        <w:pStyle w:val="Titre2"/>
      </w:pPr>
      <w:bookmarkStart w:id="7" w:name="_Toc507679646"/>
      <w:r w:rsidRPr="00A167A7">
        <w:t xml:space="preserve">Établissement de </w:t>
      </w:r>
      <w:r w:rsidR="00DA73EF">
        <w:t>monnaie électronique</w:t>
      </w:r>
      <w:r w:rsidR="00DA73EF" w:rsidRPr="00A167A7">
        <w:t xml:space="preserve"> </w:t>
      </w:r>
      <w:r w:rsidRPr="00A167A7">
        <w:t>exerçant des activités de nature hybride</w:t>
      </w:r>
      <w:bookmarkEnd w:id="7"/>
    </w:p>
    <w:p w14:paraId="07FEDDAF" w14:textId="77777777" w:rsidR="0093368A" w:rsidRPr="00C1149C" w:rsidRDefault="0093368A" w:rsidP="0093368A">
      <w:pPr>
        <w:jc w:val="both"/>
        <w:rPr>
          <w:rFonts w:ascii="Arial" w:hAnsi="Arial" w:cs="Arial"/>
          <w:bCs/>
          <w:i/>
          <w:sz w:val="16"/>
          <w:szCs w:val="16"/>
        </w:rPr>
      </w:pPr>
      <w:r w:rsidRPr="00DE0DB7">
        <w:rPr>
          <w:rFonts w:ascii="Arial" w:hAnsi="Arial" w:cs="Arial"/>
          <w:bCs/>
          <w:i/>
          <w:sz w:val="16"/>
          <w:szCs w:val="16"/>
        </w:rPr>
        <w:t>(Article L. </w:t>
      </w:r>
      <w:r w:rsidR="00DA73EF" w:rsidRPr="00DE0DB7">
        <w:rPr>
          <w:rFonts w:ascii="Arial" w:hAnsi="Arial" w:cs="Arial"/>
          <w:bCs/>
          <w:i/>
          <w:sz w:val="16"/>
          <w:szCs w:val="16"/>
        </w:rPr>
        <w:t>526-3</w:t>
      </w:r>
      <w:r w:rsidRPr="00DE0DB7">
        <w:rPr>
          <w:rFonts w:ascii="Arial" w:hAnsi="Arial" w:cs="Arial"/>
          <w:bCs/>
          <w:i/>
          <w:sz w:val="16"/>
          <w:szCs w:val="16"/>
        </w:rPr>
        <w:t> : sous réserve de l’application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 xml:space="preserve">peuvent exercer à titre de profession habituelle une activité autre que </w:t>
      </w:r>
      <w:r w:rsidR="00DA73EF" w:rsidRPr="00DE0DB7">
        <w:rPr>
          <w:rFonts w:ascii="Arial" w:hAnsi="Arial" w:cs="Arial"/>
          <w:bCs/>
          <w:i/>
          <w:sz w:val="16"/>
          <w:szCs w:val="16"/>
        </w:rPr>
        <w:t>l’émission ou 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autres que les opérations mentionnées</w:t>
      </w:r>
      <w:r w:rsidR="00DA73EF">
        <w:rPr>
          <w:rFonts w:ascii="Arial" w:hAnsi="Arial" w:cs="Arial"/>
          <w:bCs/>
          <w:i/>
          <w:sz w:val="16"/>
          <w:szCs w:val="16"/>
        </w:rPr>
        <w:t xml:space="preserve"> à l’article L. 526-2</w:t>
      </w:r>
      <w:r w:rsidRPr="00C1149C">
        <w:rPr>
          <w:rFonts w:ascii="Arial" w:hAnsi="Arial" w:cs="Arial"/>
          <w:bCs/>
          <w:i/>
          <w:sz w:val="16"/>
          <w:szCs w:val="16"/>
        </w:rPr>
        <w:t xml:space="preserve"> dans le respect des dispositions législatives et réglementaires applicables à cette activité.</w:t>
      </w:r>
    </w:p>
    <w:p w14:paraId="578B2B7C" w14:textId="77777777"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d’établissement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Pr="00C1149C">
        <w:rPr>
          <w:rFonts w:ascii="Arial" w:hAnsi="Arial" w:cs="Arial"/>
          <w:bCs/>
          <w:i/>
          <w:sz w:val="16"/>
          <w:szCs w:val="16"/>
        </w:rPr>
        <w:t>exerçant des activités de nature hybride [...]</w:t>
      </w:r>
      <w:r>
        <w:rPr>
          <w:rFonts w:ascii="Arial" w:hAnsi="Arial" w:cs="Arial"/>
          <w:bCs/>
          <w:i/>
          <w:sz w:val="16"/>
          <w:szCs w:val="16"/>
        </w:rPr>
        <w:t>)</w:t>
      </w:r>
    </w:p>
    <w:p w14:paraId="111014A2" w14:textId="77777777" w:rsidR="0093368A" w:rsidRDefault="0093368A" w:rsidP="0093368A">
      <w:pPr>
        <w:rPr>
          <w:rFonts w:ascii="Arial" w:hAnsi="Arial" w:cs="Arial"/>
          <w:sz w:val="20"/>
          <w:szCs w:val="20"/>
          <w:u w:val="single"/>
        </w:rPr>
      </w:pPr>
    </w:p>
    <w:p w14:paraId="30F44380"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25CE4544"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52D392FF" w14:textId="77777777" w:rsidTr="00AB3231">
        <w:trPr>
          <w:jc w:val="center"/>
        </w:trPr>
        <w:tc>
          <w:tcPr>
            <w:tcW w:w="1701" w:type="dxa"/>
            <w:vAlign w:val="center"/>
          </w:tcPr>
          <w:p w14:paraId="75440B48"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4E71B13B"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71944">
              <w:rPr>
                <w:rFonts w:ascii="Arial" w:hAnsi="Arial" w:cs="Arial"/>
                <w:sz w:val="20"/>
              </w:rPr>
            </w:r>
            <w:r w:rsidR="00A71944">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7AA909CF"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41EA4130"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71944">
              <w:rPr>
                <w:rFonts w:ascii="Arial" w:hAnsi="Arial" w:cs="Arial"/>
                <w:sz w:val="20"/>
              </w:rPr>
            </w:r>
            <w:r w:rsidR="00A71944">
              <w:rPr>
                <w:rFonts w:ascii="Arial" w:hAnsi="Arial" w:cs="Arial"/>
                <w:sz w:val="20"/>
              </w:rPr>
              <w:fldChar w:fldCharType="separate"/>
            </w:r>
            <w:r w:rsidRPr="00452F83">
              <w:rPr>
                <w:rFonts w:ascii="Arial" w:hAnsi="Arial" w:cs="Arial"/>
                <w:sz w:val="20"/>
              </w:rPr>
              <w:fldChar w:fldCharType="end"/>
            </w:r>
          </w:p>
        </w:tc>
      </w:tr>
    </w:tbl>
    <w:p w14:paraId="19BB2232"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14:paraId="3B1B9EAC"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14:paraId="2DA30367" w14:textId="77777777"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14:paraId="61C654DE" w14:textId="77777777" w:rsidR="0093368A" w:rsidRDefault="0093368A" w:rsidP="0093368A">
      <w:pPr>
        <w:jc w:val="both"/>
        <w:rPr>
          <w:rFonts w:ascii="Arial" w:hAnsi="Arial" w:cs="Arial"/>
          <w:sz w:val="20"/>
          <w:szCs w:val="20"/>
        </w:rPr>
      </w:pPr>
    </w:p>
    <w:p w14:paraId="10B2A94F"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description détaillée des activités exercées ou envisagées par l’établissement contenant toutes les informations nécessaires y compris </w:t>
      </w:r>
      <w:proofErr w:type="gramStart"/>
      <w:r w:rsidR="0093368A" w:rsidRPr="00AB3231">
        <w:rPr>
          <w:rFonts w:ascii="Arial" w:hAnsi="Arial" w:cs="Arial"/>
          <w:sz w:val="20"/>
          <w:szCs w:val="20"/>
        </w:rPr>
        <w:t>les volumes attendues</w:t>
      </w:r>
      <w:proofErr w:type="gramEnd"/>
      <w:r w:rsidR="0093368A" w:rsidRPr="00AB3231">
        <w:rPr>
          <w:rFonts w:ascii="Arial" w:hAnsi="Arial" w:cs="Arial"/>
          <w:sz w:val="20"/>
          <w:szCs w:val="20"/>
        </w:rPr>
        <w:t xml:space="preserve"> desdites activités.</w:t>
      </w:r>
    </w:p>
    <w:p w14:paraId="3115FB51" w14:textId="77777777" w:rsidR="0093368A" w:rsidRPr="00696BE8" w:rsidRDefault="0093368A" w:rsidP="0093368A">
      <w:pPr>
        <w:pStyle w:val="Paragraphedeliste"/>
        <w:jc w:val="both"/>
        <w:rPr>
          <w:rFonts w:ascii="Arial" w:hAnsi="Arial" w:cs="Arial"/>
          <w:sz w:val="20"/>
          <w:szCs w:val="20"/>
        </w:rPr>
      </w:pPr>
    </w:p>
    <w:p w14:paraId="33570E12" w14:textId="77777777" w:rsidR="0093368A" w:rsidRPr="00A167A7" w:rsidRDefault="0093368A" w:rsidP="0093368A">
      <w:pPr>
        <w:pStyle w:val="Titre2"/>
      </w:pPr>
      <w:bookmarkStart w:id="8" w:name="_Toc507679647"/>
      <w:r w:rsidRPr="00A167A7">
        <w:t>Services connexes</w:t>
      </w:r>
      <w:bookmarkEnd w:id="8"/>
    </w:p>
    <w:p w14:paraId="2DC3927F" w14:textId="77777777"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3°</w:t>
      </w:r>
      <w:r w:rsidRPr="002A6978">
        <w:rPr>
          <w:rFonts w:ascii="Arial" w:hAnsi="Arial" w:cs="Arial"/>
          <w:i/>
        </w:rPr>
        <w:t xml:space="preserve"> du Code monétaire et financier)</w:t>
      </w:r>
    </w:p>
    <w:p w14:paraId="42D7D054"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4ACE8CA9" w14:textId="77777777" w:rsidTr="00B93618">
        <w:tc>
          <w:tcPr>
            <w:tcW w:w="6804" w:type="dxa"/>
            <w:vAlign w:val="center"/>
          </w:tcPr>
          <w:p w14:paraId="6C5FF736"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389BC482"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71944">
              <w:rPr>
                <w:rFonts w:ascii="Arial" w:hAnsi="Arial" w:cs="Arial"/>
                <w:sz w:val="20"/>
              </w:rPr>
            </w:r>
            <w:r w:rsidR="00A71944">
              <w:rPr>
                <w:rFonts w:ascii="Arial" w:hAnsi="Arial" w:cs="Arial"/>
                <w:sz w:val="20"/>
              </w:rPr>
              <w:fldChar w:fldCharType="separate"/>
            </w:r>
            <w:r w:rsidRPr="00452F83">
              <w:rPr>
                <w:rFonts w:ascii="Arial" w:hAnsi="Arial" w:cs="Arial"/>
                <w:sz w:val="20"/>
              </w:rPr>
              <w:fldChar w:fldCharType="end"/>
            </w:r>
          </w:p>
        </w:tc>
      </w:tr>
      <w:tr w:rsidR="0093368A" w:rsidRPr="00452F83" w14:paraId="0A9D3ABE" w14:textId="77777777" w:rsidTr="00B93618">
        <w:tc>
          <w:tcPr>
            <w:tcW w:w="6804" w:type="dxa"/>
            <w:vAlign w:val="center"/>
          </w:tcPr>
          <w:p w14:paraId="70F71CA3"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531292F9"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71944">
              <w:rPr>
                <w:rFonts w:ascii="Arial" w:hAnsi="Arial" w:cs="Arial"/>
                <w:sz w:val="20"/>
              </w:rPr>
            </w:r>
            <w:r w:rsidR="00A71944">
              <w:rPr>
                <w:rFonts w:ascii="Arial" w:hAnsi="Arial" w:cs="Arial"/>
                <w:sz w:val="20"/>
              </w:rPr>
              <w:fldChar w:fldCharType="separate"/>
            </w:r>
            <w:r w:rsidRPr="00452F83">
              <w:rPr>
                <w:rFonts w:ascii="Arial" w:hAnsi="Arial" w:cs="Arial"/>
                <w:sz w:val="20"/>
              </w:rPr>
              <w:fldChar w:fldCharType="end"/>
            </w:r>
          </w:p>
        </w:tc>
      </w:tr>
      <w:tr w:rsidR="0093368A" w:rsidRPr="00452F83" w14:paraId="22619286" w14:textId="77777777" w:rsidTr="00B93618">
        <w:tc>
          <w:tcPr>
            <w:tcW w:w="6804" w:type="dxa"/>
            <w:vAlign w:val="center"/>
          </w:tcPr>
          <w:p w14:paraId="4CE34E29"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473A4B25"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71944">
              <w:rPr>
                <w:rFonts w:ascii="Arial" w:hAnsi="Arial" w:cs="Arial"/>
                <w:sz w:val="20"/>
              </w:rPr>
            </w:r>
            <w:r w:rsidR="00A71944">
              <w:rPr>
                <w:rFonts w:ascii="Arial" w:hAnsi="Arial" w:cs="Arial"/>
                <w:sz w:val="20"/>
              </w:rPr>
              <w:fldChar w:fldCharType="separate"/>
            </w:r>
            <w:r w:rsidRPr="00452F83">
              <w:rPr>
                <w:rFonts w:ascii="Arial" w:hAnsi="Arial" w:cs="Arial"/>
                <w:sz w:val="20"/>
              </w:rPr>
              <w:fldChar w:fldCharType="end"/>
            </w:r>
          </w:p>
        </w:tc>
      </w:tr>
    </w:tbl>
    <w:p w14:paraId="143EEE7B" w14:textId="77777777" w:rsidR="0093368A" w:rsidRPr="002A56FF" w:rsidRDefault="0093368A" w:rsidP="002A56FF">
      <w:pPr>
        <w:tabs>
          <w:tab w:val="left" w:pos="1418"/>
        </w:tabs>
      </w:pPr>
    </w:p>
    <w:p w14:paraId="4D4FA951" w14:textId="77777777" w:rsidR="0093368A" w:rsidRPr="00A167A7" w:rsidRDefault="0093368A" w:rsidP="0093368A">
      <w:pPr>
        <w:pStyle w:val="Titre2"/>
      </w:pPr>
      <w:bookmarkStart w:id="9" w:name="_Toc507679648"/>
      <w:r w:rsidRPr="00A167A7">
        <w:t xml:space="preserve">Recours à des </w:t>
      </w:r>
      <w:r w:rsidR="00560054">
        <w:t>distributeurs</w:t>
      </w:r>
      <w:bookmarkEnd w:id="9"/>
    </w:p>
    <w:p w14:paraId="041F70F4" w14:textId="77777777" w:rsidR="0093368A" w:rsidRPr="00FB4E9D" w:rsidRDefault="0093368A" w:rsidP="0093368A">
      <w:pPr>
        <w:ind w:left="360" w:firstLine="349"/>
        <w:rPr>
          <w:rFonts w:ascii="Arial" w:hAnsi="Arial" w:cs="Arial"/>
          <w:i/>
          <w:sz w:val="20"/>
          <w:szCs w:val="20"/>
        </w:rPr>
      </w:pPr>
      <w:r w:rsidRPr="00E44700">
        <w:rPr>
          <w:rFonts w:ascii="Arial" w:hAnsi="Arial" w:cs="Arial"/>
          <w:i/>
          <w:sz w:val="20"/>
          <w:szCs w:val="20"/>
        </w:rPr>
        <w:t>(Article</w:t>
      </w:r>
      <w:r w:rsidR="00D531ED" w:rsidRPr="00E44700">
        <w:rPr>
          <w:rFonts w:ascii="Arial" w:hAnsi="Arial" w:cs="Arial"/>
          <w:i/>
          <w:sz w:val="20"/>
          <w:szCs w:val="20"/>
        </w:rPr>
        <w:t xml:space="preserve"> </w:t>
      </w:r>
      <w:r w:rsidR="00C31841" w:rsidRPr="00E44700">
        <w:rPr>
          <w:rFonts w:ascii="Arial" w:hAnsi="Arial" w:cs="Arial"/>
          <w:i/>
          <w:sz w:val="20"/>
          <w:szCs w:val="20"/>
        </w:rPr>
        <w:t xml:space="preserve">L.525-8 </w:t>
      </w:r>
      <w:r w:rsidRPr="00E44700">
        <w:rPr>
          <w:rFonts w:ascii="Arial" w:hAnsi="Arial" w:cs="Arial"/>
          <w:i/>
          <w:sz w:val="20"/>
          <w:szCs w:val="20"/>
        </w:rPr>
        <w:t>du Code monétaire et financier)</w:t>
      </w:r>
    </w:p>
    <w:p w14:paraId="453D0307" w14:textId="77777777" w:rsidR="0093368A" w:rsidRDefault="0093368A" w:rsidP="0093368A">
      <w:pPr>
        <w:tabs>
          <w:tab w:val="left" w:pos="1134"/>
        </w:tabs>
        <w:jc w:val="both"/>
        <w:rPr>
          <w:rFonts w:ascii="Arial" w:hAnsi="Arial" w:cs="Arial"/>
          <w:sz w:val="20"/>
          <w:szCs w:val="20"/>
        </w:rPr>
      </w:pPr>
    </w:p>
    <w:p w14:paraId="50A9FAD5" w14:textId="77777777"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 xml:space="preserve">nombre prévisionnel </w:t>
      </w:r>
      <w:r w:rsidR="000A78B3">
        <w:rPr>
          <w:rFonts w:ascii="Arial" w:hAnsi="Arial" w:cs="Arial"/>
          <w:sz w:val="20"/>
          <w:szCs w:val="20"/>
        </w:rPr>
        <w:t xml:space="preserve">de distributeurs </w:t>
      </w:r>
      <w:r w:rsidRPr="005D261E">
        <w:rPr>
          <w:rFonts w:ascii="Arial" w:hAnsi="Arial" w:cs="Arial"/>
          <w:sz w:val="20"/>
          <w:szCs w:val="20"/>
        </w:rPr>
        <w:t>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 xml:space="preserve">écrire les </w:t>
      </w:r>
      <w:r w:rsidRPr="005D261E">
        <w:rPr>
          <w:rFonts w:ascii="Arial" w:hAnsi="Arial" w:cs="Arial"/>
          <w:sz w:val="20"/>
          <w:szCs w:val="20"/>
        </w:rPr>
        <w:lastRenderedPageBreak/>
        <w:t>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distributeurs</w:t>
      </w:r>
      <w:r>
        <w:rPr>
          <w:rFonts w:ascii="Arial" w:hAnsi="Arial" w:cs="Arial"/>
          <w:sz w:val="20"/>
          <w:szCs w:val="20"/>
        </w:rPr>
        <w:t>.</w:t>
      </w:r>
    </w:p>
    <w:p w14:paraId="2408AEAC" w14:textId="77777777" w:rsidR="0093368A" w:rsidRDefault="0093368A" w:rsidP="0093368A">
      <w:pPr>
        <w:tabs>
          <w:tab w:val="left" w:pos="1418"/>
        </w:tabs>
        <w:rPr>
          <w:rFonts w:ascii="Arial" w:hAnsi="Arial" w:cs="Arial"/>
          <w:sz w:val="20"/>
          <w:szCs w:val="20"/>
        </w:rPr>
      </w:pPr>
    </w:p>
    <w:p w14:paraId="7C21C889" w14:textId="77777777" w:rsidR="0093368A" w:rsidRDefault="0093368A" w:rsidP="00AB3231">
      <w:pPr>
        <w:spacing w:line="240" w:lineRule="auto"/>
        <w:rPr>
          <w:rFonts w:ascii="Arial" w:hAnsi="Arial" w:cs="Arial"/>
          <w:sz w:val="20"/>
          <w:szCs w:val="20"/>
        </w:rPr>
      </w:pPr>
    </w:p>
    <w:p w14:paraId="3717179F"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0BF1FF50" w14:textId="77777777" w:rsidR="00F3407B" w:rsidRPr="00F3407B" w:rsidRDefault="00F3407B" w:rsidP="00AB3231">
      <w:pPr>
        <w:spacing w:line="240" w:lineRule="auto"/>
        <w:rPr>
          <w:rFonts w:ascii="Arial" w:hAnsi="Arial" w:cs="Arial"/>
          <w:sz w:val="20"/>
          <w:szCs w:val="20"/>
        </w:rPr>
      </w:pPr>
    </w:p>
    <w:p w14:paraId="5DDC5DA7" w14:textId="77777777"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entre l’émetteur de la monnaie électronique et le détenteur de la monnaie électronique</w:t>
      </w:r>
    </w:p>
    <w:p w14:paraId="6A01B558" w14:textId="77777777" w:rsidR="0093368A" w:rsidRDefault="0093368A" w:rsidP="00DE0DB7">
      <w:pPr>
        <w:spacing w:after="200"/>
        <w:jc w:val="both"/>
        <w:rPr>
          <w:rFonts w:ascii="Arial" w:hAnsi="Arial" w:cs="Arial"/>
          <w:sz w:val="20"/>
          <w:szCs w:val="20"/>
        </w:rPr>
      </w:pPr>
      <w:r>
        <w:rPr>
          <w:rFonts w:ascii="Arial" w:hAnsi="Arial" w:cs="Arial"/>
          <w:sz w:val="20"/>
          <w:szCs w:val="20"/>
        </w:rPr>
        <w:br w:type="page"/>
      </w:r>
    </w:p>
    <w:p w14:paraId="5E96DD77" w14:textId="77777777" w:rsidR="0093368A" w:rsidRPr="00A167A7" w:rsidRDefault="0093368A" w:rsidP="0093368A">
      <w:pPr>
        <w:pStyle w:val="Titre1"/>
      </w:pPr>
      <w:bookmarkStart w:id="10" w:name="_Toc507679649"/>
      <w:r w:rsidRPr="00A167A7">
        <w:lastRenderedPageBreak/>
        <w:t>Plan d’affaires et réglementation prudentielle</w:t>
      </w:r>
      <w:bookmarkEnd w:id="10"/>
    </w:p>
    <w:p w14:paraId="5CBAF8AB" w14:textId="77777777" w:rsidR="0093368A" w:rsidRDefault="0093368A" w:rsidP="0093368A">
      <w:pPr>
        <w:tabs>
          <w:tab w:val="left" w:pos="1418"/>
        </w:tabs>
        <w:rPr>
          <w:rFonts w:ascii="Arial" w:hAnsi="Arial" w:cs="Arial"/>
          <w:sz w:val="20"/>
          <w:szCs w:val="20"/>
        </w:rPr>
      </w:pPr>
    </w:p>
    <w:p w14:paraId="0BE29B2E" w14:textId="77777777" w:rsidR="0093368A" w:rsidRPr="00F14B4B" w:rsidRDefault="0093368A" w:rsidP="00736A82">
      <w:pPr>
        <w:pStyle w:val="Titre2"/>
        <w:numPr>
          <w:ilvl w:val="0"/>
          <w:numId w:val="14"/>
        </w:numPr>
        <w:ind w:left="782" w:hanging="357"/>
      </w:pPr>
      <w:bookmarkStart w:id="11" w:name="_Toc507679650"/>
      <w:r w:rsidRPr="00F14B4B">
        <w:t>Plan d’affaires</w:t>
      </w:r>
      <w:bookmarkEnd w:id="11"/>
    </w:p>
    <w:p w14:paraId="0F67EC23" w14:textId="77777777" w:rsidR="0093368A" w:rsidRDefault="0093368A" w:rsidP="0093368A">
      <w:pPr>
        <w:tabs>
          <w:tab w:val="left" w:pos="1418"/>
        </w:tabs>
        <w:rPr>
          <w:rFonts w:ascii="Arial" w:hAnsi="Arial" w:cs="Arial"/>
          <w:sz w:val="20"/>
          <w:szCs w:val="20"/>
        </w:rPr>
      </w:pPr>
    </w:p>
    <w:p w14:paraId="20DAA593" w14:textId="77777777" w:rsidR="000236C3" w:rsidRDefault="000236C3" w:rsidP="00CD7048">
      <w:pPr>
        <w:tabs>
          <w:tab w:val="left" w:pos="1418"/>
        </w:tabs>
        <w:spacing w:line="240" w:lineRule="auto"/>
        <w:jc w:val="both"/>
        <w:rPr>
          <w:rFonts w:ascii="Arial" w:hAnsi="Arial" w:cs="Arial"/>
          <w:sz w:val="20"/>
          <w:szCs w:val="20"/>
        </w:rPr>
      </w:pPr>
      <w:r>
        <w:rPr>
          <w:rFonts w:ascii="Arial" w:hAnsi="Arial" w:cs="Arial"/>
          <w:sz w:val="20"/>
          <w:szCs w:val="20"/>
        </w:rPr>
        <w:t>Le plan d’affaires doit permettre de s’assurer du respect de la règle de capital initial (cf. infra) ainsi que la capacité de l’établissement à répondre aux exigences réglementaires et prudentielles ; à ce titre, il est opportun de fournir :</w:t>
      </w:r>
    </w:p>
    <w:p w14:paraId="7F0ECE57" w14:textId="77777777" w:rsidR="000236C3" w:rsidRDefault="000236C3" w:rsidP="00CD7048">
      <w:pPr>
        <w:pStyle w:val="Paragraphedeliste"/>
        <w:tabs>
          <w:tab w:val="left" w:pos="1418"/>
        </w:tabs>
        <w:ind w:left="0"/>
        <w:jc w:val="both"/>
        <w:rPr>
          <w:rFonts w:ascii="Arial" w:hAnsi="Arial" w:cs="Arial"/>
          <w:sz w:val="20"/>
          <w:szCs w:val="20"/>
        </w:rPr>
      </w:pPr>
    </w:p>
    <w:p w14:paraId="760EECEB" w14:textId="77777777" w:rsidR="000236C3" w:rsidRDefault="000236C3" w:rsidP="00736A82">
      <w:pPr>
        <w:pStyle w:val="Paragraphedeliste"/>
        <w:numPr>
          <w:ilvl w:val="0"/>
          <w:numId w:val="1"/>
        </w:numPr>
        <w:tabs>
          <w:tab w:val="left" w:pos="1418"/>
        </w:tabs>
        <w:ind w:left="35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concerné du futur établissement, la stratégie et la méthode de commercialisation (support marketing, canaux de distribution…)</w:t>
      </w:r>
    </w:p>
    <w:p w14:paraId="35A3E364" w14:textId="77777777" w:rsidR="000236C3" w:rsidRPr="0058646A" w:rsidRDefault="000236C3" w:rsidP="00CD7048">
      <w:pPr>
        <w:tabs>
          <w:tab w:val="left" w:pos="1418"/>
        </w:tabs>
        <w:spacing w:line="240" w:lineRule="auto"/>
        <w:ind w:left="357"/>
        <w:jc w:val="both"/>
        <w:rPr>
          <w:rFonts w:ascii="Arial" w:hAnsi="Arial" w:cs="Arial"/>
          <w:sz w:val="20"/>
          <w:szCs w:val="20"/>
        </w:rPr>
      </w:pPr>
    </w:p>
    <w:p w14:paraId="6B573C15" w14:textId="77777777" w:rsidR="000236C3" w:rsidRDefault="000236C3" w:rsidP="00736A82">
      <w:pPr>
        <w:pStyle w:val="Paragraphedeliste"/>
        <w:numPr>
          <w:ilvl w:val="0"/>
          <w:numId w:val="1"/>
        </w:numPr>
        <w:tabs>
          <w:tab w:val="left" w:pos="1418"/>
        </w:tabs>
        <w:ind w:left="35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0CA8D9C8" w14:textId="77777777" w:rsidR="000236C3" w:rsidRPr="0058646A" w:rsidRDefault="000236C3" w:rsidP="00CD7048">
      <w:pPr>
        <w:tabs>
          <w:tab w:val="left" w:pos="1418"/>
        </w:tabs>
        <w:spacing w:line="240" w:lineRule="auto"/>
        <w:jc w:val="both"/>
        <w:rPr>
          <w:rFonts w:ascii="Arial" w:hAnsi="Arial" w:cs="Arial"/>
          <w:sz w:val="20"/>
          <w:szCs w:val="20"/>
        </w:rPr>
      </w:pPr>
    </w:p>
    <w:p w14:paraId="44B793B7" w14:textId="77777777" w:rsidR="000236C3" w:rsidRPr="005A7D3E" w:rsidRDefault="000236C3" w:rsidP="00736A82">
      <w:pPr>
        <w:pStyle w:val="Paragraphedeliste"/>
        <w:numPr>
          <w:ilvl w:val="0"/>
          <w:numId w:val="1"/>
        </w:numPr>
        <w:tabs>
          <w:tab w:val="left" w:pos="1418"/>
        </w:tabs>
        <w:ind w:left="357" w:hanging="357"/>
        <w:jc w:val="both"/>
        <w:rPr>
          <w:rFonts w:ascii="Arial" w:hAnsi="Arial" w:cs="Arial"/>
          <w:sz w:val="20"/>
          <w:szCs w:val="20"/>
        </w:rPr>
      </w:pPr>
      <w:r w:rsidRPr="005A7D3E">
        <w:rPr>
          <w:rFonts w:ascii="Arial" w:hAnsi="Arial" w:cs="Arial"/>
          <w:sz w:val="20"/>
          <w:szCs w:val="20"/>
        </w:rPr>
        <w:t xml:space="preserve">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un compte de résultat et un bilan prévisionnel incluant un ou des </w:t>
      </w:r>
      <w:r w:rsidRPr="005A7D3E">
        <w:rPr>
          <w:rFonts w:ascii="Arial" w:hAnsi="Arial" w:cs="Arial"/>
          <w:sz w:val="20"/>
          <w:szCs w:val="20"/>
          <w:u w:val="single"/>
        </w:rPr>
        <w:t>scénarii cibles</w:t>
      </w:r>
      <w:r w:rsidRPr="005A7D3E">
        <w:rPr>
          <w:rFonts w:ascii="Arial" w:hAnsi="Arial" w:cs="Arial"/>
          <w:sz w:val="20"/>
          <w:szCs w:val="20"/>
        </w:rPr>
        <w:t xml:space="preserve"> et un ou des </w:t>
      </w:r>
      <w:r w:rsidRPr="005A7D3E">
        <w:rPr>
          <w:rFonts w:ascii="Arial" w:hAnsi="Arial" w:cs="Arial"/>
          <w:sz w:val="20"/>
          <w:szCs w:val="20"/>
          <w:u w:val="single"/>
        </w:rPr>
        <w:t xml:space="preserve">scénarii </w:t>
      </w:r>
      <w:proofErr w:type="gramStart"/>
      <w:r w:rsidRPr="005A7D3E">
        <w:rPr>
          <w:rFonts w:ascii="Arial" w:hAnsi="Arial" w:cs="Arial"/>
          <w:sz w:val="20"/>
          <w:szCs w:val="20"/>
          <w:u w:val="single"/>
        </w:rPr>
        <w:t>dégradés</w:t>
      </w:r>
      <w:r w:rsidRPr="005A7D3E">
        <w:rPr>
          <w:rFonts w:ascii="Arial" w:hAnsi="Arial" w:cs="Arial"/>
          <w:sz w:val="20"/>
          <w:szCs w:val="20"/>
        </w:rPr>
        <w:t xml:space="preserve"> ,</w:t>
      </w:r>
      <w:proofErr w:type="gramEnd"/>
      <w:r w:rsidRPr="005A7D3E">
        <w:rPr>
          <w:rFonts w:ascii="Arial" w:hAnsi="Arial" w:cs="Arial"/>
          <w:sz w:val="20"/>
          <w:szCs w:val="20"/>
        </w:rPr>
        <w:t xml:space="preserve"> ainsi que pour chacun des scénarii les hypothèses de base retenues tel que : le nombre de clients, la politique de prix, le volume et la valeur des opérations, une estimation du point mort d’activité, l’évolution du seuil de rentabilité…</w:t>
      </w:r>
    </w:p>
    <w:p w14:paraId="51AAA6F3" w14:textId="77777777" w:rsidR="0093368A" w:rsidRDefault="0093368A" w:rsidP="00422664">
      <w:pPr>
        <w:tabs>
          <w:tab w:val="left" w:pos="1418"/>
        </w:tabs>
        <w:jc w:val="both"/>
        <w:rPr>
          <w:rFonts w:ascii="Arial" w:hAnsi="Arial" w:cs="Arial"/>
          <w:sz w:val="20"/>
          <w:szCs w:val="20"/>
        </w:rPr>
      </w:pPr>
    </w:p>
    <w:p w14:paraId="1AD39F75" w14:textId="77777777" w:rsidR="0093368A" w:rsidRDefault="0093368A" w:rsidP="00736A82">
      <w:pPr>
        <w:pStyle w:val="Titre2"/>
        <w:numPr>
          <w:ilvl w:val="0"/>
          <w:numId w:val="14"/>
        </w:numPr>
        <w:ind w:left="782" w:hanging="357"/>
      </w:pPr>
      <w:bookmarkStart w:id="12" w:name="_Toc507679651"/>
      <w:r>
        <w:t>Capital initial</w:t>
      </w:r>
      <w:bookmarkEnd w:id="12"/>
      <w:r>
        <w:t xml:space="preserve"> </w:t>
      </w:r>
    </w:p>
    <w:p w14:paraId="4399038D" w14:textId="77777777" w:rsidR="0093368A" w:rsidRDefault="0093368A" w:rsidP="00AB3231">
      <w:pPr>
        <w:rPr>
          <w:rFonts w:ascii="Arial" w:hAnsi="Arial" w:cs="Arial"/>
          <w:sz w:val="20"/>
          <w:szCs w:val="20"/>
        </w:rPr>
      </w:pPr>
    </w:p>
    <w:p w14:paraId="602A0CF7" w14:textId="77777777" w:rsidR="0028266F" w:rsidRDefault="0028266F" w:rsidP="00AB3231">
      <w:pPr>
        <w:rPr>
          <w:rFonts w:ascii="Arial" w:hAnsi="Arial" w:cs="Arial"/>
          <w:sz w:val="20"/>
          <w:szCs w:val="20"/>
        </w:rPr>
      </w:pPr>
      <w:r>
        <w:rPr>
          <w:rFonts w:ascii="Arial" w:hAnsi="Arial" w:cs="Arial"/>
          <w:sz w:val="20"/>
          <w:szCs w:val="20"/>
        </w:rPr>
        <w:t>Le futur établissement devra se doter d’un niveau de capital initial de 100 000 euros</w:t>
      </w:r>
      <w:r>
        <w:rPr>
          <w:rStyle w:val="Appelnotedebasdep"/>
          <w:rFonts w:cs="Arial"/>
          <w:szCs w:val="20"/>
        </w:rPr>
        <w:footnoteReference w:id="2"/>
      </w:r>
      <w:r w:rsidR="00E44700">
        <w:rPr>
          <w:rFonts w:ascii="Arial" w:hAnsi="Arial" w:cs="Arial"/>
          <w:sz w:val="20"/>
          <w:szCs w:val="20"/>
        </w:rPr>
        <w:t xml:space="preserve"> minimum</w:t>
      </w:r>
      <w:r>
        <w:rPr>
          <w:rFonts w:ascii="Arial" w:hAnsi="Arial" w:cs="Arial"/>
          <w:sz w:val="20"/>
          <w:szCs w:val="20"/>
        </w:rPr>
        <w:t>.</w:t>
      </w:r>
    </w:p>
    <w:p w14:paraId="48404A47" w14:textId="77777777" w:rsidR="0028266F" w:rsidRDefault="0028266F" w:rsidP="0028266F">
      <w:pPr>
        <w:rPr>
          <w:rFonts w:ascii="Arial" w:hAnsi="Arial" w:cs="Arial"/>
          <w:sz w:val="20"/>
          <w:szCs w:val="20"/>
        </w:rPr>
      </w:pPr>
      <w:r w:rsidRPr="0028266F">
        <w:rPr>
          <w:rFonts w:ascii="Arial" w:hAnsi="Arial" w:cs="Arial"/>
          <w:sz w:val="20"/>
          <w:szCs w:val="20"/>
        </w:rPr>
        <w:t>-</w:t>
      </w:r>
      <w:r>
        <w:rPr>
          <w:rFonts w:ascii="Arial" w:hAnsi="Arial" w:cs="Arial"/>
          <w:sz w:val="20"/>
          <w:szCs w:val="20"/>
        </w:rPr>
        <w:t xml:space="preserve"> Fournir les éléments permettant de vérifier le respect du niveau minimal requis de capital initial (ventilation au moment de l’agrément et sur les 3 exercices à venir</w:t>
      </w:r>
    </w:p>
    <w:p w14:paraId="656E6ADF" w14:textId="77777777" w:rsidR="0028266F" w:rsidRPr="0028266F" w:rsidRDefault="0028266F" w:rsidP="0028266F">
      <w:pPr>
        <w:rPr>
          <w:rFonts w:ascii="Arial" w:hAnsi="Arial" w:cs="Arial"/>
          <w:sz w:val="20"/>
          <w:szCs w:val="20"/>
        </w:rPr>
      </w:pPr>
      <w:r>
        <w:rPr>
          <w:rFonts w:ascii="Arial" w:hAnsi="Arial" w:cs="Arial"/>
          <w:sz w:val="20"/>
          <w:szCs w:val="20"/>
        </w:rPr>
        <w:t>- Joindre les justificatifs nécessaires</w:t>
      </w:r>
    </w:p>
    <w:p w14:paraId="5806C820" w14:textId="77777777" w:rsidR="0093368A" w:rsidRDefault="0093368A" w:rsidP="0093368A">
      <w:pPr>
        <w:tabs>
          <w:tab w:val="left" w:pos="1418"/>
        </w:tabs>
        <w:jc w:val="both"/>
        <w:rPr>
          <w:rFonts w:ascii="Arial" w:hAnsi="Arial" w:cs="Arial"/>
          <w:sz w:val="20"/>
          <w:szCs w:val="20"/>
        </w:rPr>
      </w:pPr>
    </w:p>
    <w:p w14:paraId="173848AC" w14:textId="77777777" w:rsidR="0093368A" w:rsidRPr="003B1354" w:rsidRDefault="0093368A" w:rsidP="00736A82">
      <w:pPr>
        <w:pStyle w:val="Titre2"/>
        <w:numPr>
          <w:ilvl w:val="0"/>
          <w:numId w:val="14"/>
        </w:numPr>
        <w:ind w:left="782" w:hanging="357"/>
      </w:pPr>
      <w:bookmarkStart w:id="13" w:name="_Toc507679652"/>
      <w:r w:rsidRPr="003B1354">
        <w:t>Protection des fonds collectés</w:t>
      </w:r>
      <w:bookmarkEnd w:id="13"/>
    </w:p>
    <w:p w14:paraId="6548A82D"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du Code monétaire et financier)</w:t>
      </w:r>
    </w:p>
    <w:p w14:paraId="2F68C14E" w14:textId="77777777" w:rsidR="0093368A" w:rsidRDefault="0093368A" w:rsidP="0093368A">
      <w:pPr>
        <w:pStyle w:val="Corpsdetexte2"/>
      </w:pPr>
    </w:p>
    <w:p w14:paraId="60CCA9F2"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26A0963C" w14:textId="77777777" w:rsidR="0093368A" w:rsidRDefault="0093368A" w:rsidP="0093368A">
      <w:pPr>
        <w:tabs>
          <w:tab w:val="left" w:pos="1418"/>
        </w:tabs>
        <w:rPr>
          <w:rFonts w:ascii="Arial" w:hAnsi="Arial" w:cs="Arial"/>
          <w:sz w:val="20"/>
          <w:szCs w:val="20"/>
        </w:rPr>
      </w:pPr>
    </w:p>
    <w:p w14:paraId="79B05628" w14:textId="77777777" w:rsidR="00560054" w:rsidRDefault="00560054" w:rsidP="0093368A">
      <w:pPr>
        <w:tabs>
          <w:tab w:val="left" w:pos="1418"/>
        </w:tabs>
        <w:rPr>
          <w:rFonts w:ascii="Arial" w:hAnsi="Arial" w:cs="Arial"/>
          <w:sz w:val="20"/>
          <w:szCs w:val="20"/>
        </w:rPr>
      </w:pPr>
    </w:p>
    <w:p w14:paraId="7CE63EFA" w14:textId="77777777" w:rsidR="0093368A" w:rsidRPr="001363B8" w:rsidRDefault="0093368A" w:rsidP="00736A82">
      <w:pPr>
        <w:pStyle w:val="Paragraphedeliste"/>
        <w:numPr>
          <w:ilvl w:val="0"/>
          <w:numId w:val="3"/>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A71944">
        <w:rPr>
          <w:rFonts w:ascii="Arial" w:hAnsi="Arial" w:cs="Arial"/>
          <w:sz w:val="20"/>
          <w:szCs w:val="20"/>
        </w:rPr>
      </w:r>
      <w:r w:rsidR="00A71944">
        <w:rPr>
          <w:rFonts w:ascii="Arial" w:hAnsi="Arial" w:cs="Arial"/>
          <w:sz w:val="20"/>
          <w:szCs w:val="20"/>
        </w:rPr>
        <w:fldChar w:fldCharType="separate"/>
      </w:r>
      <w:r w:rsidRPr="002F65F1">
        <w:rPr>
          <w:rFonts w:ascii="Arial" w:hAnsi="Arial" w:cs="Arial"/>
          <w:sz w:val="20"/>
          <w:szCs w:val="20"/>
        </w:rPr>
        <w:fldChar w:fldCharType="end"/>
      </w:r>
    </w:p>
    <w:p w14:paraId="280B062A" w14:textId="77777777"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B459B6">
        <w:rPr>
          <w:rFonts w:ascii="Arial" w:hAnsi="Arial" w:cs="Arial"/>
          <w:i/>
          <w:sz w:val="20"/>
          <w:szCs w:val="20"/>
        </w:rPr>
        <w:t>38</w:t>
      </w:r>
      <w:r w:rsidR="00B459B6"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14:paraId="49F85126"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564DFB1E"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de monnaie électronique</w:t>
      </w:r>
      <w:r>
        <w:rPr>
          <w:rFonts w:ascii="Arial" w:hAnsi="Arial" w:cs="Arial"/>
          <w:sz w:val="20"/>
          <w:szCs w:val="20"/>
        </w:rPr>
        <w:t xml:space="preserve"> les fonds sont soustraits aux recours d’autres créanciers de l’établissement, notamment en cas d’insolvabilité.</w:t>
      </w:r>
    </w:p>
    <w:p w14:paraId="08A77F59" w14:textId="77777777" w:rsidR="0093368A" w:rsidRDefault="0093368A" w:rsidP="0093368A">
      <w:pPr>
        <w:tabs>
          <w:tab w:val="left" w:pos="1418"/>
        </w:tabs>
        <w:jc w:val="both"/>
        <w:rPr>
          <w:rFonts w:ascii="Arial" w:hAnsi="Arial" w:cs="Arial"/>
          <w:sz w:val="20"/>
          <w:szCs w:val="20"/>
        </w:rPr>
      </w:pPr>
    </w:p>
    <w:p w14:paraId="1CCD3DD2" w14:textId="77777777" w:rsidR="0093368A" w:rsidRPr="00D56F36" w:rsidRDefault="0093368A" w:rsidP="00736A82">
      <w:pPr>
        <w:pStyle w:val="Paragraphedeliste"/>
        <w:numPr>
          <w:ilvl w:val="0"/>
          <w:numId w:val="3"/>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A71944">
        <w:rPr>
          <w:rFonts w:ascii="Arial" w:hAnsi="Arial" w:cs="Arial"/>
          <w:sz w:val="20"/>
          <w:szCs w:val="20"/>
        </w:rPr>
      </w:r>
      <w:r w:rsidR="00A71944">
        <w:rPr>
          <w:rFonts w:ascii="Arial" w:hAnsi="Arial" w:cs="Arial"/>
          <w:sz w:val="20"/>
          <w:szCs w:val="20"/>
        </w:rPr>
        <w:fldChar w:fldCharType="separate"/>
      </w:r>
      <w:r w:rsidRPr="002F65F1">
        <w:rPr>
          <w:rFonts w:ascii="Arial" w:hAnsi="Arial" w:cs="Arial"/>
          <w:sz w:val="20"/>
          <w:szCs w:val="20"/>
        </w:rPr>
        <w:fldChar w:fldCharType="end"/>
      </w:r>
    </w:p>
    <w:p w14:paraId="08C95585"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14:paraId="2EE27395" w14:textId="77777777" w:rsidR="0093368A" w:rsidRDefault="0093368A" w:rsidP="0093368A">
      <w:pPr>
        <w:tabs>
          <w:tab w:val="left" w:pos="1418"/>
        </w:tabs>
        <w:jc w:val="both"/>
        <w:rPr>
          <w:rFonts w:ascii="Arial" w:hAnsi="Arial" w:cs="Arial"/>
          <w:sz w:val="20"/>
          <w:szCs w:val="20"/>
        </w:rPr>
      </w:pPr>
    </w:p>
    <w:p w14:paraId="4078F1A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7ADC2574" w14:textId="77777777" w:rsidR="0093368A" w:rsidRDefault="0093368A" w:rsidP="00736A82">
      <w:pPr>
        <w:pStyle w:val="Paragraphedeliste"/>
        <w:numPr>
          <w:ilvl w:val="2"/>
          <w:numId w:val="8"/>
        </w:numPr>
        <w:tabs>
          <w:tab w:val="left" w:pos="1418"/>
        </w:tabs>
        <w:jc w:val="both"/>
        <w:rPr>
          <w:rFonts w:ascii="Arial" w:hAnsi="Arial" w:cs="Arial"/>
          <w:sz w:val="20"/>
          <w:szCs w:val="20"/>
        </w:rPr>
      </w:pPr>
      <w:proofErr w:type="gramStart"/>
      <w:r>
        <w:rPr>
          <w:rFonts w:ascii="Arial" w:hAnsi="Arial" w:cs="Arial"/>
          <w:sz w:val="20"/>
          <w:szCs w:val="20"/>
        </w:rPr>
        <w:t>soit</w:t>
      </w:r>
      <w:proofErr w:type="gramEnd"/>
      <w:r>
        <w:rPr>
          <w:rFonts w:ascii="Arial" w:hAnsi="Arial" w:cs="Arial"/>
          <w:sz w:val="20"/>
          <w:szCs w:val="20"/>
        </w:rPr>
        <w:t xml:space="preserve"> d’un engagement écrit d’un établissement de crédit habilité n’appartenant pas au même groupe que l’établissement, </w:t>
      </w:r>
    </w:p>
    <w:p w14:paraId="6A95C867" w14:textId="77777777" w:rsidR="0093368A" w:rsidRDefault="0093368A" w:rsidP="00736A82">
      <w:pPr>
        <w:pStyle w:val="Paragraphedeliste"/>
        <w:numPr>
          <w:ilvl w:val="2"/>
          <w:numId w:val="8"/>
        </w:numPr>
        <w:tabs>
          <w:tab w:val="left" w:pos="1418"/>
        </w:tabs>
        <w:jc w:val="both"/>
        <w:rPr>
          <w:rFonts w:ascii="Arial" w:hAnsi="Arial" w:cs="Arial"/>
          <w:sz w:val="20"/>
          <w:szCs w:val="20"/>
        </w:rPr>
      </w:pPr>
      <w:proofErr w:type="gramStart"/>
      <w:r>
        <w:rPr>
          <w:rFonts w:ascii="Arial" w:hAnsi="Arial" w:cs="Arial"/>
          <w:sz w:val="20"/>
          <w:szCs w:val="20"/>
        </w:rPr>
        <w:t>soit</w:t>
      </w:r>
      <w:proofErr w:type="gramEnd"/>
      <w:r>
        <w:rPr>
          <w:rFonts w:ascii="Arial" w:hAnsi="Arial" w:cs="Arial"/>
          <w:sz w:val="20"/>
          <w:szCs w:val="20"/>
        </w:rPr>
        <w:t xml:space="preserve"> d’un engagement écrit d’une entreprise d’assurance habilitée à cet effet n’appartenant pas au même groupe que l’établissement.</w:t>
      </w:r>
      <w:r w:rsidRPr="006A5378">
        <w:rPr>
          <w:rFonts w:ascii="Arial" w:hAnsi="Arial" w:cs="Arial"/>
          <w:sz w:val="20"/>
          <w:szCs w:val="20"/>
        </w:rPr>
        <w:t xml:space="preserve"> </w:t>
      </w:r>
    </w:p>
    <w:p w14:paraId="0F35FB9A"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2501F0CE" w14:textId="77777777" w:rsidR="00CD7048" w:rsidRDefault="00CD7048">
      <w:pPr>
        <w:spacing w:after="200"/>
        <w:rPr>
          <w:rFonts w:ascii="Arial" w:hAnsi="Arial" w:cs="Arial"/>
          <w:sz w:val="20"/>
          <w:szCs w:val="20"/>
        </w:rPr>
      </w:pPr>
      <w:r>
        <w:br w:type="page"/>
      </w:r>
    </w:p>
    <w:p w14:paraId="567FC89B" w14:textId="77777777" w:rsidR="0093368A" w:rsidRPr="00F14B4B" w:rsidRDefault="0093368A" w:rsidP="0093368A">
      <w:pPr>
        <w:pStyle w:val="Titre1"/>
      </w:pPr>
      <w:bookmarkStart w:id="14" w:name="_Toc507679653"/>
      <w:r w:rsidRPr="00F14B4B">
        <w:lastRenderedPageBreak/>
        <w:t>Structure organisationnelle et mécanisme de contrôle interne</w:t>
      </w:r>
      <w:bookmarkEnd w:id="14"/>
    </w:p>
    <w:p w14:paraId="7F3FBDDE" w14:textId="77777777" w:rsidR="0093368A" w:rsidRDefault="0093368A" w:rsidP="0093368A">
      <w:pPr>
        <w:tabs>
          <w:tab w:val="left" w:pos="1418"/>
        </w:tabs>
        <w:rPr>
          <w:rFonts w:ascii="Arial" w:hAnsi="Arial" w:cs="Arial"/>
          <w:sz w:val="20"/>
          <w:szCs w:val="20"/>
        </w:rPr>
      </w:pPr>
    </w:p>
    <w:p w14:paraId="4B63EC80" w14:textId="77777777" w:rsidR="0093368A" w:rsidRPr="00F14B4B" w:rsidRDefault="0093368A" w:rsidP="00736A82">
      <w:pPr>
        <w:pStyle w:val="Titre2"/>
        <w:numPr>
          <w:ilvl w:val="2"/>
          <w:numId w:val="6"/>
        </w:numPr>
        <w:ind w:left="782" w:hanging="357"/>
      </w:pPr>
      <w:bookmarkStart w:id="15" w:name="_Toc507679654"/>
      <w:r w:rsidRPr="00F14B4B">
        <w:t>Structure organisationnelle</w:t>
      </w:r>
      <w:bookmarkEnd w:id="15"/>
    </w:p>
    <w:p w14:paraId="5374D845" w14:textId="77777777" w:rsidR="0093368A" w:rsidRDefault="0093368A" w:rsidP="0093368A">
      <w:pPr>
        <w:tabs>
          <w:tab w:val="left" w:pos="1418"/>
        </w:tabs>
        <w:jc w:val="both"/>
        <w:rPr>
          <w:rFonts w:ascii="Arial" w:hAnsi="Arial" w:cs="Arial"/>
          <w:sz w:val="20"/>
          <w:szCs w:val="20"/>
        </w:rPr>
      </w:pPr>
    </w:p>
    <w:p w14:paraId="4499ACE0"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5689F719" w14:textId="77777777" w:rsidR="0093368A" w:rsidRDefault="0093368A" w:rsidP="0093368A">
      <w:pPr>
        <w:tabs>
          <w:tab w:val="left" w:pos="1418"/>
        </w:tabs>
        <w:jc w:val="both"/>
        <w:rPr>
          <w:rFonts w:ascii="Arial" w:hAnsi="Arial" w:cs="Arial"/>
          <w:sz w:val="20"/>
          <w:szCs w:val="20"/>
        </w:rPr>
      </w:pPr>
    </w:p>
    <w:p w14:paraId="05D95F3D" w14:textId="77777777" w:rsidR="0093368A" w:rsidRDefault="0093368A" w:rsidP="00736A82">
      <w:pPr>
        <w:pStyle w:val="Paragraphedeliste"/>
        <w:numPr>
          <w:ilvl w:val="0"/>
          <w:numId w:val="5"/>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7F2762E0" w14:textId="77777777" w:rsidR="0093368A" w:rsidRPr="00A63F42" w:rsidRDefault="0093368A" w:rsidP="0093368A">
      <w:pPr>
        <w:pStyle w:val="Paragraphedeliste"/>
        <w:jc w:val="both"/>
        <w:rPr>
          <w:rFonts w:ascii="Arial" w:hAnsi="Arial" w:cs="Arial"/>
          <w:sz w:val="20"/>
          <w:szCs w:val="20"/>
        </w:rPr>
      </w:pPr>
    </w:p>
    <w:p w14:paraId="250922AA" w14:textId="77777777" w:rsidR="0093368A" w:rsidRDefault="0093368A" w:rsidP="00736A82">
      <w:pPr>
        <w:pStyle w:val="Paragraphedeliste"/>
        <w:numPr>
          <w:ilvl w:val="0"/>
          <w:numId w:val="5"/>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distributeurs.</w:t>
      </w:r>
    </w:p>
    <w:p w14:paraId="6A838DD3" w14:textId="77777777" w:rsidR="0093368A" w:rsidRPr="0048236B" w:rsidRDefault="0093368A" w:rsidP="0093368A">
      <w:pPr>
        <w:pStyle w:val="Paragraphedeliste"/>
        <w:rPr>
          <w:rFonts w:ascii="Arial" w:hAnsi="Arial" w:cs="Arial"/>
          <w:sz w:val="20"/>
          <w:szCs w:val="20"/>
        </w:rPr>
      </w:pPr>
    </w:p>
    <w:p w14:paraId="53E4CF16"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14:paraId="0BE96D5D"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1515519E"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3"/>
      </w:r>
      <w:r>
        <w:rPr>
          <w:rFonts w:ascii="Arial" w:hAnsi="Arial" w:cs="Arial"/>
          <w:sz w:val="20"/>
          <w:szCs w:val="20"/>
        </w:rPr>
        <w:t>.</w:t>
      </w:r>
    </w:p>
    <w:p w14:paraId="6DE8E327" w14:textId="77777777" w:rsidR="0093368A" w:rsidRDefault="0093368A" w:rsidP="00736A82">
      <w:pPr>
        <w:pStyle w:val="Paragraphedeliste"/>
        <w:numPr>
          <w:ilvl w:val="1"/>
          <w:numId w:val="5"/>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1A5F3752" w14:textId="77777777" w:rsidR="00BF7B85" w:rsidRDefault="00BF7B85" w:rsidP="00BF7B85">
      <w:pPr>
        <w:pStyle w:val="Paragraphedeliste"/>
        <w:tabs>
          <w:tab w:val="left" w:pos="1418"/>
        </w:tabs>
        <w:ind w:left="1440"/>
        <w:jc w:val="both"/>
        <w:rPr>
          <w:rFonts w:ascii="Arial" w:hAnsi="Arial" w:cs="Arial"/>
          <w:sz w:val="20"/>
          <w:szCs w:val="20"/>
        </w:rPr>
      </w:pPr>
    </w:p>
    <w:p w14:paraId="51DA0AD9" w14:textId="77777777" w:rsidR="0093368A" w:rsidRDefault="0093368A" w:rsidP="00736A82">
      <w:pPr>
        <w:pStyle w:val="Paragraphedeliste"/>
        <w:numPr>
          <w:ilvl w:val="0"/>
          <w:numId w:val="5"/>
        </w:numPr>
        <w:tabs>
          <w:tab w:val="left" w:pos="1418"/>
        </w:tabs>
        <w:jc w:val="both"/>
        <w:rPr>
          <w:rFonts w:ascii="Arial" w:hAnsi="Arial" w:cs="Arial"/>
          <w:sz w:val="20"/>
          <w:szCs w:val="20"/>
        </w:rPr>
      </w:pPr>
      <w:r w:rsidRPr="00BF7B85">
        <w:rPr>
          <w:rFonts w:ascii="Arial" w:hAnsi="Arial" w:cs="Arial"/>
          <w:sz w:val="20"/>
          <w:szCs w:val="20"/>
        </w:rPr>
        <w:t xml:space="preserve">L’identité du ou des commissaires aux comptes (CAC) (nom et adresse). </w:t>
      </w:r>
    </w:p>
    <w:p w14:paraId="34DEFA4E" w14:textId="77777777" w:rsidR="00BF7B85" w:rsidRPr="0062526D" w:rsidRDefault="00BF7B85" w:rsidP="00BF7B85">
      <w:pPr>
        <w:pStyle w:val="Paragraphedeliste"/>
        <w:tabs>
          <w:tab w:val="left" w:pos="1418"/>
        </w:tabs>
        <w:jc w:val="both"/>
        <w:rPr>
          <w:rFonts w:ascii="Arial" w:hAnsi="Arial" w:cs="Arial"/>
          <w:sz w:val="20"/>
          <w:szCs w:val="20"/>
        </w:rPr>
      </w:pPr>
    </w:p>
    <w:p w14:paraId="69354326" w14:textId="77777777" w:rsidR="0093368A" w:rsidRPr="00601E1C" w:rsidRDefault="0093368A" w:rsidP="00736A82">
      <w:pPr>
        <w:pStyle w:val="Titre2"/>
        <w:numPr>
          <w:ilvl w:val="2"/>
          <w:numId w:val="6"/>
        </w:numPr>
        <w:ind w:left="782" w:hanging="357"/>
      </w:pPr>
      <w:bookmarkStart w:id="16" w:name="_Toc507679655"/>
      <w:r w:rsidRPr="00601E1C">
        <w:t>Mécanismes de contrôle interne</w:t>
      </w:r>
      <w:bookmarkEnd w:id="16"/>
    </w:p>
    <w:p w14:paraId="3B5DE737" w14:textId="77777777" w:rsidR="0093368A" w:rsidRDefault="0093368A" w:rsidP="0093368A">
      <w:pPr>
        <w:tabs>
          <w:tab w:val="left" w:pos="1418"/>
        </w:tabs>
        <w:jc w:val="both"/>
        <w:rPr>
          <w:rFonts w:ascii="Arial" w:hAnsi="Arial" w:cs="Arial"/>
          <w:sz w:val="20"/>
          <w:szCs w:val="20"/>
        </w:rPr>
      </w:pPr>
    </w:p>
    <w:p w14:paraId="113B0E60" w14:textId="77777777" w:rsidR="00CE5D9F" w:rsidRDefault="00CE5D9F" w:rsidP="00CE5D9F">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CE5D9F" w14:paraId="58A40E0A" w14:textId="77777777" w:rsidTr="00CE5D9F">
        <w:tc>
          <w:tcPr>
            <w:tcW w:w="5245" w:type="dxa"/>
            <w:shd w:val="clear" w:color="auto" w:fill="auto"/>
            <w:hideMark/>
          </w:tcPr>
          <w:p w14:paraId="21A32EC0" w14:textId="77777777" w:rsidR="00CE5D9F" w:rsidRDefault="00CE5D9F">
            <w:pPr>
              <w:rPr>
                <w:rFonts w:ascii="Arial" w:hAnsi="Arial" w:cs="Arial"/>
                <w:sz w:val="20"/>
              </w:rPr>
            </w:pPr>
            <w:r>
              <w:rPr>
                <w:rFonts w:ascii="Arial" w:hAnsi="Arial" w:cs="Arial"/>
                <w:b/>
                <w:sz w:val="20"/>
              </w:rPr>
              <w:t>Nom du responsable de la fonction de contrôle permanent de deuxième niveau</w:t>
            </w:r>
            <w:r>
              <w:rPr>
                <w:rFonts w:ascii="Arial" w:hAnsi="Arial" w:cs="Arial"/>
                <w:sz w:val="20"/>
              </w:rPr>
              <w:t> (1)</w:t>
            </w:r>
          </w:p>
        </w:tc>
        <w:tc>
          <w:tcPr>
            <w:tcW w:w="3827" w:type="dxa"/>
            <w:shd w:val="clear" w:color="auto" w:fill="C6D9F1" w:themeFill="text2" w:themeFillTint="33"/>
            <w:hideMark/>
          </w:tcPr>
          <w:p w14:paraId="0C45463B" w14:textId="77777777" w:rsidR="00CE5D9F" w:rsidRDefault="00CE5D9F">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28BB6FD9" w14:textId="77777777" w:rsidR="00CE5D9F" w:rsidRDefault="00CE5D9F" w:rsidP="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CE5D9F" w:rsidRPr="00CE5D9F" w14:paraId="2E2581FB" w14:textId="77777777" w:rsidTr="00CE5D9F">
        <w:tc>
          <w:tcPr>
            <w:tcW w:w="5245" w:type="dxa"/>
            <w:shd w:val="clear" w:color="auto" w:fill="auto"/>
            <w:hideMark/>
          </w:tcPr>
          <w:p w14:paraId="39BEA5FC" w14:textId="77777777" w:rsidR="00CE5D9F" w:rsidRDefault="00CE5D9F">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61F27954" w14:textId="77777777" w:rsidR="00CE5D9F" w:rsidRDefault="00CE5D9F">
            <w:pPr>
              <w:rPr>
                <w:rFonts w:ascii="Arial" w:hAnsi="Arial" w:cs="Arial"/>
                <w:color w:val="002060"/>
                <w:sz w:val="20"/>
              </w:rPr>
            </w:pPr>
          </w:p>
        </w:tc>
      </w:tr>
      <w:tr w:rsidR="00CE5D9F" w:rsidRPr="00CE5D9F" w14:paraId="2DF7FBE9" w14:textId="77777777" w:rsidTr="00CE5D9F">
        <w:tc>
          <w:tcPr>
            <w:tcW w:w="5245" w:type="dxa"/>
            <w:shd w:val="clear" w:color="auto" w:fill="auto"/>
            <w:hideMark/>
          </w:tcPr>
          <w:p w14:paraId="6FF83453" w14:textId="77777777" w:rsidR="00CE5D9F" w:rsidRDefault="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c>
        <w:tc>
          <w:tcPr>
            <w:tcW w:w="3827" w:type="dxa"/>
            <w:shd w:val="clear" w:color="auto" w:fill="auto"/>
          </w:tcPr>
          <w:p w14:paraId="1FFC528F" w14:textId="77777777" w:rsidR="00CE5D9F" w:rsidRDefault="00CE5D9F">
            <w:pPr>
              <w:rPr>
                <w:rFonts w:ascii="Arial" w:hAnsi="Arial" w:cs="Arial"/>
                <w:color w:val="002060"/>
                <w:sz w:val="20"/>
              </w:rPr>
            </w:pPr>
          </w:p>
        </w:tc>
      </w:tr>
      <w:tr w:rsidR="00CE5D9F" w14:paraId="685DE956" w14:textId="77777777" w:rsidTr="00CE5D9F">
        <w:tc>
          <w:tcPr>
            <w:tcW w:w="5245" w:type="dxa"/>
            <w:shd w:val="clear" w:color="auto" w:fill="auto"/>
            <w:hideMark/>
          </w:tcPr>
          <w:p w14:paraId="1D87E9D2" w14:textId="77777777" w:rsidR="00CE5D9F" w:rsidRDefault="00CE5D9F">
            <w:pPr>
              <w:rPr>
                <w:rFonts w:ascii="Arial" w:hAnsi="Arial" w:cs="Arial"/>
                <w:b/>
                <w:sz w:val="20"/>
              </w:rPr>
            </w:pPr>
            <w:r>
              <w:rPr>
                <w:rFonts w:ascii="Arial" w:hAnsi="Arial" w:cs="Arial"/>
                <w:b/>
                <w:sz w:val="20"/>
              </w:rPr>
              <w:t xml:space="preserve">Nom du responsable de la fonction de vérification de la conformité </w:t>
            </w:r>
            <w:r>
              <w:rPr>
                <w:rFonts w:ascii="Arial" w:hAnsi="Arial" w:cs="Arial"/>
                <w:sz w:val="20"/>
              </w:rPr>
              <w:t>(1)</w:t>
            </w:r>
          </w:p>
        </w:tc>
        <w:tc>
          <w:tcPr>
            <w:tcW w:w="3827" w:type="dxa"/>
            <w:shd w:val="clear" w:color="auto" w:fill="C6D9F1" w:themeFill="text2" w:themeFillTint="33"/>
            <w:hideMark/>
          </w:tcPr>
          <w:p w14:paraId="0221DE68" w14:textId="77777777" w:rsidR="00CE5D9F" w:rsidRDefault="00CE5D9F">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75CD72DD" w14:textId="77777777" w:rsidR="00CE5D9F" w:rsidRDefault="00CE5D9F" w:rsidP="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Articles 28, 29 et 30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CE5D9F" w14:paraId="0C5997BD" w14:textId="77777777" w:rsidTr="00CE5D9F">
        <w:tc>
          <w:tcPr>
            <w:tcW w:w="5245" w:type="dxa"/>
            <w:shd w:val="clear" w:color="auto" w:fill="auto"/>
            <w:hideMark/>
          </w:tcPr>
          <w:p w14:paraId="65BC8B55" w14:textId="77777777" w:rsidR="00CE5D9F" w:rsidRDefault="00CE5D9F">
            <w:pPr>
              <w:rPr>
                <w:rFonts w:ascii="Arial" w:hAnsi="Arial" w:cs="Arial"/>
                <w:b/>
                <w:sz w:val="20"/>
              </w:rPr>
            </w:pPr>
            <w:r>
              <w:rPr>
                <w:rFonts w:ascii="Arial" w:hAnsi="Arial" w:cs="Arial"/>
                <w:b/>
                <w:sz w:val="20"/>
              </w:rPr>
              <w:t>Nom du responsable de la fonction d'audit interne</w:t>
            </w:r>
            <w:r>
              <w:rPr>
                <w:rFonts w:ascii="Arial" w:hAnsi="Arial" w:cs="Arial"/>
                <w:sz w:val="20"/>
              </w:rPr>
              <w:t>(1)</w:t>
            </w:r>
          </w:p>
        </w:tc>
        <w:tc>
          <w:tcPr>
            <w:tcW w:w="3827" w:type="dxa"/>
            <w:shd w:val="clear" w:color="auto" w:fill="C6D9F1" w:themeFill="text2" w:themeFillTint="33"/>
            <w:hideMark/>
          </w:tcPr>
          <w:p w14:paraId="0D3A303F" w14:textId="77777777" w:rsidR="00CE5D9F" w:rsidRDefault="00CE5D9F">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CE5D9F" w:rsidRPr="00CE5D9F" w14:paraId="5C8DB53A" w14:textId="77777777" w:rsidTr="00CE5D9F">
        <w:tc>
          <w:tcPr>
            <w:tcW w:w="5245" w:type="dxa"/>
            <w:shd w:val="clear" w:color="auto" w:fill="auto"/>
          </w:tcPr>
          <w:p w14:paraId="641EDFA3" w14:textId="77777777" w:rsidR="00CE5D9F" w:rsidRDefault="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0F764FFA" w14:textId="77777777" w:rsidR="00CE5D9F" w:rsidRDefault="00CE5D9F">
            <w:pPr>
              <w:rPr>
                <w:rFonts w:ascii="Arial" w:hAnsi="Arial" w:cs="Arial"/>
                <w:b/>
                <w:sz w:val="20"/>
              </w:rPr>
            </w:pPr>
          </w:p>
        </w:tc>
        <w:tc>
          <w:tcPr>
            <w:tcW w:w="3827" w:type="dxa"/>
            <w:shd w:val="clear" w:color="auto" w:fill="auto"/>
          </w:tcPr>
          <w:p w14:paraId="48E6E28A" w14:textId="77777777" w:rsidR="00CE5D9F" w:rsidRDefault="00CE5D9F">
            <w:pPr>
              <w:rPr>
                <w:rFonts w:ascii="Arial" w:hAnsi="Arial" w:cs="Arial"/>
                <w:color w:val="002060"/>
                <w:sz w:val="20"/>
              </w:rPr>
            </w:pPr>
          </w:p>
        </w:tc>
      </w:tr>
      <w:tr w:rsidR="00CE5D9F" w:rsidRPr="00CE5D9F" w14:paraId="47537193" w14:textId="77777777" w:rsidTr="00CE5D9F">
        <w:tc>
          <w:tcPr>
            <w:tcW w:w="5245" w:type="dxa"/>
            <w:shd w:val="clear" w:color="auto" w:fill="auto"/>
            <w:hideMark/>
          </w:tcPr>
          <w:p w14:paraId="436E5DE4" w14:textId="535D31A6" w:rsidR="00CE5D9F" w:rsidRDefault="00CE5D9F" w:rsidP="00031DDA">
            <w:pPr>
              <w:rPr>
                <w:rFonts w:ascii="Arial" w:hAnsi="Arial" w:cs="Arial"/>
                <w:b/>
                <w:sz w:val="20"/>
              </w:rPr>
            </w:pPr>
            <w:r>
              <w:rPr>
                <w:rFonts w:ascii="Arial" w:hAnsi="Arial" w:cs="Arial"/>
                <w:b/>
                <w:sz w:val="20"/>
              </w:rPr>
              <w:t xml:space="preserve">Nom du dirigeant effectif en charge de la cohérence et de l'efficacité du contrôle périodique </w:t>
            </w:r>
            <w:r>
              <w:rPr>
                <w:rFonts w:ascii="Arial" w:hAnsi="Arial" w:cs="Arial"/>
                <w:sz w:val="20"/>
              </w:rPr>
              <w:t>(1)</w:t>
            </w:r>
          </w:p>
        </w:tc>
        <w:tc>
          <w:tcPr>
            <w:tcW w:w="3827" w:type="dxa"/>
            <w:shd w:val="clear" w:color="auto" w:fill="C6D9F1" w:themeFill="text2" w:themeFillTint="33"/>
          </w:tcPr>
          <w:p w14:paraId="7C14DC46" w14:textId="77777777" w:rsidR="00CE5D9F" w:rsidRDefault="00CE5D9F">
            <w:pPr>
              <w:rPr>
                <w:rFonts w:ascii="Arial" w:hAnsi="Arial" w:cs="Arial"/>
                <w:color w:val="002060"/>
                <w:sz w:val="20"/>
              </w:rPr>
            </w:pPr>
          </w:p>
        </w:tc>
      </w:tr>
      <w:tr w:rsidR="00CE5D9F" w:rsidRPr="00CE5D9F" w14:paraId="62133745" w14:textId="77777777" w:rsidTr="00CE5D9F">
        <w:tc>
          <w:tcPr>
            <w:tcW w:w="5245" w:type="dxa"/>
            <w:shd w:val="clear" w:color="auto" w:fill="auto"/>
          </w:tcPr>
          <w:p w14:paraId="6738EFE3" w14:textId="77777777" w:rsidR="00CE5D9F" w:rsidRDefault="00CE5D9F">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0E57CF5A" w14:textId="77777777" w:rsidR="00CE5D9F" w:rsidRDefault="00CE5D9F">
            <w:pPr>
              <w:rPr>
                <w:rFonts w:ascii="Arial" w:hAnsi="Arial" w:cs="Arial"/>
                <w:b/>
                <w:sz w:val="20"/>
              </w:rPr>
            </w:pPr>
          </w:p>
        </w:tc>
        <w:tc>
          <w:tcPr>
            <w:tcW w:w="3827" w:type="dxa"/>
            <w:shd w:val="clear" w:color="auto" w:fill="auto"/>
          </w:tcPr>
          <w:p w14:paraId="59BA7B26" w14:textId="77777777" w:rsidR="00CE5D9F" w:rsidRDefault="00CE5D9F">
            <w:pPr>
              <w:rPr>
                <w:rFonts w:ascii="Arial" w:hAnsi="Arial" w:cs="Arial"/>
                <w:color w:val="002060"/>
                <w:sz w:val="20"/>
              </w:rPr>
            </w:pPr>
          </w:p>
        </w:tc>
      </w:tr>
    </w:tbl>
    <w:p w14:paraId="773BE50C" w14:textId="77777777" w:rsidR="0093368A" w:rsidRPr="000A78B3" w:rsidRDefault="00D531ED" w:rsidP="0093368A">
      <w:pPr>
        <w:pStyle w:val="Pieddepage"/>
        <w:rPr>
          <w:rFonts w:ascii="Arial" w:hAnsi="Arial" w:cs="Arial"/>
          <w:sz w:val="20"/>
          <w:szCs w:val="20"/>
        </w:rPr>
      </w:pPr>
      <w:r w:rsidDel="00D531ED">
        <w:rPr>
          <w:rFonts w:ascii="Arial" w:hAnsi="Arial" w:cs="Arial"/>
          <w:b/>
          <w:sz w:val="20"/>
          <w:szCs w:val="20"/>
        </w:rPr>
        <w:t xml:space="preserve"> </w:t>
      </w:r>
      <w:r w:rsidR="0093368A" w:rsidRPr="00214E60">
        <w:rPr>
          <w:rFonts w:ascii="Arial" w:hAnsi="Arial" w:cs="Arial"/>
          <w:b/>
          <w:sz w:val="20"/>
          <w:szCs w:val="20"/>
        </w:rPr>
        <w:t xml:space="preserve">(1) </w:t>
      </w:r>
      <w:r w:rsidR="0093368A" w:rsidRPr="000A78B3">
        <w:rPr>
          <w:rFonts w:ascii="Arial" w:hAnsi="Arial" w:cs="Arial"/>
          <w:sz w:val="20"/>
          <w:szCs w:val="20"/>
        </w:rPr>
        <w:t>Joindre un CV actualisé</w:t>
      </w:r>
    </w:p>
    <w:p w14:paraId="4FCF03C8" w14:textId="77777777" w:rsidR="0093368A" w:rsidRDefault="0093368A" w:rsidP="0093368A">
      <w:pPr>
        <w:tabs>
          <w:tab w:val="left" w:pos="1418"/>
        </w:tabs>
        <w:spacing w:line="240" w:lineRule="auto"/>
        <w:jc w:val="both"/>
        <w:rPr>
          <w:rFonts w:ascii="Arial" w:hAnsi="Arial" w:cs="Arial"/>
          <w:sz w:val="20"/>
          <w:szCs w:val="20"/>
        </w:rPr>
      </w:pPr>
    </w:p>
    <w:p w14:paraId="53D0E466" w14:textId="77777777"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Le dispositif de contrôle interne tel que demandé pour l’agrément simplifié d’un établissement de monnaie électronique devra permettre la mise en place de « procédures efficaces de détection, de gestion, de contrôle et de déclaration des risques auquel il est ou pourrait être exposé, et d’un </w:t>
      </w:r>
      <w:r w:rsidRPr="008861CE">
        <w:rPr>
          <w:rFonts w:ascii="Arial" w:hAnsi="Arial" w:cs="Arial"/>
          <w:sz w:val="20"/>
          <w:szCs w:val="20"/>
        </w:rPr>
        <w:t>dispositif adéquat de contrôle interne</w:t>
      </w:r>
      <w:r>
        <w:rPr>
          <w:rFonts w:ascii="Arial" w:hAnsi="Arial" w:cs="Arial"/>
          <w:sz w:val="20"/>
          <w:szCs w:val="20"/>
        </w:rPr>
        <w:t> ».</w:t>
      </w:r>
    </w:p>
    <w:p w14:paraId="0FD7079B" w14:textId="77777777" w:rsidR="00D531ED" w:rsidRDefault="00D531ED" w:rsidP="0093368A">
      <w:pPr>
        <w:tabs>
          <w:tab w:val="left" w:pos="1418"/>
        </w:tabs>
        <w:spacing w:line="240" w:lineRule="auto"/>
        <w:jc w:val="both"/>
        <w:rPr>
          <w:rFonts w:ascii="Arial" w:hAnsi="Arial" w:cs="Arial"/>
          <w:sz w:val="20"/>
          <w:szCs w:val="20"/>
        </w:rPr>
      </w:pPr>
    </w:p>
    <w:p w14:paraId="474B8406" w14:textId="77777777" w:rsidR="00D531ED" w:rsidRDefault="00D531ED" w:rsidP="0093368A">
      <w:pPr>
        <w:tabs>
          <w:tab w:val="left" w:pos="1418"/>
        </w:tabs>
        <w:spacing w:line="240" w:lineRule="auto"/>
        <w:jc w:val="both"/>
        <w:rPr>
          <w:rFonts w:ascii="Arial" w:hAnsi="Arial" w:cs="Arial"/>
          <w:sz w:val="20"/>
          <w:szCs w:val="20"/>
        </w:rPr>
      </w:pPr>
      <w:r>
        <w:rPr>
          <w:rFonts w:ascii="Arial" w:hAnsi="Arial" w:cs="Arial"/>
          <w:sz w:val="20"/>
          <w:szCs w:val="20"/>
        </w:rPr>
        <w:t xml:space="preserve">En conséquence, le requérant devra : </w:t>
      </w:r>
    </w:p>
    <w:p w14:paraId="3714B54B" w14:textId="77777777" w:rsidR="00D531ED" w:rsidRDefault="00D531ED" w:rsidP="0093368A">
      <w:pPr>
        <w:tabs>
          <w:tab w:val="left" w:pos="1418"/>
        </w:tabs>
        <w:spacing w:line="240" w:lineRule="auto"/>
        <w:jc w:val="both"/>
        <w:rPr>
          <w:rFonts w:ascii="Arial" w:hAnsi="Arial" w:cs="Arial"/>
          <w:sz w:val="20"/>
          <w:szCs w:val="20"/>
        </w:rPr>
      </w:pPr>
    </w:p>
    <w:p w14:paraId="307BD34A"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w:t>
      </w:r>
    </w:p>
    <w:p w14:paraId="19659DF2" w14:textId="77777777" w:rsidR="0093368A" w:rsidRDefault="0093368A" w:rsidP="0093368A">
      <w:pPr>
        <w:tabs>
          <w:tab w:val="left" w:pos="1418"/>
        </w:tabs>
        <w:spacing w:line="240" w:lineRule="auto"/>
        <w:jc w:val="both"/>
        <w:rPr>
          <w:rFonts w:ascii="Arial" w:hAnsi="Arial" w:cs="Arial"/>
          <w:sz w:val="20"/>
          <w:szCs w:val="20"/>
        </w:rPr>
      </w:pPr>
    </w:p>
    <w:p w14:paraId="6A68FB24" w14:textId="77777777"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14:paraId="5877970D" w14:textId="77777777" w:rsidR="0093368A" w:rsidRDefault="0093368A" w:rsidP="0093368A">
      <w:pPr>
        <w:spacing w:line="240" w:lineRule="auto"/>
        <w:jc w:val="both"/>
        <w:rPr>
          <w:rFonts w:ascii="Arial" w:hAnsi="Arial" w:cs="Arial"/>
          <w:sz w:val="20"/>
          <w:szCs w:val="20"/>
        </w:rPr>
      </w:pPr>
    </w:p>
    <w:p w14:paraId="7EEABB0A"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 xml:space="preserve">et les systèmes de </w:t>
      </w:r>
      <w:proofErr w:type="spellStart"/>
      <w:r>
        <w:rPr>
          <w:rFonts w:ascii="Arial" w:hAnsi="Arial" w:cs="Arial"/>
          <w:sz w:val="20"/>
          <w:szCs w:val="20"/>
        </w:rPr>
        <w:t>reporting</w:t>
      </w:r>
      <w:proofErr w:type="spellEnd"/>
      <w:r w:rsidR="00D531ED">
        <w:rPr>
          <w:rFonts w:ascii="Arial" w:hAnsi="Arial" w:cs="Arial"/>
          <w:sz w:val="20"/>
          <w:szCs w:val="20"/>
        </w:rPr>
        <w:t xml:space="preserve"> notamment pour la protection des fonds</w:t>
      </w:r>
    </w:p>
    <w:p w14:paraId="0E166F5D" w14:textId="77777777" w:rsidR="0093368A" w:rsidRPr="00011F7B" w:rsidRDefault="0093368A" w:rsidP="0093368A">
      <w:pPr>
        <w:spacing w:line="240" w:lineRule="auto"/>
        <w:jc w:val="both"/>
        <w:rPr>
          <w:rFonts w:ascii="Arial" w:hAnsi="Arial" w:cs="Arial"/>
          <w:sz w:val="20"/>
          <w:szCs w:val="20"/>
        </w:rPr>
      </w:pPr>
    </w:p>
    <w:p w14:paraId="0DBAF8A9"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Expliciter les procédures et les moyens mis en œuvre pour le contrôle </w:t>
      </w:r>
      <w:r w:rsidR="00195CC5">
        <w:rPr>
          <w:rFonts w:ascii="Arial" w:hAnsi="Arial" w:cs="Arial"/>
          <w:sz w:val="20"/>
          <w:szCs w:val="20"/>
        </w:rPr>
        <w:t>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 xml:space="preserve">et systèmes informatiques, processus et infrastructures utilisés par les </w:t>
      </w:r>
      <w:r w:rsidR="00195CC5">
        <w:rPr>
          <w:rFonts w:ascii="Arial" w:hAnsi="Arial" w:cs="Arial"/>
          <w:sz w:val="20"/>
          <w:szCs w:val="20"/>
        </w:rPr>
        <w:t>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14:paraId="58E235DF" w14:textId="77777777" w:rsidR="0093368A" w:rsidRPr="00B5257A" w:rsidRDefault="0093368A" w:rsidP="0093368A">
      <w:pPr>
        <w:spacing w:line="240" w:lineRule="auto"/>
        <w:jc w:val="both"/>
        <w:rPr>
          <w:rFonts w:ascii="Arial" w:hAnsi="Arial" w:cs="Arial"/>
          <w:sz w:val="20"/>
          <w:szCs w:val="20"/>
        </w:rPr>
      </w:pPr>
    </w:p>
    <w:p w14:paraId="79399AFA"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31FB6966" w14:textId="77777777" w:rsidR="0093368A" w:rsidRDefault="0093368A" w:rsidP="0093368A">
      <w:pPr>
        <w:tabs>
          <w:tab w:val="left" w:pos="1418"/>
        </w:tabs>
        <w:spacing w:line="240" w:lineRule="auto"/>
        <w:jc w:val="both"/>
        <w:rPr>
          <w:rFonts w:ascii="Arial" w:hAnsi="Arial" w:cs="Arial"/>
          <w:sz w:val="20"/>
          <w:szCs w:val="20"/>
        </w:rPr>
      </w:pPr>
    </w:p>
    <w:p w14:paraId="15073C35" w14:textId="77777777" w:rsidR="00E80761" w:rsidRPr="00E80761" w:rsidRDefault="00F72E89" w:rsidP="00736A82">
      <w:pPr>
        <w:pStyle w:val="Titre2"/>
        <w:numPr>
          <w:ilvl w:val="2"/>
          <w:numId w:val="6"/>
        </w:numPr>
        <w:ind w:left="782" w:hanging="357"/>
      </w:pPr>
      <w:bookmarkStart w:id="17" w:name="_Toc507679656"/>
      <w:r>
        <w:t>Lutte contre le blanchiment de capitaux et le financement du terrorisme</w:t>
      </w:r>
      <w:bookmarkEnd w:id="17"/>
    </w:p>
    <w:p w14:paraId="519D820A" w14:textId="68C44267" w:rsidR="00E80761" w:rsidRDefault="00E80761" w:rsidP="00E80761">
      <w:pPr>
        <w:tabs>
          <w:tab w:val="left" w:pos="709"/>
          <w:tab w:val="left" w:pos="1418"/>
        </w:tabs>
        <w:jc w:val="both"/>
        <w:rPr>
          <w:rFonts w:ascii="Arial" w:hAnsi="Arial" w:cs="Arial"/>
          <w:sz w:val="20"/>
          <w:szCs w:val="20"/>
        </w:rPr>
      </w:pPr>
      <w:r>
        <w:rPr>
          <w:rFonts w:ascii="Arial" w:hAnsi="Arial" w:cs="Arial"/>
          <w:sz w:val="20"/>
          <w:szCs w:val="20"/>
        </w:rPr>
        <w:tab/>
        <w:t>(Arrêté du 6 janvier 2021</w:t>
      </w:r>
      <w:r w:rsidRPr="00553C82">
        <w:t xml:space="preserve"> </w:t>
      </w:r>
      <w:r>
        <w:t>r</w:t>
      </w:r>
      <w:r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Pr>
          <w:rFonts w:ascii="Arial" w:hAnsi="Arial" w:cs="Arial"/>
          <w:sz w:val="20"/>
          <w:szCs w:val="20"/>
        </w:rPr>
        <w:t>))</w:t>
      </w:r>
    </w:p>
    <w:p w14:paraId="229289BC" w14:textId="77777777" w:rsidR="00E80761" w:rsidRDefault="00E80761" w:rsidP="00E80761">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E80761" w:rsidRPr="002F65F1" w14:paraId="123AEA9B" w14:textId="77777777" w:rsidTr="00E80761">
        <w:tc>
          <w:tcPr>
            <w:tcW w:w="4736" w:type="dxa"/>
            <w:shd w:val="clear" w:color="auto" w:fill="auto"/>
          </w:tcPr>
          <w:p w14:paraId="6ABAAB70" w14:textId="77777777" w:rsidR="00E80761" w:rsidRPr="002F65F1" w:rsidRDefault="00E80761" w:rsidP="00E80761">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164FE618" w14:textId="77777777" w:rsidR="00E80761" w:rsidRPr="00594C67" w:rsidRDefault="00E80761" w:rsidP="00E80761">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r w:rsidR="00E80761" w:rsidRPr="002F65F1" w14:paraId="2D492AFC" w14:textId="77777777" w:rsidTr="00E80761">
        <w:tc>
          <w:tcPr>
            <w:tcW w:w="4736" w:type="dxa"/>
            <w:shd w:val="clear" w:color="auto" w:fill="auto"/>
          </w:tcPr>
          <w:p w14:paraId="79470583" w14:textId="77777777" w:rsidR="00E80761" w:rsidRPr="00F44311" w:rsidRDefault="00E80761" w:rsidP="00E80761">
            <w:pPr>
              <w:rPr>
                <w:rFonts w:ascii="Arial" w:hAnsi="Arial" w:cs="Arial"/>
                <w:b/>
                <w:sz w:val="20"/>
              </w:rPr>
            </w:pPr>
          </w:p>
        </w:tc>
        <w:tc>
          <w:tcPr>
            <w:tcW w:w="4336" w:type="dxa"/>
            <w:shd w:val="clear" w:color="auto" w:fill="auto"/>
          </w:tcPr>
          <w:p w14:paraId="34AB5E30" w14:textId="77777777" w:rsidR="00E80761" w:rsidRPr="00594C67" w:rsidRDefault="00E80761" w:rsidP="00E80761">
            <w:pPr>
              <w:rPr>
                <w:rFonts w:ascii="Arial" w:hAnsi="Arial" w:cs="Arial"/>
                <w:color w:val="002060"/>
                <w:sz w:val="20"/>
              </w:rPr>
            </w:pPr>
          </w:p>
        </w:tc>
      </w:tr>
    </w:tbl>
    <w:p w14:paraId="6B02CD53" w14:textId="65999920" w:rsidR="0093368A" w:rsidRDefault="0093368A" w:rsidP="0093368A">
      <w:pPr>
        <w:tabs>
          <w:tab w:val="left" w:pos="709"/>
          <w:tab w:val="left" w:pos="1418"/>
        </w:tabs>
        <w:jc w:val="both"/>
        <w:rPr>
          <w:rFonts w:ascii="Arial" w:hAnsi="Arial" w:cs="Arial"/>
          <w:sz w:val="20"/>
          <w:szCs w:val="20"/>
        </w:rPr>
      </w:pPr>
    </w:p>
    <w:p w14:paraId="658BE9CD" w14:textId="77777777"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14:paraId="3C492D7C" w14:textId="77777777" w:rsidTr="00B93618">
        <w:tc>
          <w:tcPr>
            <w:tcW w:w="4786" w:type="dxa"/>
            <w:shd w:val="clear" w:color="auto" w:fill="auto"/>
          </w:tcPr>
          <w:p w14:paraId="43955908" w14:textId="77777777"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14:paraId="53854F89"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5E62CB68"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59603490" w14:textId="77777777" w:rsidTr="00B93618">
        <w:tc>
          <w:tcPr>
            <w:tcW w:w="4786" w:type="dxa"/>
            <w:shd w:val="clear" w:color="auto" w:fill="auto"/>
          </w:tcPr>
          <w:p w14:paraId="0F223B10"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2F4085F8"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5ACD5E5D" w14:textId="77777777" w:rsidR="0093368A" w:rsidRPr="008C5DE4" w:rsidRDefault="0093368A" w:rsidP="00736A82">
      <w:pPr>
        <w:pStyle w:val="Paragraphedeliste"/>
        <w:numPr>
          <w:ilvl w:val="0"/>
          <w:numId w:val="10"/>
        </w:numPr>
        <w:jc w:val="both"/>
        <w:rPr>
          <w:rFonts w:ascii="Arial" w:hAnsi="Arial" w:cs="Arial"/>
          <w:sz w:val="20"/>
          <w:szCs w:val="20"/>
        </w:rPr>
      </w:pPr>
      <w:r w:rsidRPr="00214E60">
        <w:rPr>
          <w:rFonts w:ascii="Arial" w:hAnsi="Arial" w:cs="Arial"/>
          <w:b/>
          <w:sz w:val="20"/>
          <w:szCs w:val="20"/>
        </w:rPr>
        <w:t>Joindre un CV actualisé</w:t>
      </w:r>
    </w:p>
    <w:p w14:paraId="13A9FEC3" w14:textId="77777777" w:rsidR="0093368A" w:rsidRDefault="0093368A" w:rsidP="0093368A">
      <w:pPr>
        <w:spacing w:line="240" w:lineRule="auto"/>
        <w:jc w:val="both"/>
        <w:rPr>
          <w:rFonts w:ascii="Arial" w:hAnsi="Arial" w:cs="Arial"/>
          <w:sz w:val="20"/>
          <w:szCs w:val="20"/>
        </w:rPr>
      </w:pPr>
    </w:p>
    <w:p w14:paraId="7B9F44AB" w14:textId="2DDC3423"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E80761" w:rsidRPr="00AB3231">
        <w:rPr>
          <w:rFonts w:ascii="Arial" w:hAnsi="Arial" w:cs="Arial"/>
          <w:sz w:val="20"/>
          <w:szCs w:val="20"/>
        </w:rPr>
        <w:t xml:space="preserve">Fournir une classification des risques de blanchiment de capitaux et de financement du terrorisme, </w:t>
      </w:r>
      <w:r w:rsidR="00E80761" w:rsidRPr="00AB3231">
        <w:rPr>
          <w:rFonts w:ascii="Arial" w:hAnsi="Arial" w:cs="Arial"/>
          <w:bCs/>
          <w:sz w:val="20"/>
          <w:szCs w:val="20"/>
        </w:rPr>
        <w:t>conform</w:t>
      </w:r>
      <w:r w:rsidR="00E80761">
        <w:rPr>
          <w:rFonts w:ascii="Arial" w:hAnsi="Arial" w:cs="Arial"/>
          <w:bCs/>
          <w:sz w:val="20"/>
          <w:szCs w:val="20"/>
        </w:rPr>
        <w:t>e aux articles 2 de l’arrêté du 6 janvier 2021 et L.</w:t>
      </w:r>
      <w:r w:rsidR="00E80761" w:rsidRPr="00635AE1">
        <w:rPr>
          <w:rFonts w:ascii="Arial" w:hAnsi="Arial" w:cs="Arial"/>
          <w:bCs/>
          <w:sz w:val="20"/>
          <w:szCs w:val="20"/>
        </w:rPr>
        <w:t>561-4-1</w:t>
      </w:r>
      <w:r w:rsidR="00E80761">
        <w:rPr>
          <w:rFonts w:ascii="Arial" w:hAnsi="Arial" w:cs="Arial"/>
          <w:bCs/>
          <w:sz w:val="20"/>
          <w:szCs w:val="20"/>
        </w:rPr>
        <w:t xml:space="preserve"> du Code monétaire et </w:t>
      </w:r>
      <w:proofErr w:type="gramStart"/>
      <w:r w:rsidR="00E80761">
        <w:rPr>
          <w:rFonts w:ascii="Arial" w:hAnsi="Arial" w:cs="Arial"/>
          <w:bCs/>
          <w:sz w:val="20"/>
          <w:szCs w:val="20"/>
        </w:rPr>
        <w:t xml:space="preserve">financier </w:t>
      </w:r>
      <w:r w:rsidR="00E80761">
        <w:rPr>
          <w:rFonts w:ascii="Arial" w:hAnsi="Arial" w:cs="Arial"/>
          <w:sz w:val="20"/>
          <w:szCs w:val="20"/>
        </w:rPr>
        <w:t>.Il</w:t>
      </w:r>
      <w:proofErr w:type="gramEnd"/>
      <w:r w:rsidR="00E80761">
        <w:rPr>
          <w:rFonts w:ascii="Arial" w:hAnsi="Arial" w:cs="Arial"/>
          <w:sz w:val="20"/>
          <w:szCs w:val="20"/>
        </w:rPr>
        <w:t xml:space="preserve"> conviendra notamment de prendre en compte les </w:t>
      </w:r>
      <w:r w:rsidR="00E80761" w:rsidRPr="00AB3231">
        <w:rPr>
          <w:rFonts w:ascii="Arial" w:hAnsi="Arial" w:cs="Arial"/>
          <w:sz w:val="20"/>
          <w:szCs w:val="20"/>
        </w:rPr>
        <w:t xml:space="preserve">risques associés à </w:t>
      </w:r>
      <w:r w:rsidR="00E80761" w:rsidRPr="00635AE1">
        <w:rPr>
          <w:rFonts w:ascii="Arial" w:hAnsi="Arial" w:cs="Arial"/>
          <w:sz w:val="20"/>
          <w:szCs w:val="20"/>
        </w:rPr>
        <w:t>la nature des produits ou services offerts, des conditions de transaction proposées, des canaux de distribution utilisés, des caractéristiques des clients, ainsi que du pays ou du territoire d'origine ou de destination des fonds</w:t>
      </w:r>
    </w:p>
    <w:p w14:paraId="281A5F6A" w14:textId="77777777" w:rsidR="0093368A" w:rsidRDefault="0093368A" w:rsidP="000736FD">
      <w:pPr>
        <w:spacing w:line="240" w:lineRule="auto"/>
        <w:jc w:val="both"/>
        <w:rPr>
          <w:rFonts w:ascii="Arial" w:hAnsi="Arial" w:cs="Arial"/>
          <w:sz w:val="20"/>
          <w:szCs w:val="20"/>
        </w:rPr>
      </w:pPr>
    </w:p>
    <w:p w14:paraId="16CB32C3" w14:textId="77777777" w:rsidR="00E80761" w:rsidRDefault="00AB3231" w:rsidP="000736FD">
      <w:pPr>
        <w:spacing w:line="240" w:lineRule="auto"/>
        <w:jc w:val="both"/>
        <w:rPr>
          <w:rFonts w:ascii="Arial" w:hAnsi="Arial" w:cs="Arial"/>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0C6720BC" w14:textId="77777777" w:rsidR="00E80761" w:rsidRPr="00E80761" w:rsidRDefault="00E80761" w:rsidP="00736A82">
      <w:pPr>
        <w:pStyle w:val="Paragraphedeliste"/>
        <w:numPr>
          <w:ilvl w:val="0"/>
          <w:numId w:val="18"/>
        </w:numPr>
        <w:jc w:val="both"/>
        <w:rPr>
          <w:rFonts w:ascii="Arial" w:hAnsi="Arial" w:cs="Arial"/>
          <w:sz w:val="20"/>
          <w:szCs w:val="20"/>
        </w:rPr>
      </w:pPr>
      <w:proofErr w:type="gramStart"/>
      <w:r w:rsidRPr="00E80761">
        <w:rPr>
          <w:rFonts w:ascii="Arial" w:hAnsi="Arial" w:cs="Arial"/>
          <w:sz w:val="20"/>
          <w:szCs w:val="20"/>
        </w:rPr>
        <w:t>les</w:t>
      </w:r>
      <w:proofErr w:type="gramEnd"/>
      <w:r w:rsidRPr="00E80761">
        <w:rPr>
          <w:rFonts w:ascii="Arial" w:hAnsi="Arial" w:cs="Arial"/>
          <w:sz w:val="20"/>
          <w:szCs w:val="20"/>
        </w:rPr>
        <w:t xml:space="preserve"> modalités d’identification</w:t>
      </w:r>
      <w:r w:rsidRPr="00E80761">
        <w:rPr>
          <w:rFonts w:ascii="Arial" w:hAnsi="Arial" w:cs="Arial"/>
          <w:color w:val="C0504D"/>
          <w:sz w:val="20"/>
          <w:szCs w:val="20"/>
        </w:rPr>
        <w:t xml:space="preserve"> </w:t>
      </w:r>
      <w:r w:rsidRPr="00E80761">
        <w:rPr>
          <w:rFonts w:ascii="Arial" w:hAnsi="Arial" w:cs="Arial"/>
          <w:bCs/>
          <w:sz w:val="20"/>
          <w:szCs w:val="20"/>
        </w:rPr>
        <w:t>et de vérification de l’identité</w:t>
      </w:r>
      <w:r w:rsidRPr="00E80761">
        <w:rPr>
          <w:rFonts w:ascii="Arial" w:hAnsi="Arial" w:cs="Arial"/>
          <w:sz w:val="20"/>
          <w:szCs w:val="20"/>
        </w:rPr>
        <w:t xml:space="preserve"> des clients et, le cas échéant, des bénéficiaires effectifs ;</w:t>
      </w:r>
    </w:p>
    <w:p w14:paraId="6B5F811E" w14:textId="77777777" w:rsidR="00E80761" w:rsidRPr="00E80761" w:rsidRDefault="00E80761" w:rsidP="00736A82">
      <w:pPr>
        <w:pStyle w:val="Paragraphedeliste"/>
        <w:numPr>
          <w:ilvl w:val="0"/>
          <w:numId w:val="18"/>
        </w:numPr>
        <w:jc w:val="both"/>
        <w:rPr>
          <w:rFonts w:ascii="Arial" w:hAnsi="Arial" w:cs="Arial"/>
          <w:bCs/>
          <w:sz w:val="20"/>
          <w:szCs w:val="20"/>
        </w:rPr>
      </w:pPr>
      <w:proofErr w:type="gramStart"/>
      <w:r w:rsidRPr="00E80761">
        <w:rPr>
          <w:rFonts w:ascii="Arial" w:hAnsi="Arial" w:cs="Arial"/>
          <w:bCs/>
          <w:sz w:val="20"/>
          <w:szCs w:val="20"/>
        </w:rPr>
        <w:lastRenderedPageBreak/>
        <w:t>les</w:t>
      </w:r>
      <w:proofErr w:type="gramEnd"/>
      <w:r w:rsidRPr="00E80761">
        <w:rPr>
          <w:rFonts w:ascii="Arial" w:hAnsi="Arial" w:cs="Arial"/>
          <w:bCs/>
          <w:sz w:val="20"/>
          <w:szCs w:val="20"/>
        </w:rPr>
        <w:t xml:space="preserve"> éléments d’information recueillis et analysés, parmi ceux figurant dans l’arrêté du 2 septembre 2009 pris en application de l’article R. 561-12 du Code monétaire et financier, aux fins de connaissance de leur clientèle selon une approche par les risques ;</w:t>
      </w:r>
    </w:p>
    <w:p w14:paraId="49E95E46" w14:textId="77777777" w:rsidR="00E80761" w:rsidRPr="00E80761" w:rsidRDefault="00E80761" w:rsidP="00736A82">
      <w:pPr>
        <w:pStyle w:val="Paragraphedeliste"/>
        <w:numPr>
          <w:ilvl w:val="0"/>
          <w:numId w:val="18"/>
        </w:numPr>
        <w:jc w:val="both"/>
        <w:rPr>
          <w:rFonts w:ascii="Arial" w:hAnsi="Arial" w:cs="Arial"/>
          <w:sz w:val="20"/>
          <w:szCs w:val="20"/>
        </w:rPr>
      </w:pPr>
      <w:proofErr w:type="gramStart"/>
      <w:r w:rsidRPr="00E80761">
        <w:rPr>
          <w:rFonts w:ascii="Arial" w:hAnsi="Arial" w:cs="Arial"/>
          <w:sz w:val="20"/>
          <w:szCs w:val="20"/>
        </w:rPr>
        <w:t>les</w:t>
      </w:r>
      <w:proofErr w:type="gramEnd"/>
      <w:r w:rsidRPr="00E80761">
        <w:rPr>
          <w:rFonts w:ascii="Arial" w:hAnsi="Arial" w:cs="Arial"/>
          <w:sz w:val="20"/>
          <w:szCs w:val="20"/>
        </w:rPr>
        <w:t xml:space="preserve"> modalités de suivi de la clientèle au regard de l’obligation de vigilance constante de l’article L. 561-6 du Code monétaire et financier ;</w:t>
      </w:r>
    </w:p>
    <w:p w14:paraId="18D27F5F" w14:textId="77777777" w:rsidR="00E80761" w:rsidRPr="00E80761" w:rsidRDefault="00E80761" w:rsidP="00736A82">
      <w:pPr>
        <w:pStyle w:val="Paragraphedeliste"/>
        <w:numPr>
          <w:ilvl w:val="0"/>
          <w:numId w:val="18"/>
        </w:numPr>
        <w:jc w:val="both"/>
        <w:rPr>
          <w:rFonts w:ascii="Arial" w:hAnsi="Arial" w:cs="Arial"/>
          <w:sz w:val="20"/>
          <w:szCs w:val="20"/>
        </w:rPr>
      </w:pPr>
      <w:proofErr w:type="gramStart"/>
      <w:r w:rsidRPr="00E80761">
        <w:rPr>
          <w:rFonts w:ascii="Arial" w:hAnsi="Arial" w:cs="Arial"/>
          <w:sz w:val="20"/>
          <w:szCs w:val="20"/>
        </w:rPr>
        <w:t>les</w:t>
      </w:r>
      <w:proofErr w:type="gramEnd"/>
      <w:r w:rsidRPr="00E80761">
        <w:rPr>
          <w:rFonts w:ascii="Arial" w:hAnsi="Arial" w:cs="Arial"/>
          <w:sz w:val="20"/>
          <w:szCs w:val="20"/>
        </w:rPr>
        <w:t xml:space="preserve"> procédures mettant en œuvre les vigilances complémentaires, notamment pour les personnes politiquement exposées ;</w:t>
      </w:r>
    </w:p>
    <w:p w14:paraId="5E6D0E1E" w14:textId="77777777" w:rsidR="00E80761" w:rsidRPr="00E80761" w:rsidRDefault="00E80761" w:rsidP="00736A82">
      <w:pPr>
        <w:pStyle w:val="Paragraphedeliste"/>
        <w:numPr>
          <w:ilvl w:val="0"/>
          <w:numId w:val="18"/>
        </w:numPr>
        <w:jc w:val="both"/>
        <w:rPr>
          <w:rFonts w:ascii="Arial" w:hAnsi="Arial" w:cs="Arial"/>
          <w:sz w:val="20"/>
          <w:szCs w:val="20"/>
        </w:rPr>
      </w:pPr>
      <w:proofErr w:type="gramStart"/>
      <w:r w:rsidRPr="00E80761">
        <w:rPr>
          <w:rFonts w:ascii="Arial" w:hAnsi="Arial" w:cs="Arial"/>
          <w:sz w:val="20"/>
          <w:szCs w:val="20"/>
        </w:rPr>
        <w:t>les</w:t>
      </w:r>
      <w:proofErr w:type="gramEnd"/>
      <w:r w:rsidRPr="00E80761">
        <w:rPr>
          <w:rFonts w:ascii="Arial" w:hAnsi="Arial" w:cs="Arial"/>
          <w:sz w:val="20"/>
          <w:szCs w:val="20"/>
        </w:rPr>
        <w:t xml:space="preserve"> modalités de mise en </w:t>
      </w:r>
      <w:r w:rsidRPr="00E80761">
        <w:rPr>
          <w:rFonts w:ascii="Arial" w:hAnsi="Arial" w:cs="Arial"/>
          <w:bCs/>
          <w:sz w:val="20"/>
          <w:szCs w:val="20"/>
        </w:rPr>
        <w:t>œuvre des obligations déclaratives auprès de TRACFIN ;</w:t>
      </w:r>
    </w:p>
    <w:p w14:paraId="18C36DFE" w14:textId="77777777" w:rsidR="00E80761" w:rsidRPr="00E80761" w:rsidRDefault="00E80761" w:rsidP="00736A82">
      <w:pPr>
        <w:pStyle w:val="Paragraphedeliste"/>
        <w:numPr>
          <w:ilvl w:val="0"/>
          <w:numId w:val="18"/>
        </w:numPr>
        <w:jc w:val="both"/>
        <w:rPr>
          <w:rFonts w:ascii="Arial" w:hAnsi="Arial" w:cs="Arial"/>
          <w:sz w:val="20"/>
          <w:szCs w:val="20"/>
        </w:rPr>
      </w:pPr>
      <w:proofErr w:type="gramStart"/>
      <w:r w:rsidRPr="00E80761">
        <w:rPr>
          <w:rFonts w:ascii="Arial" w:hAnsi="Arial" w:cs="Arial"/>
          <w:sz w:val="20"/>
          <w:szCs w:val="20"/>
        </w:rPr>
        <w:t>le</w:t>
      </w:r>
      <w:proofErr w:type="gramEnd"/>
      <w:r w:rsidRPr="00E80761">
        <w:rPr>
          <w:rFonts w:ascii="Arial" w:hAnsi="Arial" w:cs="Arial"/>
          <w:sz w:val="20"/>
          <w:szCs w:val="20"/>
        </w:rPr>
        <w:t xml:space="preserve"> dispositif adopté </w:t>
      </w:r>
      <w:r w:rsidRPr="00E80761">
        <w:rPr>
          <w:rFonts w:ascii="Arial" w:hAnsi="Arial" w:cs="Arial"/>
          <w:bCs/>
          <w:sz w:val="20"/>
          <w:szCs w:val="20"/>
        </w:rPr>
        <w:t>pour le respect des mesures restrictives, en particulier les obligations relatives au gel des</w:t>
      </w:r>
      <w:r w:rsidRPr="00E80761">
        <w:rPr>
          <w:rFonts w:ascii="Arial" w:hAnsi="Arial" w:cs="Arial"/>
          <w:sz w:val="20"/>
          <w:szCs w:val="20"/>
        </w:rPr>
        <w:t xml:space="preserve"> avoirs ;</w:t>
      </w:r>
    </w:p>
    <w:p w14:paraId="1C5F5BA1" w14:textId="77777777" w:rsidR="00E80761" w:rsidRPr="00E80761" w:rsidRDefault="00E80761" w:rsidP="00736A82">
      <w:pPr>
        <w:pStyle w:val="Paragraphedeliste"/>
        <w:numPr>
          <w:ilvl w:val="0"/>
          <w:numId w:val="18"/>
        </w:numPr>
        <w:jc w:val="both"/>
        <w:rPr>
          <w:rFonts w:ascii="Arial" w:hAnsi="Arial" w:cs="Arial"/>
          <w:sz w:val="20"/>
          <w:szCs w:val="20"/>
        </w:rPr>
      </w:pPr>
      <w:proofErr w:type="gramStart"/>
      <w:r w:rsidRPr="00E80761">
        <w:rPr>
          <w:rFonts w:ascii="Arial" w:hAnsi="Arial" w:cs="Arial"/>
          <w:sz w:val="20"/>
          <w:szCs w:val="20"/>
        </w:rPr>
        <w:t>les</w:t>
      </w:r>
      <w:proofErr w:type="gramEnd"/>
      <w:r w:rsidRPr="00E80761">
        <w:rPr>
          <w:rFonts w:ascii="Arial" w:hAnsi="Arial" w:cs="Arial"/>
          <w:sz w:val="20"/>
          <w:szCs w:val="20"/>
        </w:rPr>
        <w:t xml:space="preserve"> modalités de mesure de l’efficacité et de la pertinence des procédures et de leur actualisation ;</w:t>
      </w:r>
    </w:p>
    <w:p w14:paraId="114AE55D" w14:textId="77777777" w:rsidR="00E80761" w:rsidRPr="00E80761" w:rsidRDefault="00E80761" w:rsidP="00736A82">
      <w:pPr>
        <w:pStyle w:val="Paragraphedeliste"/>
        <w:numPr>
          <w:ilvl w:val="0"/>
          <w:numId w:val="18"/>
        </w:numPr>
        <w:jc w:val="both"/>
        <w:rPr>
          <w:rFonts w:ascii="Arial" w:hAnsi="Arial" w:cs="Arial"/>
          <w:bCs/>
          <w:sz w:val="20"/>
          <w:szCs w:val="20"/>
        </w:rPr>
      </w:pPr>
      <w:proofErr w:type="gramStart"/>
      <w:r w:rsidRPr="00E80761">
        <w:rPr>
          <w:rFonts w:ascii="Arial" w:hAnsi="Arial" w:cs="Arial"/>
          <w:bCs/>
          <w:sz w:val="20"/>
          <w:szCs w:val="20"/>
        </w:rPr>
        <w:t>lorsque</w:t>
      </w:r>
      <w:proofErr w:type="gramEnd"/>
      <w:r w:rsidRPr="00E80761">
        <w:rPr>
          <w:rFonts w:ascii="Arial" w:hAnsi="Arial" w:cs="Arial"/>
          <w:bCs/>
          <w:sz w:val="20"/>
          <w:szCs w:val="20"/>
        </w:rPr>
        <w:t xml:space="preserve"> l’établissement envisage de recourir à des distributeurs, décrire les procédures spécifiques de mise en œuvre des obligations de vigilance de lutte contre le blanchiment et le financement du terrorisme</w:t>
      </w:r>
      <w:r w:rsidRPr="00E80761" w:rsidDel="009251CE">
        <w:rPr>
          <w:rFonts w:ascii="Arial" w:hAnsi="Arial" w:cs="Arial"/>
          <w:bCs/>
          <w:sz w:val="20"/>
          <w:szCs w:val="20"/>
        </w:rPr>
        <w:t xml:space="preserve"> </w:t>
      </w:r>
      <w:r w:rsidRPr="00E80761">
        <w:rPr>
          <w:rFonts w:ascii="Arial" w:hAnsi="Arial" w:cs="Arial"/>
          <w:bCs/>
          <w:sz w:val="20"/>
          <w:szCs w:val="20"/>
        </w:rPr>
        <w:t xml:space="preserve">et les conditions dans lesquelles ces derniers transmettent à l’établissement toute information utile à cette lutte. </w:t>
      </w:r>
    </w:p>
    <w:p w14:paraId="014DEB45" w14:textId="77777777" w:rsidR="00D52CE1" w:rsidRPr="00AB3231" w:rsidRDefault="00D52CE1" w:rsidP="000736FD">
      <w:pPr>
        <w:spacing w:line="240" w:lineRule="auto"/>
        <w:jc w:val="both"/>
        <w:rPr>
          <w:rFonts w:ascii="Arial" w:hAnsi="Arial" w:cs="Arial"/>
          <w:bCs/>
          <w:sz w:val="20"/>
          <w:szCs w:val="20"/>
        </w:rPr>
      </w:pPr>
    </w:p>
    <w:p w14:paraId="25475850" w14:textId="77777777"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14:paraId="3D13A8EA" w14:textId="77777777" w:rsidR="0093368A" w:rsidRPr="003D2C56" w:rsidRDefault="0093368A" w:rsidP="000736FD">
      <w:pPr>
        <w:spacing w:line="240" w:lineRule="auto"/>
        <w:jc w:val="both"/>
        <w:rPr>
          <w:rFonts w:ascii="Arial" w:hAnsi="Arial" w:cs="Arial"/>
          <w:bCs/>
          <w:sz w:val="20"/>
          <w:szCs w:val="20"/>
        </w:rPr>
      </w:pPr>
    </w:p>
    <w:p w14:paraId="3643F2A9"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67C110DD" w14:textId="77777777" w:rsidR="0093368A" w:rsidRPr="00F74159" w:rsidRDefault="0093368A" w:rsidP="000736FD">
      <w:pPr>
        <w:spacing w:line="240" w:lineRule="auto"/>
        <w:jc w:val="both"/>
        <w:rPr>
          <w:rFonts w:ascii="Arial" w:hAnsi="Arial" w:cs="Arial"/>
          <w:bCs/>
          <w:sz w:val="20"/>
          <w:szCs w:val="20"/>
        </w:rPr>
      </w:pPr>
    </w:p>
    <w:p w14:paraId="74B0D575" w14:textId="77777777"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3EF9EE47" w14:textId="77777777" w:rsidR="0093368A" w:rsidRPr="00F74159" w:rsidRDefault="0093368A" w:rsidP="000736FD">
      <w:pPr>
        <w:pStyle w:val="Paragraphedeliste"/>
        <w:ind w:left="0"/>
        <w:contextualSpacing w:val="0"/>
        <w:rPr>
          <w:rFonts w:ascii="Arial" w:hAnsi="Arial" w:cs="Arial"/>
          <w:bCs/>
          <w:sz w:val="20"/>
          <w:szCs w:val="20"/>
        </w:rPr>
      </w:pPr>
    </w:p>
    <w:p w14:paraId="1536EE8A" w14:textId="77777777"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14:paraId="7769E851" w14:textId="77777777" w:rsidR="0093368A" w:rsidRDefault="0093368A" w:rsidP="000736FD">
      <w:pPr>
        <w:spacing w:line="240" w:lineRule="auto"/>
        <w:jc w:val="both"/>
        <w:rPr>
          <w:rFonts w:ascii="Arial" w:hAnsi="Arial" w:cs="Arial"/>
          <w:sz w:val="20"/>
          <w:szCs w:val="20"/>
        </w:rPr>
      </w:pPr>
    </w:p>
    <w:p w14:paraId="35025081" w14:textId="77777777" w:rsidR="0093368A" w:rsidRPr="00F74159" w:rsidRDefault="00AB3231" w:rsidP="00D52CE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34D7400D"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40C10EBC" w14:textId="77777777" w:rsidR="0093368A" w:rsidRPr="00A167A7" w:rsidRDefault="00F72E89" w:rsidP="0093368A">
      <w:pPr>
        <w:pStyle w:val="Titre1"/>
      </w:pPr>
      <w:bookmarkStart w:id="18" w:name="_Toc507679657"/>
      <w:r>
        <w:lastRenderedPageBreak/>
        <w:t xml:space="preserve">Procédures </w:t>
      </w:r>
      <w:r w:rsidR="000236C3">
        <w:t xml:space="preserve">d’accès aux données sensibles et politique </w:t>
      </w:r>
      <w:r w:rsidR="00D531ED">
        <w:t>de sécurité</w:t>
      </w:r>
      <w:bookmarkEnd w:id="18"/>
    </w:p>
    <w:p w14:paraId="495F1E3C" w14:textId="77777777" w:rsidR="0093368A" w:rsidRDefault="0093368A" w:rsidP="0093368A">
      <w:pPr>
        <w:spacing w:line="240" w:lineRule="auto"/>
        <w:jc w:val="both"/>
        <w:rPr>
          <w:rFonts w:ascii="Arial" w:hAnsi="Arial" w:cs="Arial"/>
          <w:bCs/>
          <w:sz w:val="20"/>
          <w:szCs w:val="20"/>
        </w:rPr>
      </w:pPr>
    </w:p>
    <w:p w14:paraId="6117B8C4"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6618104A" w14:textId="77777777" w:rsidR="001778C5" w:rsidRDefault="001778C5" w:rsidP="0093368A">
      <w:pPr>
        <w:spacing w:line="240" w:lineRule="auto"/>
        <w:jc w:val="both"/>
        <w:rPr>
          <w:rFonts w:ascii="Arial" w:hAnsi="Arial" w:cs="Arial"/>
          <w:bCs/>
          <w:sz w:val="20"/>
          <w:szCs w:val="20"/>
        </w:rPr>
      </w:pPr>
    </w:p>
    <w:p w14:paraId="4435E5F6" w14:textId="77777777" w:rsidR="00D963A6" w:rsidRPr="002003CB" w:rsidRDefault="00D963A6" w:rsidP="0093368A">
      <w:pPr>
        <w:spacing w:line="240" w:lineRule="auto"/>
        <w:jc w:val="both"/>
        <w:rPr>
          <w:rFonts w:ascii="Arial" w:hAnsi="Arial" w:cs="Arial"/>
          <w:bCs/>
          <w:sz w:val="20"/>
          <w:szCs w:val="20"/>
        </w:rPr>
      </w:pPr>
    </w:p>
    <w:p w14:paraId="62C3EA9A" w14:textId="77777777" w:rsidR="0093368A" w:rsidRDefault="0093368A" w:rsidP="002003CB">
      <w:pPr>
        <w:spacing w:line="240" w:lineRule="auto"/>
        <w:ind w:left="357"/>
        <w:jc w:val="both"/>
        <w:rPr>
          <w:rFonts w:ascii="Arial" w:hAnsi="Arial" w:cs="Arial"/>
          <w:bCs/>
          <w:sz w:val="20"/>
          <w:szCs w:val="20"/>
        </w:rPr>
      </w:pPr>
    </w:p>
    <w:p w14:paraId="110C06CA" w14:textId="77777777" w:rsidR="0093368A" w:rsidRPr="00F557C5" w:rsidRDefault="0093368A" w:rsidP="00736A82">
      <w:pPr>
        <w:pStyle w:val="Titre2"/>
        <w:numPr>
          <w:ilvl w:val="0"/>
          <w:numId w:val="17"/>
        </w:numPr>
      </w:pPr>
      <w:bookmarkStart w:id="19" w:name="_Toc507679658"/>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19"/>
    </w:p>
    <w:p w14:paraId="156D3BFE" w14:textId="77777777" w:rsidR="0093368A" w:rsidRDefault="0093368A" w:rsidP="0093368A">
      <w:pPr>
        <w:spacing w:line="240" w:lineRule="auto"/>
        <w:jc w:val="both"/>
        <w:rPr>
          <w:rFonts w:ascii="Arial" w:hAnsi="Arial" w:cs="Arial"/>
          <w:bCs/>
          <w:sz w:val="20"/>
          <w:szCs w:val="20"/>
        </w:rPr>
      </w:pPr>
    </w:p>
    <w:p w14:paraId="1AA33320" w14:textId="77777777"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01ED20C8" w14:textId="77777777"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14:paraId="010F3715" w14:textId="77777777"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14:paraId="3FC0CA5E" w14:textId="77777777"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14:paraId="6220494A"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14:paraId="0BA87E1E" w14:textId="77777777"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59FAFD65" w14:textId="77777777"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0CD7E3E3" w14:textId="77777777"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514E26EC" w14:textId="77777777" w:rsidR="0093368A" w:rsidRDefault="0093368A" w:rsidP="0093368A">
      <w:pPr>
        <w:jc w:val="both"/>
        <w:rPr>
          <w:rFonts w:ascii="Arial" w:hAnsi="Arial" w:cs="Arial"/>
          <w:bCs/>
          <w:sz w:val="20"/>
          <w:szCs w:val="20"/>
        </w:rPr>
      </w:pPr>
    </w:p>
    <w:p w14:paraId="3E381310" w14:textId="77777777" w:rsidR="00D963A6" w:rsidRDefault="00F72E89" w:rsidP="00F04779">
      <w:pPr>
        <w:pStyle w:val="Titre2"/>
      </w:pPr>
      <w:bookmarkStart w:id="20" w:name="_Toc507679659"/>
      <w:r>
        <w:t>Politique de sécurité</w:t>
      </w:r>
      <w:bookmarkEnd w:id="20"/>
    </w:p>
    <w:p w14:paraId="084012CD" w14:textId="77777777" w:rsidR="00897657" w:rsidRPr="002003CB" w:rsidRDefault="00897657" w:rsidP="00897657">
      <w:pPr>
        <w:jc w:val="both"/>
        <w:rPr>
          <w:rFonts w:ascii="Arial" w:hAnsi="Arial" w:cs="Arial"/>
          <w:bCs/>
          <w:sz w:val="20"/>
          <w:szCs w:val="20"/>
        </w:rPr>
      </w:pPr>
    </w:p>
    <w:p w14:paraId="1D1DE89D" w14:textId="77777777"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14:paraId="1F7193F9" w14:textId="77777777" w:rsidR="008C3C87" w:rsidRPr="002003CB" w:rsidRDefault="008C3C87" w:rsidP="00E52199">
      <w:pPr>
        <w:jc w:val="both"/>
        <w:rPr>
          <w:rFonts w:ascii="Arial" w:hAnsi="Arial" w:cs="Arial"/>
          <w:sz w:val="20"/>
          <w:szCs w:val="20"/>
        </w:rPr>
      </w:pPr>
    </w:p>
    <w:p w14:paraId="63466F20" w14:textId="77777777" w:rsidR="008C3C87" w:rsidRPr="002003CB" w:rsidRDefault="008C3C87"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 xml:space="preserve">monnaie électronique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w:t>
      </w:r>
      <w:r w:rsidRPr="002003CB">
        <w:rPr>
          <w:rFonts w:ascii="Arial" w:hAnsi="Arial" w:cs="Arial"/>
          <w:sz w:val="20"/>
          <w:szCs w:val="20"/>
        </w:rPr>
        <w:t>contre les risques identifiés ;</w:t>
      </w:r>
    </w:p>
    <w:p w14:paraId="20221D42" w14:textId="77777777" w:rsidR="008C3C87" w:rsidRPr="002003CB" w:rsidRDefault="008C3C87"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14:paraId="57C91F67" w14:textId="77777777" w:rsidR="008C3C87" w:rsidRPr="002003CB" w:rsidRDefault="002E3853" w:rsidP="00736A82">
      <w:pPr>
        <w:pStyle w:val="Paragraphedeliste"/>
        <w:numPr>
          <w:ilvl w:val="3"/>
          <w:numId w:val="7"/>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14:paraId="59C6959F" w14:textId="77777777" w:rsidR="008C3C87" w:rsidRPr="002003CB" w:rsidRDefault="008C3C87"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3266E17C" w14:textId="77777777" w:rsidR="008C3C87" w:rsidRPr="002003CB" w:rsidRDefault="008C3C87"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xml:space="preserve">, les systèmes de déclaration légale, </w:t>
      </w:r>
      <w:r w:rsidR="00762DE8" w:rsidRPr="002003CB">
        <w:rPr>
          <w:rFonts w:ascii="Arial" w:hAnsi="Arial" w:cs="Arial"/>
          <w:sz w:val="20"/>
          <w:szCs w:val="20"/>
        </w:rPr>
        <w:lastRenderedPageBreak/>
        <w:t>la gestion du personnel, la gestion des relations avec la clientèle, les serveurs de courrier électronique et les serveurs de fichiers internes</w:t>
      </w:r>
      <w:r w:rsidR="00830FE9">
        <w:rPr>
          <w:rFonts w:ascii="Arial" w:hAnsi="Arial" w:cs="Arial"/>
          <w:sz w:val="20"/>
          <w:szCs w:val="20"/>
        </w:rPr>
        <w:t> ;</w:t>
      </w:r>
    </w:p>
    <w:p w14:paraId="2FE51B07" w14:textId="77777777" w:rsidR="00D963A6" w:rsidRPr="002003CB" w:rsidRDefault="00762DE8"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14:paraId="034AB23D" w14:textId="77777777" w:rsidR="00D963A6" w:rsidRPr="002003CB" w:rsidRDefault="00762DE8"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14:paraId="63A487B4" w14:textId="77777777" w:rsidR="00762DE8" w:rsidRPr="002003CB" w:rsidRDefault="00762DE8"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2003CB">
        <w:rPr>
          <w:rFonts w:ascii="Arial" w:hAnsi="Arial" w:cs="Arial"/>
          <w:sz w:val="20"/>
          <w:szCs w:val="20"/>
        </w:rPr>
        <w:t>détectif</w:t>
      </w:r>
      <w:proofErr w:type="spellEnd"/>
      <w:r w:rsidRPr="002003CB">
        <w:rPr>
          <w:rFonts w:ascii="Arial" w:hAnsi="Arial" w:cs="Arial"/>
          <w:sz w:val="20"/>
          <w:szCs w:val="20"/>
        </w:rPr>
        <w:t xml:space="preserve">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14:paraId="39F6F16A" w14:textId="77777777" w:rsidR="00897657" w:rsidRPr="002003CB" w:rsidRDefault="00957083"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14:paraId="51984500" w14:textId="77777777" w:rsidR="00337A6A" w:rsidRPr="002003CB" w:rsidRDefault="00337A6A" w:rsidP="00736A82">
      <w:pPr>
        <w:pStyle w:val="Paragraphedeliste"/>
        <w:numPr>
          <w:ilvl w:val="0"/>
          <w:numId w:val="16"/>
        </w:numPr>
        <w:ind w:left="1854"/>
        <w:jc w:val="both"/>
        <w:rPr>
          <w:rFonts w:ascii="Arial" w:hAnsi="Arial" w:cs="Arial"/>
          <w:sz w:val="20"/>
          <w:szCs w:val="20"/>
        </w:rPr>
      </w:pPr>
      <w:r w:rsidRPr="002003C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2003CB">
        <w:rPr>
          <w:rFonts w:ascii="Arial" w:hAnsi="Arial" w:cs="Arial"/>
          <w:sz w:val="20"/>
          <w:szCs w:val="20"/>
        </w:rPr>
        <w:t>réél</w:t>
      </w:r>
      <w:proofErr w:type="spellEnd"/>
      <w:r w:rsidRPr="002003CB">
        <w:rPr>
          <w:rFonts w:ascii="Arial" w:hAnsi="Arial" w:cs="Arial"/>
          <w:sz w:val="20"/>
          <w:szCs w:val="20"/>
        </w:rPr>
        <w:t> ;</w:t>
      </w:r>
    </w:p>
    <w:p w14:paraId="599BF481" w14:textId="77777777" w:rsidR="00A0642F" w:rsidRPr="002003CB" w:rsidRDefault="00A0642F" w:rsidP="00736A82">
      <w:pPr>
        <w:pStyle w:val="Paragraphedeliste"/>
        <w:numPr>
          <w:ilvl w:val="0"/>
          <w:numId w:val="16"/>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14:paraId="4EFFDB18" w14:textId="77777777" w:rsidR="00A0642F" w:rsidRPr="002003CB" w:rsidRDefault="00A0642F"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14:paraId="48850694" w14:textId="77777777" w:rsidR="00A0642F" w:rsidRPr="002003CB" w:rsidRDefault="00A0642F" w:rsidP="00736A82">
      <w:pPr>
        <w:pStyle w:val="Paragraphedeliste"/>
        <w:numPr>
          <w:ilvl w:val="0"/>
          <w:numId w:val="15"/>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w:t>
      </w:r>
      <w:r w:rsidRPr="002003CB">
        <w:rPr>
          <w:rFonts w:ascii="Arial" w:hAnsi="Arial" w:cs="Arial"/>
          <w:sz w:val="20"/>
          <w:szCs w:val="20"/>
        </w:rPr>
        <w:t>qui devrait inclure :</w:t>
      </w:r>
    </w:p>
    <w:p w14:paraId="325A33F5" w14:textId="77777777" w:rsidR="005B72B3" w:rsidRPr="002003CB" w:rsidRDefault="005B72B3" w:rsidP="00736A82">
      <w:pPr>
        <w:pStyle w:val="Paragraphedeliste"/>
        <w:numPr>
          <w:ilvl w:val="3"/>
          <w:numId w:val="7"/>
        </w:numPr>
        <w:ind w:left="1854"/>
        <w:jc w:val="both"/>
        <w:rPr>
          <w:rFonts w:ascii="Arial" w:hAnsi="Arial" w:cs="Arial"/>
          <w:sz w:val="20"/>
          <w:szCs w:val="20"/>
        </w:rPr>
      </w:pPr>
      <w:r>
        <w:rPr>
          <w:rFonts w:ascii="Arial" w:hAnsi="Arial" w:cs="Arial"/>
          <w:sz w:val="20"/>
          <w:szCs w:val="20"/>
        </w:rPr>
        <w:t>Le schéma d’</w:t>
      </w:r>
      <w:r w:rsidRPr="002003CB">
        <w:rPr>
          <w:rFonts w:ascii="Arial" w:hAnsi="Arial" w:cs="Arial"/>
          <w:sz w:val="20"/>
          <w:szCs w:val="20"/>
        </w:rPr>
        <w:t xml:space="preserve">architecture </w:t>
      </w:r>
      <w:r>
        <w:rPr>
          <w:rFonts w:ascii="Arial" w:hAnsi="Arial" w:cs="Arial"/>
          <w:sz w:val="20"/>
          <w:szCs w:val="20"/>
        </w:rPr>
        <w:t xml:space="preserve">technique </w:t>
      </w:r>
      <w:r w:rsidRPr="002003CB">
        <w:rPr>
          <w:rFonts w:ascii="Arial" w:hAnsi="Arial" w:cs="Arial"/>
          <w:sz w:val="20"/>
          <w:szCs w:val="20"/>
        </w:rPr>
        <w:t>des systèmes et des réseaux ;</w:t>
      </w:r>
    </w:p>
    <w:p w14:paraId="49880FD3" w14:textId="77777777" w:rsidR="005B72B3" w:rsidRPr="002003CB" w:rsidRDefault="005B72B3"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03D3F8FC" w14:textId="77777777" w:rsidR="005B72B3" w:rsidRPr="002003CB" w:rsidRDefault="005B72B3"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Les systèmes informatiques de support pour l’organisation et l’administration du demandeur, tels que la comptabilité</w:t>
      </w:r>
      <w:r>
        <w:rPr>
          <w:rFonts w:ascii="Arial" w:hAnsi="Arial" w:cs="Arial"/>
          <w:sz w:val="20"/>
          <w:szCs w:val="20"/>
        </w:rPr>
        <w:t xml:space="preserve"> générale</w:t>
      </w:r>
      <w:r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Pr>
          <w:rFonts w:ascii="Arial" w:hAnsi="Arial" w:cs="Arial"/>
          <w:sz w:val="20"/>
          <w:szCs w:val="20"/>
        </w:rPr>
        <w:t> ;</w:t>
      </w:r>
    </w:p>
    <w:p w14:paraId="76037B2A" w14:textId="77777777" w:rsidR="005B72B3" w:rsidRPr="002003CB" w:rsidRDefault="005B72B3" w:rsidP="00736A82">
      <w:pPr>
        <w:pStyle w:val="Paragraphedeliste"/>
        <w:numPr>
          <w:ilvl w:val="3"/>
          <w:numId w:val="7"/>
        </w:numPr>
        <w:ind w:left="1854"/>
        <w:jc w:val="both"/>
        <w:rPr>
          <w:rFonts w:ascii="Arial" w:hAnsi="Arial" w:cs="Arial"/>
          <w:sz w:val="20"/>
          <w:szCs w:val="20"/>
        </w:rPr>
      </w:pPr>
      <w:r w:rsidRPr="002003CB">
        <w:rPr>
          <w:rFonts w:ascii="Arial" w:hAnsi="Arial" w:cs="Arial"/>
          <w:sz w:val="20"/>
          <w:szCs w:val="20"/>
        </w:rPr>
        <w:t xml:space="preserve">Des informations précisant si </w:t>
      </w:r>
      <w:r>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14:paraId="7E98ED1F" w14:textId="77777777" w:rsidR="00305D0E" w:rsidRPr="002003CB" w:rsidRDefault="005B72B3" w:rsidP="00F67A9A">
      <w:pPr>
        <w:ind w:left="357"/>
        <w:jc w:val="both"/>
        <w:rPr>
          <w:rFonts w:ascii="Arial" w:hAnsi="Arial" w:cs="Arial"/>
          <w:sz w:val="20"/>
          <w:szCs w:val="20"/>
        </w:rPr>
      </w:pPr>
      <w:r>
        <w:rPr>
          <w:rFonts w:ascii="Arial" w:hAnsi="Arial" w:cs="Arial"/>
          <w:sz w:val="20"/>
          <w:szCs w:val="20"/>
        </w:rPr>
        <w:t>h</w:t>
      </w:r>
      <w:r w:rsidR="00305D0E" w:rsidRPr="002003CB">
        <w:rPr>
          <w:rFonts w:ascii="Arial" w:hAnsi="Arial" w:cs="Arial"/>
          <w:sz w:val="20"/>
          <w:szCs w:val="20"/>
        </w:rPr>
        <w:t>)</w:t>
      </w:r>
      <w:r w:rsidR="00305D0E"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w:t>
      </w:r>
      <w:r w:rsidR="00305D0E" w:rsidRPr="002003CB">
        <w:rPr>
          <w:rFonts w:ascii="Arial" w:hAnsi="Arial" w:cs="Arial"/>
          <w:sz w:val="20"/>
          <w:szCs w:val="20"/>
        </w:rPr>
        <w:t>proposés, y compris le risque de fraude</w:t>
      </w:r>
      <w:r w:rsidR="002E3853">
        <w:rPr>
          <w:rFonts w:ascii="Arial" w:hAnsi="Arial" w:cs="Arial"/>
          <w:sz w:val="20"/>
          <w:szCs w:val="20"/>
        </w:rPr>
        <w:t>,</w:t>
      </w:r>
      <w:r w:rsidR="00305D0E"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00305D0E" w:rsidRPr="002003CB">
        <w:rPr>
          <w:rFonts w:ascii="Arial" w:hAnsi="Arial" w:cs="Arial"/>
          <w:sz w:val="20"/>
          <w:szCs w:val="20"/>
        </w:rPr>
        <w:t>s dans le dossier de la demande, démontrant qu’il est remédié aux risques ;</w:t>
      </w:r>
    </w:p>
    <w:p w14:paraId="4BCDA9A2" w14:textId="77777777"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14:paraId="2BF190EE" w14:textId="77777777" w:rsidR="00D3524E" w:rsidRPr="002003CB" w:rsidRDefault="00D3524E" w:rsidP="00F06BBE"/>
    <w:sectPr w:rsidR="00D3524E" w:rsidRPr="002003CB" w:rsidSect="0040579F">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1199" w14:textId="77777777" w:rsidR="00A71944" w:rsidRDefault="00A71944" w:rsidP="0093368A">
      <w:pPr>
        <w:spacing w:line="240" w:lineRule="auto"/>
      </w:pPr>
      <w:r>
        <w:separator/>
      </w:r>
    </w:p>
  </w:endnote>
  <w:endnote w:type="continuationSeparator" w:id="0">
    <w:p w14:paraId="1472965E" w14:textId="77777777" w:rsidR="00A71944" w:rsidRDefault="00A71944"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3A436B43" w14:textId="1B0F81F2" w:rsidR="00E80761" w:rsidRDefault="00E80761">
        <w:pPr>
          <w:pStyle w:val="Pieddepage"/>
          <w:jc w:val="right"/>
        </w:pPr>
        <w:r>
          <w:fldChar w:fldCharType="begin"/>
        </w:r>
        <w:r>
          <w:instrText>PAGE   \* MERGEFORMAT</w:instrText>
        </w:r>
        <w:r>
          <w:fldChar w:fldCharType="separate"/>
        </w:r>
        <w:r w:rsidR="007F6F94">
          <w:rPr>
            <w:noProof/>
          </w:rPr>
          <w:t>15</w:t>
        </w:r>
        <w:r>
          <w:fldChar w:fldCharType="end"/>
        </w:r>
      </w:p>
    </w:sdtContent>
  </w:sdt>
  <w:p w14:paraId="4776C294" w14:textId="77777777" w:rsidR="00E80761" w:rsidRDefault="00E807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88515" w14:textId="77777777" w:rsidR="00A71944" w:rsidRDefault="00A71944" w:rsidP="0093368A">
      <w:pPr>
        <w:spacing w:line="240" w:lineRule="auto"/>
      </w:pPr>
      <w:r>
        <w:separator/>
      </w:r>
    </w:p>
  </w:footnote>
  <w:footnote w:type="continuationSeparator" w:id="0">
    <w:p w14:paraId="1A5354AE" w14:textId="77777777" w:rsidR="00A71944" w:rsidRDefault="00A71944" w:rsidP="0093368A">
      <w:pPr>
        <w:spacing w:line="240" w:lineRule="auto"/>
      </w:pPr>
      <w:r>
        <w:continuationSeparator/>
      </w:r>
    </w:p>
  </w:footnote>
  <w:footnote w:id="1">
    <w:p w14:paraId="67B264AF" w14:textId="77777777" w:rsidR="00E80761" w:rsidRDefault="00E80761" w:rsidP="0093368A">
      <w:pPr>
        <w:pStyle w:val="Notedebasdepage"/>
      </w:pPr>
      <w:r>
        <w:rPr>
          <w:rStyle w:val="Appelnotedebasdep"/>
        </w:rPr>
        <w:footnoteRef/>
      </w:r>
      <w:r>
        <w:t xml:space="preserve"> Inscrire en cours de constitution si la société n’est pas encore créée/en cours de création</w:t>
      </w:r>
    </w:p>
  </w:footnote>
  <w:footnote w:id="2">
    <w:p w14:paraId="41CD762D" w14:textId="77777777" w:rsidR="00E80761" w:rsidRDefault="00E80761">
      <w:pPr>
        <w:pStyle w:val="Notedebasdepage"/>
      </w:pPr>
      <w:r>
        <w:rPr>
          <w:rStyle w:val="Appelnotedebasdep"/>
        </w:rPr>
        <w:footnoteRef/>
      </w:r>
      <w:r>
        <w:t xml:space="preserve"> Capital initial tel que visé par l’article 4 de l’arrêté du 02 mai 2013. On entend par capital initial le montant des fonds propres tel que visé par l’article 35 du même arrêté et l’article 26 du Règlement (UE) N°575/2013 du Parlement européen et du Conseil du 26 juin 2013 (« CRR »).</w:t>
      </w:r>
    </w:p>
  </w:footnote>
  <w:footnote w:id="3">
    <w:p w14:paraId="023B65B5" w14:textId="77777777" w:rsidR="00E80761" w:rsidRDefault="00E80761"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72DE" w14:textId="4E5682B7" w:rsidR="00E80761" w:rsidRPr="0047508A" w:rsidRDefault="00E80761" w:rsidP="0040579F">
    <w:pPr>
      <w:pStyle w:val="En-tte"/>
      <w:jc w:val="right"/>
      <w:rPr>
        <w:rFonts w:ascii="Times New Roman" w:hAnsi="Times New Roman" w:cs="Times New Roman"/>
      </w:rPr>
    </w:pPr>
    <w:r w:rsidRPr="0047508A">
      <w:rPr>
        <w:rFonts w:ascii="Times New Roman" w:hAnsi="Times New Roman" w:cs="Times New Roman"/>
      </w:rPr>
      <w:t xml:space="preserve">Annexe </w:t>
    </w:r>
    <w:r w:rsidR="00546C4A" w:rsidRPr="0047508A">
      <w:rPr>
        <w:rFonts w:ascii="Times New Roman" w:hAnsi="Times New Roman" w:cs="Times New Roman"/>
      </w:rPr>
      <w:t>II</w:t>
    </w:r>
    <w:r w:rsidRPr="0047508A">
      <w:rPr>
        <w:rFonts w:ascii="Times New Roman" w:hAnsi="Times New Roman" w:cs="Times New Roman"/>
      </w:rPr>
      <w:t xml:space="preserve"> de l’instruction n° 2013-I-09 </w:t>
    </w:r>
  </w:p>
  <w:p w14:paraId="708279E0" w14:textId="303C4E83" w:rsidR="00E80761" w:rsidRPr="0047508A" w:rsidRDefault="00E80761" w:rsidP="00E80761">
    <w:pPr>
      <w:pStyle w:val="En-tte"/>
      <w:jc w:val="right"/>
      <w:rPr>
        <w:rFonts w:ascii="Times New Roman" w:hAnsi="Times New Roman" w:cs="Times New Roman"/>
      </w:rPr>
    </w:pPr>
    <w:proofErr w:type="gramStart"/>
    <w:r w:rsidRPr="0047508A">
      <w:rPr>
        <w:rFonts w:ascii="Times New Roman" w:hAnsi="Times New Roman" w:cs="Times New Roman"/>
      </w:rPr>
      <w:t>modifiée</w:t>
    </w:r>
    <w:proofErr w:type="gramEnd"/>
    <w:r w:rsidRPr="0047508A">
      <w:rPr>
        <w:rFonts w:ascii="Times New Roman" w:hAnsi="Times New Roman" w:cs="Times New Roman"/>
      </w:rPr>
      <w:t xml:space="preserve"> par l’instruction n° 2021-I-</w:t>
    </w:r>
    <w:r w:rsidR="004F2AB6" w:rsidRPr="0047508A">
      <w:rPr>
        <w:rFonts w:ascii="Times New Roman" w:hAnsi="Times New Roman" w:cs="Times New Roman"/>
      </w:rPr>
      <w:t>1</w:t>
    </w:r>
    <w:r w:rsidR="0098073C" w:rsidRPr="0047508A">
      <w:rPr>
        <w:rFonts w:ascii="Times New Roman" w:hAnsi="Times New Roman" w:cs="Times New Roman"/>
      </w:rPr>
      <w:t>0</w:t>
    </w:r>
    <w:r w:rsidRPr="0047508A">
      <w:rPr>
        <w:rFonts w:ascii="Times New Roman" w:hAnsi="Times New Roman" w:cs="Times New Roman"/>
      </w:rPr>
      <w:t xml:space="preserve"> du </w:t>
    </w:r>
    <w:r w:rsidR="00546C4A" w:rsidRPr="0047508A">
      <w:rPr>
        <w:rFonts w:ascii="Times New Roman" w:hAnsi="Times New Roman" w:cs="Times New Roman"/>
      </w:rPr>
      <w:t>6 octobre 2021</w:t>
    </w:r>
  </w:p>
  <w:p w14:paraId="588A6E4D" w14:textId="77777777" w:rsidR="00E80761" w:rsidRDefault="00E807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17677858"/>
    <w:multiLevelType w:val="hybridMultilevel"/>
    <w:tmpl w:val="0FB041EE"/>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9"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5"/>
  </w:num>
  <w:num w:numId="5">
    <w:abstractNumId w:val="12"/>
  </w:num>
  <w:num w:numId="6">
    <w:abstractNumId w:val="14"/>
  </w:num>
  <w:num w:numId="7">
    <w:abstractNumId w:val="10"/>
  </w:num>
  <w:num w:numId="8">
    <w:abstractNumId w:val="13"/>
  </w:num>
  <w:num w:numId="9">
    <w:abstractNumId w:val="6"/>
  </w:num>
  <w:num w:numId="10">
    <w:abstractNumId w:val="15"/>
  </w:num>
  <w:num w:numId="11">
    <w:abstractNumId w:val="4"/>
  </w:num>
  <w:num w:numId="12">
    <w:abstractNumId w:val="0"/>
  </w:num>
  <w:num w:numId="13">
    <w:abstractNumId w:val="3"/>
  </w:num>
  <w:num w:numId="14">
    <w:abstractNumId w:val="8"/>
  </w:num>
  <w:num w:numId="15">
    <w:abstractNumId w:val="11"/>
  </w:num>
  <w:num w:numId="16">
    <w:abstractNumId w:val="16"/>
  </w:num>
  <w:num w:numId="17">
    <w:abstractNumId w:val="0"/>
    <w:lvlOverride w:ilvl="0">
      <w:startOverride w:val="1"/>
    </w:lvlOverride>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10728"/>
    <w:rsid w:val="000236C3"/>
    <w:rsid w:val="00031DDA"/>
    <w:rsid w:val="0005395C"/>
    <w:rsid w:val="000736FD"/>
    <w:rsid w:val="00074738"/>
    <w:rsid w:val="00077C11"/>
    <w:rsid w:val="000905BA"/>
    <w:rsid w:val="00096E49"/>
    <w:rsid w:val="000A78B3"/>
    <w:rsid w:val="000B03F3"/>
    <w:rsid w:val="000E4E61"/>
    <w:rsid w:val="00113E51"/>
    <w:rsid w:val="00116E70"/>
    <w:rsid w:val="00142F8D"/>
    <w:rsid w:val="001562DD"/>
    <w:rsid w:val="001729DE"/>
    <w:rsid w:val="001778C5"/>
    <w:rsid w:val="00182E05"/>
    <w:rsid w:val="00195CC5"/>
    <w:rsid w:val="001B29B0"/>
    <w:rsid w:val="001B6ADC"/>
    <w:rsid w:val="001E69DC"/>
    <w:rsid w:val="001F5225"/>
    <w:rsid w:val="002003CB"/>
    <w:rsid w:val="00212224"/>
    <w:rsid w:val="0021695F"/>
    <w:rsid w:val="002208D0"/>
    <w:rsid w:val="00225324"/>
    <w:rsid w:val="002351DB"/>
    <w:rsid w:val="00252184"/>
    <w:rsid w:val="0028266F"/>
    <w:rsid w:val="00283FC2"/>
    <w:rsid w:val="00292AFB"/>
    <w:rsid w:val="002A56FF"/>
    <w:rsid w:val="002B2196"/>
    <w:rsid w:val="002C1005"/>
    <w:rsid w:val="002D0AFA"/>
    <w:rsid w:val="002E30CF"/>
    <w:rsid w:val="002E3853"/>
    <w:rsid w:val="002E621B"/>
    <w:rsid w:val="002F00C3"/>
    <w:rsid w:val="00302409"/>
    <w:rsid w:val="00305D0E"/>
    <w:rsid w:val="0031005A"/>
    <w:rsid w:val="00321119"/>
    <w:rsid w:val="00333050"/>
    <w:rsid w:val="00337A6A"/>
    <w:rsid w:val="00343F7A"/>
    <w:rsid w:val="003565B9"/>
    <w:rsid w:val="00360915"/>
    <w:rsid w:val="00381B07"/>
    <w:rsid w:val="003830C1"/>
    <w:rsid w:val="00391B3C"/>
    <w:rsid w:val="003C299D"/>
    <w:rsid w:val="003C412B"/>
    <w:rsid w:val="003C55C1"/>
    <w:rsid w:val="003E3541"/>
    <w:rsid w:val="003F263A"/>
    <w:rsid w:val="0040579F"/>
    <w:rsid w:val="004057BC"/>
    <w:rsid w:val="00406922"/>
    <w:rsid w:val="00412813"/>
    <w:rsid w:val="00413B42"/>
    <w:rsid w:val="00422664"/>
    <w:rsid w:val="00436482"/>
    <w:rsid w:val="004368AC"/>
    <w:rsid w:val="004473DE"/>
    <w:rsid w:val="00451907"/>
    <w:rsid w:val="0047508A"/>
    <w:rsid w:val="00485BFB"/>
    <w:rsid w:val="004C5E6F"/>
    <w:rsid w:val="004C62D4"/>
    <w:rsid w:val="004F2391"/>
    <w:rsid w:val="004F2AB6"/>
    <w:rsid w:val="004F5429"/>
    <w:rsid w:val="005151BD"/>
    <w:rsid w:val="00543CAF"/>
    <w:rsid w:val="00546C4A"/>
    <w:rsid w:val="00546E4D"/>
    <w:rsid w:val="00553E14"/>
    <w:rsid w:val="00560054"/>
    <w:rsid w:val="005636B0"/>
    <w:rsid w:val="00597863"/>
    <w:rsid w:val="005A7D3E"/>
    <w:rsid w:val="005B72B3"/>
    <w:rsid w:val="0060241A"/>
    <w:rsid w:val="00610185"/>
    <w:rsid w:val="006153EC"/>
    <w:rsid w:val="00627EF0"/>
    <w:rsid w:val="00634929"/>
    <w:rsid w:val="00644B5F"/>
    <w:rsid w:val="00677800"/>
    <w:rsid w:val="00680D5F"/>
    <w:rsid w:val="006B791E"/>
    <w:rsid w:val="006C2A33"/>
    <w:rsid w:val="006D1501"/>
    <w:rsid w:val="006D17CE"/>
    <w:rsid w:val="006D2212"/>
    <w:rsid w:val="006E42A9"/>
    <w:rsid w:val="00706BB2"/>
    <w:rsid w:val="00736A82"/>
    <w:rsid w:val="00762DE8"/>
    <w:rsid w:val="00780E76"/>
    <w:rsid w:val="00790D10"/>
    <w:rsid w:val="007B0824"/>
    <w:rsid w:val="007C225D"/>
    <w:rsid w:val="007C5909"/>
    <w:rsid w:val="007C5D2C"/>
    <w:rsid w:val="007D1761"/>
    <w:rsid w:val="007E602F"/>
    <w:rsid w:val="007F6F94"/>
    <w:rsid w:val="00821632"/>
    <w:rsid w:val="00827106"/>
    <w:rsid w:val="00830FE9"/>
    <w:rsid w:val="00840F56"/>
    <w:rsid w:val="00847FCF"/>
    <w:rsid w:val="00855690"/>
    <w:rsid w:val="00873C0A"/>
    <w:rsid w:val="008753CE"/>
    <w:rsid w:val="008852BF"/>
    <w:rsid w:val="00897657"/>
    <w:rsid w:val="008B420E"/>
    <w:rsid w:val="008B61F9"/>
    <w:rsid w:val="008C3C87"/>
    <w:rsid w:val="008F45D7"/>
    <w:rsid w:val="00921842"/>
    <w:rsid w:val="00932797"/>
    <w:rsid w:val="00932DC8"/>
    <w:rsid w:val="0093368A"/>
    <w:rsid w:val="00941BCF"/>
    <w:rsid w:val="00942B39"/>
    <w:rsid w:val="00943EF5"/>
    <w:rsid w:val="00957083"/>
    <w:rsid w:val="00966C83"/>
    <w:rsid w:val="00971FAF"/>
    <w:rsid w:val="0097558E"/>
    <w:rsid w:val="00976DE6"/>
    <w:rsid w:val="0098073C"/>
    <w:rsid w:val="0099596C"/>
    <w:rsid w:val="009A5480"/>
    <w:rsid w:val="009B2B08"/>
    <w:rsid w:val="009B4F6F"/>
    <w:rsid w:val="009C3CBD"/>
    <w:rsid w:val="009C5CC7"/>
    <w:rsid w:val="009E23AE"/>
    <w:rsid w:val="009E6288"/>
    <w:rsid w:val="00A038AA"/>
    <w:rsid w:val="00A0642F"/>
    <w:rsid w:val="00A2502C"/>
    <w:rsid w:val="00A63471"/>
    <w:rsid w:val="00A71944"/>
    <w:rsid w:val="00A74F8A"/>
    <w:rsid w:val="00A76A31"/>
    <w:rsid w:val="00A96CBC"/>
    <w:rsid w:val="00AA1081"/>
    <w:rsid w:val="00AA1E53"/>
    <w:rsid w:val="00AA6247"/>
    <w:rsid w:val="00AB3231"/>
    <w:rsid w:val="00AB48E1"/>
    <w:rsid w:val="00AC4856"/>
    <w:rsid w:val="00B055A1"/>
    <w:rsid w:val="00B15F61"/>
    <w:rsid w:val="00B2439C"/>
    <w:rsid w:val="00B44FC3"/>
    <w:rsid w:val="00B459B6"/>
    <w:rsid w:val="00B81F49"/>
    <w:rsid w:val="00B93618"/>
    <w:rsid w:val="00B96B24"/>
    <w:rsid w:val="00BA583E"/>
    <w:rsid w:val="00BA5F6B"/>
    <w:rsid w:val="00BA65A2"/>
    <w:rsid w:val="00BB3BF6"/>
    <w:rsid w:val="00BD234F"/>
    <w:rsid w:val="00BF2E8E"/>
    <w:rsid w:val="00BF7B85"/>
    <w:rsid w:val="00C01B26"/>
    <w:rsid w:val="00C0262A"/>
    <w:rsid w:val="00C06843"/>
    <w:rsid w:val="00C17124"/>
    <w:rsid w:val="00C31841"/>
    <w:rsid w:val="00C4771E"/>
    <w:rsid w:val="00C55479"/>
    <w:rsid w:val="00C66DAE"/>
    <w:rsid w:val="00C74ADA"/>
    <w:rsid w:val="00C83AB4"/>
    <w:rsid w:val="00CA6811"/>
    <w:rsid w:val="00CD1DD1"/>
    <w:rsid w:val="00CD7048"/>
    <w:rsid w:val="00CE5D9F"/>
    <w:rsid w:val="00D24076"/>
    <w:rsid w:val="00D3524E"/>
    <w:rsid w:val="00D52CE1"/>
    <w:rsid w:val="00D531ED"/>
    <w:rsid w:val="00D557DB"/>
    <w:rsid w:val="00D85052"/>
    <w:rsid w:val="00D947EA"/>
    <w:rsid w:val="00D963A6"/>
    <w:rsid w:val="00DA73EF"/>
    <w:rsid w:val="00DB1C15"/>
    <w:rsid w:val="00DD1B85"/>
    <w:rsid w:val="00DE0DB7"/>
    <w:rsid w:val="00DE54C4"/>
    <w:rsid w:val="00DF73CC"/>
    <w:rsid w:val="00E228CD"/>
    <w:rsid w:val="00E44700"/>
    <w:rsid w:val="00E52199"/>
    <w:rsid w:val="00E61A2E"/>
    <w:rsid w:val="00E73F49"/>
    <w:rsid w:val="00E80761"/>
    <w:rsid w:val="00E83C81"/>
    <w:rsid w:val="00E84365"/>
    <w:rsid w:val="00EA0258"/>
    <w:rsid w:val="00EA77E9"/>
    <w:rsid w:val="00EB2A08"/>
    <w:rsid w:val="00EC6407"/>
    <w:rsid w:val="00EE2FBE"/>
    <w:rsid w:val="00F04779"/>
    <w:rsid w:val="00F06BBE"/>
    <w:rsid w:val="00F27B75"/>
    <w:rsid w:val="00F3297B"/>
    <w:rsid w:val="00F3407B"/>
    <w:rsid w:val="00F3741D"/>
    <w:rsid w:val="00F41680"/>
    <w:rsid w:val="00F5185A"/>
    <w:rsid w:val="00F67A9A"/>
    <w:rsid w:val="00F72E89"/>
    <w:rsid w:val="00F832D3"/>
    <w:rsid w:val="00F86F6A"/>
    <w:rsid w:val="00FA6DFC"/>
    <w:rsid w:val="00FB1F58"/>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0F44"/>
  <w15:docId w15:val="{D781DDF4-2B5D-4420-9DCC-39200441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1"/>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2"/>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3"/>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9"/>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75965">
      <w:bodyDiv w:val="1"/>
      <w:marLeft w:val="0"/>
      <w:marRight w:val="0"/>
      <w:marTop w:val="0"/>
      <w:marBottom w:val="0"/>
      <w:divBdr>
        <w:top w:val="none" w:sz="0" w:space="0" w:color="auto"/>
        <w:left w:val="none" w:sz="0" w:space="0" w:color="auto"/>
        <w:bottom w:val="none" w:sz="0" w:space="0" w:color="auto"/>
        <w:right w:val="none" w:sz="0" w:space="0" w:color="auto"/>
      </w:divBdr>
    </w:div>
    <w:div w:id="16875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pr.banque-france.fr/agrements-et-autorisations/procedures-secteur-banque/dirigeants-effectifs-et-membres-des-organes-sociau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sites/default/files/media/2022/02/01/272._instruction_2021-i-20_annex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3E06-DEAC-47AA-A88B-A5807017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4581</Words>
  <Characters>26112</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GAUTIER Arthur (SGACPR DA)</cp:lastModifiedBy>
  <cp:revision>13</cp:revision>
  <dcterms:created xsi:type="dcterms:W3CDTF">2021-08-05T09:44:00Z</dcterms:created>
  <dcterms:modified xsi:type="dcterms:W3CDTF">2023-09-15T14:26:00Z</dcterms:modified>
</cp:coreProperties>
</file>