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DD621" w14:textId="77777777" w:rsidR="0093368A" w:rsidRDefault="0093368A" w:rsidP="0093368A">
      <w:pPr>
        <w:spacing w:line="240" w:lineRule="auto"/>
        <w:jc w:val="both"/>
        <w:rPr>
          <w:rFonts w:ascii="Arial" w:eastAsia="Times New Roman" w:hAnsi="Arial" w:cs="Arial"/>
          <w:b/>
          <w:color w:val="1F497D" w:themeColor="text2"/>
          <w:u w:val="single"/>
          <w:lang w:eastAsia="fr-FR"/>
        </w:rPr>
      </w:pPr>
      <w:r>
        <w:rPr>
          <w:rFonts w:ascii="Calibri" w:eastAsia="Times New Roman" w:hAnsi="Calibri" w:cs="Calibri"/>
          <w:noProof/>
          <w:color w:val="000000"/>
          <w:lang w:val="en-GB" w:eastAsia="en-GB"/>
        </w:rPr>
        <w:drawing>
          <wp:anchor distT="0" distB="0" distL="114300" distR="114300" simplePos="0" relativeHeight="251660288" behindDoc="0" locked="0" layoutInCell="1" allowOverlap="1" wp14:anchorId="7DC4AB57" wp14:editId="7CEE21D6">
            <wp:simplePos x="0" y="0"/>
            <wp:positionH relativeFrom="column">
              <wp:posOffset>-428639</wp:posOffset>
            </wp:positionH>
            <wp:positionV relativeFrom="paragraph">
              <wp:posOffset>71755</wp:posOffset>
            </wp:positionV>
            <wp:extent cx="886488" cy="876300"/>
            <wp:effectExtent l="0" t="0" r="8890" b="0"/>
            <wp:wrapNone/>
            <wp:docPr id="1" name="Image 1"/>
            <wp:cNvGraphicFramePr/>
            <a:graphic xmlns:a="http://schemas.openxmlformats.org/drawingml/2006/main">
              <a:graphicData uri="http://schemas.openxmlformats.org/drawingml/2006/picture">
                <pic:pic xmlns:pic="http://schemas.openxmlformats.org/drawingml/2006/picture">
                  <pic:nvPicPr>
                    <pic:cNvPr id="2" name="Image 1" descr="http://www.ufc-quechoisir-var-est.org/wp-content/themes/ufc/timthumb.php?src=http://www.ufc-quechoisir-var-est.org/wp-content/uploads/2016/03/acpr.jpg&amp;w=800&amp;h=auto&amp;zc=1&amp;q=90"/>
                    <pic:cNvPicPr/>
                  </pic:nvPicPr>
                  <pic:blipFill>
                    <a:blip r:embed="rId8">
                      <a:extLst>
                        <a:ext uri="{28A0092B-C50C-407E-A947-70E740481C1C}">
                          <a14:useLocalDpi xmlns:a14="http://schemas.microsoft.com/office/drawing/2010/main" val="0"/>
                        </a:ext>
                      </a:extLst>
                    </a:blip>
                    <a:stretch>
                      <a:fillRect/>
                    </a:stretch>
                  </pic:blipFill>
                  <pic:spPr bwMode="auto">
                    <a:xfrm>
                      <a:off x="0" y="0"/>
                      <a:ext cx="886488"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ACA661" w14:textId="77777777" w:rsidR="0093368A" w:rsidRDefault="0093368A" w:rsidP="00FF6715">
      <w:pPr>
        <w:tabs>
          <w:tab w:val="left" w:pos="3075"/>
          <w:tab w:val="center" w:pos="4536"/>
        </w:tabs>
        <w:spacing w:line="240" w:lineRule="auto"/>
        <w:jc w:val="center"/>
        <w:rPr>
          <w:rFonts w:ascii="Arial" w:eastAsia="Times New Roman" w:hAnsi="Arial" w:cs="Arial"/>
          <w:b/>
          <w:color w:val="1F497D" w:themeColor="text2"/>
          <w:u w:val="single"/>
          <w:lang w:eastAsia="fr-FR"/>
        </w:rPr>
      </w:pPr>
    </w:p>
    <w:p w14:paraId="1B778A6B" w14:textId="77777777" w:rsidR="0093368A" w:rsidRPr="003565B9" w:rsidRDefault="0093368A" w:rsidP="0093368A">
      <w:pPr>
        <w:rPr>
          <w:rFonts w:ascii="Arial" w:hAnsi="Arial" w:cs="Arial"/>
          <w:sz w:val="20"/>
          <w:szCs w:val="20"/>
        </w:rPr>
      </w:pPr>
    </w:p>
    <w:p w14:paraId="5405E0AB"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0088EA00"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1F85A85E" w14:textId="77777777" w:rsidR="0093368A" w:rsidRPr="003565B9" w:rsidRDefault="0093368A" w:rsidP="003C33E1">
      <w:pPr>
        <w:tabs>
          <w:tab w:val="left" w:pos="3810"/>
        </w:tabs>
        <w:spacing w:line="240" w:lineRule="auto"/>
        <w:jc w:val="center"/>
        <w:rPr>
          <w:rFonts w:ascii="Arial" w:eastAsia="Times New Roman" w:hAnsi="Arial" w:cs="Arial"/>
          <w:b/>
          <w:sz w:val="20"/>
          <w:szCs w:val="20"/>
          <w:u w:val="single"/>
          <w:lang w:eastAsia="fr-FR"/>
        </w:rPr>
      </w:pPr>
    </w:p>
    <w:p w14:paraId="6598D1A0"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32AEC44D" w14:textId="77777777" w:rsidR="0093368A" w:rsidRPr="003565B9" w:rsidRDefault="00FF6715" w:rsidP="0093368A">
      <w:pPr>
        <w:spacing w:line="240" w:lineRule="auto"/>
        <w:jc w:val="both"/>
        <w:rPr>
          <w:rFonts w:ascii="Arial" w:eastAsia="Times New Roman" w:hAnsi="Arial" w:cs="Arial"/>
          <w:b/>
          <w:sz w:val="20"/>
          <w:szCs w:val="20"/>
          <w:u w:val="single"/>
          <w:lang w:eastAsia="fr-FR"/>
        </w:rPr>
      </w:pPr>
      <w:r w:rsidRPr="002A75B9">
        <w:rPr>
          <w:rFonts w:ascii="Arial" w:eastAsia="Times New Roman" w:hAnsi="Arial" w:cs="Arial"/>
          <w:b/>
          <w:noProof/>
          <w:color w:val="1F497D" w:themeColor="text2"/>
          <w:u w:val="single"/>
          <w:lang w:val="en-GB" w:eastAsia="en-GB"/>
        </w:rPr>
        <mc:AlternateContent>
          <mc:Choice Requires="wps">
            <w:drawing>
              <wp:anchor distT="91440" distB="91440" distL="114300" distR="114300" simplePos="0" relativeHeight="251659264" behindDoc="0" locked="0" layoutInCell="0" allowOverlap="1" wp14:anchorId="56950B0C" wp14:editId="2ED5B263">
                <wp:simplePos x="0" y="0"/>
                <wp:positionH relativeFrom="margin">
                  <wp:posOffset>518795</wp:posOffset>
                </wp:positionH>
                <wp:positionV relativeFrom="margin">
                  <wp:posOffset>1119505</wp:posOffset>
                </wp:positionV>
                <wp:extent cx="4867275" cy="746125"/>
                <wp:effectExtent l="38100" t="38100" r="142875" b="12192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7461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47DB0B3C" w14:textId="77777777" w:rsidR="00653579" w:rsidRPr="002A75B9" w:rsidRDefault="00653579" w:rsidP="00E01F25">
                            <w:pPr>
                              <w:ind w:left="-2268" w:firstLine="2268"/>
                              <w:jc w:val="center"/>
                              <w:rPr>
                                <w:b/>
                                <w:color w:val="1F497D" w:themeColor="text2"/>
                                <w:sz w:val="32"/>
                                <w:szCs w:val="32"/>
                              </w:rPr>
                            </w:pPr>
                            <w:r w:rsidRPr="002A75B9">
                              <w:rPr>
                                <w:b/>
                                <w:color w:val="1F497D" w:themeColor="text2"/>
                                <w:sz w:val="32"/>
                                <w:szCs w:val="32"/>
                              </w:rPr>
                              <w:t>Formulaire de demande d’agrément</w:t>
                            </w:r>
                            <w:r>
                              <w:rPr>
                                <w:b/>
                                <w:color w:val="1F497D" w:themeColor="text2"/>
                                <w:sz w:val="32"/>
                                <w:szCs w:val="32"/>
                              </w:rPr>
                              <w:t xml:space="preserve"> simplifié</w:t>
                            </w:r>
                          </w:p>
                          <w:p w14:paraId="394AD3F0" w14:textId="77777777" w:rsidR="00653579" w:rsidRDefault="00653579" w:rsidP="00E01F25">
                            <w:pPr>
                              <w:ind w:left="-2268" w:firstLine="2268"/>
                              <w:jc w:val="center"/>
                              <w:rPr>
                                <w:b/>
                                <w:color w:val="1F497D" w:themeColor="text2"/>
                                <w:sz w:val="40"/>
                                <w:szCs w:val="40"/>
                              </w:rPr>
                            </w:pPr>
                            <w:r w:rsidRPr="002A75B9">
                              <w:rPr>
                                <w:b/>
                                <w:color w:val="1F497D" w:themeColor="text2"/>
                                <w:sz w:val="40"/>
                                <w:szCs w:val="40"/>
                              </w:rPr>
                              <w:t>Établissement de paiement</w:t>
                            </w:r>
                            <w:r>
                              <w:rPr>
                                <w:b/>
                                <w:color w:val="1F497D" w:themeColor="text2"/>
                                <w:sz w:val="40"/>
                                <w:szCs w:val="40"/>
                              </w:rPr>
                              <w:t xml:space="preserve"> </w:t>
                            </w:r>
                          </w:p>
                          <w:p w14:paraId="06B1818C" w14:textId="77777777" w:rsidR="00653579" w:rsidRPr="002A75B9" w:rsidRDefault="00653579" w:rsidP="00E01F25">
                            <w:pPr>
                              <w:ind w:left="-2268" w:firstLine="2268"/>
                              <w:jc w:val="center"/>
                              <w:rPr>
                                <w:b/>
                                <w:i/>
                                <w:color w:val="1F497D" w:themeColor="text2"/>
                                <w:sz w:val="28"/>
                                <w:szCs w:val="28"/>
                              </w:rPr>
                            </w:pPr>
                            <w:r w:rsidRPr="002A75B9">
                              <w:rPr>
                                <w:b/>
                                <w:i/>
                                <w:color w:val="1F497D" w:themeColor="text2"/>
                                <w:sz w:val="28"/>
                                <w:szCs w:val="28"/>
                              </w:rPr>
                              <w:t>L.</w:t>
                            </w:r>
                            <w:r>
                              <w:rPr>
                                <w:b/>
                                <w:i/>
                                <w:color w:val="1F497D" w:themeColor="text2"/>
                                <w:sz w:val="28"/>
                                <w:szCs w:val="28"/>
                              </w:rPr>
                              <w:t xml:space="preserve"> </w:t>
                            </w:r>
                            <w:r w:rsidRPr="002A75B9">
                              <w:rPr>
                                <w:b/>
                                <w:i/>
                                <w:color w:val="1F497D" w:themeColor="text2"/>
                                <w:sz w:val="28"/>
                                <w:szCs w:val="28"/>
                              </w:rPr>
                              <w:t>522-</w:t>
                            </w:r>
                            <w:r>
                              <w:rPr>
                                <w:b/>
                                <w:i/>
                                <w:color w:val="1F497D" w:themeColor="text2"/>
                                <w:sz w:val="28"/>
                                <w:szCs w:val="28"/>
                              </w:rPr>
                              <w:t>1</w:t>
                            </w:r>
                            <w:r w:rsidRPr="002A75B9">
                              <w:rPr>
                                <w:b/>
                                <w:i/>
                                <w:color w:val="1F497D" w:themeColor="text2"/>
                                <w:sz w:val="28"/>
                                <w:szCs w:val="28"/>
                              </w:rPr>
                              <w:t>1</w:t>
                            </w:r>
                            <w:r>
                              <w:rPr>
                                <w:b/>
                                <w:i/>
                                <w:color w:val="1F497D" w:themeColor="text2"/>
                                <w:sz w:val="28"/>
                                <w:szCs w:val="28"/>
                              </w:rPr>
                              <w:t>-1</w:t>
                            </w:r>
                            <w:r w:rsidRPr="002A75B9">
                              <w:rPr>
                                <w:b/>
                                <w:i/>
                                <w:color w:val="1F497D" w:themeColor="text2"/>
                                <w:sz w:val="28"/>
                                <w:szCs w:val="28"/>
                              </w:rPr>
                              <w:t xml:space="preserve"> du Code Monétaire et financier</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56950B0C" id="Rectangle 396" o:spid="_x0000_s1026" style="position:absolute;left:0;text-align:left;margin-left:40.85pt;margin-top:88.15pt;width:383.25pt;height:58.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" o:allowincell="f" fillcolor="white [3212]" strokecolor="gray [1629]" strokeweight="1.5pt">
                <v:shadow on="t" type="perspective" color="black" opacity="26214f" origin="-.5,-.5" offset=".74836mm,.74836mm" matrix="65864f,,,65864f"/>
                <v:textbox style="mso-fit-shape-to-text:t" inset="21.6pt,21.6pt,21.6pt,21.6pt">
                  <w:txbxContent>
                    <w:p w14:paraId="47DB0B3C" w14:textId="77777777" w:rsidR="00653579" w:rsidRPr="002A75B9" w:rsidRDefault="00653579" w:rsidP="00E01F25">
                      <w:pPr>
                        <w:ind w:left="-2268" w:firstLine="2268"/>
                        <w:jc w:val="center"/>
                        <w:rPr>
                          <w:b/>
                          <w:color w:val="1F497D" w:themeColor="text2"/>
                          <w:sz w:val="32"/>
                          <w:szCs w:val="32"/>
                        </w:rPr>
                      </w:pPr>
                      <w:r w:rsidRPr="002A75B9">
                        <w:rPr>
                          <w:b/>
                          <w:color w:val="1F497D" w:themeColor="text2"/>
                          <w:sz w:val="32"/>
                          <w:szCs w:val="32"/>
                        </w:rPr>
                        <w:t>Formulaire de demande d’agrément</w:t>
                      </w:r>
                      <w:r>
                        <w:rPr>
                          <w:b/>
                          <w:color w:val="1F497D" w:themeColor="text2"/>
                          <w:sz w:val="32"/>
                          <w:szCs w:val="32"/>
                        </w:rPr>
                        <w:t xml:space="preserve"> simplifié</w:t>
                      </w:r>
                    </w:p>
                    <w:p w14:paraId="394AD3F0" w14:textId="77777777" w:rsidR="00653579" w:rsidRDefault="00653579" w:rsidP="00E01F25">
                      <w:pPr>
                        <w:ind w:left="-2268" w:firstLine="2268"/>
                        <w:jc w:val="center"/>
                        <w:rPr>
                          <w:b/>
                          <w:color w:val="1F497D" w:themeColor="text2"/>
                          <w:sz w:val="40"/>
                          <w:szCs w:val="40"/>
                        </w:rPr>
                      </w:pPr>
                      <w:r w:rsidRPr="002A75B9">
                        <w:rPr>
                          <w:b/>
                          <w:color w:val="1F497D" w:themeColor="text2"/>
                          <w:sz w:val="40"/>
                          <w:szCs w:val="40"/>
                        </w:rPr>
                        <w:t>Établissement de paiement</w:t>
                      </w:r>
                      <w:r>
                        <w:rPr>
                          <w:b/>
                          <w:color w:val="1F497D" w:themeColor="text2"/>
                          <w:sz w:val="40"/>
                          <w:szCs w:val="40"/>
                        </w:rPr>
                        <w:t xml:space="preserve"> </w:t>
                      </w:r>
                    </w:p>
                    <w:p w14:paraId="06B1818C" w14:textId="77777777" w:rsidR="00653579" w:rsidRPr="002A75B9" w:rsidRDefault="00653579" w:rsidP="00E01F25">
                      <w:pPr>
                        <w:ind w:left="-2268" w:firstLine="2268"/>
                        <w:jc w:val="center"/>
                        <w:rPr>
                          <w:b/>
                          <w:i/>
                          <w:color w:val="1F497D" w:themeColor="text2"/>
                          <w:sz w:val="28"/>
                          <w:szCs w:val="28"/>
                        </w:rPr>
                      </w:pPr>
                      <w:r w:rsidRPr="002A75B9">
                        <w:rPr>
                          <w:b/>
                          <w:i/>
                          <w:color w:val="1F497D" w:themeColor="text2"/>
                          <w:sz w:val="28"/>
                          <w:szCs w:val="28"/>
                        </w:rPr>
                        <w:t>L.</w:t>
                      </w:r>
                      <w:r>
                        <w:rPr>
                          <w:b/>
                          <w:i/>
                          <w:color w:val="1F497D" w:themeColor="text2"/>
                          <w:sz w:val="28"/>
                          <w:szCs w:val="28"/>
                        </w:rPr>
                        <w:t xml:space="preserve"> </w:t>
                      </w:r>
                      <w:r w:rsidRPr="002A75B9">
                        <w:rPr>
                          <w:b/>
                          <w:i/>
                          <w:color w:val="1F497D" w:themeColor="text2"/>
                          <w:sz w:val="28"/>
                          <w:szCs w:val="28"/>
                        </w:rPr>
                        <w:t>522-</w:t>
                      </w:r>
                      <w:r>
                        <w:rPr>
                          <w:b/>
                          <w:i/>
                          <w:color w:val="1F497D" w:themeColor="text2"/>
                          <w:sz w:val="28"/>
                          <w:szCs w:val="28"/>
                        </w:rPr>
                        <w:t>1</w:t>
                      </w:r>
                      <w:r w:rsidRPr="002A75B9">
                        <w:rPr>
                          <w:b/>
                          <w:i/>
                          <w:color w:val="1F497D" w:themeColor="text2"/>
                          <w:sz w:val="28"/>
                          <w:szCs w:val="28"/>
                        </w:rPr>
                        <w:t>1</w:t>
                      </w:r>
                      <w:r>
                        <w:rPr>
                          <w:b/>
                          <w:i/>
                          <w:color w:val="1F497D" w:themeColor="text2"/>
                          <w:sz w:val="28"/>
                          <w:szCs w:val="28"/>
                        </w:rPr>
                        <w:t>-1</w:t>
                      </w:r>
                      <w:r w:rsidRPr="002A75B9">
                        <w:rPr>
                          <w:b/>
                          <w:i/>
                          <w:color w:val="1F497D" w:themeColor="text2"/>
                          <w:sz w:val="28"/>
                          <w:szCs w:val="28"/>
                        </w:rPr>
                        <w:t xml:space="preserve"> du Code Monétaire et financier</w:t>
                      </w:r>
                    </w:p>
                  </w:txbxContent>
                </v:textbox>
                <w10:wrap type="square" anchorx="margin" anchory="margin"/>
              </v:rect>
            </w:pict>
          </mc:Fallback>
        </mc:AlternateContent>
      </w:r>
    </w:p>
    <w:p w14:paraId="75AD7F9B"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1C056202" w14:textId="77777777" w:rsidR="0093368A" w:rsidRDefault="0093368A" w:rsidP="0093368A">
      <w:pPr>
        <w:spacing w:line="240" w:lineRule="auto"/>
        <w:jc w:val="both"/>
        <w:rPr>
          <w:rFonts w:ascii="Arial" w:eastAsia="Times New Roman" w:hAnsi="Arial" w:cs="Arial"/>
          <w:b/>
          <w:sz w:val="20"/>
          <w:szCs w:val="20"/>
          <w:u w:val="single"/>
          <w:lang w:eastAsia="fr-FR"/>
        </w:rPr>
      </w:pPr>
    </w:p>
    <w:p w14:paraId="158DB494" w14:textId="77777777" w:rsidR="003565B9" w:rsidRPr="003565B9" w:rsidRDefault="003565B9" w:rsidP="0093368A">
      <w:pPr>
        <w:spacing w:line="240" w:lineRule="auto"/>
        <w:jc w:val="both"/>
        <w:rPr>
          <w:rFonts w:ascii="Arial" w:eastAsia="Times New Roman" w:hAnsi="Arial" w:cs="Arial"/>
          <w:b/>
          <w:sz w:val="20"/>
          <w:szCs w:val="20"/>
          <w:u w:val="single"/>
          <w:lang w:eastAsia="fr-FR"/>
        </w:rPr>
      </w:pPr>
    </w:p>
    <w:p w14:paraId="78556109"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7E789D36"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74342610" w14:textId="77777777" w:rsidR="0093368A" w:rsidRDefault="0093368A" w:rsidP="0093368A">
      <w:pPr>
        <w:spacing w:line="240" w:lineRule="auto"/>
        <w:jc w:val="both"/>
        <w:rPr>
          <w:rFonts w:ascii="Arial" w:eastAsia="Times New Roman" w:hAnsi="Arial" w:cs="Arial"/>
          <w:b/>
          <w:sz w:val="20"/>
          <w:szCs w:val="20"/>
          <w:u w:val="single"/>
          <w:lang w:eastAsia="fr-FR"/>
        </w:rPr>
      </w:pPr>
    </w:p>
    <w:p w14:paraId="0FA520FC" w14:textId="77777777" w:rsidR="00A708AA" w:rsidRPr="003565B9" w:rsidRDefault="00A708AA" w:rsidP="0093368A">
      <w:pPr>
        <w:spacing w:line="240" w:lineRule="auto"/>
        <w:jc w:val="both"/>
        <w:rPr>
          <w:rFonts w:ascii="Arial" w:eastAsia="Times New Roman" w:hAnsi="Arial" w:cs="Arial"/>
          <w:b/>
          <w:sz w:val="20"/>
          <w:szCs w:val="20"/>
          <w:u w:val="single"/>
          <w:lang w:eastAsia="fr-FR"/>
        </w:rPr>
      </w:pPr>
    </w:p>
    <w:p w14:paraId="4CEF300C" w14:textId="77777777" w:rsidR="00FF6715" w:rsidRDefault="00FF6715" w:rsidP="0093368A">
      <w:pPr>
        <w:spacing w:line="240" w:lineRule="auto"/>
        <w:jc w:val="both"/>
        <w:rPr>
          <w:rFonts w:ascii="Arial" w:eastAsia="Times New Roman" w:hAnsi="Arial" w:cs="Arial"/>
          <w:b/>
          <w:color w:val="1F497D" w:themeColor="text2"/>
          <w:lang w:eastAsia="fr-FR"/>
        </w:rPr>
      </w:pPr>
    </w:p>
    <w:p w14:paraId="0F1327A9" w14:textId="77777777" w:rsidR="00FF6715" w:rsidRDefault="00FF6715" w:rsidP="0093368A">
      <w:pPr>
        <w:spacing w:line="240" w:lineRule="auto"/>
        <w:jc w:val="both"/>
        <w:rPr>
          <w:rFonts w:ascii="Arial" w:eastAsia="Times New Roman" w:hAnsi="Arial" w:cs="Arial"/>
          <w:b/>
          <w:color w:val="1F497D" w:themeColor="text2"/>
          <w:lang w:eastAsia="fr-FR"/>
        </w:rPr>
      </w:pPr>
    </w:p>
    <w:p w14:paraId="6CE53610" w14:textId="77777777" w:rsidR="00FF6715" w:rsidRDefault="00FF6715" w:rsidP="0093368A">
      <w:pPr>
        <w:spacing w:line="240" w:lineRule="auto"/>
        <w:jc w:val="both"/>
        <w:rPr>
          <w:rFonts w:ascii="Arial" w:eastAsia="Times New Roman" w:hAnsi="Arial" w:cs="Arial"/>
          <w:b/>
          <w:color w:val="1F497D" w:themeColor="text2"/>
          <w:lang w:eastAsia="fr-FR"/>
        </w:rPr>
      </w:pPr>
    </w:p>
    <w:p w14:paraId="30580271" w14:textId="77777777" w:rsidR="00FF6715" w:rsidRDefault="00FF6715" w:rsidP="0093368A">
      <w:pPr>
        <w:spacing w:line="240" w:lineRule="auto"/>
        <w:jc w:val="both"/>
        <w:rPr>
          <w:rFonts w:ascii="Arial" w:eastAsia="Times New Roman" w:hAnsi="Arial" w:cs="Arial"/>
          <w:b/>
          <w:color w:val="1F497D" w:themeColor="text2"/>
          <w:lang w:eastAsia="fr-FR"/>
        </w:rPr>
      </w:pPr>
    </w:p>
    <w:p w14:paraId="3B6281FE" w14:textId="77777777" w:rsidR="0093368A" w:rsidRPr="00BD006B" w:rsidRDefault="006417B3" w:rsidP="0093368A">
      <w:pPr>
        <w:spacing w:line="240" w:lineRule="auto"/>
        <w:jc w:val="both"/>
        <w:rPr>
          <w:rFonts w:ascii="Arial" w:eastAsia="Times New Roman" w:hAnsi="Arial" w:cs="Arial"/>
          <w:b/>
          <w:color w:val="1F497D" w:themeColor="text2"/>
          <w:lang w:eastAsia="fr-FR"/>
        </w:rPr>
      </w:pPr>
      <w:r>
        <w:rPr>
          <w:rFonts w:ascii="Arial" w:eastAsia="Times New Roman" w:hAnsi="Arial" w:cs="Arial"/>
          <w:b/>
          <w:color w:val="1F497D" w:themeColor="text2"/>
          <w:lang w:eastAsia="fr-FR"/>
        </w:rPr>
        <w:t>L ‘Au</w:t>
      </w:r>
      <w:r w:rsidR="0093368A" w:rsidRPr="00BD006B">
        <w:rPr>
          <w:rFonts w:ascii="Arial" w:eastAsia="Times New Roman" w:hAnsi="Arial" w:cs="Arial"/>
          <w:b/>
          <w:color w:val="1F497D" w:themeColor="text2"/>
          <w:lang w:eastAsia="fr-FR"/>
        </w:rPr>
        <w:t xml:space="preserve">torité de contrôle prudentiel et de résolution (ACPR) recommande l’organisation d’une réunion de présentation du projet avant le dépôt formel de toute demande d’agrément avec le service en charge des agréments et autorisations </w:t>
      </w:r>
      <w:r w:rsidR="0093368A">
        <w:rPr>
          <w:rFonts w:ascii="Arial" w:eastAsia="Times New Roman" w:hAnsi="Arial" w:cs="Arial"/>
          <w:b/>
          <w:color w:val="1F497D" w:themeColor="text2"/>
          <w:lang w:eastAsia="fr-FR"/>
        </w:rPr>
        <w:t xml:space="preserve">des établissements de paiement </w:t>
      </w:r>
      <w:r w:rsidR="0093368A" w:rsidRPr="00BD006B">
        <w:rPr>
          <w:rFonts w:ascii="Arial" w:eastAsia="Times New Roman" w:hAnsi="Arial" w:cs="Arial"/>
          <w:b/>
          <w:color w:val="1F497D" w:themeColor="text2"/>
          <w:lang w:eastAsia="fr-FR"/>
        </w:rPr>
        <w:t xml:space="preserve">(Service des établissements et procédures spécialisés / mail : </w:t>
      </w:r>
      <w:hyperlink r:id="rId9" w:history="1">
        <w:r w:rsidR="0093368A" w:rsidRPr="006070A8">
          <w:rPr>
            <w:rStyle w:val="Lienhypertexte"/>
            <w:rFonts w:ascii="Arial" w:eastAsia="Times New Roman" w:hAnsi="Arial" w:cs="Arial"/>
            <w:b/>
            <w:lang w:eastAsia="fr-FR"/>
          </w:rPr>
          <w:t>2785-SECRETARIAT-SERVICE-UT@acpr.banque-france.fr</w:t>
        </w:r>
      </w:hyperlink>
      <w:r w:rsidR="001B4A91">
        <w:rPr>
          <w:rStyle w:val="Lienhypertexte"/>
          <w:rFonts w:ascii="Arial" w:eastAsia="Times New Roman" w:hAnsi="Arial" w:cs="Arial"/>
          <w:b/>
          <w:lang w:eastAsia="fr-FR"/>
        </w:rPr>
        <w:t>)</w:t>
      </w:r>
    </w:p>
    <w:p w14:paraId="4D21B80D" w14:textId="77777777" w:rsidR="0093368A" w:rsidRPr="00BD006B" w:rsidRDefault="0093368A" w:rsidP="0093368A">
      <w:pPr>
        <w:spacing w:line="240" w:lineRule="auto"/>
        <w:jc w:val="both"/>
        <w:rPr>
          <w:rFonts w:ascii="Arial" w:eastAsia="Times New Roman" w:hAnsi="Arial" w:cs="Arial"/>
          <w:b/>
          <w:color w:val="1F497D" w:themeColor="text2"/>
          <w:lang w:eastAsia="fr-FR"/>
        </w:rPr>
      </w:pPr>
    </w:p>
    <w:p w14:paraId="219EAF34" w14:textId="77777777"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l’ensemble des éléments mentionnés dans le formulaire et les annexes associées</w:t>
      </w:r>
      <w:r>
        <w:rPr>
          <w:rFonts w:ascii="Arial" w:eastAsia="Times New Roman" w:hAnsi="Arial" w:cs="Arial"/>
          <w:b/>
          <w:color w:val="1F497D" w:themeColor="text2"/>
          <w:lang w:eastAsia="fr-FR"/>
        </w:rPr>
        <w:t xml:space="preserve"> mentionnées explicitement ou implicitement</w:t>
      </w:r>
      <w:r w:rsidRPr="00BD006B">
        <w:rPr>
          <w:rFonts w:ascii="Arial" w:eastAsia="Times New Roman" w:hAnsi="Arial" w:cs="Arial"/>
          <w:b/>
          <w:color w:val="1F497D" w:themeColor="text2"/>
          <w:lang w:eastAsia="fr-FR"/>
        </w:rPr>
        <w:t>.</w:t>
      </w:r>
    </w:p>
    <w:p w14:paraId="5FB4279E" w14:textId="77777777" w:rsidR="0093368A" w:rsidRPr="00BD006B" w:rsidRDefault="0093368A" w:rsidP="00D84F56">
      <w:pPr>
        <w:spacing w:after="60" w:line="240" w:lineRule="auto"/>
        <w:contextualSpacing/>
        <w:jc w:val="both"/>
        <w:rPr>
          <w:rFonts w:ascii="Arial" w:eastAsia="Times New Roman" w:hAnsi="Arial" w:cs="Arial"/>
          <w:color w:val="1F497D" w:themeColor="text2"/>
          <w:lang w:eastAsia="fr-FR"/>
        </w:rPr>
      </w:pPr>
    </w:p>
    <w:p w14:paraId="1D60CE6A" w14:textId="77777777"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 xml:space="preserve">nécessaires à l’évaluation de la demande d’agrément sont susceptibles de vous être demandés, et pourront le cas échéant, ne pas faire courir le délai prévu </w:t>
      </w:r>
      <w:r>
        <w:rPr>
          <w:rFonts w:ascii="Arial" w:eastAsia="Times New Roman" w:hAnsi="Arial" w:cs="Arial"/>
          <w:b/>
          <w:color w:val="1F497D" w:themeColor="text2"/>
          <w:lang w:eastAsia="fr-FR"/>
        </w:rPr>
        <w:t xml:space="preserve">aux </w:t>
      </w:r>
      <w:r w:rsidRPr="00394CB9">
        <w:rPr>
          <w:rFonts w:ascii="Arial" w:eastAsia="Times New Roman" w:hAnsi="Arial" w:cs="Arial"/>
          <w:b/>
          <w:color w:val="1F497D" w:themeColor="text2"/>
          <w:lang w:eastAsia="fr-FR"/>
        </w:rPr>
        <w:t xml:space="preserve">articles L. 522-9 et </w:t>
      </w:r>
      <w:r w:rsidR="006D0AB1">
        <w:rPr>
          <w:rFonts w:ascii="Arial" w:eastAsia="Times New Roman" w:hAnsi="Arial" w:cs="Arial"/>
          <w:b/>
          <w:color w:val="1F497D" w:themeColor="text2"/>
          <w:lang w:eastAsia="fr-FR"/>
        </w:rPr>
        <w:t>R</w:t>
      </w:r>
      <w:r w:rsidRPr="00394CB9">
        <w:rPr>
          <w:rFonts w:ascii="Arial" w:eastAsia="Times New Roman" w:hAnsi="Arial" w:cs="Arial"/>
          <w:b/>
          <w:color w:val="1F497D" w:themeColor="text2"/>
          <w:lang w:eastAsia="fr-FR"/>
        </w:rPr>
        <w:t>. 522-1</w:t>
      </w:r>
      <w:r w:rsidRPr="00BD006B">
        <w:rPr>
          <w:rFonts w:ascii="Arial" w:eastAsia="Times New Roman" w:hAnsi="Arial" w:cs="Arial"/>
          <w:b/>
          <w:color w:val="1F497D" w:themeColor="text2"/>
          <w:lang w:eastAsia="fr-FR"/>
        </w:rPr>
        <w:t xml:space="preserve"> du Code monétaire et financier.</w:t>
      </w:r>
    </w:p>
    <w:p w14:paraId="25DB6F35" w14:textId="77777777" w:rsidR="0093368A" w:rsidRPr="00BD006B" w:rsidRDefault="0093368A" w:rsidP="0093368A">
      <w:pPr>
        <w:spacing w:line="240" w:lineRule="auto"/>
        <w:jc w:val="both"/>
        <w:rPr>
          <w:rFonts w:ascii="Arial" w:eastAsia="Times New Roman" w:hAnsi="Arial" w:cs="Arial"/>
          <w:b/>
          <w:color w:val="1F497D" w:themeColor="text2"/>
          <w:lang w:eastAsia="fr-FR"/>
        </w:rPr>
      </w:pPr>
    </w:p>
    <w:p w14:paraId="6E460EA8" w14:textId="77777777" w:rsidR="0093368A" w:rsidRPr="00563425"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rPr>
          <w:rFonts w:ascii="Arial" w:eastAsia="Times New Roman" w:hAnsi="Arial" w:cs="Arial"/>
          <w:lang w:eastAsia="fr-FR"/>
        </w:rPr>
      </w:pPr>
    </w:p>
    <w:p w14:paraId="10AD2B09" w14:textId="77777777" w:rsidR="002C63E4" w:rsidRDefault="002C63E4" w:rsidP="002C63E4">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sidRPr="006F6391">
        <w:rPr>
          <w:rFonts w:ascii="Arial" w:eastAsia="Times New Roman" w:hAnsi="Arial" w:cs="Arial"/>
          <w:lang w:eastAsia="fr-FR"/>
        </w:rPr>
        <w:t>Le formulaire et les documents complémentaires, dûment remplis et signés, sont à adresser sous format électronique à l’Autorité de contrôle prudentiel et de résolution en les déposant sur le portail Autorisations à l’adresse:</w:t>
      </w:r>
    </w:p>
    <w:p w14:paraId="5E58B03D" w14:textId="77777777" w:rsidR="002C63E4" w:rsidRDefault="002C63E4" w:rsidP="002C63E4">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14:paraId="0B6E084D" w14:textId="77777777" w:rsidR="002C63E4" w:rsidRDefault="00255582" w:rsidP="002C63E4">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hyperlink r:id="rId10" w:history="1">
        <w:r w:rsidR="002C63E4" w:rsidRPr="005E5E48">
          <w:rPr>
            <w:rStyle w:val="Lienhypertexte"/>
            <w:rFonts w:ascii="Arial" w:eastAsia="Times New Roman" w:hAnsi="Arial" w:cs="Arial"/>
            <w:lang w:eastAsia="fr-FR"/>
          </w:rPr>
          <w:t>https://acpr-autorisations.banque-france.fr/</w:t>
        </w:r>
      </w:hyperlink>
    </w:p>
    <w:p w14:paraId="17413A48" w14:textId="77777777" w:rsidR="00516D91" w:rsidRDefault="00516D91" w:rsidP="002C63E4">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14:paraId="3C659A7F" w14:textId="77777777" w:rsidR="00A708AA" w:rsidRPr="00A708AA" w:rsidRDefault="00A708AA" w:rsidP="00A708AA">
      <w:pPr>
        <w:rPr>
          <w:rFonts w:ascii="Arial" w:eastAsia="Times New Roman" w:hAnsi="Arial" w:cs="Arial"/>
          <w:color w:val="1F497D" w:themeColor="text2"/>
          <w:sz w:val="20"/>
          <w:szCs w:val="20"/>
          <w:lang w:eastAsia="fr-FR"/>
        </w:rPr>
      </w:pPr>
    </w:p>
    <w:p w14:paraId="20E4D8C6" w14:textId="77777777" w:rsidR="00A708AA" w:rsidRDefault="00E01F25" w:rsidP="00A708AA">
      <w:pPr>
        <w:spacing w:line="240" w:lineRule="auto"/>
        <w:jc w:val="both"/>
        <w:rPr>
          <w:rFonts w:ascii="Arial" w:eastAsia="Times New Roman" w:hAnsi="Arial" w:cs="Arial"/>
          <w:b/>
          <w:sz w:val="20"/>
          <w:szCs w:val="20"/>
          <w:lang w:eastAsia="fr-FR"/>
        </w:rPr>
      </w:pPr>
      <w:r w:rsidRPr="00E01F25">
        <w:rPr>
          <w:rFonts w:ascii="Arial" w:eastAsia="Times New Roman" w:hAnsi="Arial" w:cs="Arial"/>
          <w:b/>
          <w:sz w:val="20"/>
          <w:szCs w:val="20"/>
          <w:u w:val="single"/>
          <w:lang w:eastAsia="fr-FR"/>
        </w:rPr>
        <w:t>Point d’attention :</w:t>
      </w:r>
      <w:r>
        <w:rPr>
          <w:rFonts w:ascii="Arial" w:eastAsia="Times New Roman" w:hAnsi="Arial" w:cs="Arial"/>
          <w:b/>
          <w:sz w:val="20"/>
          <w:szCs w:val="20"/>
          <w:lang w:eastAsia="fr-FR"/>
        </w:rPr>
        <w:t xml:space="preserve"> </w:t>
      </w:r>
      <w:r w:rsidR="00A708AA">
        <w:rPr>
          <w:rFonts w:ascii="Arial" w:eastAsia="Times New Roman" w:hAnsi="Arial" w:cs="Arial"/>
          <w:b/>
          <w:sz w:val="20"/>
          <w:szCs w:val="20"/>
          <w:lang w:eastAsia="fr-FR"/>
        </w:rPr>
        <w:t xml:space="preserve">Pour bénéficier d’un agrément </w:t>
      </w:r>
      <w:r>
        <w:rPr>
          <w:rFonts w:ascii="Arial" w:eastAsia="Times New Roman" w:hAnsi="Arial" w:cs="Arial"/>
          <w:b/>
          <w:sz w:val="20"/>
          <w:szCs w:val="20"/>
          <w:lang w:eastAsia="fr-FR"/>
        </w:rPr>
        <w:t>simplifié</w:t>
      </w:r>
      <w:r w:rsidR="00A708AA">
        <w:rPr>
          <w:rFonts w:ascii="Arial" w:eastAsia="Times New Roman" w:hAnsi="Arial" w:cs="Arial"/>
          <w:b/>
          <w:sz w:val="20"/>
          <w:szCs w:val="20"/>
          <w:lang w:eastAsia="fr-FR"/>
        </w:rPr>
        <w:t>, le montant maximum des opérations de paiement est fixé à 3 millions d’euros par mois</w:t>
      </w:r>
      <w:r w:rsidR="00A708AA">
        <w:rPr>
          <w:rStyle w:val="Appelnotedebasdep"/>
          <w:rFonts w:eastAsia="Times New Roman" w:cs="Arial"/>
          <w:b/>
          <w:szCs w:val="20"/>
          <w:lang w:eastAsia="fr-FR"/>
        </w:rPr>
        <w:footnoteReference w:id="1"/>
      </w:r>
      <w:r w:rsidR="00A708AA">
        <w:rPr>
          <w:rFonts w:ascii="Arial" w:eastAsia="Times New Roman" w:hAnsi="Arial" w:cs="Arial"/>
          <w:b/>
          <w:sz w:val="20"/>
          <w:szCs w:val="20"/>
          <w:lang w:eastAsia="fr-FR"/>
        </w:rPr>
        <w:t xml:space="preserve"> en application de l’article L. 522-11-1 et D. 522-1-1 du Code monétaire et financier. L’agrément </w:t>
      </w:r>
      <w:r>
        <w:rPr>
          <w:rFonts w:ascii="Arial" w:eastAsia="Times New Roman" w:hAnsi="Arial" w:cs="Arial"/>
          <w:b/>
          <w:sz w:val="20"/>
          <w:szCs w:val="20"/>
          <w:lang w:eastAsia="fr-FR"/>
        </w:rPr>
        <w:t>simplifi</w:t>
      </w:r>
      <w:r w:rsidR="00A708AA">
        <w:rPr>
          <w:rFonts w:ascii="Arial" w:eastAsia="Times New Roman" w:hAnsi="Arial" w:cs="Arial"/>
          <w:b/>
          <w:sz w:val="20"/>
          <w:szCs w:val="20"/>
          <w:lang w:eastAsia="fr-FR"/>
        </w:rPr>
        <w:t>é cesse un mois après que l’ACPR a constaté que les conditions prévues à l’article susmentionné n’étaient plus remplies</w:t>
      </w:r>
      <w:r>
        <w:rPr>
          <w:rFonts w:ascii="Arial" w:eastAsia="Times New Roman" w:hAnsi="Arial" w:cs="Arial"/>
          <w:b/>
          <w:sz w:val="20"/>
          <w:szCs w:val="20"/>
          <w:lang w:eastAsia="fr-FR"/>
        </w:rPr>
        <w:t xml:space="preserve"> ; à cette fin, </w:t>
      </w:r>
      <w:r w:rsidR="00A708AA">
        <w:rPr>
          <w:rFonts w:ascii="Arial" w:eastAsia="Times New Roman" w:hAnsi="Arial" w:cs="Arial"/>
          <w:b/>
          <w:sz w:val="20"/>
          <w:szCs w:val="20"/>
          <w:lang w:eastAsia="fr-FR"/>
        </w:rPr>
        <w:t xml:space="preserve">l’établissement est tenu de lui adresser une déclaration périodique par laquelle il certifie qu’il respecte les conditions de l’agrément </w:t>
      </w:r>
      <w:r>
        <w:rPr>
          <w:rFonts w:ascii="Arial" w:eastAsia="Times New Roman" w:hAnsi="Arial" w:cs="Arial"/>
          <w:b/>
          <w:sz w:val="20"/>
          <w:szCs w:val="20"/>
          <w:lang w:eastAsia="fr-FR"/>
        </w:rPr>
        <w:t>simplifi</w:t>
      </w:r>
      <w:r w:rsidR="00A708AA">
        <w:rPr>
          <w:rFonts w:ascii="Arial" w:eastAsia="Times New Roman" w:hAnsi="Arial" w:cs="Arial"/>
          <w:b/>
          <w:sz w:val="20"/>
          <w:szCs w:val="20"/>
          <w:lang w:eastAsia="fr-FR"/>
        </w:rPr>
        <w:t>é.</w:t>
      </w:r>
    </w:p>
    <w:p w14:paraId="065CE738" w14:textId="77777777" w:rsidR="00A708AA" w:rsidRDefault="00A708AA" w:rsidP="00A708AA">
      <w:pPr>
        <w:spacing w:line="240" w:lineRule="auto"/>
        <w:jc w:val="both"/>
        <w:rPr>
          <w:rFonts w:ascii="Arial" w:eastAsia="Times New Roman" w:hAnsi="Arial" w:cs="Arial"/>
          <w:b/>
          <w:sz w:val="20"/>
          <w:szCs w:val="20"/>
          <w:lang w:eastAsia="fr-FR"/>
        </w:rPr>
      </w:pPr>
    </w:p>
    <w:p w14:paraId="351F072B" w14:textId="77777777" w:rsidR="00A708AA" w:rsidRDefault="00A708AA" w:rsidP="00A708AA">
      <w:pPr>
        <w:spacing w:line="240" w:lineRule="auto"/>
        <w:jc w:val="both"/>
        <w:rPr>
          <w:rFonts w:ascii="Arial" w:eastAsia="Times New Roman" w:hAnsi="Arial" w:cs="Arial"/>
          <w:b/>
          <w:sz w:val="20"/>
          <w:szCs w:val="20"/>
          <w:lang w:eastAsia="fr-FR"/>
        </w:rPr>
      </w:pPr>
      <w:r>
        <w:rPr>
          <w:rFonts w:ascii="Arial" w:eastAsia="Times New Roman" w:hAnsi="Arial" w:cs="Arial"/>
          <w:b/>
          <w:sz w:val="20"/>
          <w:szCs w:val="20"/>
          <w:lang w:eastAsia="fr-FR"/>
        </w:rPr>
        <w:t>Il est demandé à l’établissement d’anticiper au plus juste les anticipations de volumes de paiement en vue de solliciter, le cas échéant, un agrément d’établissement de paiement.</w:t>
      </w:r>
    </w:p>
    <w:p w14:paraId="0262BC77" w14:textId="77777777" w:rsidR="00A708AA" w:rsidRPr="00A708AA" w:rsidRDefault="00A708AA" w:rsidP="00A708AA">
      <w:pPr>
        <w:rPr>
          <w:rFonts w:ascii="Arial" w:eastAsia="Times New Roman" w:hAnsi="Arial" w:cs="Arial"/>
          <w:color w:val="1F497D" w:themeColor="text2"/>
          <w:sz w:val="20"/>
          <w:szCs w:val="20"/>
          <w:lang w:eastAsia="fr-FR"/>
        </w:rPr>
      </w:pPr>
    </w:p>
    <w:p w14:paraId="20E4CB6B" w14:textId="77777777" w:rsidR="0093368A" w:rsidRPr="004F3D9B" w:rsidRDefault="0093368A" w:rsidP="0093368A">
      <w:pPr>
        <w:spacing w:line="240" w:lineRule="auto"/>
        <w:rPr>
          <w:rFonts w:ascii="Arial" w:eastAsia="Times New Roman" w:hAnsi="Arial" w:cs="Arial"/>
          <w:b/>
          <w:color w:val="1F497D" w:themeColor="text2"/>
          <w:sz w:val="24"/>
          <w:szCs w:val="24"/>
          <w:lang w:eastAsia="fr-FR"/>
        </w:rPr>
      </w:pPr>
      <w:proofErr w:type="gramStart"/>
      <w:r w:rsidRPr="004F3D9B">
        <w:rPr>
          <w:rFonts w:ascii="Arial" w:eastAsia="Times New Roman" w:hAnsi="Arial" w:cs="Arial"/>
          <w:b/>
          <w:color w:val="1F497D" w:themeColor="text2"/>
          <w:sz w:val="24"/>
          <w:szCs w:val="24"/>
          <w:lang w:eastAsia="fr-FR"/>
        </w:rPr>
        <w:t xml:space="preserve">Personne </w:t>
      </w:r>
      <w:r>
        <w:rPr>
          <w:rFonts w:ascii="Arial" w:eastAsia="Times New Roman" w:hAnsi="Arial" w:cs="Arial"/>
          <w:b/>
          <w:color w:val="1F497D" w:themeColor="text2"/>
          <w:sz w:val="24"/>
          <w:szCs w:val="24"/>
          <w:lang w:eastAsia="fr-FR"/>
        </w:rPr>
        <w:t>qui assure</w:t>
      </w:r>
      <w:proofErr w:type="gramEnd"/>
      <w:r>
        <w:rPr>
          <w:rFonts w:ascii="Arial" w:eastAsia="Times New Roman" w:hAnsi="Arial" w:cs="Arial"/>
          <w:b/>
          <w:color w:val="1F497D" w:themeColor="text2"/>
          <w:sz w:val="24"/>
          <w:szCs w:val="24"/>
          <w:lang w:eastAsia="fr-FR"/>
        </w:rPr>
        <w:t xml:space="preserve"> la responsabilité du dossier :</w:t>
      </w:r>
    </w:p>
    <w:p w14:paraId="045C8578" w14:textId="77777777" w:rsidR="0093368A"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8"/>
        <w:gridCol w:w="2789"/>
        <w:gridCol w:w="1538"/>
        <w:gridCol w:w="3097"/>
      </w:tblGrid>
      <w:tr w:rsidR="0093368A" w:rsidRPr="00610094" w14:paraId="50265AE3" w14:textId="77777777" w:rsidTr="00B93618">
        <w:tc>
          <w:tcPr>
            <w:tcW w:w="1668" w:type="dxa"/>
            <w:shd w:val="clear" w:color="auto" w:fill="auto"/>
          </w:tcPr>
          <w:p w14:paraId="6C78FC8C"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14:paraId="787D6A49"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7E637438"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14:paraId="486E725E"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6A798F07" w14:textId="77777777" w:rsidR="0093368A" w:rsidRPr="00610094"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9"/>
        <w:gridCol w:w="2781"/>
        <w:gridCol w:w="1554"/>
        <w:gridCol w:w="3088"/>
      </w:tblGrid>
      <w:tr w:rsidR="0093368A" w:rsidRPr="00610094" w14:paraId="4A1963CE" w14:textId="77777777" w:rsidTr="00B93618">
        <w:tc>
          <w:tcPr>
            <w:tcW w:w="1668" w:type="dxa"/>
            <w:shd w:val="clear" w:color="auto" w:fill="auto"/>
          </w:tcPr>
          <w:p w14:paraId="5470F435"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14:paraId="0C5567FA"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4382A9AD"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14:paraId="06B4331C"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4B16BD3D" w14:textId="77777777" w:rsidR="0093368A" w:rsidRPr="00610094"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5"/>
        <w:gridCol w:w="2787"/>
        <w:gridCol w:w="1536"/>
        <w:gridCol w:w="3094"/>
      </w:tblGrid>
      <w:tr w:rsidR="0093368A" w:rsidRPr="00610094" w14:paraId="0F45D21B" w14:textId="77777777" w:rsidTr="00B93618">
        <w:tc>
          <w:tcPr>
            <w:tcW w:w="1668" w:type="dxa"/>
            <w:shd w:val="clear" w:color="auto" w:fill="auto"/>
          </w:tcPr>
          <w:p w14:paraId="42669A1D"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14:paraId="753312EA"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436986AE"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14:paraId="42609BCD"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049A05FE" w14:textId="77777777" w:rsidR="0093368A" w:rsidRPr="00610094" w:rsidRDefault="0093368A" w:rsidP="0093368A">
      <w:pPr>
        <w:spacing w:line="240" w:lineRule="auto"/>
        <w:ind w:left="284" w:right="-1" w:hanging="284"/>
        <w:rPr>
          <w:rFonts w:ascii="Arial" w:eastAsia="Times New Roman" w:hAnsi="Arial" w:cs="Arial"/>
          <w:sz w:val="20"/>
          <w:szCs w:val="24"/>
          <w:lang w:eastAsia="fr-FR"/>
        </w:rPr>
      </w:pPr>
    </w:p>
    <w:p w14:paraId="23E48CE2" w14:textId="77777777" w:rsidR="0093368A" w:rsidRDefault="0093368A" w:rsidP="0093368A">
      <w:pPr>
        <w:spacing w:line="240" w:lineRule="auto"/>
        <w:rPr>
          <w:rFonts w:ascii="Arial" w:eastAsia="Times New Roman" w:hAnsi="Arial" w:cs="Arial"/>
          <w:sz w:val="20"/>
          <w:szCs w:val="20"/>
          <w:lang w:eastAsia="fr-FR"/>
        </w:rPr>
      </w:pPr>
    </w:p>
    <w:p w14:paraId="11FD8901" w14:textId="77777777" w:rsidR="0093368A" w:rsidRDefault="0093368A" w:rsidP="0093368A">
      <w:pPr>
        <w:spacing w:line="240" w:lineRule="auto"/>
        <w:rPr>
          <w:rFonts w:ascii="Arial" w:eastAsia="Times New Roman" w:hAnsi="Arial" w:cs="Arial"/>
          <w:sz w:val="20"/>
          <w:szCs w:val="20"/>
          <w:lang w:eastAsia="fr-FR"/>
        </w:rPr>
      </w:pPr>
    </w:p>
    <w:p w14:paraId="467DA91B" w14:textId="77777777" w:rsidR="0093368A" w:rsidRPr="004F3D9B" w:rsidRDefault="0093368A" w:rsidP="0093368A">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14:paraId="5DCD3E0F" w14:textId="77777777" w:rsidR="0093368A" w:rsidRPr="00610094" w:rsidRDefault="0093368A" w:rsidP="0093368A">
      <w:pPr>
        <w:rPr>
          <w:lang w:eastAsia="fr-FR"/>
        </w:rPr>
      </w:pPr>
    </w:p>
    <w:tbl>
      <w:tblPr>
        <w:tblW w:w="0" w:type="auto"/>
        <w:shd w:val="clear" w:color="auto" w:fill="D9D9D9"/>
        <w:tblLook w:val="01E0" w:firstRow="1" w:lastRow="1" w:firstColumn="1" w:lastColumn="1" w:noHBand="0" w:noVBand="0"/>
      </w:tblPr>
      <w:tblGrid>
        <w:gridCol w:w="1644"/>
        <w:gridCol w:w="2788"/>
        <w:gridCol w:w="1544"/>
        <w:gridCol w:w="3096"/>
      </w:tblGrid>
      <w:tr w:rsidR="0093368A" w:rsidRPr="00610094" w14:paraId="56F41067" w14:textId="77777777" w:rsidTr="00B93618">
        <w:tc>
          <w:tcPr>
            <w:tcW w:w="1668" w:type="dxa"/>
            <w:shd w:val="clear" w:color="auto" w:fill="auto"/>
          </w:tcPr>
          <w:p w14:paraId="25D2A9B5"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14:paraId="1DC53995"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323EBEC7"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14:paraId="2C29B43B"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6C261881" w14:textId="77777777" w:rsidR="0093368A" w:rsidRPr="00610094"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93368A" w:rsidRPr="00610094" w14:paraId="100B321F" w14:textId="77777777" w:rsidTr="00B93618">
        <w:tc>
          <w:tcPr>
            <w:tcW w:w="1668" w:type="dxa"/>
            <w:shd w:val="clear" w:color="auto" w:fill="auto"/>
          </w:tcPr>
          <w:p w14:paraId="0C870BF2"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14:paraId="33E1F8CA"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7F1227DC"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14:paraId="769011E3"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188E7E18" w14:textId="77777777" w:rsidR="0093368A" w:rsidRPr="00610094" w:rsidRDefault="0093368A" w:rsidP="0093368A">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93368A" w:rsidRPr="00610094" w14:paraId="786504B8" w14:textId="77777777" w:rsidTr="00B93618">
        <w:tc>
          <w:tcPr>
            <w:tcW w:w="1668" w:type="dxa"/>
            <w:shd w:val="clear" w:color="auto" w:fill="auto"/>
          </w:tcPr>
          <w:p w14:paraId="2D88265A"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14:paraId="5B34170C"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5672ED1F" w14:textId="77777777" w:rsidR="0093368A" w:rsidRPr="00610094" w:rsidRDefault="0093368A" w:rsidP="0093368A">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1668"/>
        <w:gridCol w:w="2835"/>
        <w:gridCol w:w="2835"/>
        <w:gridCol w:w="5495"/>
      </w:tblGrid>
      <w:tr w:rsidR="0093368A" w:rsidRPr="00610094" w14:paraId="3BF3C292" w14:textId="77777777" w:rsidTr="00B93618">
        <w:trPr>
          <w:gridAfter w:val="2"/>
          <w:wAfter w:w="8330" w:type="dxa"/>
        </w:trPr>
        <w:tc>
          <w:tcPr>
            <w:tcW w:w="1668" w:type="dxa"/>
            <w:shd w:val="clear" w:color="auto" w:fill="auto"/>
          </w:tcPr>
          <w:p w14:paraId="11FF95DB"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Date</w:t>
            </w:r>
          </w:p>
        </w:tc>
        <w:tc>
          <w:tcPr>
            <w:tcW w:w="2835" w:type="dxa"/>
            <w:shd w:val="clear" w:color="auto" w:fill="C6D9F1" w:themeFill="text2" w:themeFillTint="33"/>
          </w:tcPr>
          <w:p w14:paraId="1524B300"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41"/>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93368A" w:rsidRPr="00610094" w14:paraId="168FF6CF" w14:textId="77777777" w:rsidTr="00B93618">
        <w:trPr>
          <w:trHeight w:val="80"/>
        </w:trPr>
        <w:tc>
          <w:tcPr>
            <w:tcW w:w="7338" w:type="dxa"/>
            <w:gridSpan w:val="3"/>
            <w:shd w:val="clear" w:color="auto" w:fill="auto"/>
          </w:tcPr>
          <w:p w14:paraId="117C1E07" w14:textId="77777777" w:rsidR="0093368A" w:rsidRDefault="0093368A" w:rsidP="00B93618">
            <w:pPr>
              <w:spacing w:before="120" w:after="120" w:line="240" w:lineRule="auto"/>
              <w:rPr>
                <w:rFonts w:ascii="Arial" w:eastAsia="Times New Roman" w:hAnsi="Arial" w:cs="Arial"/>
                <w:sz w:val="20"/>
                <w:szCs w:val="24"/>
                <w:lang w:eastAsia="fr-FR"/>
              </w:rPr>
            </w:pPr>
          </w:p>
          <w:p w14:paraId="6198B4DA" w14:textId="77777777" w:rsidR="0093368A" w:rsidRPr="00AE6481" w:rsidRDefault="0093368A" w:rsidP="00B93618">
            <w:pPr>
              <w:spacing w:before="120" w:after="120" w:line="240" w:lineRule="auto"/>
              <w:rPr>
                <w:rFonts w:ascii="Arial" w:eastAsia="Times New Roman" w:hAnsi="Arial" w:cs="Arial"/>
                <w:b/>
                <w:sz w:val="20"/>
                <w:szCs w:val="24"/>
                <w:lang w:eastAsia="fr-FR"/>
              </w:rPr>
            </w:pPr>
            <w:r w:rsidRPr="00AE6481">
              <w:rPr>
                <w:rFonts w:ascii="Arial" w:eastAsia="Times New Roman" w:hAnsi="Arial" w:cs="Arial"/>
                <w:b/>
                <w:sz w:val="20"/>
                <w:szCs w:val="24"/>
                <w:lang w:eastAsia="fr-FR"/>
              </w:rPr>
              <w:t>Signature de la personne, représentant légal de l’entreprise :</w:t>
            </w:r>
          </w:p>
          <w:p w14:paraId="3A5F05E2" w14:textId="77777777" w:rsidR="0093368A" w:rsidRPr="00AE6481" w:rsidRDefault="0093368A" w:rsidP="00B93618">
            <w:pPr>
              <w:spacing w:before="120" w:after="120"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316"/>
              <w:gridCol w:w="2130"/>
              <w:gridCol w:w="1339"/>
              <w:gridCol w:w="2337"/>
            </w:tblGrid>
            <w:tr w:rsidR="0093368A" w:rsidRPr="00AE6481" w14:paraId="2944ED51" w14:textId="77777777" w:rsidTr="00B93618">
              <w:tc>
                <w:tcPr>
                  <w:tcW w:w="1316" w:type="dxa"/>
                  <w:shd w:val="clear" w:color="auto" w:fill="auto"/>
                </w:tcPr>
                <w:p w14:paraId="6A717E26"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Nom</w:t>
                  </w:r>
                </w:p>
              </w:tc>
              <w:tc>
                <w:tcPr>
                  <w:tcW w:w="2130" w:type="dxa"/>
                  <w:shd w:val="clear" w:color="auto" w:fill="C6D9F1" w:themeFill="text2" w:themeFillTint="33"/>
                </w:tcPr>
                <w:p w14:paraId="1F0169D9"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3"/>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339" w:type="dxa"/>
                  <w:shd w:val="clear" w:color="auto" w:fill="auto"/>
                </w:tcPr>
                <w:p w14:paraId="14466ED8"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Prénom</w:t>
                  </w:r>
                </w:p>
              </w:tc>
              <w:tc>
                <w:tcPr>
                  <w:tcW w:w="2337" w:type="dxa"/>
                  <w:shd w:val="clear" w:color="auto" w:fill="C6D9F1" w:themeFill="text2" w:themeFillTint="33"/>
                </w:tcPr>
                <w:p w14:paraId="6D17131B"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14:paraId="545115AA" w14:textId="77777777" w:rsidR="0093368A" w:rsidRPr="00AE6481" w:rsidRDefault="0093368A" w:rsidP="00B9361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431"/>
              <w:gridCol w:w="2122"/>
              <w:gridCol w:w="1241"/>
              <w:gridCol w:w="2328"/>
            </w:tblGrid>
            <w:tr w:rsidR="0093368A" w:rsidRPr="00AE6481" w14:paraId="1BCD6AB5" w14:textId="77777777" w:rsidTr="00B93618">
              <w:tc>
                <w:tcPr>
                  <w:tcW w:w="1668" w:type="dxa"/>
                  <w:shd w:val="clear" w:color="auto" w:fill="auto"/>
                </w:tcPr>
                <w:p w14:paraId="45B90169"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Fonction</w:t>
                  </w:r>
                </w:p>
              </w:tc>
              <w:tc>
                <w:tcPr>
                  <w:tcW w:w="2835" w:type="dxa"/>
                  <w:shd w:val="clear" w:color="auto" w:fill="C6D9F1" w:themeFill="text2" w:themeFillTint="33"/>
                </w:tcPr>
                <w:p w14:paraId="6577ED23"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559" w:type="dxa"/>
                  <w:shd w:val="clear" w:color="auto" w:fill="auto"/>
                </w:tcPr>
                <w:p w14:paraId="44D1494E"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Date</w:t>
                  </w:r>
                </w:p>
              </w:tc>
              <w:tc>
                <w:tcPr>
                  <w:tcW w:w="3150" w:type="dxa"/>
                  <w:shd w:val="clear" w:color="auto" w:fill="C6D9F1" w:themeFill="text2" w:themeFillTint="33"/>
                </w:tcPr>
                <w:p w14:paraId="2BF61D43"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14:paraId="328373A7" w14:textId="77777777" w:rsidR="0093368A" w:rsidRPr="00610094" w:rsidRDefault="0093368A" w:rsidP="00B93618">
            <w:pPr>
              <w:spacing w:before="120" w:after="120" w:line="240" w:lineRule="auto"/>
              <w:rPr>
                <w:rFonts w:ascii="Arial" w:eastAsia="Times New Roman" w:hAnsi="Arial" w:cs="Arial"/>
                <w:sz w:val="20"/>
                <w:szCs w:val="24"/>
                <w:lang w:eastAsia="fr-FR"/>
              </w:rPr>
            </w:pPr>
          </w:p>
        </w:tc>
        <w:tc>
          <w:tcPr>
            <w:tcW w:w="5495" w:type="dxa"/>
            <w:shd w:val="clear" w:color="auto" w:fill="auto"/>
          </w:tcPr>
          <w:p w14:paraId="77F89599" w14:textId="77777777" w:rsidR="0093368A" w:rsidRPr="00610094" w:rsidRDefault="0093368A" w:rsidP="00B93618">
            <w:pPr>
              <w:spacing w:before="120" w:after="120" w:line="240" w:lineRule="auto"/>
              <w:rPr>
                <w:rFonts w:ascii="Arial" w:eastAsia="Times New Roman" w:hAnsi="Arial" w:cs="Arial"/>
                <w:sz w:val="20"/>
                <w:szCs w:val="24"/>
                <w:lang w:eastAsia="fr-FR"/>
              </w:rPr>
            </w:pPr>
          </w:p>
        </w:tc>
      </w:tr>
    </w:tbl>
    <w:p w14:paraId="2BFC3027" w14:textId="77777777" w:rsidR="006D0AB1" w:rsidRDefault="006D0AB1" w:rsidP="0093368A">
      <w:pPr>
        <w:spacing w:after="200"/>
        <w:rPr>
          <w:rFonts w:ascii="Arial" w:eastAsia="Times New Roman" w:hAnsi="Arial" w:cs="Arial"/>
          <w:b/>
          <w:bCs/>
          <w:color w:val="0070C1"/>
          <w:sz w:val="24"/>
          <w:szCs w:val="24"/>
          <w:lang w:eastAsia="fr-FR"/>
        </w:rPr>
      </w:pPr>
    </w:p>
    <w:p w14:paraId="04D0108D" w14:textId="77777777" w:rsidR="006D0AB1" w:rsidRPr="00E207B2" w:rsidRDefault="006D0AB1" w:rsidP="0093368A">
      <w:pPr>
        <w:spacing w:after="200"/>
        <w:rPr>
          <w:rFonts w:ascii="Arial" w:eastAsia="Times New Roman" w:hAnsi="Arial" w:cs="Arial"/>
          <w:b/>
          <w:bCs/>
          <w:color w:val="0070C1"/>
          <w:sz w:val="20"/>
          <w:szCs w:val="20"/>
          <w:lang w:eastAsia="fr-FR"/>
        </w:rPr>
      </w:pPr>
      <w:r w:rsidRPr="00E207B2">
        <w:rPr>
          <w:rFonts w:ascii="Arial" w:eastAsia="Times New Roman" w:hAnsi="Arial" w:cs="Arial"/>
          <w:b/>
          <w:bCs/>
          <w:color w:val="0070C1"/>
          <w:sz w:val="20"/>
          <w:szCs w:val="20"/>
          <w:lang w:eastAsia="fr-FR"/>
        </w:rPr>
        <w:t>Signature :</w:t>
      </w:r>
    </w:p>
    <w:p w14:paraId="3D17B688" w14:textId="77777777" w:rsidR="0093368A" w:rsidRPr="00004257" w:rsidRDefault="0093368A" w:rsidP="0093368A">
      <w:pPr>
        <w:spacing w:after="200"/>
        <w:rPr>
          <w:rFonts w:ascii="Arial" w:eastAsia="Times New Roman" w:hAnsi="Arial" w:cs="Arial"/>
          <w:b/>
          <w:bCs/>
          <w:sz w:val="20"/>
          <w:szCs w:val="20"/>
          <w:lang w:eastAsia="fr-FR"/>
        </w:rPr>
      </w:pPr>
      <w:r>
        <w:rPr>
          <w:rFonts w:ascii="Arial" w:eastAsia="Times New Roman" w:hAnsi="Arial" w:cs="Arial"/>
          <w:b/>
          <w:bCs/>
          <w:color w:val="0070C1"/>
          <w:sz w:val="24"/>
          <w:szCs w:val="24"/>
          <w:lang w:eastAsia="fr-FR"/>
        </w:rPr>
        <w:br w:type="page"/>
      </w:r>
    </w:p>
    <w:sdt>
      <w:sdtPr>
        <w:rPr>
          <w:rFonts w:asciiTheme="minorHAnsi" w:eastAsiaTheme="minorHAnsi" w:hAnsiTheme="minorHAnsi" w:cstheme="minorBidi"/>
          <w:b w:val="0"/>
          <w:bCs w:val="0"/>
          <w:color w:val="auto"/>
          <w:sz w:val="22"/>
          <w:szCs w:val="22"/>
          <w:lang w:eastAsia="en-US"/>
        </w:rPr>
        <w:id w:val="394243136"/>
        <w:docPartObj>
          <w:docPartGallery w:val="Table of Contents"/>
          <w:docPartUnique/>
        </w:docPartObj>
      </w:sdtPr>
      <w:sdtEndPr/>
      <w:sdtContent>
        <w:p w14:paraId="51C259EB" w14:textId="77777777" w:rsidR="0093368A" w:rsidRDefault="00DB1C15" w:rsidP="00DB1C15">
          <w:pPr>
            <w:pStyle w:val="En-ttedetabledesmatires"/>
            <w:jc w:val="center"/>
          </w:pPr>
          <w:r>
            <w:t>SOMMAIRE</w:t>
          </w:r>
        </w:p>
        <w:p w14:paraId="28007665" w14:textId="77777777" w:rsidR="00CE36D0" w:rsidRDefault="0093368A">
          <w:pPr>
            <w:pStyle w:val="TM1"/>
            <w:rPr>
              <w:rFonts w:eastAsiaTheme="minorEastAsia"/>
              <w:noProof/>
              <w:lang w:eastAsia="fr-FR"/>
            </w:rPr>
          </w:pPr>
          <w:r>
            <w:fldChar w:fldCharType="begin"/>
          </w:r>
          <w:r>
            <w:instrText xml:space="preserve"> TOC \o "1-3" \h \z \u </w:instrText>
          </w:r>
          <w:r>
            <w:fldChar w:fldCharType="separate"/>
          </w:r>
          <w:hyperlink w:anchor="_Toc507679457" w:history="1">
            <w:r w:rsidR="00CE36D0" w:rsidRPr="00FA1C4F">
              <w:rPr>
                <w:rStyle w:val="Lienhypertexte"/>
                <w:noProof/>
              </w:rPr>
              <w:t>1.</w:t>
            </w:r>
            <w:r w:rsidR="00CE36D0">
              <w:rPr>
                <w:rFonts w:eastAsiaTheme="minorEastAsia"/>
                <w:noProof/>
                <w:lang w:eastAsia="fr-FR"/>
              </w:rPr>
              <w:tab/>
            </w:r>
            <w:r w:rsidR="00CE36D0" w:rsidRPr="00FA1C4F">
              <w:rPr>
                <w:rStyle w:val="Lienhypertexte"/>
                <w:noProof/>
              </w:rPr>
              <w:t>L’entreprise</w:t>
            </w:r>
            <w:r w:rsidR="00CE36D0">
              <w:rPr>
                <w:noProof/>
                <w:webHidden/>
              </w:rPr>
              <w:tab/>
            </w:r>
            <w:r w:rsidR="00CE36D0">
              <w:rPr>
                <w:noProof/>
                <w:webHidden/>
              </w:rPr>
              <w:fldChar w:fldCharType="begin"/>
            </w:r>
            <w:r w:rsidR="00CE36D0">
              <w:rPr>
                <w:noProof/>
                <w:webHidden/>
              </w:rPr>
              <w:instrText xml:space="preserve"> PAGEREF _Toc507679457 \h </w:instrText>
            </w:r>
            <w:r w:rsidR="00CE36D0">
              <w:rPr>
                <w:noProof/>
                <w:webHidden/>
              </w:rPr>
            </w:r>
            <w:r w:rsidR="00CE36D0">
              <w:rPr>
                <w:noProof/>
                <w:webHidden/>
              </w:rPr>
              <w:fldChar w:fldCharType="separate"/>
            </w:r>
            <w:r w:rsidR="00CE43F7">
              <w:rPr>
                <w:noProof/>
                <w:webHidden/>
              </w:rPr>
              <w:t>4</w:t>
            </w:r>
            <w:r w:rsidR="00CE36D0">
              <w:rPr>
                <w:noProof/>
                <w:webHidden/>
              </w:rPr>
              <w:fldChar w:fldCharType="end"/>
            </w:r>
          </w:hyperlink>
        </w:p>
        <w:p w14:paraId="34CADB5B" w14:textId="77777777" w:rsidR="00CE36D0" w:rsidRDefault="00255582">
          <w:pPr>
            <w:pStyle w:val="TM1"/>
            <w:rPr>
              <w:rFonts w:eastAsiaTheme="minorEastAsia"/>
              <w:noProof/>
              <w:lang w:eastAsia="fr-FR"/>
            </w:rPr>
          </w:pPr>
          <w:hyperlink w:anchor="_Toc507679458" w:history="1">
            <w:r w:rsidR="00CE36D0" w:rsidRPr="00FA1C4F">
              <w:rPr>
                <w:rStyle w:val="Lienhypertexte"/>
                <w:noProof/>
              </w:rPr>
              <w:t>2.</w:t>
            </w:r>
            <w:r w:rsidR="00CE36D0">
              <w:rPr>
                <w:rFonts w:eastAsiaTheme="minorEastAsia"/>
                <w:noProof/>
                <w:lang w:eastAsia="fr-FR"/>
              </w:rPr>
              <w:tab/>
            </w:r>
            <w:r w:rsidR="00CE36D0" w:rsidRPr="00FA1C4F">
              <w:rPr>
                <w:rStyle w:val="Lienhypertexte"/>
                <w:noProof/>
              </w:rPr>
              <w:t>Programme d’activité</w:t>
            </w:r>
            <w:r w:rsidR="00CE36D0">
              <w:rPr>
                <w:noProof/>
                <w:webHidden/>
              </w:rPr>
              <w:tab/>
            </w:r>
            <w:r w:rsidR="00CE36D0">
              <w:rPr>
                <w:noProof/>
                <w:webHidden/>
              </w:rPr>
              <w:fldChar w:fldCharType="begin"/>
            </w:r>
            <w:r w:rsidR="00CE36D0">
              <w:rPr>
                <w:noProof/>
                <w:webHidden/>
              </w:rPr>
              <w:instrText xml:space="preserve"> PAGEREF _Toc507679458 \h </w:instrText>
            </w:r>
            <w:r w:rsidR="00CE36D0">
              <w:rPr>
                <w:noProof/>
                <w:webHidden/>
              </w:rPr>
            </w:r>
            <w:r w:rsidR="00CE36D0">
              <w:rPr>
                <w:noProof/>
                <w:webHidden/>
              </w:rPr>
              <w:fldChar w:fldCharType="separate"/>
            </w:r>
            <w:r w:rsidR="00CE43F7">
              <w:rPr>
                <w:noProof/>
                <w:webHidden/>
              </w:rPr>
              <w:t>7</w:t>
            </w:r>
            <w:r w:rsidR="00CE36D0">
              <w:rPr>
                <w:noProof/>
                <w:webHidden/>
              </w:rPr>
              <w:fldChar w:fldCharType="end"/>
            </w:r>
          </w:hyperlink>
        </w:p>
        <w:p w14:paraId="654E03A7" w14:textId="77777777" w:rsidR="00CE36D0" w:rsidRDefault="00255582">
          <w:pPr>
            <w:pStyle w:val="TM2"/>
            <w:tabs>
              <w:tab w:val="left" w:pos="660"/>
              <w:tab w:val="right" w:leader="dot" w:pos="9062"/>
            </w:tabs>
            <w:rPr>
              <w:rFonts w:eastAsiaTheme="minorEastAsia"/>
              <w:noProof/>
              <w:lang w:eastAsia="fr-FR"/>
            </w:rPr>
          </w:pPr>
          <w:hyperlink w:anchor="_Toc507679459" w:history="1">
            <w:r w:rsidR="00CE36D0" w:rsidRPr="00FA1C4F">
              <w:rPr>
                <w:rStyle w:val="Lienhypertexte"/>
                <w:noProof/>
              </w:rPr>
              <w:t>A.</w:t>
            </w:r>
            <w:r w:rsidR="00CE36D0">
              <w:rPr>
                <w:rFonts w:eastAsiaTheme="minorEastAsia"/>
                <w:noProof/>
                <w:lang w:eastAsia="fr-FR"/>
              </w:rPr>
              <w:tab/>
            </w:r>
            <w:r w:rsidR="00CE36D0" w:rsidRPr="00FA1C4F">
              <w:rPr>
                <w:rStyle w:val="Lienhypertexte"/>
                <w:noProof/>
              </w:rPr>
              <w:t>Services de paiement</w:t>
            </w:r>
            <w:r w:rsidR="00CE36D0">
              <w:rPr>
                <w:noProof/>
                <w:webHidden/>
              </w:rPr>
              <w:tab/>
            </w:r>
            <w:r w:rsidR="00CE36D0">
              <w:rPr>
                <w:noProof/>
                <w:webHidden/>
              </w:rPr>
              <w:fldChar w:fldCharType="begin"/>
            </w:r>
            <w:r w:rsidR="00CE36D0">
              <w:rPr>
                <w:noProof/>
                <w:webHidden/>
              </w:rPr>
              <w:instrText xml:space="preserve"> PAGEREF _Toc507679459 \h </w:instrText>
            </w:r>
            <w:r w:rsidR="00CE36D0">
              <w:rPr>
                <w:noProof/>
                <w:webHidden/>
              </w:rPr>
            </w:r>
            <w:r w:rsidR="00CE36D0">
              <w:rPr>
                <w:noProof/>
                <w:webHidden/>
              </w:rPr>
              <w:fldChar w:fldCharType="separate"/>
            </w:r>
            <w:r w:rsidR="00CE43F7">
              <w:rPr>
                <w:noProof/>
                <w:webHidden/>
              </w:rPr>
              <w:t>7</w:t>
            </w:r>
            <w:r w:rsidR="00CE36D0">
              <w:rPr>
                <w:noProof/>
                <w:webHidden/>
              </w:rPr>
              <w:fldChar w:fldCharType="end"/>
            </w:r>
          </w:hyperlink>
        </w:p>
        <w:p w14:paraId="7CEF1673" w14:textId="77777777" w:rsidR="00CE36D0" w:rsidRDefault="00255582">
          <w:pPr>
            <w:pStyle w:val="TM2"/>
            <w:tabs>
              <w:tab w:val="left" w:pos="660"/>
              <w:tab w:val="right" w:leader="dot" w:pos="9062"/>
            </w:tabs>
            <w:rPr>
              <w:rFonts w:eastAsiaTheme="minorEastAsia"/>
              <w:noProof/>
              <w:lang w:eastAsia="fr-FR"/>
            </w:rPr>
          </w:pPr>
          <w:hyperlink w:anchor="_Toc507679460" w:history="1">
            <w:r w:rsidR="00CE36D0" w:rsidRPr="00FA1C4F">
              <w:rPr>
                <w:rStyle w:val="Lienhypertexte"/>
                <w:noProof/>
              </w:rPr>
              <w:t>B.</w:t>
            </w:r>
            <w:r w:rsidR="00CE36D0">
              <w:rPr>
                <w:rFonts w:eastAsiaTheme="minorEastAsia"/>
                <w:noProof/>
                <w:lang w:eastAsia="fr-FR"/>
              </w:rPr>
              <w:tab/>
            </w:r>
            <w:r w:rsidR="00CE36D0" w:rsidRPr="00FA1C4F">
              <w:rPr>
                <w:rStyle w:val="Lienhypertexte"/>
                <w:noProof/>
              </w:rPr>
              <w:t>Établissement de paiement exerçant des activités de nature hybride</w:t>
            </w:r>
            <w:r w:rsidR="00CE36D0">
              <w:rPr>
                <w:noProof/>
                <w:webHidden/>
              </w:rPr>
              <w:tab/>
            </w:r>
            <w:r w:rsidR="00CE36D0">
              <w:rPr>
                <w:noProof/>
                <w:webHidden/>
              </w:rPr>
              <w:fldChar w:fldCharType="begin"/>
            </w:r>
            <w:r w:rsidR="00CE36D0">
              <w:rPr>
                <w:noProof/>
                <w:webHidden/>
              </w:rPr>
              <w:instrText xml:space="preserve"> PAGEREF _Toc507679460 \h </w:instrText>
            </w:r>
            <w:r w:rsidR="00CE36D0">
              <w:rPr>
                <w:noProof/>
                <w:webHidden/>
              </w:rPr>
            </w:r>
            <w:r w:rsidR="00CE36D0">
              <w:rPr>
                <w:noProof/>
                <w:webHidden/>
              </w:rPr>
              <w:fldChar w:fldCharType="separate"/>
            </w:r>
            <w:r w:rsidR="00CE43F7">
              <w:rPr>
                <w:noProof/>
                <w:webHidden/>
              </w:rPr>
              <w:t>8</w:t>
            </w:r>
            <w:r w:rsidR="00CE36D0">
              <w:rPr>
                <w:noProof/>
                <w:webHidden/>
              </w:rPr>
              <w:fldChar w:fldCharType="end"/>
            </w:r>
          </w:hyperlink>
        </w:p>
        <w:p w14:paraId="7B3D327C" w14:textId="77777777" w:rsidR="00CE36D0" w:rsidRDefault="00255582">
          <w:pPr>
            <w:pStyle w:val="TM2"/>
            <w:tabs>
              <w:tab w:val="left" w:pos="660"/>
              <w:tab w:val="right" w:leader="dot" w:pos="9062"/>
            </w:tabs>
            <w:rPr>
              <w:rFonts w:eastAsiaTheme="minorEastAsia"/>
              <w:noProof/>
              <w:lang w:eastAsia="fr-FR"/>
            </w:rPr>
          </w:pPr>
          <w:hyperlink w:anchor="_Toc507679461" w:history="1">
            <w:r w:rsidR="00CE36D0" w:rsidRPr="00FA1C4F">
              <w:rPr>
                <w:rStyle w:val="Lienhypertexte"/>
                <w:noProof/>
              </w:rPr>
              <w:t>C.</w:t>
            </w:r>
            <w:r w:rsidR="00CE36D0">
              <w:rPr>
                <w:rFonts w:eastAsiaTheme="minorEastAsia"/>
                <w:noProof/>
                <w:lang w:eastAsia="fr-FR"/>
              </w:rPr>
              <w:tab/>
            </w:r>
            <w:r w:rsidR="00CE36D0" w:rsidRPr="00FA1C4F">
              <w:rPr>
                <w:rStyle w:val="Lienhypertexte"/>
                <w:noProof/>
              </w:rPr>
              <w:t>Services connexes</w:t>
            </w:r>
            <w:r w:rsidR="00CE36D0">
              <w:rPr>
                <w:noProof/>
                <w:webHidden/>
              </w:rPr>
              <w:tab/>
            </w:r>
            <w:r w:rsidR="00CE36D0">
              <w:rPr>
                <w:noProof/>
                <w:webHidden/>
              </w:rPr>
              <w:fldChar w:fldCharType="begin"/>
            </w:r>
            <w:r w:rsidR="00CE36D0">
              <w:rPr>
                <w:noProof/>
                <w:webHidden/>
              </w:rPr>
              <w:instrText xml:space="preserve"> PAGEREF _Toc507679461 \h </w:instrText>
            </w:r>
            <w:r w:rsidR="00CE36D0">
              <w:rPr>
                <w:noProof/>
                <w:webHidden/>
              </w:rPr>
            </w:r>
            <w:r w:rsidR="00CE36D0">
              <w:rPr>
                <w:noProof/>
                <w:webHidden/>
              </w:rPr>
              <w:fldChar w:fldCharType="separate"/>
            </w:r>
            <w:r w:rsidR="00CE43F7">
              <w:rPr>
                <w:noProof/>
                <w:webHidden/>
              </w:rPr>
              <w:t>8</w:t>
            </w:r>
            <w:r w:rsidR="00CE36D0">
              <w:rPr>
                <w:noProof/>
                <w:webHidden/>
              </w:rPr>
              <w:fldChar w:fldCharType="end"/>
            </w:r>
          </w:hyperlink>
        </w:p>
        <w:p w14:paraId="75C6B0DC" w14:textId="77777777" w:rsidR="00CE36D0" w:rsidRDefault="00255582">
          <w:pPr>
            <w:pStyle w:val="TM2"/>
            <w:tabs>
              <w:tab w:val="left" w:pos="660"/>
              <w:tab w:val="right" w:leader="dot" w:pos="9062"/>
            </w:tabs>
            <w:rPr>
              <w:rFonts w:eastAsiaTheme="minorEastAsia"/>
              <w:noProof/>
              <w:lang w:eastAsia="fr-FR"/>
            </w:rPr>
          </w:pPr>
          <w:hyperlink w:anchor="_Toc507679462" w:history="1">
            <w:r w:rsidR="00CE36D0" w:rsidRPr="00FA1C4F">
              <w:rPr>
                <w:rStyle w:val="Lienhypertexte"/>
                <w:noProof/>
              </w:rPr>
              <w:t>D.</w:t>
            </w:r>
            <w:r w:rsidR="00CE36D0">
              <w:rPr>
                <w:rFonts w:eastAsiaTheme="minorEastAsia"/>
                <w:noProof/>
                <w:lang w:eastAsia="fr-FR"/>
              </w:rPr>
              <w:tab/>
            </w:r>
            <w:r w:rsidR="00CE36D0" w:rsidRPr="00FA1C4F">
              <w:rPr>
                <w:rStyle w:val="Lienhypertexte"/>
                <w:noProof/>
              </w:rPr>
              <w:t>Recours à des agents</w:t>
            </w:r>
            <w:r w:rsidR="00CE36D0">
              <w:rPr>
                <w:noProof/>
                <w:webHidden/>
              </w:rPr>
              <w:tab/>
            </w:r>
            <w:r w:rsidR="00CE36D0">
              <w:rPr>
                <w:noProof/>
                <w:webHidden/>
              </w:rPr>
              <w:fldChar w:fldCharType="begin"/>
            </w:r>
            <w:r w:rsidR="00CE36D0">
              <w:rPr>
                <w:noProof/>
                <w:webHidden/>
              </w:rPr>
              <w:instrText xml:space="preserve"> PAGEREF _Toc507679462 \h </w:instrText>
            </w:r>
            <w:r w:rsidR="00CE36D0">
              <w:rPr>
                <w:noProof/>
                <w:webHidden/>
              </w:rPr>
            </w:r>
            <w:r w:rsidR="00CE36D0">
              <w:rPr>
                <w:noProof/>
                <w:webHidden/>
              </w:rPr>
              <w:fldChar w:fldCharType="separate"/>
            </w:r>
            <w:r w:rsidR="00CE43F7">
              <w:rPr>
                <w:noProof/>
                <w:webHidden/>
              </w:rPr>
              <w:t>8</w:t>
            </w:r>
            <w:r w:rsidR="00CE36D0">
              <w:rPr>
                <w:noProof/>
                <w:webHidden/>
              </w:rPr>
              <w:fldChar w:fldCharType="end"/>
            </w:r>
          </w:hyperlink>
        </w:p>
        <w:p w14:paraId="627BE4D3" w14:textId="77777777" w:rsidR="00CE36D0" w:rsidRDefault="00255582">
          <w:pPr>
            <w:pStyle w:val="TM1"/>
            <w:rPr>
              <w:rFonts w:eastAsiaTheme="minorEastAsia"/>
              <w:noProof/>
              <w:lang w:eastAsia="fr-FR"/>
            </w:rPr>
          </w:pPr>
          <w:hyperlink w:anchor="_Toc507679463" w:history="1">
            <w:r w:rsidR="00CE36D0" w:rsidRPr="00FA1C4F">
              <w:rPr>
                <w:rStyle w:val="Lienhypertexte"/>
                <w:noProof/>
              </w:rPr>
              <w:t>3.</w:t>
            </w:r>
            <w:r w:rsidR="00CE36D0">
              <w:rPr>
                <w:rFonts w:eastAsiaTheme="minorEastAsia"/>
                <w:noProof/>
                <w:lang w:eastAsia="fr-FR"/>
              </w:rPr>
              <w:tab/>
            </w:r>
            <w:r w:rsidR="00CE36D0" w:rsidRPr="00FA1C4F">
              <w:rPr>
                <w:rStyle w:val="Lienhypertexte"/>
                <w:noProof/>
              </w:rPr>
              <w:t>Plan d’affaires et réglementation prudentielle</w:t>
            </w:r>
            <w:r w:rsidR="00CE36D0">
              <w:rPr>
                <w:noProof/>
                <w:webHidden/>
              </w:rPr>
              <w:tab/>
            </w:r>
            <w:r w:rsidR="00CE36D0">
              <w:rPr>
                <w:noProof/>
                <w:webHidden/>
              </w:rPr>
              <w:fldChar w:fldCharType="begin"/>
            </w:r>
            <w:r w:rsidR="00CE36D0">
              <w:rPr>
                <w:noProof/>
                <w:webHidden/>
              </w:rPr>
              <w:instrText xml:space="preserve"> PAGEREF _Toc507679463 \h </w:instrText>
            </w:r>
            <w:r w:rsidR="00CE36D0">
              <w:rPr>
                <w:noProof/>
                <w:webHidden/>
              </w:rPr>
            </w:r>
            <w:r w:rsidR="00CE36D0">
              <w:rPr>
                <w:noProof/>
                <w:webHidden/>
              </w:rPr>
              <w:fldChar w:fldCharType="separate"/>
            </w:r>
            <w:r w:rsidR="00CE43F7">
              <w:rPr>
                <w:noProof/>
                <w:webHidden/>
              </w:rPr>
              <w:t>9</w:t>
            </w:r>
            <w:r w:rsidR="00CE36D0">
              <w:rPr>
                <w:noProof/>
                <w:webHidden/>
              </w:rPr>
              <w:fldChar w:fldCharType="end"/>
            </w:r>
          </w:hyperlink>
        </w:p>
        <w:p w14:paraId="46066B10" w14:textId="77777777" w:rsidR="00CE36D0" w:rsidRDefault="00255582">
          <w:pPr>
            <w:pStyle w:val="TM2"/>
            <w:tabs>
              <w:tab w:val="left" w:pos="660"/>
              <w:tab w:val="right" w:leader="dot" w:pos="9062"/>
            </w:tabs>
            <w:rPr>
              <w:rFonts w:eastAsiaTheme="minorEastAsia"/>
              <w:noProof/>
              <w:lang w:eastAsia="fr-FR"/>
            </w:rPr>
          </w:pPr>
          <w:hyperlink w:anchor="_Toc507679464" w:history="1">
            <w:r w:rsidR="00CE36D0" w:rsidRPr="00FA1C4F">
              <w:rPr>
                <w:rStyle w:val="Lienhypertexte"/>
                <w:noProof/>
              </w:rPr>
              <w:t>A.</w:t>
            </w:r>
            <w:r w:rsidR="00CE36D0">
              <w:rPr>
                <w:rFonts w:eastAsiaTheme="minorEastAsia"/>
                <w:noProof/>
                <w:lang w:eastAsia="fr-FR"/>
              </w:rPr>
              <w:tab/>
            </w:r>
            <w:r w:rsidR="00CE36D0" w:rsidRPr="00FA1C4F">
              <w:rPr>
                <w:rStyle w:val="Lienhypertexte"/>
                <w:noProof/>
              </w:rPr>
              <w:t>Plan d’affaires</w:t>
            </w:r>
            <w:r w:rsidR="00CE36D0">
              <w:rPr>
                <w:noProof/>
                <w:webHidden/>
              </w:rPr>
              <w:tab/>
            </w:r>
            <w:r w:rsidR="00CE36D0">
              <w:rPr>
                <w:noProof/>
                <w:webHidden/>
              </w:rPr>
              <w:fldChar w:fldCharType="begin"/>
            </w:r>
            <w:r w:rsidR="00CE36D0">
              <w:rPr>
                <w:noProof/>
                <w:webHidden/>
              </w:rPr>
              <w:instrText xml:space="preserve"> PAGEREF _Toc507679464 \h </w:instrText>
            </w:r>
            <w:r w:rsidR="00CE36D0">
              <w:rPr>
                <w:noProof/>
                <w:webHidden/>
              </w:rPr>
            </w:r>
            <w:r w:rsidR="00CE36D0">
              <w:rPr>
                <w:noProof/>
                <w:webHidden/>
              </w:rPr>
              <w:fldChar w:fldCharType="separate"/>
            </w:r>
            <w:r w:rsidR="00CE43F7">
              <w:rPr>
                <w:noProof/>
                <w:webHidden/>
              </w:rPr>
              <w:t>9</w:t>
            </w:r>
            <w:r w:rsidR="00CE36D0">
              <w:rPr>
                <w:noProof/>
                <w:webHidden/>
              </w:rPr>
              <w:fldChar w:fldCharType="end"/>
            </w:r>
          </w:hyperlink>
        </w:p>
        <w:p w14:paraId="7F461AAD" w14:textId="77777777" w:rsidR="00CE36D0" w:rsidRDefault="00255582">
          <w:pPr>
            <w:pStyle w:val="TM2"/>
            <w:tabs>
              <w:tab w:val="left" w:pos="660"/>
              <w:tab w:val="right" w:leader="dot" w:pos="9062"/>
            </w:tabs>
            <w:rPr>
              <w:rFonts w:eastAsiaTheme="minorEastAsia"/>
              <w:noProof/>
              <w:lang w:eastAsia="fr-FR"/>
            </w:rPr>
          </w:pPr>
          <w:hyperlink w:anchor="_Toc507679465" w:history="1">
            <w:r w:rsidR="00CE36D0" w:rsidRPr="00FA1C4F">
              <w:rPr>
                <w:rStyle w:val="Lienhypertexte"/>
                <w:noProof/>
              </w:rPr>
              <w:t>B.</w:t>
            </w:r>
            <w:r w:rsidR="00CE36D0">
              <w:rPr>
                <w:rFonts w:eastAsiaTheme="minorEastAsia"/>
                <w:noProof/>
                <w:lang w:eastAsia="fr-FR"/>
              </w:rPr>
              <w:tab/>
            </w:r>
            <w:r w:rsidR="00CE36D0" w:rsidRPr="00FA1C4F">
              <w:rPr>
                <w:rStyle w:val="Lienhypertexte"/>
                <w:noProof/>
              </w:rPr>
              <w:t>Capital initial</w:t>
            </w:r>
            <w:r w:rsidR="00CE36D0">
              <w:rPr>
                <w:noProof/>
                <w:webHidden/>
              </w:rPr>
              <w:tab/>
            </w:r>
            <w:r w:rsidR="00CE36D0">
              <w:rPr>
                <w:noProof/>
                <w:webHidden/>
              </w:rPr>
              <w:fldChar w:fldCharType="begin"/>
            </w:r>
            <w:r w:rsidR="00CE36D0">
              <w:rPr>
                <w:noProof/>
                <w:webHidden/>
              </w:rPr>
              <w:instrText xml:space="preserve"> PAGEREF _Toc507679465 \h </w:instrText>
            </w:r>
            <w:r w:rsidR="00CE36D0">
              <w:rPr>
                <w:noProof/>
                <w:webHidden/>
              </w:rPr>
            </w:r>
            <w:r w:rsidR="00CE36D0">
              <w:rPr>
                <w:noProof/>
                <w:webHidden/>
              </w:rPr>
              <w:fldChar w:fldCharType="separate"/>
            </w:r>
            <w:r w:rsidR="00CE43F7">
              <w:rPr>
                <w:noProof/>
                <w:webHidden/>
              </w:rPr>
              <w:t>9</w:t>
            </w:r>
            <w:r w:rsidR="00CE36D0">
              <w:rPr>
                <w:noProof/>
                <w:webHidden/>
              </w:rPr>
              <w:fldChar w:fldCharType="end"/>
            </w:r>
          </w:hyperlink>
        </w:p>
        <w:p w14:paraId="3F7A6532" w14:textId="77777777" w:rsidR="00CE36D0" w:rsidRDefault="00255582">
          <w:pPr>
            <w:pStyle w:val="TM2"/>
            <w:tabs>
              <w:tab w:val="left" w:pos="660"/>
              <w:tab w:val="right" w:leader="dot" w:pos="9062"/>
            </w:tabs>
            <w:rPr>
              <w:rFonts w:eastAsiaTheme="minorEastAsia"/>
              <w:noProof/>
              <w:lang w:eastAsia="fr-FR"/>
            </w:rPr>
          </w:pPr>
          <w:hyperlink w:anchor="_Toc507679466" w:history="1">
            <w:r w:rsidR="00CE36D0" w:rsidRPr="00FA1C4F">
              <w:rPr>
                <w:rStyle w:val="Lienhypertexte"/>
                <w:noProof/>
              </w:rPr>
              <w:t>C.</w:t>
            </w:r>
            <w:r w:rsidR="00CE36D0">
              <w:rPr>
                <w:rFonts w:eastAsiaTheme="minorEastAsia"/>
                <w:noProof/>
                <w:lang w:eastAsia="fr-FR"/>
              </w:rPr>
              <w:tab/>
            </w:r>
            <w:r w:rsidR="00CE36D0" w:rsidRPr="00FA1C4F">
              <w:rPr>
                <w:rStyle w:val="Lienhypertexte"/>
                <w:noProof/>
              </w:rPr>
              <w:t>Protection des fonds collectés</w:t>
            </w:r>
            <w:r w:rsidR="00CE36D0">
              <w:rPr>
                <w:noProof/>
                <w:webHidden/>
              </w:rPr>
              <w:tab/>
            </w:r>
            <w:r w:rsidR="00CE36D0">
              <w:rPr>
                <w:noProof/>
                <w:webHidden/>
              </w:rPr>
              <w:fldChar w:fldCharType="begin"/>
            </w:r>
            <w:r w:rsidR="00CE36D0">
              <w:rPr>
                <w:noProof/>
                <w:webHidden/>
              </w:rPr>
              <w:instrText xml:space="preserve"> PAGEREF _Toc507679466 \h </w:instrText>
            </w:r>
            <w:r w:rsidR="00CE36D0">
              <w:rPr>
                <w:noProof/>
                <w:webHidden/>
              </w:rPr>
            </w:r>
            <w:r w:rsidR="00CE36D0">
              <w:rPr>
                <w:noProof/>
                <w:webHidden/>
              </w:rPr>
              <w:fldChar w:fldCharType="separate"/>
            </w:r>
            <w:r w:rsidR="00CE43F7">
              <w:rPr>
                <w:noProof/>
                <w:webHidden/>
              </w:rPr>
              <w:t>9</w:t>
            </w:r>
            <w:r w:rsidR="00CE36D0">
              <w:rPr>
                <w:noProof/>
                <w:webHidden/>
              </w:rPr>
              <w:fldChar w:fldCharType="end"/>
            </w:r>
          </w:hyperlink>
        </w:p>
        <w:p w14:paraId="5588FCDD" w14:textId="77777777" w:rsidR="00CE36D0" w:rsidRDefault="00255582">
          <w:pPr>
            <w:pStyle w:val="TM1"/>
            <w:rPr>
              <w:rFonts w:eastAsiaTheme="minorEastAsia"/>
              <w:noProof/>
              <w:lang w:eastAsia="fr-FR"/>
            </w:rPr>
          </w:pPr>
          <w:hyperlink w:anchor="_Toc507679467" w:history="1">
            <w:r w:rsidR="00CE36D0" w:rsidRPr="00FA1C4F">
              <w:rPr>
                <w:rStyle w:val="Lienhypertexte"/>
                <w:noProof/>
              </w:rPr>
              <w:t>4.</w:t>
            </w:r>
            <w:r w:rsidR="00CE36D0">
              <w:rPr>
                <w:rFonts w:eastAsiaTheme="minorEastAsia"/>
                <w:noProof/>
                <w:lang w:eastAsia="fr-FR"/>
              </w:rPr>
              <w:tab/>
            </w:r>
            <w:r w:rsidR="00CE36D0" w:rsidRPr="00FA1C4F">
              <w:rPr>
                <w:rStyle w:val="Lienhypertexte"/>
                <w:noProof/>
              </w:rPr>
              <w:t>Structure organisationnelle et mécanisme de contrôle interne</w:t>
            </w:r>
            <w:r w:rsidR="00CE36D0">
              <w:rPr>
                <w:noProof/>
                <w:webHidden/>
              </w:rPr>
              <w:tab/>
            </w:r>
            <w:r w:rsidR="00CE36D0">
              <w:rPr>
                <w:noProof/>
                <w:webHidden/>
              </w:rPr>
              <w:fldChar w:fldCharType="begin"/>
            </w:r>
            <w:r w:rsidR="00CE36D0">
              <w:rPr>
                <w:noProof/>
                <w:webHidden/>
              </w:rPr>
              <w:instrText xml:space="preserve"> PAGEREF _Toc507679467 \h </w:instrText>
            </w:r>
            <w:r w:rsidR="00CE36D0">
              <w:rPr>
                <w:noProof/>
                <w:webHidden/>
              </w:rPr>
            </w:r>
            <w:r w:rsidR="00CE36D0">
              <w:rPr>
                <w:noProof/>
                <w:webHidden/>
              </w:rPr>
              <w:fldChar w:fldCharType="separate"/>
            </w:r>
            <w:r w:rsidR="00CE43F7">
              <w:rPr>
                <w:noProof/>
                <w:webHidden/>
              </w:rPr>
              <w:t>11</w:t>
            </w:r>
            <w:r w:rsidR="00CE36D0">
              <w:rPr>
                <w:noProof/>
                <w:webHidden/>
              </w:rPr>
              <w:fldChar w:fldCharType="end"/>
            </w:r>
          </w:hyperlink>
        </w:p>
        <w:p w14:paraId="035991FD" w14:textId="77777777" w:rsidR="00CE36D0" w:rsidRDefault="00255582">
          <w:pPr>
            <w:pStyle w:val="TM2"/>
            <w:tabs>
              <w:tab w:val="left" w:pos="660"/>
              <w:tab w:val="right" w:leader="dot" w:pos="9062"/>
            </w:tabs>
            <w:rPr>
              <w:rFonts w:eastAsiaTheme="minorEastAsia"/>
              <w:noProof/>
              <w:lang w:eastAsia="fr-FR"/>
            </w:rPr>
          </w:pPr>
          <w:hyperlink w:anchor="_Toc507679468" w:history="1">
            <w:r w:rsidR="00CE36D0" w:rsidRPr="00FA1C4F">
              <w:rPr>
                <w:rStyle w:val="Lienhypertexte"/>
                <w:noProof/>
              </w:rPr>
              <w:t>A.</w:t>
            </w:r>
            <w:r w:rsidR="00CE36D0">
              <w:rPr>
                <w:rFonts w:eastAsiaTheme="minorEastAsia"/>
                <w:noProof/>
                <w:lang w:eastAsia="fr-FR"/>
              </w:rPr>
              <w:tab/>
            </w:r>
            <w:r w:rsidR="00CE36D0" w:rsidRPr="00FA1C4F">
              <w:rPr>
                <w:rStyle w:val="Lienhypertexte"/>
                <w:noProof/>
              </w:rPr>
              <w:t>Structure organisationnelle</w:t>
            </w:r>
            <w:r w:rsidR="00CE36D0">
              <w:rPr>
                <w:noProof/>
                <w:webHidden/>
              </w:rPr>
              <w:tab/>
            </w:r>
            <w:r w:rsidR="00CE36D0">
              <w:rPr>
                <w:noProof/>
                <w:webHidden/>
              </w:rPr>
              <w:fldChar w:fldCharType="begin"/>
            </w:r>
            <w:r w:rsidR="00CE36D0">
              <w:rPr>
                <w:noProof/>
                <w:webHidden/>
              </w:rPr>
              <w:instrText xml:space="preserve"> PAGEREF _Toc507679468 \h </w:instrText>
            </w:r>
            <w:r w:rsidR="00CE36D0">
              <w:rPr>
                <w:noProof/>
                <w:webHidden/>
              </w:rPr>
            </w:r>
            <w:r w:rsidR="00CE36D0">
              <w:rPr>
                <w:noProof/>
                <w:webHidden/>
              </w:rPr>
              <w:fldChar w:fldCharType="separate"/>
            </w:r>
            <w:r w:rsidR="00CE43F7">
              <w:rPr>
                <w:noProof/>
                <w:webHidden/>
              </w:rPr>
              <w:t>11</w:t>
            </w:r>
            <w:r w:rsidR="00CE36D0">
              <w:rPr>
                <w:noProof/>
                <w:webHidden/>
              </w:rPr>
              <w:fldChar w:fldCharType="end"/>
            </w:r>
          </w:hyperlink>
        </w:p>
        <w:p w14:paraId="1E425960" w14:textId="77777777" w:rsidR="00CE36D0" w:rsidRDefault="00255582">
          <w:pPr>
            <w:pStyle w:val="TM2"/>
            <w:tabs>
              <w:tab w:val="left" w:pos="660"/>
              <w:tab w:val="right" w:leader="dot" w:pos="9062"/>
            </w:tabs>
            <w:rPr>
              <w:rFonts w:eastAsiaTheme="minorEastAsia"/>
              <w:noProof/>
              <w:lang w:eastAsia="fr-FR"/>
            </w:rPr>
          </w:pPr>
          <w:hyperlink w:anchor="_Toc507679469" w:history="1">
            <w:r w:rsidR="00CE36D0" w:rsidRPr="00FA1C4F">
              <w:rPr>
                <w:rStyle w:val="Lienhypertexte"/>
                <w:noProof/>
              </w:rPr>
              <w:t>B.</w:t>
            </w:r>
            <w:r w:rsidR="00CE36D0">
              <w:rPr>
                <w:rFonts w:eastAsiaTheme="minorEastAsia"/>
                <w:noProof/>
                <w:lang w:eastAsia="fr-FR"/>
              </w:rPr>
              <w:tab/>
            </w:r>
            <w:r w:rsidR="00CE36D0" w:rsidRPr="00FA1C4F">
              <w:rPr>
                <w:rStyle w:val="Lienhypertexte"/>
                <w:noProof/>
              </w:rPr>
              <w:t>Mécanismes de contrôle interne</w:t>
            </w:r>
            <w:r w:rsidR="00CE36D0">
              <w:rPr>
                <w:noProof/>
                <w:webHidden/>
              </w:rPr>
              <w:tab/>
            </w:r>
            <w:r w:rsidR="00CE36D0">
              <w:rPr>
                <w:noProof/>
                <w:webHidden/>
              </w:rPr>
              <w:fldChar w:fldCharType="begin"/>
            </w:r>
            <w:r w:rsidR="00CE36D0">
              <w:rPr>
                <w:noProof/>
                <w:webHidden/>
              </w:rPr>
              <w:instrText xml:space="preserve"> PAGEREF _Toc507679469 \h </w:instrText>
            </w:r>
            <w:r w:rsidR="00CE36D0">
              <w:rPr>
                <w:noProof/>
                <w:webHidden/>
              </w:rPr>
            </w:r>
            <w:r w:rsidR="00CE36D0">
              <w:rPr>
                <w:noProof/>
                <w:webHidden/>
              </w:rPr>
              <w:fldChar w:fldCharType="separate"/>
            </w:r>
            <w:r w:rsidR="00CE43F7">
              <w:rPr>
                <w:noProof/>
                <w:webHidden/>
              </w:rPr>
              <w:t>11</w:t>
            </w:r>
            <w:r w:rsidR="00CE36D0">
              <w:rPr>
                <w:noProof/>
                <w:webHidden/>
              </w:rPr>
              <w:fldChar w:fldCharType="end"/>
            </w:r>
          </w:hyperlink>
        </w:p>
        <w:p w14:paraId="726B6FC5" w14:textId="77777777" w:rsidR="00CE36D0" w:rsidRDefault="00255582">
          <w:pPr>
            <w:pStyle w:val="TM2"/>
            <w:tabs>
              <w:tab w:val="left" w:pos="660"/>
              <w:tab w:val="right" w:leader="dot" w:pos="9062"/>
            </w:tabs>
            <w:rPr>
              <w:rFonts w:eastAsiaTheme="minorEastAsia"/>
              <w:noProof/>
              <w:lang w:eastAsia="fr-FR"/>
            </w:rPr>
          </w:pPr>
          <w:hyperlink w:anchor="_Toc507679470" w:history="1">
            <w:r w:rsidR="00CE36D0" w:rsidRPr="00FA1C4F">
              <w:rPr>
                <w:rStyle w:val="Lienhypertexte"/>
                <w:noProof/>
              </w:rPr>
              <w:t>C.</w:t>
            </w:r>
            <w:r w:rsidR="00CE36D0">
              <w:rPr>
                <w:rFonts w:eastAsiaTheme="minorEastAsia"/>
                <w:noProof/>
                <w:lang w:eastAsia="fr-FR"/>
              </w:rPr>
              <w:tab/>
            </w:r>
            <w:r w:rsidR="00CE36D0" w:rsidRPr="00FA1C4F">
              <w:rPr>
                <w:rStyle w:val="Lienhypertexte"/>
                <w:noProof/>
              </w:rPr>
              <w:t>Lutte contre le blanchiment de capitaux et le financement du terrorisme</w:t>
            </w:r>
            <w:r w:rsidR="00CE36D0">
              <w:rPr>
                <w:noProof/>
                <w:webHidden/>
              </w:rPr>
              <w:tab/>
            </w:r>
            <w:r w:rsidR="00CE36D0">
              <w:rPr>
                <w:noProof/>
                <w:webHidden/>
              </w:rPr>
              <w:fldChar w:fldCharType="begin"/>
            </w:r>
            <w:r w:rsidR="00CE36D0">
              <w:rPr>
                <w:noProof/>
                <w:webHidden/>
              </w:rPr>
              <w:instrText xml:space="preserve"> PAGEREF _Toc507679470 \h </w:instrText>
            </w:r>
            <w:r w:rsidR="00CE36D0">
              <w:rPr>
                <w:noProof/>
                <w:webHidden/>
              </w:rPr>
            </w:r>
            <w:r w:rsidR="00CE36D0">
              <w:rPr>
                <w:noProof/>
                <w:webHidden/>
              </w:rPr>
              <w:fldChar w:fldCharType="separate"/>
            </w:r>
            <w:r w:rsidR="00CE43F7">
              <w:rPr>
                <w:noProof/>
                <w:webHidden/>
              </w:rPr>
              <w:t>12</w:t>
            </w:r>
            <w:r w:rsidR="00CE36D0">
              <w:rPr>
                <w:noProof/>
                <w:webHidden/>
              </w:rPr>
              <w:fldChar w:fldCharType="end"/>
            </w:r>
          </w:hyperlink>
        </w:p>
        <w:p w14:paraId="1EABC5BD" w14:textId="77777777" w:rsidR="00CE36D0" w:rsidRDefault="00255582">
          <w:pPr>
            <w:pStyle w:val="TM1"/>
            <w:rPr>
              <w:rFonts w:eastAsiaTheme="minorEastAsia"/>
              <w:noProof/>
              <w:lang w:eastAsia="fr-FR"/>
            </w:rPr>
          </w:pPr>
          <w:hyperlink w:anchor="_Toc507679471" w:history="1">
            <w:r w:rsidR="00CE36D0" w:rsidRPr="00FA1C4F">
              <w:rPr>
                <w:rStyle w:val="Lienhypertexte"/>
                <w:noProof/>
              </w:rPr>
              <w:t>5.</w:t>
            </w:r>
            <w:r w:rsidR="00CE36D0">
              <w:rPr>
                <w:rFonts w:eastAsiaTheme="minorEastAsia"/>
                <w:noProof/>
                <w:lang w:eastAsia="fr-FR"/>
              </w:rPr>
              <w:tab/>
            </w:r>
            <w:r w:rsidR="00CE36D0" w:rsidRPr="00FA1C4F">
              <w:rPr>
                <w:rStyle w:val="Lienhypertexte"/>
                <w:noProof/>
              </w:rPr>
              <w:t>Procédures d’accès aux données sensibles et politique de sécurité</w:t>
            </w:r>
            <w:r w:rsidR="00CE36D0">
              <w:rPr>
                <w:noProof/>
                <w:webHidden/>
              </w:rPr>
              <w:tab/>
            </w:r>
            <w:r w:rsidR="00CE36D0">
              <w:rPr>
                <w:noProof/>
                <w:webHidden/>
              </w:rPr>
              <w:fldChar w:fldCharType="begin"/>
            </w:r>
            <w:r w:rsidR="00CE36D0">
              <w:rPr>
                <w:noProof/>
                <w:webHidden/>
              </w:rPr>
              <w:instrText xml:space="preserve"> PAGEREF _Toc507679471 \h </w:instrText>
            </w:r>
            <w:r w:rsidR="00CE36D0">
              <w:rPr>
                <w:noProof/>
                <w:webHidden/>
              </w:rPr>
            </w:r>
            <w:r w:rsidR="00CE36D0">
              <w:rPr>
                <w:noProof/>
                <w:webHidden/>
              </w:rPr>
              <w:fldChar w:fldCharType="separate"/>
            </w:r>
            <w:r w:rsidR="00CE43F7">
              <w:rPr>
                <w:noProof/>
                <w:webHidden/>
              </w:rPr>
              <w:t>14</w:t>
            </w:r>
            <w:r w:rsidR="00CE36D0">
              <w:rPr>
                <w:noProof/>
                <w:webHidden/>
              </w:rPr>
              <w:fldChar w:fldCharType="end"/>
            </w:r>
          </w:hyperlink>
        </w:p>
        <w:p w14:paraId="3ECDB02A" w14:textId="77777777" w:rsidR="00CE36D0" w:rsidRDefault="00255582">
          <w:pPr>
            <w:pStyle w:val="TM2"/>
            <w:tabs>
              <w:tab w:val="left" w:pos="660"/>
              <w:tab w:val="right" w:leader="dot" w:pos="9062"/>
            </w:tabs>
            <w:rPr>
              <w:rFonts w:eastAsiaTheme="minorEastAsia"/>
              <w:noProof/>
              <w:lang w:eastAsia="fr-FR"/>
            </w:rPr>
          </w:pPr>
          <w:hyperlink w:anchor="_Toc507679472" w:history="1">
            <w:r w:rsidR="00CE36D0" w:rsidRPr="00FA1C4F">
              <w:rPr>
                <w:rStyle w:val="Lienhypertexte"/>
                <w:noProof/>
              </w:rPr>
              <w:t>A.</w:t>
            </w:r>
            <w:r w:rsidR="00CE36D0">
              <w:rPr>
                <w:rFonts w:eastAsiaTheme="minorEastAsia"/>
                <w:noProof/>
                <w:lang w:eastAsia="fr-FR"/>
              </w:rPr>
              <w:tab/>
            </w:r>
            <w:r w:rsidR="00CE36D0" w:rsidRPr="00FA1C4F">
              <w:rPr>
                <w:rStyle w:val="Lienhypertexte"/>
                <w:noProof/>
              </w:rPr>
              <w:t>Procédures pour restreindre, enregistrer, surveiller, et tracer l’accès aux données de paiement sensibles et garder la trace de ces accès</w:t>
            </w:r>
            <w:r w:rsidR="00CE36D0">
              <w:rPr>
                <w:noProof/>
                <w:webHidden/>
              </w:rPr>
              <w:tab/>
            </w:r>
            <w:r w:rsidR="00CE36D0">
              <w:rPr>
                <w:noProof/>
                <w:webHidden/>
              </w:rPr>
              <w:fldChar w:fldCharType="begin"/>
            </w:r>
            <w:r w:rsidR="00CE36D0">
              <w:rPr>
                <w:noProof/>
                <w:webHidden/>
              </w:rPr>
              <w:instrText xml:space="preserve"> PAGEREF _Toc507679472 \h </w:instrText>
            </w:r>
            <w:r w:rsidR="00CE36D0">
              <w:rPr>
                <w:noProof/>
                <w:webHidden/>
              </w:rPr>
            </w:r>
            <w:r w:rsidR="00CE36D0">
              <w:rPr>
                <w:noProof/>
                <w:webHidden/>
              </w:rPr>
              <w:fldChar w:fldCharType="separate"/>
            </w:r>
            <w:r w:rsidR="00CE43F7">
              <w:rPr>
                <w:noProof/>
                <w:webHidden/>
              </w:rPr>
              <w:t>14</w:t>
            </w:r>
            <w:r w:rsidR="00CE36D0">
              <w:rPr>
                <w:noProof/>
                <w:webHidden/>
              </w:rPr>
              <w:fldChar w:fldCharType="end"/>
            </w:r>
          </w:hyperlink>
        </w:p>
        <w:p w14:paraId="73EC0030" w14:textId="77777777" w:rsidR="00CE36D0" w:rsidRDefault="00255582">
          <w:pPr>
            <w:pStyle w:val="TM2"/>
            <w:tabs>
              <w:tab w:val="left" w:pos="660"/>
              <w:tab w:val="right" w:leader="dot" w:pos="9062"/>
            </w:tabs>
            <w:rPr>
              <w:rFonts w:eastAsiaTheme="minorEastAsia"/>
              <w:noProof/>
              <w:lang w:eastAsia="fr-FR"/>
            </w:rPr>
          </w:pPr>
          <w:hyperlink w:anchor="_Toc507679473" w:history="1">
            <w:r w:rsidR="00CE36D0" w:rsidRPr="00FA1C4F">
              <w:rPr>
                <w:rStyle w:val="Lienhypertexte"/>
                <w:noProof/>
              </w:rPr>
              <w:t>B.</w:t>
            </w:r>
            <w:r w:rsidR="00CE36D0">
              <w:rPr>
                <w:rFonts w:eastAsiaTheme="minorEastAsia"/>
                <w:noProof/>
                <w:lang w:eastAsia="fr-FR"/>
              </w:rPr>
              <w:tab/>
            </w:r>
            <w:r w:rsidR="00CE36D0" w:rsidRPr="00FA1C4F">
              <w:rPr>
                <w:rStyle w:val="Lienhypertexte"/>
                <w:noProof/>
              </w:rPr>
              <w:t>Politique de sécurité des services de paiement</w:t>
            </w:r>
            <w:r w:rsidR="00CE36D0">
              <w:rPr>
                <w:noProof/>
                <w:webHidden/>
              </w:rPr>
              <w:tab/>
            </w:r>
            <w:r w:rsidR="00CE36D0">
              <w:rPr>
                <w:noProof/>
                <w:webHidden/>
              </w:rPr>
              <w:fldChar w:fldCharType="begin"/>
            </w:r>
            <w:r w:rsidR="00CE36D0">
              <w:rPr>
                <w:noProof/>
                <w:webHidden/>
              </w:rPr>
              <w:instrText xml:space="preserve"> PAGEREF _Toc507679473 \h </w:instrText>
            </w:r>
            <w:r w:rsidR="00CE36D0">
              <w:rPr>
                <w:noProof/>
                <w:webHidden/>
              </w:rPr>
            </w:r>
            <w:r w:rsidR="00CE36D0">
              <w:rPr>
                <w:noProof/>
                <w:webHidden/>
              </w:rPr>
              <w:fldChar w:fldCharType="separate"/>
            </w:r>
            <w:r w:rsidR="00CE43F7">
              <w:rPr>
                <w:noProof/>
                <w:webHidden/>
              </w:rPr>
              <w:t>14</w:t>
            </w:r>
            <w:r w:rsidR="00CE36D0">
              <w:rPr>
                <w:noProof/>
                <w:webHidden/>
              </w:rPr>
              <w:fldChar w:fldCharType="end"/>
            </w:r>
          </w:hyperlink>
        </w:p>
        <w:p w14:paraId="3FD035D6" w14:textId="77777777" w:rsidR="0093368A" w:rsidRDefault="0093368A" w:rsidP="0093368A">
          <w:r>
            <w:rPr>
              <w:b/>
              <w:bCs/>
            </w:rPr>
            <w:fldChar w:fldCharType="end"/>
          </w:r>
        </w:p>
      </w:sdtContent>
    </w:sdt>
    <w:p w14:paraId="31AE2B15" w14:textId="77777777" w:rsidR="0093368A" w:rsidRDefault="0093368A" w:rsidP="0093368A">
      <w:pPr>
        <w:spacing w:after="200"/>
        <w:rPr>
          <w:rFonts w:ascii="Arial" w:hAnsi="Arial" w:cs="Arial"/>
        </w:rPr>
      </w:pPr>
      <w:r>
        <w:rPr>
          <w:rFonts w:ascii="Arial" w:hAnsi="Arial" w:cs="Arial"/>
        </w:rPr>
        <w:br w:type="page"/>
      </w:r>
    </w:p>
    <w:p w14:paraId="01B7A464" w14:textId="77777777" w:rsidR="0093368A" w:rsidRPr="00394CB9" w:rsidRDefault="0093368A" w:rsidP="0093368A">
      <w:pPr>
        <w:pStyle w:val="Titre1"/>
      </w:pPr>
      <w:bookmarkStart w:id="0" w:name="_Toc507679457"/>
      <w:r w:rsidRPr="00394CB9">
        <w:lastRenderedPageBreak/>
        <w:t>L’entreprise</w:t>
      </w:r>
      <w:bookmarkEnd w:id="0"/>
    </w:p>
    <w:p w14:paraId="7D2A490C" w14:textId="77777777" w:rsidR="0093368A" w:rsidRPr="00582158" w:rsidRDefault="0093368A" w:rsidP="0093368A">
      <w:pPr>
        <w:spacing w:line="240" w:lineRule="auto"/>
        <w:contextualSpacing/>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2240"/>
        <w:gridCol w:w="6940"/>
      </w:tblGrid>
      <w:tr w:rsidR="0093368A" w:rsidRPr="00F16B9E" w14:paraId="4216C4FC" w14:textId="77777777" w:rsidTr="00B93618">
        <w:tc>
          <w:tcPr>
            <w:tcW w:w="2240" w:type="dxa"/>
            <w:shd w:val="clear" w:color="auto" w:fill="auto"/>
          </w:tcPr>
          <w:p w14:paraId="5A413E75"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14:paraId="1405EB0B"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7E8FD607" w14:textId="77777777" w:rsidR="0093368A" w:rsidRDefault="0093368A" w:rsidP="0093368A">
      <w:pPr>
        <w:spacing w:line="240" w:lineRule="auto"/>
        <w:rPr>
          <w:rFonts w:ascii="Arial" w:eastAsia="Times New Roman" w:hAnsi="Arial" w:cs="Arial"/>
          <w:sz w:val="20"/>
          <w:szCs w:val="20"/>
          <w:lang w:eastAsia="fr-FR"/>
        </w:rPr>
      </w:pPr>
    </w:p>
    <w:p w14:paraId="6F12CC9E" w14:textId="77777777"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Dénomination commerciale</w:t>
      </w:r>
      <w:r>
        <w:rPr>
          <w:rFonts w:ascii="Arial" w:eastAsia="Times New Roman" w:hAnsi="Arial" w:cs="Arial"/>
          <w:sz w:val="20"/>
          <w:szCs w:val="20"/>
          <w:lang w:eastAsia="fr-FR"/>
        </w:rPr>
        <w:t xml:space="preserve"> </w:t>
      </w:r>
      <w:r w:rsidRPr="005E404E">
        <w:rPr>
          <w:rFonts w:ascii="Arial" w:eastAsia="Times New Roman" w:hAnsi="Arial" w:cs="Arial"/>
          <w:i/>
          <w:sz w:val="20"/>
          <w:szCs w:val="20"/>
          <w:lang w:eastAsia="fr-FR"/>
        </w:rPr>
        <w:t>si différente</w:t>
      </w:r>
      <w:r>
        <w:rPr>
          <w:rFonts w:ascii="Arial" w:eastAsia="Times New Roman" w:hAnsi="Arial" w:cs="Arial"/>
          <w:sz w:val="20"/>
          <w:szCs w:val="20"/>
          <w:lang w:eastAsia="fr-FR"/>
        </w:rPr>
        <w:t>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14:paraId="3F40AFD3" w14:textId="77777777" w:rsidR="0093368A" w:rsidRDefault="0093368A" w:rsidP="0093368A">
      <w:pPr>
        <w:spacing w:line="240" w:lineRule="auto"/>
        <w:ind w:firstLine="709"/>
        <w:rPr>
          <w:rFonts w:ascii="Arial" w:eastAsia="Times New Roman" w:hAnsi="Arial" w:cs="Arial"/>
          <w:i/>
          <w:sz w:val="20"/>
          <w:szCs w:val="20"/>
          <w:lang w:eastAsia="fr-FR"/>
        </w:rPr>
      </w:pPr>
    </w:p>
    <w:p w14:paraId="2FA6172E" w14:textId="77777777"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Sigles éventuels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14:paraId="11D41E46" w14:textId="77777777" w:rsidR="0093368A" w:rsidRPr="00F16B9E" w:rsidRDefault="0093368A" w:rsidP="0093368A">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93368A" w:rsidRPr="00F16B9E" w14:paraId="5E46A020" w14:textId="77777777" w:rsidTr="00B93618">
        <w:tc>
          <w:tcPr>
            <w:tcW w:w="2235" w:type="dxa"/>
            <w:shd w:val="clear" w:color="auto" w:fill="auto"/>
          </w:tcPr>
          <w:p w14:paraId="119A1FC0" w14:textId="77777777" w:rsidR="0093368A" w:rsidRPr="00F16B9E" w:rsidRDefault="0093368A" w:rsidP="00B93618">
            <w:pPr>
              <w:spacing w:line="240" w:lineRule="auto"/>
              <w:rPr>
                <w:rFonts w:ascii="Arial" w:eastAsia="Times New Roman" w:hAnsi="Arial" w:cs="Arial"/>
                <w:sz w:val="20"/>
                <w:szCs w:val="24"/>
                <w:lang w:eastAsia="fr-FR"/>
              </w:rPr>
            </w:pPr>
            <w:proofErr w:type="spellStart"/>
            <w:r w:rsidRPr="00F16B9E">
              <w:rPr>
                <w:rFonts w:ascii="Arial" w:eastAsia="Times New Roman" w:hAnsi="Arial" w:cs="Arial"/>
                <w:sz w:val="20"/>
                <w:szCs w:val="24"/>
                <w:lang w:eastAsia="fr-FR"/>
              </w:rPr>
              <w:t>Siren</w:t>
            </w:r>
            <w:proofErr w:type="spellEnd"/>
            <w:r>
              <w:rPr>
                <w:rStyle w:val="Appelnotedebasdep"/>
                <w:rFonts w:eastAsia="Times New Roman" w:cs="Arial"/>
                <w:szCs w:val="24"/>
                <w:lang w:eastAsia="fr-FR"/>
              </w:rPr>
              <w:footnoteReference w:id="2"/>
            </w:r>
          </w:p>
        </w:tc>
        <w:tc>
          <w:tcPr>
            <w:tcW w:w="2126" w:type="dxa"/>
            <w:shd w:val="clear" w:color="auto" w:fill="C6D9F1" w:themeFill="text2" w:themeFillTint="33"/>
          </w:tcPr>
          <w:p w14:paraId="60C0C4B1" w14:textId="77777777" w:rsidR="0093368A" w:rsidRPr="00F16B9E" w:rsidRDefault="0093368A" w:rsidP="00B93618">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bl>
    <w:p w14:paraId="5679E60F"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93368A" w:rsidRPr="00F16B9E" w14:paraId="18945721" w14:textId="77777777" w:rsidTr="00B93618">
        <w:tc>
          <w:tcPr>
            <w:tcW w:w="2235" w:type="dxa"/>
            <w:shd w:val="clear" w:color="auto" w:fill="auto"/>
          </w:tcPr>
          <w:p w14:paraId="1D7B9FA6"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14:paraId="2AA860BF"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0DDF5B5E" w14:textId="77777777" w:rsidR="0093368A" w:rsidRPr="00F16B9E" w:rsidRDefault="0093368A" w:rsidP="0093368A">
      <w:pPr>
        <w:spacing w:line="240" w:lineRule="auto"/>
        <w:rPr>
          <w:rFonts w:ascii="Arial" w:eastAsia="Times New Roman" w:hAnsi="Arial" w:cs="Arial"/>
          <w:sz w:val="20"/>
          <w:szCs w:val="20"/>
          <w:lang w:eastAsia="fr-FR"/>
        </w:rPr>
      </w:pPr>
    </w:p>
    <w:tbl>
      <w:tblPr>
        <w:tblW w:w="9180" w:type="dxa"/>
        <w:tblLook w:val="01E0" w:firstRow="1" w:lastRow="1" w:firstColumn="1" w:lastColumn="1" w:noHBand="0" w:noVBand="0"/>
      </w:tblPr>
      <w:tblGrid>
        <w:gridCol w:w="2240"/>
        <w:gridCol w:w="6940"/>
      </w:tblGrid>
      <w:tr w:rsidR="0093368A" w:rsidRPr="00F16B9E" w14:paraId="5BFFEEB7" w14:textId="77777777" w:rsidTr="00B93618">
        <w:tc>
          <w:tcPr>
            <w:tcW w:w="2240" w:type="dxa"/>
            <w:shd w:val="clear" w:color="auto" w:fill="auto"/>
          </w:tcPr>
          <w:p w14:paraId="4CC0D879"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14:paraId="1D3D840F"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0475D653" w14:textId="77777777" w:rsidR="0093368A" w:rsidRPr="00F16B9E" w:rsidRDefault="0093368A" w:rsidP="0093368A">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662"/>
        <w:gridCol w:w="850"/>
        <w:gridCol w:w="594"/>
        <w:gridCol w:w="2542"/>
        <w:gridCol w:w="708"/>
        <w:gridCol w:w="2824"/>
      </w:tblGrid>
      <w:tr w:rsidR="0093368A" w:rsidRPr="00F16B9E" w14:paraId="72823D3B" w14:textId="77777777" w:rsidTr="00B93618">
        <w:tc>
          <w:tcPr>
            <w:tcW w:w="1668" w:type="dxa"/>
            <w:shd w:val="clear" w:color="auto" w:fill="auto"/>
          </w:tcPr>
          <w:p w14:paraId="37ABDA96"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14:paraId="56ED7B51"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14:paraId="6FA0AF8F"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Pr="00F16B9E">
              <w:rPr>
                <w:rFonts w:ascii="Arial" w:eastAsia="Times New Roman" w:hAnsi="Arial" w:cs="Arial"/>
                <w:sz w:val="20"/>
                <w:szCs w:val="24"/>
                <w:lang w:eastAsia="fr-FR"/>
              </w:rPr>
              <w:t>ille</w:t>
            </w:r>
          </w:p>
        </w:tc>
        <w:tc>
          <w:tcPr>
            <w:tcW w:w="2552" w:type="dxa"/>
            <w:shd w:val="clear" w:color="auto" w:fill="C6D9F1"/>
          </w:tcPr>
          <w:p w14:paraId="027BF8B0"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14:paraId="6900359A"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Pr="00F16B9E">
              <w:rPr>
                <w:rFonts w:ascii="Arial" w:eastAsia="Times New Roman" w:hAnsi="Arial" w:cs="Arial"/>
                <w:sz w:val="20"/>
                <w:szCs w:val="24"/>
                <w:lang w:eastAsia="fr-FR"/>
              </w:rPr>
              <w:t>ays</w:t>
            </w:r>
          </w:p>
        </w:tc>
        <w:tc>
          <w:tcPr>
            <w:tcW w:w="2835" w:type="dxa"/>
            <w:shd w:val="clear" w:color="auto" w:fill="C6D9F1"/>
          </w:tcPr>
          <w:p w14:paraId="48154198"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0973F88C" w14:textId="77777777"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7"/>
        <w:gridCol w:w="2654"/>
        <w:gridCol w:w="1948"/>
        <w:gridCol w:w="2813"/>
      </w:tblGrid>
      <w:tr w:rsidR="0093368A" w:rsidRPr="00F16B9E" w14:paraId="1B7EDD62" w14:textId="77777777" w:rsidTr="00B93618">
        <w:tc>
          <w:tcPr>
            <w:tcW w:w="1668" w:type="dxa"/>
            <w:shd w:val="clear" w:color="auto" w:fill="auto"/>
          </w:tcPr>
          <w:p w14:paraId="4112CCEE"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Pr="00F16B9E">
              <w:rPr>
                <w:rFonts w:ascii="Arial" w:eastAsia="Times New Roman" w:hAnsi="Arial" w:cs="Arial"/>
                <w:sz w:val="20"/>
                <w:szCs w:val="24"/>
                <w:lang w:eastAsia="fr-FR"/>
              </w:rPr>
              <w:t>de téléphone</w:t>
            </w:r>
          </w:p>
        </w:tc>
        <w:tc>
          <w:tcPr>
            <w:tcW w:w="2693" w:type="dxa"/>
            <w:shd w:val="clear" w:color="auto" w:fill="C6D9F1"/>
          </w:tcPr>
          <w:p w14:paraId="094C9789"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14:paraId="5A5E2AC6" w14:textId="77777777" w:rsidR="0093368A" w:rsidRPr="00F16B9E" w:rsidRDefault="0093368A" w:rsidP="00B93618">
            <w:pPr>
              <w:spacing w:line="240" w:lineRule="auto"/>
              <w:rPr>
                <w:rFonts w:ascii="Arial" w:eastAsia="Times New Roman" w:hAnsi="Arial" w:cs="Arial"/>
                <w:sz w:val="20"/>
                <w:szCs w:val="24"/>
                <w:lang w:eastAsia="fr-FR"/>
              </w:rPr>
            </w:pPr>
          </w:p>
        </w:tc>
        <w:tc>
          <w:tcPr>
            <w:tcW w:w="2867" w:type="dxa"/>
            <w:shd w:val="clear" w:color="auto" w:fill="C6D9F1"/>
          </w:tcPr>
          <w:p w14:paraId="699BDD1F" w14:textId="77777777" w:rsidR="0093368A" w:rsidRPr="00F16B9E" w:rsidRDefault="0093368A" w:rsidP="00B93618">
            <w:pPr>
              <w:spacing w:line="240" w:lineRule="auto"/>
              <w:rPr>
                <w:rFonts w:ascii="Arial" w:eastAsia="Times New Roman" w:hAnsi="Arial" w:cs="Arial"/>
                <w:sz w:val="20"/>
                <w:szCs w:val="24"/>
                <w:lang w:eastAsia="fr-FR"/>
              </w:rPr>
            </w:pPr>
          </w:p>
        </w:tc>
      </w:tr>
    </w:tbl>
    <w:p w14:paraId="6CFFBA63" w14:textId="77777777"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45"/>
        <w:gridCol w:w="2649"/>
        <w:gridCol w:w="1959"/>
        <w:gridCol w:w="2819"/>
      </w:tblGrid>
      <w:tr w:rsidR="0093368A" w:rsidRPr="00F16B9E" w14:paraId="199D2EEE" w14:textId="77777777" w:rsidTr="00B93618">
        <w:tc>
          <w:tcPr>
            <w:tcW w:w="1668" w:type="dxa"/>
            <w:shd w:val="clear" w:color="auto" w:fill="auto"/>
          </w:tcPr>
          <w:p w14:paraId="299E543D"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Email</w:t>
            </w:r>
          </w:p>
        </w:tc>
        <w:tc>
          <w:tcPr>
            <w:tcW w:w="2693" w:type="dxa"/>
            <w:shd w:val="clear" w:color="auto" w:fill="C6D9F1"/>
          </w:tcPr>
          <w:p w14:paraId="3A126DC5"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14:paraId="7009EE96"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14:paraId="4812F065"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3E1E2AF1" w14:textId="77777777" w:rsidR="0093368A" w:rsidRPr="00F16B9E" w:rsidRDefault="0093368A" w:rsidP="0093368A">
      <w:pPr>
        <w:spacing w:line="240" w:lineRule="auto"/>
        <w:rPr>
          <w:rFonts w:ascii="Arial" w:eastAsia="Times New Roman" w:hAnsi="Arial" w:cs="Arial"/>
          <w:sz w:val="20"/>
          <w:szCs w:val="24"/>
          <w:lang w:eastAsia="fr-FR"/>
        </w:rPr>
      </w:pPr>
    </w:p>
    <w:p w14:paraId="26622828"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Renseignements relatifs au capital social</w:t>
      </w:r>
    </w:p>
    <w:p w14:paraId="1EAB60BF"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459AE678" w14:textId="77777777" w:rsidTr="00B93618">
        <w:tc>
          <w:tcPr>
            <w:tcW w:w="3085" w:type="dxa"/>
            <w:shd w:val="clear" w:color="auto" w:fill="auto"/>
          </w:tcPr>
          <w:p w14:paraId="2FAB4D8A"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social en €</w:t>
            </w:r>
          </w:p>
        </w:tc>
        <w:tc>
          <w:tcPr>
            <w:tcW w:w="3119" w:type="dxa"/>
            <w:shd w:val="clear" w:color="auto" w:fill="C6D9F1" w:themeFill="text2" w:themeFillTint="33"/>
          </w:tcPr>
          <w:p w14:paraId="59CA6BEA"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62886A19"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1E8AC6D1" w14:textId="77777777" w:rsidTr="00B93618">
        <w:tc>
          <w:tcPr>
            <w:tcW w:w="3085" w:type="dxa"/>
            <w:shd w:val="clear" w:color="auto" w:fill="auto"/>
          </w:tcPr>
          <w:p w14:paraId="265B3F7D"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à libérer en €</w:t>
            </w:r>
          </w:p>
        </w:tc>
        <w:tc>
          <w:tcPr>
            <w:tcW w:w="3119" w:type="dxa"/>
            <w:shd w:val="clear" w:color="auto" w:fill="C6D9F1" w:themeFill="text2" w:themeFillTint="33"/>
          </w:tcPr>
          <w:p w14:paraId="159F624C"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4CFA0529"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1CC2B4AC" w14:textId="77777777" w:rsidTr="00B93618">
        <w:tc>
          <w:tcPr>
            <w:tcW w:w="3085" w:type="dxa"/>
            <w:shd w:val="clear" w:color="auto" w:fill="auto"/>
          </w:tcPr>
          <w:p w14:paraId="2EA4C971"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Date d’effet</w:t>
            </w:r>
          </w:p>
        </w:tc>
        <w:tc>
          <w:tcPr>
            <w:tcW w:w="3119" w:type="dxa"/>
            <w:shd w:val="clear" w:color="auto" w:fill="C6D9F1" w:themeFill="text2" w:themeFillTint="33"/>
          </w:tcPr>
          <w:p w14:paraId="02D0BBD6"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10"/>
                  <w:enabled/>
                  <w:calcOnExit w:val="0"/>
                  <w:textInput/>
                </w:ffData>
              </w:fldChar>
            </w:r>
            <w:bookmarkStart w:id="1" w:name="Texte310"/>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bookmarkEnd w:id="1"/>
          </w:p>
        </w:tc>
      </w:tr>
    </w:tbl>
    <w:p w14:paraId="7499D93D" w14:textId="77777777" w:rsidR="0093368A" w:rsidRPr="00F16B9E" w:rsidRDefault="0093368A" w:rsidP="0093368A">
      <w:pPr>
        <w:spacing w:line="240" w:lineRule="auto"/>
        <w:rPr>
          <w:rFonts w:ascii="Arial" w:eastAsia="Times New Roman" w:hAnsi="Arial" w:cs="Arial"/>
          <w:sz w:val="20"/>
          <w:szCs w:val="20"/>
          <w:lang w:eastAsia="fr-FR"/>
        </w:rPr>
      </w:pPr>
    </w:p>
    <w:p w14:paraId="4D2FF730"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Structure du groupe</w:t>
      </w:r>
    </w:p>
    <w:p w14:paraId="442ADA5B" w14:textId="77777777" w:rsidR="0093368A" w:rsidRPr="00F16B9E" w:rsidRDefault="0093368A" w:rsidP="0093368A">
      <w:pPr>
        <w:spacing w:line="240" w:lineRule="auto"/>
        <w:rPr>
          <w:rFonts w:ascii="Arial" w:eastAsia="Times New Roman" w:hAnsi="Arial" w:cs="Arial"/>
          <w:sz w:val="20"/>
          <w:szCs w:val="20"/>
          <w:lang w:eastAsia="fr-FR"/>
        </w:rPr>
      </w:pPr>
    </w:p>
    <w:p w14:paraId="3B07C0CE" w14:textId="77777777" w:rsidR="0093368A" w:rsidRPr="00F16B9E" w:rsidRDefault="0093368A" w:rsidP="0093368A">
      <w:pPr>
        <w:spacing w:line="240" w:lineRule="auto"/>
        <w:jc w:val="both"/>
        <w:rPr>
          <w:rFonts w:ascii="Arial" w:eastAsia="Times New Roman" w:hAnsi="Arial" w:cs="Arial"/>
          <w:sz w:val="20"/>
          <w:szCs w:val="20"/>
          <w:lang w:eastAsia="fr-FR"/>
        </w:rPr>
      </w:pPr>
      <w:r w:rsidRPr="00F16B9E">
        <w:rPr>
          <w:rFonts w:ascii="Arial" w:eastAsia="Times New Roman" w:hAnsi="Arial" w:cs="Arial"/>
          <w:sz w:val="20"/>
          <w:szCs w:val="20"/>
          <w:lang w:eastAsia="fr-FR"/>
        </w:rPr>
        <w:t>L’entreprise appartient-elle à un groupe ?</w:t>
      </w:r>
    </w:p>
    <w:p w14:paraId="337C8052" w14:textId="77777777" w:rsidR="0093368A" w:rsidRPr="00F16B9E" w:rsidRDefault="0093368A" w:rsidP="0093368A">
      <w:pPr>
        <w:spacing w:line="240" w:lineRule="auto"/>
        <w:jc w:val="both"/>
        <w:rPr>
          <w:rFonts w:ascii="Arial" w:eastAsia="Times New Roman" w:hAnsi="Arial" w:cs="Arial"/>
          <w:bCs/>
          <w:sz w:val="20"/>
          <w:szCs w:val="20"/>
          <w:lang w:eastAsia="fr-FR"/>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F16B9E" w14:paraId="3B8B78A0" w14:textId="77777777" w:rsidTr="00B93618">
        <w:trPr>
          <w:jc w:val="center"/>
        </w:trPr>
        <w:tc>
          <w:tcPr>
            <w:tcW w:w="1134" w:type="dxa"/>
            <w:vAlign w:val="center"/>
          </w:tcPr>
          <w:p w14:paraId="4A538954" w14:textId="77777777" w:rsidR="0093368A" w:rsidRPr="00F16B9E" w:rsidRDefault="0093368A" w:rsidP="00B93618">
            <w:pPr>
              <w:spacing w:line="240" w:lineRule="auto"/>
              <w:ind w:left="175"/>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Oui</w:t>
            </w:r>
          </w:p>
        </w:tc>
        <w:tc>
          <w:tcPr>
            <w:tcW w:w="1134" w:type="dxa"/>
            <w:shd w:val="clear" w:color="auto" w:fill="auto"/>
            <w:vAlign w:val="center"/>
          </w:tcPr>
          <w:p w14:paraId="01C8368F" w14:textId="77777777" w:rsidR="0093368A" w:rsidRPr="00F16B9E" w:rsidRDefault="0093368A" w:rsidP="00B93618">
            <w:pPr>
              <w:spacing w:line="240" w:lineRule="auto"/>
              <w:ind w:left="175" w:hanging="283"/>
              <w:rPr>
                <w:rFonts w:ascii="Arial" w:eastAsia="Times New Roman" w:hAnsi="Arial" w:cs="Arial"/>
                <w:sz w:val="20"/>
                <w:szCs w:val="20"/>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255582">
              <w:rPr>
                <w:rFonts w:ascii="Arial" w:eastAsia="Times New Roman" w:hAnsi="Arial" w:cs="Arial"/>
                <w:sz w:val="20"/>
                <w:szCs w:val="20"/>
                <w:lang w:eastAsia="fr-FR"/>
              </w:rPr>
            </w:r>
            <w:r w:rsidR="00255582">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c>
          <w:tcPr>
            <w:tcW w:w="1134" w:type="dxa"/>
            <w:vAlign w:val="center"/>
          </w:tcPr>
          <w:p w14:paraId="78E1B3A8" w14:textId="77777777" w:rsidR="0093368A" w:rsidRPr="00F16B9E" w:rsidRDefault="0093368A" w:rsidP="00B93618">
            <w:pPr>
              <w:spacing w:line="240" w:lineRule="auto"/>
              <w:ind w:left="175" w:hanging="283"/>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Non</w:t>
            </w:r>
          </w:p>
        </w:tc>
        <w:tc>
          <w:tcPr>
            <w:tcW w:w="1134" w:type="dxa"/>
            <w:shd w:val="clear" w:color="auto" w:fill="auto"/>
          </w:tcPr>
          <w:p w14:paraId="05B63E94"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255582">
              <w:rPr>
                <w:rFonts w:ascii="Arial" w:eastAsia="Times New Roman" w:hAnsi="Arial" w:cs="Arial"/>
                <w:sz w:val="20"/>
                <w:szCs w:val="20"/>
                <w:lang w:eastAsia="fr-FR"/>
              </w:rPr>
            </w:r>
            <w:r w:rsidR="00255582">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r>
    </w:tbl>
    <w:p w14:paraId="709F6930" w14:textId="77777777" w:rsidR="0093368A" w:rsidRPr="00F16B9E" w:rsidRDefault="0093368A" w:rsidP="0093368A">
      <w:pPr>
        <w:spacing w:line="240" w:lineRule="auto"/>
        <w:rPr>
          <w:rFonts w:ascii="Arial" w:eastAsia="Times New Roman" w:hAnsi="Arial" w:cs="Arial"/>
          <w:sz w:val="20"/>
          <w:szCs w:val="20"/>
          <w:lang w:eastAsia="fr-FR"/>
        </w:rPr>
      </w:pPr>
      <w:r w:rsidRPr="00F16B9E">
        <w:rPr>
          <w:rFonts w:ascii="Arial" w:eastAsia="Times New Roman" w:hAnsi="Arial" w:cs="Arial"/>
          <w:sz w:val="20"/>
          <w:szCs w:val="20"/>
          <w:lang w:eastAsia="fr-FR"/>
        </w:rPr>
        <w:t>Si oui, compléter ci-dessous :</w:t>
      </w:r>
    </w:p>
    <w:tbl>
      <w:tblPr>
        <w:tblW w:w="0" w:type="auto"/>
        <w:shd w:val="clear" w:color="auto" w:fill="D9D9D9"/>
        <w:tblLook w:val="01E0" w:firstRow="1" w:lastRow="1" w:firstColumn="1" w:lastColumn="1" w:noHBand="0" w:noVBand="0"/>
      </w:tblPr>
      <w:tblGrid>
        <w:gridCol w:w="3085"/>
        <w:gridCol w:w="3119"/>
      </w:tblGrid>
      <w:tr w:rsidR="0093368A" w:rsidRPr="00F16B9E" w14:paraId="2C3397CB" w14:textId="77777777" w:rsidTr="00B93618">
        <w:tc>
          <w:tcPr>
            <w:tcW w:w="3085" w:type="dxa"/>
            <w:shd w:val="clear" w:color="auto" w:fill="auto"/>
          </w:tcPr>
          <w:p w14:paraId="2E935930"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du groupe</w:t>
            </w:r>
          </w:p>
        </w:tc>
        <w:tc>
          <w:tcPr>
            <w:tcW w:w="3119" w:type="dxa"/>
            <w:shd w:val="clear" w:color="auto" w:fill="C6D9F1" w:themeFill="text2" w:themeFillTint="33"/>
          </w:tcPr>
          <w:p w14:paraId="65D15EED"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52531D96"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42F7866B" w14:textId="77777777" w:rsidTr="00B93618">
        <w:tc>
          <w:tcPr>
            <w:tcW w:w="3085" w:type="dxa"/>
            <w:shd w:val="clear" w:color="auto" w:fill="auto"/>
          </w:tcPr>
          <w:p w14:paraId="59A2F156"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Nationalité du groupe</w:t>
            </w:r>
          </w:p>
        </w:tc>
        <w:tc>
          <w:tcPr>
            <w:tcW w:w="3119" w:type="dxa"/>
            <w:shd w:val="clear" w:color="auto" w:fill="C6D9F1" w:themeFill="text2" w:themeFillTint="33"/>
          </w:tcPr>
          <w:p w14:paraId="5B115505"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2CEC9C67" w14:textId="77777777" w:rsidR="0093368A" w:rsidRDefault="0093368A" w:rsidP="0093368A">
      <w:pPr>
        <w:spacing w:line="240" w:lineRule="auto"/>
        <w:rPr>
          <w:rFonts w:ascii="Arial" w:eastAsia="Times New Roman" w:hAnsi="Arial" w:cs="Arial"/>
          <w:sz w:val="20"/>
          <w:szCs w:val="20"/>
          <w:lang w:eastAsia="fr-FR"/>
        </w:rPr>
      </w:pPr>
    </w:p>
    <w:p w14:paraId="0C38D39E" w14:textId="77777777" w:rsidR="0093368A" w:rsidRDefault="0093368A" w:rsidP="0093368A">
      <w:pPr>
        <w:spacing w:line="240" w:lineRule="auto"/>
        <w:rPr>
          <w:rFonts w:ascii="Arial" w:eastAsia="Times New Roman" w:hAnsi="Arial" w:cs="Arial"/>
          <w:sz w:val="20"/>
          <w:szCs w:val="20"/>
          <w:lang w:eastAsia="fr-FR"/>
        </w:rPr>
      </w:pPr>
    </w:p>
    <w:p w14:paraId="7B1B10B6" w14:textId="77777777"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Fournir une description du groupe et de la maison-mère.</w:t>
      </w:r>
    </w:p>
    <w:p w14:paraId="585D1EC9" w14:textId="77777777" w:rsidR="0093368A" w:rsidRDefault="0093368A" w:rsidP="0093368A">
      <w:pPr>
        <w:spacing w:line="240" w:lineRule="auto"/>
        <w:rPr>
          <w:rFonts w:ascii="Arial" w:eastAsia="Times New Roman" w:hAnsi="Arial" w:cs="Arial"/>
          <w:sz w:val="20"/>
          <w:szCs w:val="20"/>
          <w:lang w:eastAsia="fr-FR"/>
        </w:rPr>
      </w:pPr>
    </w:p>
    <w:p w14:paraId="0772EADA" w14:textId="77777777"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 xml:space="preserve">Fournir une description de la gouvernance du groupe si l’établissement est </w:t>
      </w:r>
      <w:r>
        <w:rPr>
          <w:rFonts w:ascii="Arial" w:hAnsi="Arial" w:cs="Arial"/>
          <w:sz w:val="20"/>
          <w:szCs w:val="20"/>
        </w:rPr>
        <w:t xml:space="preserve">une </w:t>
      </w:r>
      <w:r w:rsidRPr="00FC7749">
        <w:rPr>
          <w:rFonts w:ascii="Arial" w:hAnsi="Arial" w:cs="Arial"/>
          <w:sz w:val="20"/>
          <w:szCs w:val="20"/>
        </w:rPr>
        <w:t>filiale d’une entité réglementée dans un autre État membre.</w:t>
      </w:r>
    </w:p>
    <w:p w14:paraId="5EA85AE6" w14:textId="77777777" w:rsidR="0093368A" w:rsidRPr="00F16B9E" w:rsidRDefault="0093368A" w:rsidP="0093368A">
      <w:pPr>
        <w:spacing w:line="240" w:lineRule="auto"/>
        <w:rPr>
          <w:rFonts w:ascii="Arial" w:eastAsia="Times New Roman" w:hAnsi="Arial" w:cs="Arial"/>
          <w:sz w:val="20"/>
          <w:szCs w:val="20"/>
          <w:lang w:eastAsia="fr-FR"/>
        </w:rPr>
      </w:pPr>
    </w:p>
    <w:p w14:paraId="7BB4221C"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14:paraId="488D9657" w14:textId="77777777" w:rsidR="0093368A" w:rsidRPr="00B00A2F" w:rsidRDefault="0093368A" w:rsidP="00AD5D9B">
      <w:pPr>
        <w:jc w:val="both"/>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Liste des principaux actionnaires, directs ou indirects, personnes physiques ou morales, qui détiennent une participation qualifiée</w:t>
      </w:r>
      <w:r w:rsidR="008753CE">
        <w:rPr>
          <w:rFonts w:ascii="Arial" w:hAnsi="Arial" w:cs="Arial"/>
          <w:b/>
          <w:i/>
          <w:color w:val="365F91" w:themeColor="accent1" w:themeShade="BF"/>
          <w:sz w:val="20"/>
          <w:szCs w:val="20"/>
        </w:rPr>
        <w:t xml:space="preserve"> (supérieure à 10%)</w:t>
      </w:r>
      <w:r w:rsidRPr="00B00A2F">
        <w:rPr>
          <w:rFonts w:ascii="Arial" w:hAnsi="Arial" w:cs="Arial"/>
          <w:b/>
          <w:i/>
          <w:color w:val="365F91" w:themeColor="accent1" w:themeShade="BF"/>
          <w:sz w:val="20"/>
          <w:szCs w:val="20"/>
        </w:rPr>
        <w:t>, ainsi que le montant de leur participation ou en l’absence de contrôle la liste des vingt premiers actionnaires :</w:t>
      </w:r>
    </w:p>
    <w:p w14:paraId="7ACD5F58" w14:textId="77777777" w:rsidR="0093368A" w:rsidRDefault="0093368A" w:rsidP="0093368A">
      <w:pPr>
        <w:spacing w:line="240" w:lineRule="auto"/>
        <w:rPr>
          <w:rFonts w:ascii="Arial" w:eastAsia="Times New Roman" w:hAnsi="Arial" w:cs="Arial"/>
          <w:b/>
          <w:sz w:val="20"/>
          <w:szCs w:val="20"/>
          <w:lang w:eastAsia="fr-FR"/>
        </w:rPr>
      </w:pPr>
    </w:p>
    <w:tbl>
      <w:tblPr>
        <w:tblStyle w:val="Grilledutableau"/>
        <w:tblW w:w="9180" w:type="dxa"/>
        <w:tblLook w:val="04A0" w:firstRow="1" w:lastRow="0" w:firstColumn="1" w:lastColumn="0" w:noHBand="0" w:noVBand="1"/>
      </w:tblPr>
      <w:tblGrid>
        <w:gridCol w:w="1526"/>
        <w:gridCol w:w="2977"/>
        <w:gridCol w:w="2268"/>
        <w:gridCol w:w="2409"/>
      </w:tblGrid>
      <w:tr w:rsidR="0093368A" w:rsidRPr="00F16B9E" w14:paraId="29F432A5" w14:textId="77777777" w:rsidTr="00B93618">
        <w:tc>
          <w:tcPr>
            <w:tcW w:w="1526" w:type="dxa"/>
          </w:tcPr>
          <w:p w14:paraId="33CFA7B5" w14:textId="77777777" w:rsidR="0093368A" w:rsidRPr="00F16B9E" w:rsidRDefault="0093368A" w:rsidP="00B93618">
            <w:pPr>
              <w:rPr>
                <w:rFonts w:ascii="Arial" w:hAnsi="Arial" w:cs="Arial"/>
                <w:b/>
              </w:rPr>
            </w:pPr>
          </w:p>
        </w:tc>
        <w:tc>
          <w:tcPr>
            <w:tcW w:w="2977" w:type="dxa"/>
            <w:tcBorders>
              <w:bottom w:val="single" w:sz="4" w:space="0" w:color="auto"/>
            </w:tcBorders>
            <w:vAlign w:val="center"/>
          </w:tcPr>
          <w:p w14:paraId="4061A498" w14:textId="77777777" w:rsidR="0093368A" w:rsidRPr="00F16B9E" w:rsidRDefault="0093368A" w:rsidP="00B93618">
            <w:pPr>
              <w:keepNext/>
              <w:jc w:val="center"/>
              <w:outlineLvl w:val="8"/>
              <w:rPr>
                <w:rFonts w:ascii="Arial" w:hAnsi="Arial" w:cs="Arial"/>
              </w:rPr>
            </w:pPr>
            <w:r w:rsidRPr="00F16B9E">
              <w:rPr>
                <w:rFonts w:ascii="Arial" w:hAnsi="Arial" w:cs="Arial"/>
              </w:rPr>
              <w:t>Nom / dénomination sociale</w:t>
            </w:r>
          </w:p>
        </w:tc>
        <w:tc>
          <w:tcPr>
            <w:tcW w:w="2268" w:type="dxa"/>
            <w:tcBorders>
              <w:bottom w:val="single" w:sz="4" w:space="0" w:color="auto"/>
            </w:tcBorders>
            <w:vAlign w:val="center"/>
          </w:tcPr>
          <w:p w14:paraId="7CF42CE3" w14:textId="77777777" w:rsidR="0093368A" w:rsidRPr="00F16B9E" w:rsidRDefault="0093368A" w:rsidP="00B93618">
            <w:pPr>
              <w:keepNext/>
              <w:jc w:val="center"/>
              <w:outlineLvl w:val="8"/>
              <w:rPr>
                <w:rFonts w:ascii="Arial" w:hAnsi="Arial" w:cs="Arial"/>
              </w:rPr>
            </w:pPr>
            <w:r w:rsidRPr="00F16B9E">
              <w:rPr>
                <w:rFonts w:ascii="Arial" w:hAnsi="Arial" w:cs="Arial"/>
              </w:rPr>
              <w:t>Part du capital en %</w:t>
            </w:r>
          </w:p>
        </w:tc>
        <w:tc>
          <w:tcPr>
            <w:tcW w:w="2409" w:type="dxa"/>
            <w:tcBorders>
              <w:bottom w:val="single" w:sz="4" w:space="0" w:color="auto"/>
            </w:tcBorders>
            <w:vAlign w:val="center"/>
          </w:tcPr>
          <w:p w14:paraId="3E6B0038" w14:textId="77777777" w:rsidR="0093368A" w:rsidRPr="00F16B9E" w:rsidRDefault="0093368A" w:rsidP="00B93618">
            <w:pPr>
              <w:jc w:val="center"/>
              <w:rPr>
                <w:rFonts w:ascii="Arial" w:hAnsi="Arial" w:cs="Arial"/>
              </w:rPr>
            </w:pPr>
            <w:r w:rsidRPr="00F16B9E">
              <w:rPr>
                <w:rFonts w:ascii="Arial" w:hAnsi="Arial" w:cs="Arial"/>
              </w:rPr>
              <w:t>Part des droits de vote en %</w:t>
            </w:r>
          </w:p>
        </w:tc>
      </w:tr>
      <w:tr w:rsidR="0093368A" w:rsidRPr="00F16B9E" w14:paraId="3791CB00" w14:textId="77777777" w:rsidTr="00B93618">
        <w:trPr>
          <w:trHeight w:val="567"/>
        </w:trPr>
        <w:tc>
          <w:tcPr>
            <w:tcW w:w="1526" w:type="dxa"/>
            <w:vAlign w:val="center"/>
          </w:tcPr>
          <w:p w14:paraId="1847B6AA" w14:textId="77777777" w:rsidR="0093368A" w:rsidRPr="00F16B9E" w:rsidRDefault="0093368A" w:rsidP="00B93618">
            <w:pPr>
              <w:rPr>
                <w:rFonts w:ascii="Arial" w:hAnsi="Arial" w:cs="Arial"/>
                <w:b/>
              </w:rPr>
            </w:pPr>
            <w:r w:rsidRPr="00F16B9E">
              <w:rPr>
                <w:rFonts w:ascii="Arial" w:hAnsi="Arial" w:cs="Arial"/>
                <w:b/>
              </w:rPr>
              <w:t>Actionnaire 1</w:t>
            </w:r>
          </w:p>
        </w:tc>
        <w:tc>
          <w:tcPr>
            <w:tcW w:w="2977" w:type="dxa"/>
            <w:tcBorders>
              <w:bottom w:val="single" w:sz="4" w:space="0" w:color="auto"/>
            </w:tcBorders>
            <w:shd w:val="clear" w:color="auto" w:fill="auto"/>
            <w:vAlign w:val="center"/>
          </w:tcPr>
          <w:p w14:paraId="12375F9E" w14:textId="77777777" w:rsidR="0093368A" w:rsidRPr="00F16B9E" w:rsidRDefault="0093368A" w:rsidP="00B93618">
            <w:pPr>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2268" w:type="dxa"/>
            <w:tcBorders>
              <w:bottom w:val="single" w:sz="4" w:space="0" w:color="auto"/>
            </w:tcBorders>
            <w:shd w:val="clear" w:color="auto" w:fill="auto"/>
            <w:vAlign w:val="center"/>
          </w:tcPr>
          <w:p w14:paraId="715BEB4A"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14:paraId="6E5E6D3E"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93368A" w:rsidRPr="00F16B9E" w14:paraId="27E2F898" w14:textId="77777777" w:rsidTr="00B93618">
        <w:trPr>
          <w:trHeight w:val="567"/>
        </w:trPr>
        <w:tc>
          <w:tcPr>
            <w:tcW w:w="1526" w:type="dxa"/>
            <w:vAlign w:val="center"/>
          </w:tcPr>
          <w:p w14:paraId="6F2592FE" w14:textId="77777777" w:rsidR="0093368A" w:rsidRPr="00F16B9E" w:rsidRDefault="0093368A" w:rsidP="00B93618">
            <w:pPr>
              <w:rPr>
                <w:rFonts w:ascii="Arial" w:hAnsi="Arial" w:cs="Arial"/>
                <w:b/>
              </w:rPr>
            </w:pPr>
            <w:r w:rsidRPr="00F16B9E">
              <w:rPr>
                <w:rFonts w:ascii="Arial" w:hAnsi="Arial" w:cs="Arial"/>
                <w:b/>
              </w:rPr>
              <w:lastRenderedPageBreak/>
              <w:t>Actionnaire 2</w:t>
            </w:r>
          </w:p>
        </w:tc>
        <w:tc>
          <w:tcPr>
            <w:tcW w:w="2977" w:type="dxa"/>
            <w:tcBorders>
              <w:bottom w:val="single" w:sz="4" w:space="0" w:color="auto"/>
            </w:tcBorders>
            <w:shd w:val="clear" w:color="auto" w:fill="auto"/>
            <w:vAlign w:val="center"/>
          </w:tcPr>
          <w:p w14:paraId="0F850BDE"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268" w:type="dxa"/>
            <w:tcBorders>
              <w:bottom w:val="single" w:sz="4" w:space="0" w:color="auto"/>
            </w:tcBorders>
            <w:shd w:val="clear" w:color="auto" w:fill="auto"/>
            <w:vAlign w:val="center"/>
          </w:tcPr>
          <w:p w14:paraId="7E250535"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409" w:type="dxa"/>
            <w:tcBorders>
              <w:bottom w:val="single" w:sz="4" w:space="0" w:color="auto"/>
            </w:tcBorders>
            <w:shd w:val="clear" w:color="auto" w:fill="auto"/>
            <w:vAlign w:val="center"/>
          </w:tcPr>
          <w:p w14:paraId="6D45BFFB"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93368A" w:rsidRPr="00F16B9E" w14:paraId="022BADC3" w14:textId="77777777" w:rsidTr="00B93618">
        <w:trPr>
          <w:trHeight w:val="567"/>
        </w:trPr>
        <w:tc>
          <w:tcPr>
            <w:tcW w:w="1526" w:type="dxa"/>
            <w:vAlign w:val="center"/>
          </w:tcPr>
          <w:p w14:paraId="4967B529" w14:textId="77777777" w:rsidR="0093368A" w:rsidRPr="00F16B9E" w:rsidRDefault="0093368A" w:rsidP="00B93618">
            <w:pPr>
              <w:rPr>
                <w:rFonts w:ascii="Arial" w:hAnsi="Arial" w:cs="Arial"/>
                <w:b/>
              </w:rPr>
            </w:pPr>
            <w:r w:rsidRPr="00F16B9E">
              <w:rPr>
                <w:rFonts w:ascii="Arial" w:hAnsi="Arial" w:cs="Arial"/>
                <w:b/>
              </w:rPr>
              <w:t>Actionnaire 3</w:t>
            </w:r>
          </w:p>
        </w:tc>
        <w:tc>
          <w:tcPr>
            <w:tcW w:w="2977" w:type="dxa"/>
            <w:tcBorders>
              <w:bottom w:val="single" w:sz="4" w:space="0" w:color="auto"/>
            </w:tcBorders>
            <w:shd w:val="clear" w:color="auto" w:fill="auto"/>
            <w:vAlign w:val="center"/>
          </w:tcPr>
          <w:p w14:paraId="2A9DCCD9"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268" w:type="dxa"/>
            <w:tcBorders>
              <w:bottom w:val="single" w:sz="4" w:space="0" w:color="auto"/>
            </w:tcBorders>
            <w:shd w:val="clear" w:color="auto" w:fill="auto"/>
            <w:vAlign w:val="center"/>
          </w:tcPr>
          <w:p w14:paraId="02C86A57"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14:paraId="5DA44659"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14:paraId="60B5CBC2" w14:textId="77777777" w:rsidR="0093368A" w:rsidRPr="005A0786" w:rsidRDefault="0093368A" w:rsidP="0093368A">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14:paraId="3956BAFB" w14:textId="77777777" w:rsidR="0093368A" w:rsidRDefault="0093368A" w:rsidP="0093368A">
      <w:pPr>
        <w:spacing w:line="240" w:lineRule="auto"/>
        <w:rPr>
          <w:rFonts w:ascii="Arial" w:hAnsi="Arial" w:cs="Arial"/>
          <w:b/>
          <w:color w:val="365F91" w:themeColor="accent1" w:themeShade="BF"/>
          <w:sz w:val="20"/>
          <w:szCs w:val="20"/>
        </w:rPr>
      </w:pPr>
    </w:p>
    <w:p w14:paraId="4F4FF012" w14:textId="3580E4FC" w:rsidR="008753CE" w:rsidRPr="00466DB0" w:rsidRDefault="008753CE" w:rsidP="008753CE">
      <w:pPr>
        <w:jc w:val="both"/>
        <w:rPr>
          <w:rFonts w:ascii="Arial" w:hAnsi="Arial" w:cs="Arial"/>
          <w:b/>
          <w:color w:val="1F497D" w:themeColor="text2"/>
          <w:sz w:val="20"/>
          <w:szCs w:val="20"/>
          <w:u w:val="single"/>
        </w:rPr>
      </w:pPr>
      <w:r w:rsidRPr="0051038D">
        <w:rPr>
          <w:rFonts w:ascii="Arial" w:hAnsi="Arial" w:cs="Arial"/>
          <w:b/>
          <w:color w:val="1F497D" w:themeColor="text2"/>
          <w:sz w:val="20"/>
          <w:szCs w:val="20"/>
          <w:u w:val="single"/>
        </w:rPr>
        <w:t>-</w:t>
      </w:r>
      <w:r>
        <w:rPr>
          <w:rFonts w:ascii="Arial" w:hAnsi="Arial" w:cs="Arial"/>
          <w:b/>
          <w:color w:val="1F497D" w:themeColor="text2"/>
          <w:sz w:val="20"/>
          <w:szCs w:val="20"/>
          <w:u w:val="single"/>
        </w:rPr>
        <w:t xml:space="preserve"> Compléter le questionnaire relatif aux actionnaires ou associés détenant une participation </w:t>
      </w:r>
      <w:r w:rsidRPr="0068744B">
        <w:rPr>
          <w:rFonts w:ascii="Arial" w:hAnsi="Arial" w:cs="Arial"/>
          <w:b/>
          <w:color w:val="1F497D" w:themeColor="text2"/>
          <w:sz w:val="20"/>
          <w:szCs w:val="20"/>
          <w:u w:val="single"/>
        </w:rPr>
        <w:t>qualifiée (</w:t>
      </w:r>
      <w:hyperlink r:id="rId11" w:history="1">
        <w:r w:rsidR="009E234C" w:rsidRPr="0087262C">
          <w:rPr>
            <w:rStyle w:val="Lienhypertexte"/>
            <w:rFonts w:ascii="Arial" w:hAnsi="Arial" w:cs="Arial"/>
            <w:b/>
            <w:sz w:val="20"/>
            <w:szCs w:val="20"/>
          </w:rPr>
          <w:t>https://acpr.banque-france.fr/sites/default/files/media/2022/02/01/272._instruction_2021-i-20</w:t>
        </w:r>
        <w:bookmarkStart w:id="2" w:name="_GoBack"/>
        <w:bookmarkEnd w:id="2"/>
        <w:r w:rsidR="009E234C" w:rsidRPr="0087262C">
          <w:rPr>
            <w:rStyle w:val="Lienhypertexte"/>
            <w:rFonts w:ascii="Arial" w:hAnsi="Arial" w:cs="Arial"/>
            <w:b/>
            <w:sz w:val="20"/>
            <w:szCs w:val="20"/>
          </w:rPr>
          <w:t>_</w:t>
        </w:r>
        <w:r w:rsidR="009E234C" w:rsidRPr="0087262C">
          <w:rPr>
            <w:rStyle w:val="Lienhypertexte"/>
            <w:rFonts w:ascii="Arial" w:hAnsi="Arial" w:cs="Arial"/>
            <w:b/>
            <w:sz w:val="20"/>
            <w:szCs w:val="20"/>
          </w:rPr>
          <w:t>annexe.docx</w:t>
        </w:r>
      </w:hyperlink>
      <w:r w:rsidR="009E234C">
        <w:rPr>
          <w:rFonts w:ascii="Arial" w:hAnsi="Arial" w:cs="Arial"/>
          <w:b/>
          <w:color w:val="1F497D" w:themeColor="text2"/>
          <w:sz w:val="20"/>
          <w:szCs w:val="20"/>
          <w:u w:val="single"/>
        </w:rPr>
        <w:t xml:space="preserve"> </w:t>
      </w:r>
      <w:r w:rsidRPr="0068744B">
        <w:rPr>
          <w:rFonts w:ascii="Arial" w:hAnsi="Arial" w:cs="Arial"/>
          <w:b/>
          <w:color w:val="1F497D" w:themeColor="text2"/>
          <w:sz w:val="20"/>
          <w:szCs w:val="20"/>
          <w:u w:val="single"/>
        </w:rPr>
        <w:t>)</w:t>
      </w:r>
    </w:p>
    <w:p w14:paraId="48B9C7EB" w14:textId="77777777" w:rsidR="0093368A" w:rsidRDefault="0093368A" w:rsidP="0093368A">
      <w:pPr>
        <w:spacing w:line="240" w:lineRule="auto"/>
        <w:rPr>
          <w:rFonts w:ascii="Arial" w:hAnsi="Arial" w:cs="Arial"/>
          <w:b/>
          <w:color w:val="365F91" w:themeColor="accent1" w:themeShade="BF"/>
          <w:sz w:val="20"/>
          <w:szCs w:val="20"/>
        </w:rPr>
      </w:pPr>
    </w:p>
    <w:p w14:paraId="1A3752FF" w14:textId="77777777" w:rsidR="0093368A" w:rsidRPr="00C60C85" w:rsidRDefault="0093368A" w:rsidP="0093368A">
      <w:pPr>
        <w:spacing w:line="240" w:lineRule="auto"/>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Pacte d’actionnaires</w:t>
      </w:r>
    </w:p>
    <w:p w14:paraId="5777C532" w14:textId="77777777" w:rsidR="0093368A" w:rsidRPr="003F4B79" w:rsidRDefault="0093368A" w:rsidP="0093368A">
      <w:pPr>
        <w:spacing w:line="240" w:lineRule="auto"/>
        <w:rPr>
          <w:rFonts w:ascii="Arial" w:hAnsi="Arial" w:cs="Arial"/>
          <w:b/>
          <w:i/>
          <w:color w:val="1F497D" w:themeColor="text2"/>
          <w:sz w:val="20"/>
          <w:szCs w:val="20"/>
        </w:rPr>
      </w:pPr>
      <w:r w:rsidRPr="003F4B79">
        <w:rPr>
          <w:rFonts w:ascii="Arial" w:hAnsi="Arial" w:cs="Arial"/>
          <w:b/>
          <w:i/>
          <w:color w:val="1F497D" w:themeColor="text2"/>
          <w:sz w:val="20"/>
          <w:szCs w:val="20"/>
        </w:rPr>
        <w:t>(</w:t>
      </w:r>
      <w:proofErr w:type="gramStart"/>
      <w:r>
        <w:rPr>
          <w:rFonts w:ascii="Arial" w:hAnsi="Arial" w:cs="Arial"/>
          <w:b/>
          <w:i/>
          <w:color w:val="1F497D" w:themeColor="text2"/>
          <w:sz w:val="20"/>
          <w:szCs w:val="20"/>
        </w:rPr>
        <w:t>o</w:t>
      </w:r>
      <w:r w:rsidRPr="003F4B79">
        <w:rPr>
          <w:rFonts w:ascii="Arial" w:hAnsi="Arial" w:cs="Arial"/>
          <w:b/>
          <w:i/>
          <w:color w:val="1F497D" w:themeColor="text2"/>
          <w:sz w:val="20"/>
          <w:szCs w:val="20"/>
        </w:rPr>
        <w:t>u</w:t>
      </w:r>
      <w:proofErr w:type="gramEnd"/>
      <w:r w:rsidRPr="003F4B79">
        <w:rPr>
          <w:rFonts w:ascii="Arial" w:hAnsi="Arial" w:cs="Arial"/>
          <w:b/>
          <w:i/>
          <w:color w:val="1F497D" w:themeColor="text2"/>
          <w:sz w:val="20"/>
          <w:szCs w:val="20"/>
        </w:rPr>
        <w:t xml:space="preserve"> toute action de concert au sens de l’article L. 233-10 du Code de commerce)</w:t>
      </w:r>
    </w:p>
    <w:p w14:paraId="28D4F0B9" w14:textId="77777777" w:rsidR="0093368A" w:rsidRDefault="0093368A" w:rsidP="0093368A">
      <w:pPr>
        <w:spacing w:line="240" w:lineRule="auto"/>
        <w:jc w:val="both"/>
        <w:rPr>
          <w:rFonts w:ascii="Arial" w:eastAsia="Times New Roman" w:hAnsi="Arial" w:cs="Arial"/>
          <w:sz w:val="20"/>
          <w:szCs w:val="20"/>
          <w:lang w:eastAsia="fr-FR"/>
        </w:rPr>
      </w:pPr>
    </w:p>
    <w:p w14:paraId="0C23AFB8" w14:textId="77777777" w:rsidR="0093368A" w:rsidRPr="00610094" w:rsidRDefault="0093368A" w:rsidP="0093368A">
      <w:pPr>
        <w:spacing w:line="240" w:lineRule="auto"/>
        <w:jc w:val="both"/>
        <w:rPr>
          <w:rFonts w:ascii="Arial" w:eastAsia="Times New Roman" w:hAnsi="Arial" w:cs="Arial"/>
          <w:bCs/>
          <w:sz w:val="20"/>
          <w:szCs w:val="20"/>
          <w:lang w:eastAsia="fr-FR"/>
        </w:rPr>
      </w:pPr>
      <w:r>
        <w:rPr>
          <w:rFonts w:ascii="Arial" w:eastAsia="Times New Roman" w:hAnsi="Arial" w:cs="Arial"/>
          <w:sz w:val="20"/>
          <w:szCs w:val="20"/>
          <w:lang w:eastAsia="fr-FR"/>
        </w:rPr>
        <w:t xml:space="preserve">Les actionnaires </w:t>
      </w:r>
      <w:r w:rsidRPr="00610094">
        <w:rPr>
          <w:rFonts w:ascii="Arial" w:eastAsia="Times New Roman" w:hAnsi="Arial" w:cs="Arial"/>
          <w:sz w:val="20"/>
          <w:szCs w:val="20"/>
          <w:lang w:eastAsia="fr-FR"/>
        </w:rPr>
        <w:t>ont-ils sign</w:t>
      </w:r>
      <w:r>
        <w:rPr>
          <w:rFonts w:ascii="Arial" w:eastAsia="Times New Roman" w:hAnsi="Arial" w:cs="Arial"/>
          <w:sz w:val="20"/>
          <w:szCs w:val="20"/>
          <w:lang w:eastAsia="fr-FR"/>
        </w:rPr>
        <w:t>é</w:t>
      </w:r>
      <w:r w:rsidRPr="00610094">
        <w:rPr>
          <w:rFonts w:ascii="Arial" w:eastAsia="Times New Roman" w:hAnsi="Arial" w:cs="Arial"/>
          <w:sz w:val="20"/>
          <w:szCs w:val="20"/>
          <w:lang w:eastAsia="fr-FR"/>
        </w:rPr>
        <w:t xml:space="preserve"> un pacte d’actionnaires ?</w:t>
      </w: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14:paraId="04CCE942" w14:textId="77777777" w:rsidTr="00B93618">
        <w:trPr>
          <w:jc w:val="center"/>
        </w:trPr>
        <w:tc>
          <w:tcPr>
            <w:tcW w:w="1134" w:type="dxa"/>
            <w:vAlign w:val="center"/>
          </w:tcPr>
          <w:p w14:paraId="5018D666" w14:textId="77777777"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14:paraId="63E5D581" w14:textId="77777777"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255582">
              <w:rPr>
                <w:rFonts w:ascii="Arial" w:eastAsia="Times New Roman" w:hAnsi="Arial" w:cs="Arial"/>
                <w:sz w:val="20"/>
                <w:szCs w:val="20"/>
                <w:lang w:eastAsia="fr-FR"/>
              </w:rPr>
            </w:r>
            <w:r w:rsidR="00255582">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14:paraId="033C9686" w14:textId="77777777"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14:paraId="4667524B" w14:textId="77777777"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255582">
              <w:rPr>
                <w:rFonts w:ascii="Arial" w:eastAsia="Times New Roman" w:hAnsi="Arial" w:cs="Arial"/>
                <w:sz w:val="20"/>
                <w:szCs w:val="20"/>
                <w:lang w:eastAsia="fr-FR"/>
              </w:rPr>
            </w:r>
            <w:r w:rsidR="00255582">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14:paraId="441D4392" w14:textId="77777777" w:rsidR="0093368A" w:rsidRDefault="0093368A" w:rsidP="0093368A">
      <w:pPr>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Fournir la liste des signataires ainsi que le pacte.</w:t>
      </w:r>
    </w:p>
    <w:p w14:paraId="31B61387" w14:textId="77777777" w:rsidR="0093368A" w:rsidRPr="00610094" w:rsidRDefault="0093368A" w:rsidP="0093368A">
      <w:pPr>
        <w:spacing w:line="240" w:lineRule="auto"/>
        <w:rPr>
          <w:rFonts w:ascii="Arial" w:eastAsia="Times New Roman" w:hAnsi="Arial" w:cs="Arial"/>
          <w:sz w:val="20"/>
          <w:szCs w:val="20"/>
          <w:lang w:eastAsia="fr-FR"/>
        </w:rPr>
      </w:pPr>
    </w:p>
    <w:p w14:paraId="3117F391" w14:textId="77777777" w:rsidR="0093368A" w:rsidRPr="0051038D" w:rsidRDefault="0093368A" w:rsidP="0093368A">
      <w:pPr>
        <w:jc w:val="both"/>
        <w:rPr>
          <w:rFonts w:ascii="Arial" w:hAnsi="Arial" w:cs="Arial"/>
          <w:b/>
          <w:color w:val="1F497D" w:themeColor="text2"/>
          <w:sz w:val="20"/>
          <w:szCs w:val="20"/>
          <w:u w:val="single"/>
        </w:rPr>
      </w:pPr>
    </w:p>
    <w:p w14:paraId="7EE7CD20" w14:textId="77777777" w:rsidR="0093368A" w:rsidRPr="00C60C85" w:rsidRDefault="0093368A" w:rsidP="0093368A">
      <w:pPr>
        <w:jc w:val="both"/>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Dirigeants effectifs</w:t>
      </w:r>
    </w:p>
    <w:p w14:paraId="1DB54175" w14:textId="77777777" w:rsidR="0093368A" w:rsidRDefault="0093368A" w:rsidP="0093368A">
      <w:pPr>
        <w:jc w:val="both"/>
        <w:rPr>
          <w:rFonts w:ascii="Arial" w:hAnsi="Arial" w:cs="Arial"/>
          <w:sz w:val="20"/>
          <w:szCs w:val="20"/>
        </w:rPr>
      </w:pPr>
    </w:p>
    <w:p w14:paraId="4D9CF0A8" w14:textId="77777777" w:rsidR="0093368A" w:rsidRPr="008502F3" w:rsidRDefault="0093368A" w:rsidP="0093368A">
      <w:pPr>
        <w:jc w:val="both"/>
        <w:rPr>
          <w:rFonts w:ascii="Arial" w:eastAsia="Times New Roman" w:hAnsi="Arial" w:cs="Arial"/>
          <w:sz w:val="20"/>
          <w:szCs w:val="24"/>
          <w:lang w:eastAsia="fr-FR"/>
        </w:rPr>
      </w:pPr>
      <w:r w:rsidRPr="008502F3">
        <w:rPr>
          <w:rFonts w:ascii="Arial" w:eastAsia="Times New Roman" w:hAnsi="Arial" w:cs="Arial"/>
          <w:sz w:val="20"/>
          <w:szCs w:val="24"/>
          <w:lang w:eastAsia="fr-FR"/>
        </w:rPr>
        <w:t>En application de l’article L. 522-6 du Code monétaire et financier, l’établissement de paiement doit se doter d’un solide dispositif de gouvernance avec la présence d’au moins deux dirigeants effectifs.</w:t>
      </w:r>
    </w:p>
    <w:p w14:paraId="18C93DFE" w14:textId="77777777" w:rsidR="0093368A" w:rsidRDefault="0093368A" w:rsidP="0093368A">
      <w:pPr>
        <w:jc w:val="both"/>
        <w:rPr>
          <w:rFonts w:ascii="Arial" w:eastAsia="Times New Roman" w:hAnsi="Arial" w:cs="Times New Roman"/>
          <w:kern w:val="19"/>
          <w:sz w:val="19"/>
          <w:szCs w:val="19"/>
          <w:lang w:eastAsia="fr-FR" w:bidi="fr-FR"/>
        </w:rPr>
      </w:pPr>
      <w:r>
        <w:rPr>
          <w:rFonts w:ascii="Arial" w:eastAsia="Times New Roman" w:hAnsi="Arial" w:cs="Arial"/>
          <w:sz w:val="20"/>
          <w:szCs w:val="24"/>
          <w:lang w:eastAsia="fr-FR"/>
        </w:rPr>
        <w:t>À ce titre, i</w:t>
      </w:r>
      <w:r w:rsidRPr="00C06D7F">
        <w:rPr>
          <w:rFonts w:ascii="Arial" w:eastAsia="Times New Roman" w:hAnsi="Arial" w:cs="Arial"/>
          <w:sz w:val="20"/>
          <w:szCs w:val="24"/>
          <w:lang w:eastAsia="fr-FR"/>
        </w:rPr>
        <w:t>l convient de compléter le « Formulaire de nomination ou de renouvellement de dirigeant effectif</w:t>
      </w:r>
      <w:r>
        <w:rPr>
          <w:rFonts w:ascii="Arial" w:eastAsia="Times New Roman" w:hAnsi="Arial" w:cs="Arial"/>
          <w:sz w:val="20"/>
          <w:szCs w:val="24"/>
          <w:lang w:eastAsia="fr-FR"/>
        </w:rPr>
        <w:t xml:space="preserve"> » disponible sur notre site internet à cette adresse : </w:t>
      </w:r>
      <w:hyperlink r:id="rId12" w:history="1">
        <w:r w:rsidRPr="00222FC2">
          <w:rPr>
            <w:rStyle w:val="Lienhypertexte"/>
            <w:rFonts w:cs="Arial"/>
            <w:sz w:val="20"/>
            <w:szCs w:val="20"/>
          </w:rPr>
          <w:t>https://acpr.banque-france.fr/agrements-et-autorisations/procedures-secteur-banque/dirigeants-effectifs-et-membres-des-organes-sociaux.html</w:t>
        </w:r>
      </w:hyperlink>
      <w:r w:rsidRPr="00AC6F2D">
        <w:rPr>
          <w:rFonts w:ascii="Arial" w:eastAsia="Times New Roman" w:hAnsi="Arial" w:cs="Times New Roman"/>
          <w:kern w:val="19"/>
          <w:sz w:val="19"/>
          <w:szCs w:val="19"/>
          <w:lang w:eastAsia="fr-FR" w:bidi="fr-FR"/>
        </w:rPr>
        <w:t xml:space="preserve"> </w:t>
      </w:r>
    </w:p>
    <w:p w14:paraId="7B5BEE65" w14:textId="77777777" w:rsidR="0093368A" w:rsidRDefault="0093368A" w:rsidP="0093368A">
      <w:pPr>
        <w:jc w:val="both"/>
        <w:rPr>
          <w:rFonts w:ascii="Arial" w:eastAsia="Times New Roman" w:hAnsi="Arial" w:cs="Times New Roman"/>
          <w:kern w:val="19"/>
          <w:sz w:val="19"/>
          <w:szCs w:val="19"/>
          <w:lang w:eastAsia="fr-FR" w:bidi="fr-FR"/>
        </w:rPr>
      </w:pPr>
    </w:p>
    <w:p w14:paraId="10D59094" w14:textId="77777777" w:rsidR="0093368A" w:rsidRPr="00BD006B" w:rsidRDefault="0093368A" w:rsidP="0093368A">
      <w:pPr>
        <w:jc w:val="both"/>
        <w:rPr>
          <w:rFonts w:ascii="Arial" w:eastAsia="Times New Roman" w:hAnsi="Arial" w:cs="Times New Roman"/>
          <w:b/>
          <w:color w:val="1F497D" w:themeColor="text2"/>
          <w:kern w:val="19"/>
          <w:sz w:val="24"/>
          <w:szCs w:val="24"/>
          <w:u w:val="single"/>
          <w:lang w:eastAsia="fr-FR" w:bidi="fr-FR"/>
        </w:rPr>
      </w:pPr>
      <w:r w:rsidRPr="00BD006B">
        <w:rPr>
          <w:rFonts w:ascii="Arial" w:eastAsia="Times New Roman" w:hAnsi="Arial" w:cs="Times New Roman"/>
          <w:b/>
          <w:color w:val="1F497D" w:themeColor="text2"/>
          <w:kern w:val="19"/>
          <w:sz w:val="24"/>
          <w:szCs w:val="24"/>
          <w:u w:val="single"/>
          <w:lang w:eastAsia="fr-FR" w:bidi="fr-FR"/>
        </w:rPr>
        <w:t>Membres de l’organe social</w:t>
      </w:r>
    </w:p>
    <w:p w14:paraId="6C184937" w14:textId="77777777" w:rsidR="0093368A" w:rsidRDefault="0093368A" w:rsidP="0093368A">
      <w:pPr>
        <w:spacing w:line="240" w:lineRule="auto"/>
        <w:rPr>
          <w:rFonts w:ascii="Arial" w:eastAsia="Times New Roman" w:hAnsi="Arial" w:cs="Arial"/>
          <w:sz w:val="20"/>
          <w:szCs w:val="20"/>
          <w:lang w:eastAsia="fr-FR"/>
        </w:rPr>
      </w:pPr>
    </w:p>
    <w:p w14:paraId="7ABDBFCF" w14:textId="77777777" w:rsidR="0093368A" w:rsidRDefault="0093368A" w:rsidP="0093368A">
      <w:pPr>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Il convient de mentionner l’ensemble des membres de l’organe de direction dans sa fonction de surveillance.</w:t>
      </w:r>
    </w:p>
    <w:p w14:paraId="5C7459B7" w14:textId="77777777" w:rsidR="0093368A" w:rsidRPr="00610094" w:rsidRDefault="0093368A" w:rsidP="0093368A">
      <w:pPr>
        <w:spacing w:line="240" w:lineRule="auto"/>
        <w:rPr>
          <w:rFonts w:ascii="Arial" w:eastAsia="Times New Roman" w:hAnsi="Arial" w:cs="Arial"/>
          <w:sz w:val="20"/>
          <w:szCs w:val="20"/>
          <w:lang w:eastAsia="fr-FR"/>
        </w:rPr>
      </w:pPr>
    </w:p>
    <w:p w14:paraId="76A2A282" w14:textId="77777777" w:rsidR="0093368A" w:rsidRPr="00C60C85" w:rsidRDefault="0093368A" w:rsidP="0093368A">
      <w:pPr>
        <w:keepNext/>
        <w:numPr>
          <w:ilvl w:val="0"/>
          <w:numId w:val="7"/>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physiques de l’organe social</w:t>
      </w:r>
    </w:p>
    <w:p w14:paraId="58415E0B" w14:textId="77777777" w:rsidR="0093368A" w:rsidRDefault="0093368A" w:rsidP="0093368A">
      <w:pPr>
        <w:rPr>
          <w:rFonts w:ascii="Arial" w:eastAsia="Times New Roman" w:hAnsi="Arial" w:cs="Arial"/>
          <w:i/>
          <w:sz w:val="20"/>
          <w:szCs w:val="20"/>
          <w:lang w:eastAsia="fr-FR"/>
        </w:rPr>
      </w:pPr>
      <w:r w:rsidRPr="00CD54EC">
        <w:rPr>
          <w:rFonts w:ascii="Arial" w:eastAsia="Times New Roman" w:hAnsi="Arial" w:cs="Arial"/>
          <w:i/>
          <w:sz w:val="20"/>
          <w:szCs w:val="20"/>
          <w:lang w:eastAsia="fr-FR"/>
        </w:rPr>
        <w:t>(</w:t>
      </w:r>
      <w:proofErr w:type="gramStart"/>
      <w:r w:rsidRPr="00CD54EC">
        <w:rPr>
          <w:rFonts w:ascii="Arial" w:eastAsia="Times New Roman" w:hAnsi="Arial" w:cs="Arial"/>
          <w:i/>
          <w:sz w:val="20"/>
          <w:szCs w:val="20"/>
          <w:lang w:eastAsia="fr-FR"/>
        </w:rPr>
        <w:t>dupliquer</w:t>
      </w:r>
      <w:proofErr w:type="gramEnd"/>
      <w:r w:rsidRPr="00CD54EC">
        <w:rPr>
          <w:rFonts w:ascii="Arial" w:eastAsia="Times New Roman" w:hAnsi="Arial" w:cs="Arial"/>
          <w:i/>
          <w:sz w:val="20"/>
          <w:szCs w:val="20"/>
          <w:lang w:eastAsia="fr-FR"/>
        </w:rPr>
        <w:t xml:space="preserve"> en autant de membres que nécessaire)</w:t>
      </w:r>
    </w:p>
    <w:p w14:paraId="5EC1BFE9" w14:textId="77777777" w:rsidR="0093368A" w:rsidRPr="00CD54EC" w:rsidRDefault="0093368A" w:rsidP="0093368A">
      <w:pPr>
        <w:rPr>
          <w:rFonts w:ascii="Arial" w:hAnsi="Arial" w:cs="Arial"/>
          <w:i/>
          <w:sz w:val="20"/>
          <w:szCs w:val="20"/>
        </w:rPr>
      </w:pPr>
    </w:p>
    <w:tbl>
      <w:tblPr>
        <w:tblW w:w="0" w:type="auto"/>
        <w:shd w:val="clear" w:color="auto" w:fill="D9D9D9"/>
        <w:tblLook w:val="01E0" w:firstRow="1" w:lastRow="1" w:firstColumn="1" w:lastColumn="1" w:noHBand="0" w:noVBand="0"/>
      </w:tblPr>
      <w:tblGrid>
        <w:gridCol w:w="1924"/>
        <w:gridCol w:w="2371"/>
        <w:gridCol w:w="1959"/>
        <w:gridCol w:w="2818"/>
      </w:tblGrid>
      <w:tr w:rsidR="0093368A" w:rsidRPr="00AA4FE8" w14:paraId="44E29790" w14:textId="77777777" w:rsidTr="00B93618">
        <w:tc>
          <w:tcPr>
            <w:tcW w:w="1951" w:type="dxa"/>
            <w:shd w:val="clear" w:color="auto" w:fill="auto"/>
          </w:tcPr>
          <w:p w14:paraId="49EC2769"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14:paraId="03B0B1DA"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2CA3AF58"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14:paraId="1E8A90D2"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43DD4FE5" w14:textId="77777777" w:rsidR="0093368A" w:rsidRPr="00AA4FE8"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529F539C" w14:textId="77777777" w:rsidTr="00B93618">
        <w:tc>
          <w:tcPr>
            <w:tcW w:w="1951" w:type="dxa"/>
            <w:shd w:val="clear" w:color="auto" w:fill="auto"/>
          </w:tcPr>
          <w:p w14:paraId="1C4EE334"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14:paraId="196F01A8"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45576FBF"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26"/>
        <w:gridCol w:w="2370"/>
        <w:gridCol w:w="1960"/>
        <w:gridCol w:w="2816"/>
      </w:tblGrid>
      <w:tr w:rsidR="0093368A" w:rsidRPr="00AA4FE8" w14:paraId="00D2D740" w14:textId="77777777" w:rsidTr="00B93618">
        <w:tc>
          <w:tcPr>
            <w:tcW w:w="1951" w:type="dxa"/>
            <w:shd w:val="clear" w:color="auto" w:fill="auto"/>
          </w:tcPr>
          <w:p w14:paraId="4666D7B1"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14:paraId="726D6AF4"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6AAD01AF"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14:paraId="0A2677E9"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33986F2B"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4"/>
        <w:gridCol w:w="2410"/>
        <w:gridCol w:w="1934"/>
        <w:gridCol w:w="2794"/>
      </w:tblGrid>
      <w:tr w:rsidR="0093368A" w:rsidRPr="00AA4FE8" w14:paraId="6C935E5F" w14:textId="77777777" w:rsidTr="00B93618">
        <w:tc>
          <w:tcPr>
            <w:tcW w:w="1951" w:type="dxa"/>
            <w:shd w:val="clear" w:color="auto" w:fill="auto"/>
          </w:tcPr>
          <w:p w14:paraId="79ED91F2"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Date de naissance</w:t>
            </w:r>
          </w:p>
        </w:tc>
        <w:tc>
          <w:tcPr>
            <w:tcW w:w="2443" w:type="dxa"/>
            <w:shd w:val="clear" w:color="auto" w:fill="C6D9F1" w:themeFill="text2" w:themeFillTint="33"/>
          </w:tcPr>
          <w:p w14:paraId="2A04E7A4"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51" w:type="dxa"/>
            <w:shd w:val="clear" w:color="auto" w:fill="auto"/>
          </w:tcPr>
          <w:p w14:paraId="19373E0C"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 de naissance</w:t>
            </w:r>
          </w:p>
        </w:tc>
        <w:tc>
          <w:tcPr>
            <w:tcW w:w="2835" w:type="dxa"/>
            <w:shd w:val="clear" w:color="auto" w:fill="C6D9F1" w:themeFill="text2" w:themeFillTint="33"/>
          </w:tcPr>
          <w:p w14:paraId="7754001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6C984664"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1"/>
        <w:gridCol w:w="2367"/>
        <w:gridCol w:w="1962"/>
        <w:gridCol w:w="2781"/>
        <w:gridCol w:w="31"/>
      </w:tblGrid>
      <w:tr w:rsidR="0093368A" w:rsidRPr="00AA4FE8" w14:paraId="013E195E" w14:textId="77777777" w:rsidTr="00B93618">
        <w:trPr>
          <w:gridAfter w:val="1"/>
          <w:wAfter w:w="32" w:type="dxa"/>
        </w:trPr>
        <w:tc>
          <w:tcPr>
            <w:tcW w:w="1951" w:type="dxa"/>
            <w:vMerge w:val="restart"/>
            <w:shd w:val="clear" w:color="auto" w:fill="auto"/>
          </w:tcPr>
          <w:p w14:paraId="28D1491D"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Commune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de naissance</w:t>
            </w:r>
          </w:p>
        </w:tc>
        <w:tc>
          <w:tcPr>
            <w:tcW w:w="2410" w:type="dxa"/>
            <w:shd w:val="clear" w:color="auto" w:fill="C6D9F1" w:themeFill="text2" w:themeFillTint="33"/>
          </w:tcPr>
          <w:p w14:paraId="7FEEAED4"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vMerge w:val="restart"/>
            <w:shd w:val="clear" w:color="auto" w:fill="auto"/>
          </w:tcPr>
          <w:p w14:paraId="02B5FE4B"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Code postal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commune de naissance</w:t>
            </w:r>
          </w:p>
        </w:tc>
        <w:tc>
          <w:tcPr>
            <w:tcW w:w="2835" w:type="dxa"/>
            <w:shd w:val="clear" w:color="auto" w:fill="C6D9F1" w:themeFill="text2" w:themeFillTint="33"/>
          </w:tcPr>
          <w:p w14:paraId="1AE93FB7"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r w:rsidR="0093368A" w:rsidRPr="00AA4FE8" w14:paraId="2FDE5267" w14:textId="77777777" w:rsidTr="00B93618">
        <w:trPr>
          <w:gridAfter w:val="1"/>
          <w:wAfter w:w="32" w:type="dxa"/>
          <w:trHeight w:val="230"/>
        </w:trPr>
        <w:tc>
          <w:tcPr>
            <w:tcW w:w="1951" w:type="dxa"/>
            <w:vMerge/>
            <w:shd w:val="clear" w:color="auto" w:fill="auto"/>
          </w:tcPr>
          <w:p w14:paraId="465FD303" w14:textId="77777777" w:rsidR="0093368A" w:rsidRPr="00AA4FE8" w:rsidRDefault="0093368A" w:rsidP="00B93618">
            <w:pPr>
              <w:spacing w:line="240" w:lineRule="auto"/>
              <w:rPr>
                <w:rFonts w:ascii="Arial" w:eastAsia="Times New Roman" w:hAnsi="Arial" w:cs="Arial"/>
                <w:sz w:val="20"/>
                <w:szCs w:val="24"/>
                <w:lang w:eastAsia="fr-FR"/>
              </w:rPr>
            </w:pPr>
          </w:p>
        </w:tc>
        <w:tc>
          <w:tcPr>
            <w:tcW w:w="2410" w:type="dxa"/>
            <w:shd w:val="clear" w:color="auto" w:fill="auto"/>
          </w:tcPr>
          <w:p w14:paraId="652EE5D7" w14:textId="77777777" w:rsidR="0093368A" w:rsidRPr="00AA4FE8" w:rsidRDefault="0093368A" w:rsidP="00B93618">
            <w:pPr>
              <w:spacing w:line="240" w:lineRule="auto"/>
              <w:rPr>
                <w:rFonts w:ascii="Arial" w:eastAsia="Times New Roman" w:hAnsi="Arial" w:cs="Arial"/>
                <w:sz w:val="20"/>
                <w:szCs w:val="24"/>
                <w:lang w:eastAsia="fr-FR"/>
              </w:rPr>
            </w:pPr>
          </w:p>
        </w:tc>
        <w:tc>
          <w:tcPr>
            <w:tcW w:w="1984" w:type="dxa"/>
            <w:vMerge/>
            <w:shd w:val="clear" w:color="auto" w:fill="auto"/>
          </w:tcPr>
          <w:p w14:paraId="533466E9" w14:textId="77777777" w:rsidR="0093368A" w:rsidRPr="00AA4FE8" w:rsidRDefault="0093368A" w:rsidP="00B93618">
            <w:pPr>
              <w:spacing w:line="240" w:lineRule="auto"/>
              <w:rPr>
                <w:rFonts w:ascii="Arial" w:eastAsia="Times New Roman" w:hAnsi="Arial" w:cs="Arial"/>
                <w:sz w:val="20"/>
                <w:szCs w:val="24"/>
                <w:lang w:eastAsia="fr-FR"/>
              </w:rPr>
            </w:pPr>
          </w:p>
        </w:tc>
        <w:tc>
          <w:tcPr>
            <w:tcW w:w="2835" w:type="dxa"/>
            <w:shd w:val="clear" w:color="auto" w:fill="auto"/>
          </w:tcPr>
          <w:p w14:paraId="1C5CD183" w14:textId="77777777" w:rsidR="0093368A" w:rsidRPr="00AA4FE8" w:rsidRDefault="0093368A" w:rsidP="00B93618">
            <w:pPr>
              <w:spacing w:line="240" w:lineRule="auto"/>
              <w:rPr>
                <w:rFonts w:ascii="Arial" w:eastAsia="Times New Roman" w:hAnsi="Arial" w:cs="Arial"/>
                <w:sz w:val="20"/>
                <w:szCs w:val="24"/>
                <w:lang w:eastAsia="fr-FR"/>
              </w:rPr>
            </w:pPr>
          </w:p>
        </w:tc>
      </w:tr>
      <w:tr w:rsidR="0093368A" w:rsidRPr="00AA4FE8" w14:paraId="348CFE63" w14:textId="77777777" w:rsidTr="00B93618">
        <w:tc>
          <w:tcPr>
            <w:tcW w:w="1951" w:type="dxa"/>
            <w:shd w:val="clear" w:color="auto" w:fill="auto"/>
          </w:tcPr>
          <w:p w14:paraId="7F0BFBA7"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Nationalité</w:t>
            </w:r>
          </w:p>
        </w:tc>
        <w:tc>
          <w:tcPr>
            <w:tcW w:w="2410" w:type="dxa"/>
            <w:shd w:val="clear" w:color="auto" w:fill="C6D9F1" w:themeFill="text2" w:themeFillTint="33"/>
          </w:tcPr>
          <w:p w14:paraId="09C22564"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78211A35"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 nationalité</w:t>
            </w:r>
          </w:p>
        </w:tc>
        <w:tc>
          <w:tcPr>
            <w:tcW w:w="2867" w:type="dxa"/>
            <w:gridSpan w:val="2"/>
            <w:shd w:val="clear" w:color="auto" w:fill="C6D9F1" w:themeFill="text2" w:themeFillTint="33"/>
          </w:tcPr>
          <w:p w14:paraId="28F75BE4"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2007FD86" w14:textId="77777777" w:rsidR="0093368A" w:rsidRPr="00AA4FE8" w:rsidRDefault="0093368A" w:rsidP="0093368A">
      <w:pPr>
        <w:spacing w:line="240" w:lineRule="auto"/>
        <w:rPr>
          <w:rFonts w:ascii="Arial" w:eastAsia="Times New Roman" w:hAnsi="Arial" w:cs="Arial"/>
          <w:sz w:val="20"/>
          <w:szCs w:val="20"/>
          <w:lang w:eastAsia="fr-FR"/>
        </w:rPr>
      </w:pPr>
    </w:p>
    <w:p w14:paraId="6D95C42F" w14:textId="77777777" w:rsidR="0093368A" w:rsidRPr="00AA4FE8" w:rsidRDefault="0093368A" w:rsidP="0093368A">
      <w:pPr>
        <w:spacing w:line="240" w:lineRule="auto"/>
        <w:rPr>
          <w:rFonts w:ascii="Arial" w:eastAsia="Times New Roman" w:hAnsi="Arial" w:cs="Arial"/>
          <w:sz w:val="20"/>
          <w:szCs w:val="20"/>
          <w:lang w:eastAsia="fr-FR"/>
        </w:rPr>
      </w:pPr>
      <w:r w:rsidRPr="00AA4FE8">
        <w:rPr>
          <w:rFonts w:ascii="Arial" w:eastAsia="Times New Roman" w:hAnsi="Arial" w:cs="Arial"/>
          <w:sz w:val="20"/>
          <w:szCs w:val="20"/>
          <w:lang w:eastAsia="fr-FR"/>
        </w:rPr>
        <w:t>Adresse</w:t>
      </w:r>
    </w:p>
    <w:p w14:paraId="25943C5B"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9072"/>
      </w:tblGrid>
      <w:tr w:rsidR="0093368A" w:rsidRPr="00AA4FE8" w14:paraId="163084E3" w14:textId="77777777" w:rsidTr="00B93618">
        <w:tc>
          <w:tcPr>
            <w:tcW w:w="9180" w:type="dxa"/>
            <w:shd w:val="clear" w:color="auto" w:fill="C6D9F1" w:themeFill="text2" w:themeFillTint="33"/>
          </w:tcPr>
          <w:p w14:paraId="42DC3D82" w14:textId="77777777" w:rsidR="0093368A" w:rsidRPr="00AA4FE8" w:rsidRDefault="0093368A" w:rsidP="00B93618">
            <w:pPr>
              <w:spacing w:line="240" w:lineRule="auto"/>
              <w:rPr>
                <w:rFonts w:ascii="Arial" w:eastAsia="Times New Roman" w:hAnsi="Arial" w:cs="Arial"/>
                <w:sz w:val="20"/>
                <w:szCs w:val="24"/>
                <w:highlight w:val="yellow"/>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5E66B814" w14:textId="77777777" w:rsidR="0093368A" w:rsidRPr="00AA4FE8"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93368A" w:rsidRPr="00AA4FE8" w14:paraId="471D7E9C" w14:textId="77777777" w:rsidTr="00B93618">
        <w:tc>
          <w:tcPr>
            <w:tcW w:w="1526" w:type="dxa"/>
            <w:shd w:val="clear" w:color="auto" w:fill="auto"/>
          </w:tcPr>
          <w:p w14:paraId="25B0B946"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14:paraId="07C07C63"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14:paraId="7E70A027"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14:paraId="41BCEF3B"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14:paraId="0832760A"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14:paraId="12E71BAD"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14:paraId="518EFA71" w14:textId="77777777" w:rsidR="0093368A" w:rsidRPr="00AA4FE8" w:rsidRDefault="0093368A" w:rsidP="0093368A">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2B3235BC" w14:textId="77777777" w:rsidTr="00B93618">
        <w:tc>
          <w:tcPr>
            <w:tcW w:w="1951" w:type="dxa"/>
            <w:shd w:val="clear" w:color="auto" w:fill="auto"/>
          </w:tcPr>
          <w:p w14:paraId="752A9DBC"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14:paraId="7EF22995"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404449D5" w14:textId="77777777" w:rsidR="0093368A" w:rsidRPr="00AA4FE8" w:rsidRDefault="0093368A" w:rsidP="0093368A">
      <w:pPr>
        <w:spacing w:line="240" w:lineRule="auto"/>
        <w:jc w:val="both"/>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2BAA3E96" w14:textId="77777777" w:rsidTr="00B93618">
        <w:tc>
          <w:tcPr>
            <w:tcW w:w="1951" w:type="dxa"/>
            <w:shd w:val="clear" w:color="auto" w:fill="auto"/>
          </w:tcPr>
          <w:p w14:paraId="16D156BC" w14:textId="77777777" w:rsidR="0093368A" w:rsidRPr="00AA4FE8"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lastRenderedPageBreak/>
              <w:t>Date d’entrée en fonction</w:t>
            </w:r>
          </w:p>
        </w:tc>
        <w:tc>
          <w:tcPr>
            <w:tcW w:w="2410" w:type="dxa"/>
            <w:shd w:val="clear" w:color="auto" w:fill="C6D9F1" w:themeFill="text2" w:themeFillTint="33"/>
          </w:tcPr>
          <w:p w14:paraId="77F9226A"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3D2FC08E" w14:textId="77777777" w:rsidR="0093368A" w:rsidRDefault="0093368A" w:rsidP="0093368A">
      <w:pPr>
        <w:rPr>
          <w:rFonts w:ascii="Arial" w:hAnsi="Arial" w:cs="Arial"/>
          <w:sz w:val="20"/>
          <w:szCs w:val="20"/>
        </w:rPr>
      </w:pPr>
    </w:p>
    <w:p w14:paraId="6BFAED09" w14:textId="77777777" w:rsidR="0093368A" w:rsidRPr="00C60C85" w:rsidRDefault="0093368A" w:rsidP="0093368A">
      <w:pPr>
        <w:keepNext/>
        <w:numPr>
          <w:ilvl w:val="0"/>
          <w:numId w:val="7"/>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morales de l’organe social</w:t>
      </w:r>
    </w:p>
    <w:p w14:paraId="1464703A" w14:textId="77777777" w:rsidR="0093368A" w:rsidRPr="00A70190" w:rsidRDefault="0093368A" w:rsidP="0093368A">
      <w:pPr>
        <w:rPr>
          <w:rFonts w:ascii="Arial" w:eastAsia="Times New Roman" w:hAnsi="Arial" w:cs="Arial"/>
          <w:i/>
          <w:sz w:val="20"/>
          <w:szCs w:val="20"/>
          <w:lang w:eastAsia="fr-FR"/>
        </w:rPr>
      </w:pPr>
      <w:r w:rsidRPr="00A70190">
        <w:rPr>
          <w:rFonts w:ascii="Arial" w:eastAsia="Times New Roman" w:hAnsi="Arial" w:cs="Arial"/>
          <w:i/>
          <w:sz w:val="20"/>
          <w:szCs w:val="20"/>
          <w:lang w:eastAsia="fr-FR"/>
        </w:rPr>
        <w:t>(</w:t>
      </w:r>
      <w:proofErr w:type="gramStart"/>
      <w:r w:rsidRPr="00A70190">
        <w:rPr>
          <w:rFonts w:ascii="Arial" w:eastAsia="Times New Roman" w:hAnsi="Arial" w:cs="Arial"/>
          <w:i/>
          <w:sz w:val="20"/>
          <w:szCs w:val="20"/>
          <w:lang w:eastAsia="fr-FR"/>
        </w:rPr>
        <w:t>dupliquer</w:t>
      </w:r>
      <w:proofErr w:type="gramEnd"/>
      <w:r w:rsidRPr="00A70190">
        <w:rPr>
          <w:rFonts w:ascii="Arial" w:eastAsia="Times New Roman" w:hAnsi="Arial" w:cs="Arial"/>
          <w:i/>
          <w:sz w:val="20"/>
          <w:szCs w:val="20"/>
          <w:lang w:eastAsia="fr-FR"/>
        </w:rPr>
        <w:t xml:space="preserve"> en autant de membres que nécessaire)</w:t>
      </w:r>
    </w:p>
    <w:p w14:paraId="6C322195" w14:textId="77777777" w:rsidR="0093368A" w:rsidRDefault="0093368A" w:rsidP="0093368A">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93368A" w:rsidRPr="002F65F1" w14:paraId="5077859D" w14:textId="77777777" w:rsidTr="00B93618">
        <w:tc>
          <w:tcPr>
            <w:tcW w:w="2240" w:type="dxa"/>
            <w:shd w:val="clear" w:color="auto" w:fill="auto"/>
          </w:tcPr>
          <w:p w14:paraId="5A3F3A07" w14:textId="77777777" w:rsidR="0093368A" w:rsidRPr="002F65F1" w:rsidRDefault="0093368A" w:rsidP="00B93618">
            <w:pPr>
              <w:rPr>
                <w:rFonts w:ascii="Arial" w:hAnsi="Arial" w:cs="Arial"/>
                <w:sz w:val="20"/>
              </w:rPr>
            </w:pPr>
            <w:r>
              <w:rPr>
                <w:rFonts w:ascii="Arial" w:hAnsi="Arial" w:cs="Arial"/>
                <w:sz w:val="20"/>
              </w:rPr>
              <w:t>Dénomination sociale</w:t>
            </w:r>
          </w:p>
        </w:tc>
        <w:tc>
          <w:tcPr>
            <w:tcW w:w="6945" w:type="dxa"/>
            <w:shd w:val="clear" w:color="auto" w:fill="C6D9F1"/>
          </w:tcPr>
          <w:p w14:paraId="46A203C5"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44DCB34"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26"/>
        <w:gridCol w:w="2518"/>
        <w:gridCol w:w="2389"/>
        <w:gridCol w:w="2239"/>
      </w:tblGrid>
      <w:tr w:rsidR="0093368A" w:rsidRPr="002F65F1" w14:paraId="152E77C2" w14:textId="77777777" w:rsidTr="00B93618">
        <w:tc>
          <w:tcPr>
            <w:tcW w:w="1951" w:type="dxa"/>
            <w:shd w:val="clear" w:color="auto" w:fill="auto"/>
          </w:tcPr>
          <w:p w14:paraId="07794457" w14:textId="77777777" w:rsidR="0093368A" w:rsidRPr="002F65F1" w:rsidRDefault="0093368A" w:rsidP="00B93618">
            <w:pPr>
              <w:rPr>
                <w:rFonts w:ascii="Arial" w:hAnsi="Arial" w:cs="Arial"/>
                <w:sz w:val="20"/>
              </w:rPr>
            </w:pPr>
            <w:proofErr w:type="spellStart"/>
            <w:r>
              <w:rPr>
                <w:rFonts w:ascii="Arial" w:hAnsi="Arial" w:cs="Arial"/>
                <w:sz w:val="20"/>
              </w:rPr>
              <w:t>Siren</w:t>
            </w:r>
            <w:proofErr w:type="spellEnd"/>
          </w:p>
        </w:tc>
        <w:tc>
          <w:tcPr>
            <w:tcW w:w="2552" w:type="dxa"/>
            <w:shd w:val="clear" w:color="auto" w:fill="C6D9F1"/>
          </w:tcPr>
          <w:p w14:paraId="523F64CB"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9" w:type="dxa"/>
            <w:shd w:val="clear" w:color="auto" w:fill="auto"/>
          </w:tcPr>
          <w:p w14:paraId="650A9982" w14:textId="77777777" w:rsidR="0093368A" w:rsidRPr="002F65F1" w:rsidRDefault="0093368A" w:rsidP="00B93618">
            <w:pPr>
              <w:rPr>
                <w:rFonts w:ascii="Arial" w:hAnsi="Arial" w:cs="Arial"/>
                <w:sz w:val="20"/>
              </w:rPr>
            </w:pPr>
            <w:r>
              <w:rPr>
                <w:rFonts w:ascii="Arial" w:hAnsi="Arial" w:cs="Arial"/>
                <w:sz w:val="20"/>
              </w:rPr>
              <w:t>Code interbancaire CIB</w:t>
            </w:r>
          </w:p>
        </w:tc>
        <w:tc>
          <w:tcPr>
            <w:tcW w:w="2268" w:type="dxa"/>
            <w:shd w:val="clear" w:color="auto" w:fill="C6D9F1"/>
          </w:tcPr>
          <w:p w14:paraId="62B0014B"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2B51B54" w14:textId="77777777"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3618"/>
        <w:gridCol w:w="5454"/>
      </w:tblGrid>
      <w:tr w:rsidR="0093368A" w:rsidRPr="002F65F1" w14:paraId="7E7F27BC" w14:textId="77777777" w:rsidTr="00B93618">
        <w:tc>
          <w:tcPr>
            <w:tcW w:w="3652" w:type="dxa"/>
            <w:shd w:val="clear" w:color="auto" w:fill="auto"/>
          </w:tcPr>
          <w:p w14:paraId="68E634CA" w14:textId="77777777" w:rsidR="0093368A" w:rsidRPr="002F65F1" w:rsidRDefault="0093368A" w:rsidP="00B93618">
            <w:pPr>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5528" w:type="dxa"/>
            <w:shd w:val="clear" w:color="auto" w:fill="C6D9F1"/>
          </w:tcPr>
          <w:p w14:paraId="628409F7"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6F2463C9" w14:textId="77777777" w:rsidR="0093368A" w:rsidRDefault="0093368A" w:rsidP="0093368A">
      <w:pPr>
        <w:rPr>
          <w:rFonts w:ascii="Arial" w:hAnsi="Arial" w:cs="Arial"/>
          <w:sz w:val="20"/>
          <w:szCs w:val="20"/>
          <w:u w:val="single"/>
        </w:rPr>
      </w:pPr>
    </w:p>
    <w:p w14:paraId="62150609" w14:textId="77777777" w:rsidR="0093368A" w:rsidRDefault="0093368A" w:rsidP="0093368A">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14:paraId="5B957663" w14:textId="77777777"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24"/>
        <w:gridCol w:w="2510"/>
        <w:gridCol w:w="1959"/>
        <w:gridCol w:w="2679"/>
      </w:tblGrid>
      <w:tr w:rsidR="0093368A" w:rsidRPr="002F65F1" w14:paraId="4871A55B" w14:textId="77777777" w:rsidTr="00B93618">
        <w:tc>
          <w:tcPr>
            <w:tcW w:w="1951" w:type="dxa"/>
            <w:shd w:val="clear" w:color="auto" w:fill="auto"/>
          </w:tcPr>
          <w:p w14:paraId="0FEB9C1E" w14:textId="77777777" w:rsidR="0093368A" w:rsidRPr="002F65F1" w:rsidRDefault="0093368A" w:rsidP="00B93618">
            <w:pPr>
              <w:rPr>
                <w:rFonts w:ascii="Arial" w:hAnsi="Arial" w:cs="Arial"/>
                <w:sz w:val="20"/>
              </w:rPr>
            </w:pPr>
            <w:r>
              <w:rPr>
                <w:rFonts w:ascii="Arial" w:hAnsi="Arial" w:cs="Arial"/>
                <w:sz w:val="20"/>
              </w:rPr>
              <w:t>Civilité</w:t>
            </w:r>
          </w:p>
        </w:tc>
        <w:tc>
          <w:tcPr>
            <w:tcW w:w="2552" w:type="dxa"/>
            <w:shd w:val="clear" w:color="auto" w:fill="C6D9F1"/>
          </w:tcPr>
          <w:p w14:paraId="5CD0F0CE" w14:textId="77777777" w:rsidR="0093368A" w:rsidRPr="002F65F1" w:rsidRDefault="0093368A" w:rsidP="00B93618">
            <w:pPr>
              <w:rPr>
                <w:rFonts w:ascii="Arial" w:hAnsi="Arial" w:cs="Arial"/>
                <w:sz w:val="20"/>
              </w:rPr>
            </w:pPr>
            <w:r>
              <w:rPr>
                <w:rFonts w:ascii="Arial" w:hAnsi="Arial" w:cs="Arial"/>
                <w:sz w:val="20"/>
              </w:rPr>
              <w:fldChar w:fldCharType="begin">
                <w:ffData>
                  <w:name w:val="Texte272"/>
                  <w:enabled/>
                  <w:calcOnExit w:val="0"/>
                  <w:textInput/>
                </w:ffData>
              </w:fldChar>
            </w:r>
            <w:bookmarkStart w:id="3"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1984" w:type="dxa"/>
            <w:shd w:val="clear" w:color="auto" w:fill="auto"/>
          </w:tcPr>
          <w:p w14:paraId="56B2FABB" w14:textId="77777777" w:rsidR="0093368A" w:rsidRPr="002F65F1" w:rsidRDefault="0093368A" w:rsidP="00B93618">
            <w:pPr>
              <w:rPr>
                <w:rFonts w:ascii="Arial" w:hAnsi="Arial" w:cs="Arial"/>
                <w:sz w:val="20"/>
              </w:rPr>
            </w:pPr>
            <w:r>
              <w:rPr>
                <w:rFonts w:ascii="Arial" w:hAnsi="Arial" w:cs="Arial"/>
                <w:sz w:val="20"/>
              </w:rPr>
              <w:t>Nom d’usage</w:t>
            </w:r>
          </w:p>
        </w:tc>
        <w:tc>
          <w:tcPr>
            <w:tcW w:w="2725" w:type="dxa"/>
            <w:shd w:val="clear" w:color="auto" w:fill="C6D9F1"/>
          </w:tcPr>
          <w:p w14:paraId="2B49C75B"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4AE16FD8" w14:textId="77777777"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30"/>
        <w:gridCol w:w="2518"/>
        <w:gridCol w:w="4624"/>
      </w:tblGrid>
      <w:tr w:rsidR="0093368A" w:rsidRPr="002F65F1" w14:paraId="61AC7110" w14:textId="77777777" w:rsidTr="00B93618">
        <w:tc>
          <w:tcPr>
            <w:tcW w:w="1951" w:type="dxa"/>
            <w:shd w:val="clear" w:color="auto" w:fill="auto"/>
          </w:tcPr>
          <w:p w14:paraId="458C9EDD" w14:textId="77777777" w:rsidR="0093368A" w:rsidRPr="002F65F1" w:rsidRDefault="0093368A" w:rsidP="00B93618">
            <w:pPr>
              <w:rPr>
                <w:rFonts w:ascii="Arial" w:hAnsi="Arial" w:cs="Arial"/>
                <w:sz w:val="20"/>
              </w:rPr>
            </w:pPr>
            <w:r>
              <w:rPr>
                <w:rFonts w:ascii="Arial" w:hAnsi="Arial" w:cs="Arial"/>
                <w:sz w:val="20"/>
              </w:rPr>
              <w:t>Nom de famille</w:t>
            </w:r>
          </w:p>
        </w:tc>
        <w:tc>
          <w:tcPr>
            <w:tcW w:w="2552" w:type="dxa"/>
            <w:shd w:val="clear" w:color="auto" w:fill="C6D9F1"/>
          </w:tcPr>
          <w:p w14:paraId="3EB7659E"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14:paraId="1CC2365E" w14:textId="77777777" w:rsidR="0093368A" w:rsidRPr="002F65F1" w:rsidRDefault="0093368A" w:rsidP="00B93618">
            <w:pPr>
              <w:rPr>
                <w:rFonts w:ascii="Arial" w:hAnsi="Arial" w:cs="Arial"/>
                <w:sz w:val="20"/>
              </w:rPr>
            </w:pPr>
          </w:p>
        </w:tc>
      </w:tr>
    </w:tbl>
    <w:p w14:paraId="2F7A6681" w14:textId="77777777" w:rsidR="0093368A" w:rsidRPr="00A6598C"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25"/>
        <w:gridCol w:w="2509"/>
        <w:gridCol w:w="1960"/>
        <w:gridCol w:w="2678"/>
      </w:tblGrid>
      <w:tr w:rsidR="0093368A" w:rsidRPr="002F65F1" w14:paraId="34349A34" w14:textId="77777777" w:rsidTr="00B93618">
        <w:tc>
          <w:tcPr>
            <w:tcW w:w="1951" w:type="dxa"/>
            <w:shd w:val="clear" w:color="auto" w:fill="auto"/>
          </w:tcPr>
          <w:p w14:paraId="05BB27BA" w14:textId="77777777" w:rsidR="0093368A" w:rsidRPr="002F65F1" w:rsidRDefault="0093368A" w:rsidP="00B93618">
            <w:pPr>
              <w:rPr>
                <w:rFonts w:ascii="Arial" w:hAnsi="Arial" w:cs="Arial"/>
                <w:sz w:val="20"/>
              </w:rPr>
            </w:pPr>
            <w:r>
              <w:rPr>
                <w:rFonts w:ascii="Arial" w:hAnsi="Arial" w:cs="Arial"/>
                <w:sz w:val="20"/>
              </w:rPr>
              <w:t>Prénom</w:t>
            </w:r>
          </w:p>
        </w:tc>
        <w:tc>
          <w:tcPr>
            <w:tcW w:w="2552" w:type="dxa"/>
            <w:shd w:val="clear" w:color="auto" w:fill="C6D9F1"/>
          </w:tcPr>
          <w:p w14:paraId="77EFBB45"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42F048D1" w14:textId="77777777" w:rsidR="0093368A" w:rsidRPr="002F65F1" w:rsidRDefault="0093368A" w:rsidP="00B93618">
            <w:pPr>
              <w:rPr>
                <w:rFonts w:ascii="Arial" w:hAnsi="Arial" w:cs="Arial"/>
                <w:sz w:val="20"/>
              </w:rPr>
            </w:pPr>
            <w:r>
              <w:rPr>
                <w:rFonts w:ascii="Arial" w:hAnsi="Arial" w:cs="Arial"/>
                <w:sz w:val="20"/>
              </w:rPr>
              <w:t>Autres prénoms</w:t>
            </w:r>
          </w:p>
        </w:tc>
        <w:tc>
          <w:tcPr>
            <w:tcW w:w="2725" w:type="dxa"/>
            <w:shd w:val="clear" w:color="auto" w:fill="C6D9F1"/>
          </w:tcPr>
          <w:p w14:paraId="1726526B"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610C93BB" w14:textId="77777777"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29"/>
        <w:gridCol w:w="2506"/>
        <w:gridCol w:w="1962"/>
        <w:gridCol w:w="2675"/>
      </w:tblGrid>
      <w:tr w:rsidR="0093368A" w:rsidRPr="002F65F1" w14:paraId="12D45FDF" w14:textId="77777777" w:rsidTr="00B93618">
        <w:tc>
          <w:tcPr>
            <w:tcW w:w="1951" w:type="dxa"/>
            <w:shd w:val="clear" w:color="auto" w:fill="auto"/>
          </w:tcPr>
          <w:p w14:paraId="3A8C5AC7" w14:textId="77777777" w:rsidR="0093368A" w:rsidRPr="002F65F1" w:rsidRDefault="0093368A" w:rsidP="00B93618">
            <w:pPr>
              <w:rPr>
                <w:rFonts w:ascii="Arial" w:hAnsi="Arial" w:cs="Arial"/>
                <w:sz w:val="20"/>
              </w:rPr>
            </w:pPr>
            <w:r>
              <w:rPr>
                <w:rFonts w:ascii="Arial" w:hAnsi="Arial" w:cs="Arial"/>
                <w:sz w:val="20"/>
              </w:rPr>
              <w:t>Date de naissance</w:t>
            </w:r>
          </w:p>
        </w:tc>
        <w:tc>
          <w:tcPr>
            <w:tcW w:w="2552" w:type="dxa"/>
            <w:shd w:val="clear" w:color="auto" w:fill="C6D9F1"/>
          </w:tcPr>
          <w:p w14:paraId="35836913" w14:textId="77777777" w:rsidR="0093368A" w:rsidRPr="002F65F1" w:rsidRDefault="0093368A" w:rsidP="00B93618">
            <w:pPr>
              <w:rPr>
                <w:rFonts w:ascii="Arial" w:hAnsi="Arial" w:cs="Arial"/>
                <w:sz w:val="20"/>
              </w:rPr>
            </w:pPr>
            <w:r>
              <w:rPr>
                <w:rFonts w:ascii="Arial" w:hAnsi="Arial" w:cs="Arial"/>
                <w:sz w:val="20"/>
              </w:rPr>
              <w:fldChar w:fldCharType="begin">
                <w:ffData>
                  <w:name w:val="Texte282"/>
                  <w:enabled/>
                  <w:calcOnExit w:val="0"/>
                  <w:textInput/>
                </w:ffData>
              </w:fldChar>
            </w:r>
            <w:bookmarkStart w:id="4" w:name="Texte2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1984" w:type="dxa"/>
            <w:shd w:val="clear" w:color="auto" w:fill="auto"/>
          </w:tcPr>
          <w:p w14:paraId="0D62BD25" w14:textId="77777777" w:rsidR="0093368A" w:rsidRPr="002F65F1" w:rsidRDefault="0093368A" w:rsidP="00B93618">
            <w:pPr>
              <w:rPr>
                <w:rFonts w:ascii="Arial" w:hAnsi="Arial" w:cs="Arial"/>
                <w:sz w:val="20"/>
              </w:rPr>
            </w:pPr>
            <w:r>
              <w:rPr>
                <w:rFonts w:ascii="Arial" w:hAnsi="Arial" w:cs="Arial"/>
                <w:sz w:val="20"/>
              </w:rPr>
              <w:t>Pays de naissance</w:t>
            </w:r>
          </w:p>
        </w:tc>
        <w:tc>
          <w:tcPr>
            <w:tcW w:w="2725" w:type="dxa"/>
            <w:shd w:val="clear" w:color="auto" w:fill="C6D9F1"/>
          </w:tcPr>
          <w:p w14:paraId="1FFEF39C"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786EAA53"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36"/>
        <w:gridCol w:w="2518"/>
        <w:gridCol w:w="1962"/>
        <w:gridCol w:w="2656"/>
      </w:tblGrid>
      <w:tr w:rsidR="0093368A" w:rsidRPr="002F65F1" w14:paraId="797818AF" w14:textId="77777777" w:rsidTr="00B93618">
        <w:tc>
          <w:tcPr>
            <w:tcW w:w="1951" w:type="dxa"/>
            <w:shd w:val="clear" w:color="auto" w:fill="auto"/>
          </w:tcPr>
          <w:p w14:paraId="48893AD2" w14:textId="77777777" w:rsidR="0093368A" w:rsidRPr="002F65F1" w:rsidRDefault="0093368A" w:rsidP="00B93618">
            <w:pPr>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552" w:type="dxa"/>
            <w:shd w:val="clear" w:color="auto" w:fill="C6D9F1"/>
          </w:tcPr>
          <w:p w14:paraId="53A2701E"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19B402F8" w14:textId="77777777" w:rsidR="0093368A" w:rsidRPr="002F65F1" w:rsidRDefault="0093368A" w:rsidP="00B93618">
            <w:pPr>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693" w:type="dxa"/>
            <w:shd w:val="clear" w:color="auto" w:fill="C6D9F1"/>
          </w:tcPr>
          <w:p w14:paraId="29E2B64B"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0F57EFAF"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30"/>
        <w:gridCol w:w="2506"/>
        <w:gridCol w:w="1962"/>
        <w:gridCol w:w="2674"/>
      </w:tblGrid>
      <w:tr w:rsidR="0093368A" w:rsidRPr="002F65F1" w14:paraId="1F08743A" w14:textId="77777777" w:rsidTr="00B93618">
        <w:tc>
          <w:tcPr>
            <w:tcW w:w="1951" w:type="dxa"/>
            <w:shd w:val="clear" w:color="auto" w:fill="auto"/>
          </w:tcPr>
          <w:p w14:paraId="3B92B4A9" w14:textId="77777777" w:rsidR="0093368A" w:rsidRPr="002F65F1" w:rsidRDefault="0093368A" w:rsidP="00B93618">
            <w:pPr>
              <w:rPr>
                <w:rFonts w:ascii="Arial" w:hAnsi="Arial" w:cs="Arial"/>
                <w:sz w:val="20"/>
              </w:rPr>
            </w:pPr>
            <w:r>
              <w:rPr>
                <w:rFonts w:ascii="Arial" w:hAnsi="Arial" w:cs="Arial"/>
                <w:sz w:val="20"/>
              </w:rPr>
              <w:t>Nationalité</w:t>
            </w:r>
          </w:p>
        </w:tc>
        <w:tc>
          <w:tcPr>
            <w:tcW w:w="2552" w:type="dxa"/>
            <w:shd w:val="clear" w:color="auto" w:fill="C6D9F1"/>
          </w:tcPr>
          <w:p w14:paraId="0629980E"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04BB10B4" w14:textId="77777777" w:rsidR="0093368A" w:rsidRPr="002F65F1" w:rsidRDefault="0093368A" w:rsidP="00B93618">
            <w:pPr>
              <w:rPr>
                <w:rFonts w:ascii="Arial" w:hAnsi="Arial" w:cs="Arial"/>
                <w:sz w:val="20"/>
              </w:rPr>
            </w:pPr>
            <w:r>
              <w:rPr>
                <w:rFonts w:ascii="Arial" w:hAnsi="Arial" w:cs="Arial"/>
                <w:sz w:val="20"/>
              </w:rPr>
              <w:t>Autre nationalité</w:t>
            </w:r>
          </w:p>
        </w:tc>
        <w:tc>
          <w:tcPr>
            <w:tcW w:w="2725" w:type="dxa"/>
            <w:shd w:val="clear" w:color="auto" w:fill="C6D9F1"/>
          </w:tcPr>
          <w:p w14:paraId="177C8509"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225F9343" w14:textId="77777777" w:rsidR="0093368A" w:rsidRDefault="0093368A" w:rsidP="0093368A">
      <w:pPr>
        <w:rPr>
          <w:rFonts w:ascii="Arial" w:hAnsi="Arial" w:cs="Arial"/>
          <w:sz w:val="20"/>
          <w:szCs w:val="20"/>
        </w:rPr>
      </w:pPr>
    </w:p>
    <w:p w14:paraId="47A1420A" w14:textId="77777777" w:rsidR="0093368A" w:rsidRDefault="0093368A" w:rsidP="0093368A">
      <w:pPr>
        <w:rPr>
          <w:rFonts w:ascii="Arial" w:hAnsi="Arial" w:cs="Arial"/>
          <w:sz w:val="20"/>
          <w:szCs w:val="20"/>
        </w:rPr>
      </w:pPr>
    </w:p>
    <w:p w14:paraId="106F452A" w14:textId="77777777" w:rsidR="0093368A"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 xml:space="preserve">Avez-vous été ou </w:t>
      </w:r>
      <w:r>
        <w:rPr>
          <w:rFonts w:ascii="Arial" w:hAnsi="Arial" w:cs="Arial"/>
          <w:b/>
          <w:color w:val="1F497D" w:themeColor="text2"/>
          <w:sz w:val="20"/>
          <w:szCs w:val="20"/>
          <w:u w:val="single"/>
        </w:rPr>
        <w:t>êtes-</w:t>
      </w:r>
      <w:r w:rsidRPr="0079407F">
        <w:rPr>
          <w:rFonts w:ascii="Arial" w:hAnsi="Arial" w:cs="Arial"/>
          <w:b/>
          <w:color w:val="1F497D" w:themeColor="text2"/>
          <w:sz w:val="20"/>
          <w:szCs w:val="20"/>
          <w:u w:val="single"/>
        </w:rPr>
        <w:t>vous assujetti auprès d’une autorité compétente du secteur des services financiers ?</w:t>
      </w:r>
    </w:p>
    <w:p w14:paraId="17BD1355" w14:textId="77777777" w:rsidR="0093368A" w:rsidRDefault="0093368A" w:rsidP="0093368A">
      <w:pPr>
        <w:jc w:val="both"/>
        <w:rPr>
          <w:rFonts w:ascii="Arial" w:hAnsi="Arial" w:cs="Arial"/>
          <w:b/>
          <w:color w:val="1F497D" w:themeColor="text2"/>
          <w:sz w:val="20"/>
          <w:szCs w:val="20"/>
          <w:u w:val="single"/>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14:paraId="2FE62190" w14:textId="77777777" w:rsidTr="00B93618">
        <w:trPr>
          <w:jc w:val="center"/>
        </w:trPr>
        <w:tc>
          <w:tcPr>
            <w:tcW w:w="1134" w:type="dxa"/>
            <w:vAlign w:val="center"/>
          </w:tcPr>
          <w:p w14:paraId="4B9B6AC3" w14:textId="77777777"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14:paraId="245B8E3D" w14:textId="77777777"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255582">
              <w:rPr>
                <w:rFonts w:ascii="Arial" w:eastAsia="Times New Roman" w:hAnsi="Arial" w:cs="Arial"/>
                <w:sz w:val="20"/>
                <w:szCs w:val="20"/>
                <w:lang w:eastAsia="fr-FR"/>
              </w:rPr>
            </w:r>
            <w:r w:rsidR="00255582">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14:paraId="676C7401" w14:textId="77777777"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14:paraId="46AB2CE5" w14:textId="77777777"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255582">
              <w:rPr>
                <w:rFonts w:ascii="Arial" w:eastAsia="Times New Roman" w:hAnsi="Arial" w:cs="Arial"/>
                <w:sz w:val="20"/>
                <w:szCs w:val="20"/>
                <w:lang w:eastAsia="fr-FR"/>
              </w:rPr>
            </w:r>
            <w:r w:rsidR="00255582">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14:paraId="2AA25905" w14:textId="77777777" w:rsidR="0093368A" w:rsidRPr="00466DB0" w:rsidRDefault="0093368A" w:rsidP="0093368A">
      <w:pPr>
        <w:rPr>
          <w:rFonts w:ascii="Arial" w:hAnsi="Arial" w:cs="Arial"/>
          <w:color w:val="1F497D" w:themeColor="text2"/>
          <w:sz w:val="20"/>
          <w:szCs w:val="20"/>
        </w:rPr>
      </w:pPr>
    </w:p>
    <w:p w14:paraId="313DE823" w14:textId="77777777" w:rsidR="0093368A" w:rsidRPr="0079407F"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Association professionnelle à laquelle l’entreprise envisage d’adhérer en rapport avec la prestation de services de paiement :</w:t>
      </w:r>
    </w:p>
    <w:p w14:paraId="2EFF5FF5" w14:textId="77777777" w:rsidR="0093368A" w:rsidRPr="00A74F8A" w:rsidRDefault="0093368A" w:rsidP="0093368A">
      <w:pPr>
        <w:rPr>
          <w:rFonts w:ascii="Arial" w:hAnsi="Arial" w:cs="Arial"/>
          <w:sz w:val="20"/>
          <w:szCs w:val="20"/>
        </w:rPr>
      </w:pPr>
    </w:p>
    <w:p w14:paraId="1610FA4C" w14:textId="77777777" w:rsidR="0093368A" w:rsidRPr="00A1057D" w:rsidRDefault="0093368A" w:rsidP="009B2B08">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p>
    <w:p w14:paraId="245EE33E" w14:textId="77777777" w:rsidR="0093368A" w:rsidRPr="00FF1FD6" w:rsidRDefault="0093368A" w:rsidP="009B2B08">
      <w:pPr>
        <w:spacing w:line="240" w:lineRule="auto"/>
        <w:rPr>
          <w:rFonts w:ascii="Arial" w:hAnsi="Arial" w:cs="Arial"/>
          <w:sz w:val="20"/>
          <w:szCs w:val="20"/>
        </w:rPr>
      </w:pPr>
    </w:p>
    <w:p w14:paraId="67408CC0" w14:textId="77777777" w:rsidR="0093368A" w:rsidRDefault="00A74F8A" w:rsidP="009B2B08">
      <w:pPr>
        <w:spacing w:line="240" w:lineRule="auto"/>
        <w:jc w:val="both"/>
        <w:rPr>
          <w:rFonts w:ascii="Arial" w:hAnsi="Arial" w:cs="Arial"/>
          <w:sz w:val="20"/>
          <w:szCs w:val="20"/>
        </w:rPr>
      </w:pPr>
      <w:r>
        <w:rPr>
          <w:rFonts w:ascii="Arial" w:hAnsi="Arial" w:cs="Arial"/>
          <w:sz w:val="20"/>
          <w:szCs w:val="20"/>
        </w:rPr>
        <w:t xml:space="preserve">- </w:t>
      </w:r>
      <w:r w:rsidR="0093368A" w:rsidRPr="004604B0">
        <w:rPr>
          <w:rFonts w:ascii="Arial" w:hAnsi="Arial" w:cs="Arial"/>
          <w:sz w:val="20"/>
          <w:szCs w:val="20"/>
        </w:rPr>
        <w:t>Un exemplaire des statuts ou projet de statuts légaux de l’entreprise ; si la société est déjà constituée, un extrait K-Bis de moins de trois mois.</w:t>
      </w:r>
    </w:p>
    <w:p w14:paraId="326489AD" w14:textId="77777777" w:rsidR="0093368A" w:rsidRPr="009B2B08" w:rsidRDefault="00A74F8A" w:rsidP="009B2B08">
      <w:pPr>
        <w:jc w:val="both"/>
        <w:rPr>
          <w:rFonts w:ascii="Arial" w:hAnsi="Arial" w:cs="Arial"/>
          <w:sz w:val="20"/>
          <w:szCs w:val="20"/>
        </w:rPr>
      </w:pPr>
      <w:r w:rsidRPr="00A74F8A">
        <w:rPr>
          <w:rFonts w:ascii="Arial" w:hAnsi="Arial" w:cs="Arial"/>
          <w:sz w:val="20"/>
          <w:szCs w:val="20"/>
        </w:rPr>
        <w:t>-</w:t>
      </w:r>
      <w:r>
        <w:rPr>
          <w:rFonts w:ascii="Arial" w:hAnsi="Arial" w:cs="Arial"/>
          <w:sz w:val="20"/>
          <w:szCs w:val="20"/>
        </w:rPr>
        <w:t xml:space="preserve"> </w:t>
      </w:r>
      <w:r w:rsidR="0093368A" w:rsidRPr="009B2B08">
        <w:rPr>
          <w:rFonts w:ascii="Arial" w:hAnsi="Arial" w:cs="Arial"/>
          <w:sz w:val="20"/>
          <w:szCs w:val="20"/>
        </w:rPr>
        <w:t>Un organigramme détaillé des actionnaires directs et indirects (participation qualifiées)</w:t>
      </w:r>
      <w:r w:rsidR="005344A0">
        <w:rPr>
          <w:rFonts w:ascii="Arial" w:hAnsi="Arial" w:cs="Arial"/>
          <w:sz w:val="20"/>
          <w:szCs w:val="20"/>
        </w:rPr>
        <w:t>. </w:t>
      </w:r>
      <w:r w:rsidR="0093368A" w:rsidRPr="009B2B08">
        <w:rPr>
          <w:rFonts w:ascii="Arial" w:hAnsi="Arial" w:cs="Arial"/>
          <w:sz w:val="20"/>
          <w:szCs w:val="20"/>
        </w:rPr>
        <w:t>Un organigramme détaillé du groupe d’appartenance, le cas échéant.</w:t>
      </w:r>
    </w:p>
    <w:p w14:paraId="56028937" w14:textId="77777777" w:rsidR="0093368A" w:rsidRDefault="0093368A" w:rsidP="0093368A">
      <w:pPr>
        <w:spacing w:after="200"/>
        <w:rPr>
          <w:rFonts w:ascii="Arial" w:eastAsia="Times New Roman" w:hAnsi="Arial" w:cs="Arial"/>
          <w:sz w:val="20"/>
          <w:szCs w:val="20"/>
          <w:lang w:eastAsia="fr-FR"/>
        </w:rPr>
      </w:pPr>
      <w:r>
        <w:rPr>
          <w:rFonts w:ascii="Arial" w:hAnsi="Arial" w:cs="Arial"/>
          <w:sz w:val="20"/>
          <w:szCs w:val="20"/>
        </w:rPr>
        <w:br w:type="page"/>
      </w:r>
    </w:p>
    <w:p w14:paraId="3A56D4E1" w14:textId="77777777" w:rsidR="0093368A" w:rsidRPr="00394CB9" w:rsidRDefault="0093368A" w:rsidP="0093368A">
      <w:pPr>
        <w:pStyle w:val="Titre1"/>
      </w:pPr>
      <w:bookmarkStart w:id="5" w:name="_Toc507679458"/>
      <w:r w:rsidRPr="00394CB9">
        <w:lastRenderedPageBreak/>
        <w:t>Programme d’activité</w:t>
      </w:r>
      <w:bookmarkEnd w:id="5"/>
    </w:p>
    <w:p w14:paraId="303183AC" w14:textId="77777777" w:rsidR="0093368A" w:rsidRDefault="0093368A" w:rsidP="0093368A">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3615"/>
        <w:gridCol w:w="5457"/>
      </w:tblGrid>
      <w:tr w:rsidR="0093368A" w:rsidRPr="002F65F1" w14:paraId="28BDE72E" w14:textId="77777777" w:rsidTr="00B93618">
        <w:tc>
          <w:tcPr>
            <w:tcW w:w="3652" w:type="dxa"/>
            <w:shd w:val="clear" w:color="auto" w:fill="auto"/>
          </w:tcPr>
          <w:p w14:paraId="76951F58" w14:textId="77777777" w:rsidR="0093368A" w:rsidRPr="002F65F1" w:rsidRDefault="0093368A" w:rsidP="00B93618">
            <w:pPr>
              <w:rPr>
                <w:rFonts w:ascii="Arial" w:hAnsi="Arial" w:cs="Arial"/>
                <w:sz w:val="20"/>
              </w:rPr>
            </w:pPr>
            <w:r>
              <w:rPr>
                <w:rFonts w:ascii="Arial" w:hAnsi="Arial" w:cs="Arial"/>
                <w:sz w:val="20"/>
              </w:rPr>
              <w:t>Date prévue de démarrage effectif de l’activité </w:t>
            </w:r>
          </w:p>
        </w:tc>
        <w:tc>
          <w:tcPr>
            <w:tcW w:w="5528" w:type="dxa"/>
            <w:shd w:val="clear" w:color="auto" w:fill="C6D9F1"/>
          </w:tcPr>
          <w:p w14:paraId="51E06635"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185AA714" w14:textId="77777777" w:rsidR="0093368A" w:rsidRPr="003B1354" w:rsidRDefault="0093368A" w:rsidP="0093368A">
      <w:pPr>
        <w:spacing w:line="240" w:lineRule="auto"/>
        <w:rPr>
          <w:rFonts w:ascii="Arial" w:eastAsia="Times New Roman" w:hAnsi="Arial" w:cs="Arial"/>
          <w:sz w:val="20"/>
          <w:szCs w:val="20"/>
          <w:lang w:eastAsia="fr-FR"/>
        </w:rPr>
      </w:pPr>
    </w:p>
    <w:p w14:paraId="68C87C29" w14:textId="77777777" w:rsidR="0093368A" w:rsidRPr="00A167A7" w:rsidRDefault="0093368A" w:rsidP="0093368A">
      <w:pPr>
        <w:pStyle w:val="Titre2"/>
      </w:pPr>
      <w:bookmarkStart w:id="6" w:name="_Toc507679459"/>
      <w:r w:rsidRPr="00A167A7">
        <w:t>Services de paiement</w:t>
      </w:r>
      <w:bookmarkEnd w:id="6"/>
    </w:p>
    <w:p w14:paraId="6E501F30" w14:textId="77777777" w:rsidR="0093368A" w:rsidRPr="003B1354" w:rsidRDefault="0093368A" w:rsidP="0093368A">
      <w:pPr>
        <w:tabs>
          <w:tab w:val="left" w:pos="709"/>
        </w:tabs>
        <w:spacing w:line="240" w:lineRule="auto"/>
        <w:rPr>
          <w:rFonts w:ascii="Arial" w:eastAsia="Times New Roman" w:hAnsi="Arial" w:cs="Arial"/>
          <w:i/>
          <w:sz w:val="20"/>
          <w:szCs w:val="20"/>
          <w:lang w:eastAsia="fr-FR"/>
        </w:rPr>
      </w:pPr>
      <w:r>
        <w:rPr>
          <w:rFonts w:ascii="Arial" w:eastAsia="Times New Roman" w:hAnsi="Arial" w:cs="Arial"/>
          <w:i/>
          <w:sz w:val="20"/>
          <w:szCs w:val="20"/>
          <w:lang w:eastAsia="fr-FR"/>
        </w:rPr>
        <w:tab/>
      </w:r>
      <w:r w:rsidRPr="003B1354">
        <w:rPr>
          <w:rFonts w:ascii="Arial" w:eastAsia="Times New Roman" w:hAnsi="Arial" w:cs="Arial"/>
          <w:i/>
          <w:sz w:val="20"/>
          <w:szCs w:val="20"/>
          <w:lang w:eastAsia="fr-FR"/>
        </w:rPr>
        <w:t>(Article L. 314-1</w:t>
      </w:r>
      <w:r w:rsidR="006417B3">
        <w:rPr>
          <w:rFonts w:ascii="Arial" w:eastAsia="Times New Roman" w:hAnsi="Arial" w:cs="Arial"/>
          <w:i/>
          <w:sz w:val="20"/>
          <w:szCs w:val="20"/>
          <w:lang w:eastAsia="fr-FR"/>
        </w:rPr>
        <w:t xml:space="preserve">, </w:t>
      </w:r>
      <w:proofErr w:type="gramStart"/>
      <w:r w:rsidR="006417B3">
        <w:rPr>
          <w:rFonts w:ascii="Arial" w:eastAsia="Times New Roman" w:hAnsi="Arial" w:cs="Arial"/>
          <w:i/>
          <w:sz w:val="20"/>
          <w:szCs w:val="20"/>
          <w:lang w:eastAsia="fr-FR"/>
        </w:rPr>
        <w:t xml:space="preserve">II </w:t>
      </w:r>
      <w:r w:rsidRPr="003B1354">
        <w:rPr>
          <w:rFonts w:ascii="Arial" w:eastAsia="Times New Roman" w:hAnsi="Arial" w:cs="Arial"/>
          <w:i/>
          <w:sz w:val="20"/>
          <w:szCs w:val="20"/>
          <w:lang w:eastAsia="fr-FR"/>
        </w:rPr>
        <w:t xml:space="preserve"> du</w:t>
      </w:r>
      <w:proofErr w:type="gramEnd"/>
      <w:r w:rsidRPr="003B1354">
        <w:rPr>
          <w:rFonts w:ascii="Arial" w:eastAsia="Times New Roman" w:hAnsi="Arial" w:cs="Arial"/>
          <w:i/>
          <w:sz w:val="20"/>
          <w:szCs w:val="20"/>
          <w:lang w:eastAsia="fr-FR"/>
        </w:rPr>
        <w:t xml:space="preserve"> Code monétaire et financier)</w:t>
      </w:r>
    </w:p>
    <w:p w14:paraId="12C95CAA" w14:textId="77777777" w:rsidR="0093368A" w:rsidRPr="003B1354" w:rsidRDefault="0093368A" w:rsidP="0093368A">
      <w:pPr>
        <w:spacing w:line="240" w:lineRule="auto"/>
        <w:rPr>
          <w:rFonts w:ascii="Arial" w:eastAsia="Times New Roman" w:hAnsi="Arial" w:cs="Arial"/>
          <w:sz w:val="20"/>
          <w:szCs w:val="20"/>
          <w:lang w:eastAsia="fr-FR"/>
        </w:rPr>
      </w:pPr>
    </w:p>
    <w:p w14:paraId="51F4B2B5" w14:textId="77777777" w:rsidR="0093368A" w:rsidRPr="00AC0EC7" w:rsidRDefault="0093368A" w:rsidP="0093368A">
      <w:pPr>
        <w:jc w:val="both"/>
        <w:rPr>
          <w:rFonts w:ascii="Arial" w:hAnsi="Arial" w:cs="Arial"/>
          <w:sz w:val="20"/>
          <w:szCs w:val="20"/>
        </w:rPr>
      </w:pPr>
      <w:r w:rsidRPr="00AC0EC7">
        <w:rPr>
          <w:rFonts w:ascii="Arial" w:hAnsi="Arial" w:cs="Arial"/>
          <w:sz w:val="20"/>
          <w:szCs w:val="20"/>
        </w:rPr>
        <w:t>Indiquer le(s) type(s) de service de paiement envisagés</w:t>
      </w:r>
      <w:r w:rsidR="00E01F25">
        <w:rPr>
          <w:rStyle w:val="Appelnotedebasdep"/>
          <w:rFonts w:cs="Arial"/>
          <w:szCs w:val="20"/>
        </w:rPr>
        <w:footnoteReference w:id="3"/>
      </w:r>
      <w:r>
        <w:rPr>
          <w:rFonts w:ascii="Arial" w:hAnsi="Arial" w:cs="Arial"/>
          <w:sz w:val="20"/>
          <w:szCs w:val="20"/>
        </w:rPr>
        <w:t> :</w:t>
      </w:r>
    </w:p>
    <w:p w14:paraId="3378B880" w14:textId="77777777" w:rsidR="0093368A" w:rsidRDefault="0093368A" w:rsidP="0093368A">
      <w:pPr>
        <w:jc w:val="both"/>
        <w:rPr>
          <w:rFonts w:ascii="Arial" w:hAnsi="Arial" w:cs="Arial"/>
          <w:sz w:val="20"/>
          <w:szCs w:val="20"/>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567"/>
        <w:gridCol w:w="6520"/>
        <w:gridCol w:w="851"/>
      </w:tblGrid>
      <w:tr w:rsidR="0093368A" w:rsidRPr="00452F83" w14:paraId="67EEBDBD" w14:textId="77777777" w:rsidTr="00543CAF">
        <w:tc>
          <w:tcPr>
            <w:tcW w:w="567" w:type="dxa"/>
            <w:vAlign w:val="center"/>
          </w:tcPr>
          <w:p w14:paraId="394ACBCF"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1</w:t>
            </w:r>
            <w:r>
              <w:rPr>
                <w:rFonts w:ascii="Arial" w:hAnsi="Arial" w:cs="Arial"/>
                <w:sz w:val="20"/>
                <w:szCs w:val="20"/>
              </w:rPr>
              <w:t>°</w:t>
            </w:r>
          </w:p>
        </w:tc>
        <w:tc>
          <w:tcPr>
            <w:tcW w:w="7087" w:type="dxa"/>
            <w:gridSpan w:val="2"/>
            <w:vAlign w:val="center"/>
          </w:tcPr>
          <w:p w14:paraId="05799EB7" w14:textId="77777777" w:rsidR="0093368A" w:rsidRPr="00452F83" w:rsidRDefault="0093368A" w:rsidP="00B93618">
            <w:pPr>
              <w:spacing w:before="60"/>
              <w:rPr>
                <w:rFonts w:ascii="Arial" w:hAnsi="Arial" w:cs="Arial"/>
                <w:sz w:val="20"/>
                <w:szCs w:val="20"/>
              </w:rPr>
            </w:pPr>
            <w:r>
              <w:rPr>
                <w:rFonts w:ascii="Arial" w:hAnsi="Arial" w:cs="Arial"/>
                <w:sz w:val="20"/>
                <w:szCs w:val="20"/>
              </w:rPr>
              <w:t>S</w:t>
            </w:r>
            <w:r w:rsidRPr="00452F83">
              <w:rPr>
                <w:rFonts w:ascii="Arial" w:hAnsi="Arial" w:cs="Arial"/>
                <w:sz w:val="20"/>
                <w:szCs w:val="20"/>
              </w:rPr>
              <w:t>ervices permettant le versement d’espèces sur un compte de paiement et les opérations de gestion d’un compte de paiement</w:t>
            </w:r>
          </w:p>
        </w:tc>
        <w:tc>
          <w:tcPr>
            <w:tcW w:w="851" w:type="dxa"/>
            <w:vAlign w:val="center"/>
          </w:tcPr>
          <w:p w14:paraId="25CA9625"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255582">
              <w:rPr>
                <w:rFonts w:ascii="Arial" w:hAnsi="Arial" w:cs="Arial"/>
                <w:sz w:val="20"/>
              </w:rPr>
            </w:r>
            <w:r w:rsidR="00255582">
              <w:rPr>
                <w:rFonts w:ascii="Arial" w:hAnsi="Arial" w:cs="Arial"/>
                <w:sz w:val="20"/>
              </w:rPr>
              <w:fldChar w:fldCharType="separate"/>
            </w:r>
            <w:r w:rsidRPr="00452F83">
              <w:rPr>
                <w:rFonts w:ascii="Arial" w:hAnsi="Arial" w:cs="Arial"/>
                <w:sz w:val="20"/>
              </w:rPr>
              <w:fldChar w:fldCharType="end"/>
            </w:r>
          </w:p>
        </w:tc>
      </w:tr>
      <w:tr w:rsidR="0093368A" w:rsidRPr="00452F83" w14:paraId="6C0858AF" w14:textId="77777777" w:rsidTr="00543CAF">
        <w:tc>
          <w:tcPr>
            <w:tcW w:w="567" w:type="dxa"/>
            <w:vAlign w:val="center"/>
          </w:tcPr>
          <w:p w14:paraId="4CF1F39F"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2</w:t>
            </w:r>
            <w:r>
              <w:rPr>
                <w:rFonts w:ascii="Arial" w:hAnsi="Arial" w:cs="Arial"/>
                <w:sz w:val="20"/>
                <w:szCs w:val="20"/>
              </w:rPr>
              <w:t>°</w:t>
            </w:r>
          </w:p>
        </w:tc>
        <w:tc>
          <w:tcPr>
            <w:tcW w:w="7087" w:type="dxa"/>
            <w:gridSpan w:val="2"/>
            <w:vAlign w:val="center"/>
          </w:tcPr>
          <w:p w14:paraId="791BED2E" w14:textId="77777777" w:rsidR="0093368A" w:rsidRPr="00452F83" w:rsidRDefault="0093368A" w:rsidP="00B93618">
            <w:pPr>
              <w:rPr>
                <w:rFonts w:ascii="Arial" w:hAnsi="Arial" w:cs="Arial"/>
              </w:rPr>
            </w:pPr>
            <w:r>
              <w:rPr>
                <w:rFonts w:ascii="Arial" w:hAnsi="Arial" w:cs="Arial"/>
                <w:sz w:val="20"/>
                <w:szCs w:val="20"/>
              </w:rPr>
              <w:t>S</w:t>
            </w:r>
            <w:r w:rsidRPr="00452F83">
              <w:rPr>
                <w:rFonts w:ascii="Arial" w:hAnsi="Arial" w:cs="Arial"/>
                <w:sz w:val="20"/>
                <w:szCs w:val="20"/>
              </w:rPr>
              <w:t>ervices permettant le retrait d’espèces sur un compte de paiement et les opérations de gestion d’un compte de paiement</w:t>
            </w:r>
          </w:p>
        </w:tc>
        <w:tc>
          <w:tcPr>
            <w:tcW w:w="851" w:type="dxa"/>
            <w:vAlign w:val="center"/>
          </w:tcPr>
          <w:p w14:paraId="3F66F66C"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255582">
              <w:rPr>
                <w:rFonts w:ascii="Arial" w:hAnsi="Arial" w:cs="Arial"/>
                <w:sz w:val="20"/>
              </w:rPr>
            </w:r>
            <w:r w:rsidR="00255582">
              <w:rPr>
                <w:rFonts w:ascii="Arial" w:hAnsi="Arial" w:cs="Arial"/>
                <w:sz w:val="20"/>
              </w:rPr>
              <w:fldChar w:fldCharType="separate"/>
            </w:r>
            <w:r w:rsidRPr="00452F83">
              <w:rPr>
                <w:rFonts w:ascii="Arial" w:hAnsi="Arial" w:cs="Arial"/>
                <w:sz w:val="20"/>
              </w:rPr>
              <w:fldChar w:fldCharType="end"/>
            </w:r>
          </w:p>
        </w:tc>
      </w:tr>
      <w:tr w:rsidR="0093368A" w:rsidRPr="00452F83" w14:paraId="4C74674B" w14:textId="77777777" w:rsidTr="00543CAF">
        <w:tc>
          <w:tcPr>
            <w:tcW w:w="567" w:type="dxa"/>
            <w:vAlign w:val="center"/>
          </w:tcPr>
          <w:p w14:paraId="173F2E68"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3</w:t>
            </w:r>
            <w:r>
              <w:rPr>
                <w:rFonts w:ascii="Arial" w:hAnsi="Arial" w:cs="Arial"/>
                <w:sz w:val="20"/>
                <w:szCs w:val="20"/>
              </w:rPr>
              <w:t>°</w:t>
            </w:r>
          </w:p>
        </w:tc>
        <w:tc>
          <w:tcPr>
            <w:tcW w:w="7087" w:type="dxa"/>
            <w:gridSpan w:val="2"/>
            <w:vAlign w:val="center"/>
          </w:tcPr>
          <w:p w14:paraId="6DE416EF" w14:textId="77777777" w:rsidR="0093368A" w:rsidRPr="00452F83" w:rsidRDefault="0093368A" w:rsidP="00B93618">
            <w:pPr>
              <w:rPr>
                <w:rFonts w:ascii="Arial" w:hAnsi="Arial" w:cs="Arial"/>
                <w:sz w:val="20"/>
                <w:szCs w:val="20"/>
              </w:rPr>
            </w:pPr>
            <w:r>
              <w:rPr>
                <w:rFonts w:ascii="Arial" w:hAnsi="Arial" w:cs="Arial"/>
                <w:sz w:val="20"/>
                <w:szCs w:val="20"/>
              </w:rPr>
              <w:t>E</w:t>
            </w:r>
            <w:r w:rsidRPr="00452F83">
              <w:rPr>
                <w:rFonts w:ascii="Arial" w:hAnsi="Arial" w:cs="Arial"/>
                <w:sz w:val="20"/>
                <w:szCs w:val="20"/>
              </w:rPr>
              <w:t xml:space="preserve">xécution des opérations de paiement suivantes associées à un compte de paiement : </w:t>
            </w:r>
          </w:p>
        </w:tc>
        <w:tc>
          <w:tcPr>
            <w:tcW w:w="851" w:type="dxa"/>
            <w:vAlign w:val="center"/>
          </w:tcPr>
          <w:p w14:paraId="6250AFC8" w14:textId="77777777" w:rsidR="0093368A" w:rsidRPr="00452F83" w:rsidRDefault="0093368A" w:rsidP="00B93618">
            <w:pPr>
              <w:tabs>
                <w:tab w:val="num" w:pos="993"/>
              </w:tabs>
              <w:spacing w:before="120" w:after="120"/>
              <w:ind w:left="175" w:right="-1" w:hanging="283"/>
              <w:jc w:val="center"/>
              <w:rPr>
                <w:rFonts w:ascii="Arial" w:hAnsi="Arial" w:cs="Arial"/>
                <w:sz w:val="20"/>
              </w:rPr>
            </w:pPr>
          </w:p>
        </w:tc>
      </w:tr>
      <w:tr w:rsidR="006417B3" w:rsidRPr="00452F83" w14:paraId="248F7556" w14:textId="77777777" w:rsidTr="00543CAF">
        <w:tc>
          <w:tcPr>
            <w:tcW w:w="567" w:type="dxa"/>
            <w:vMerge w:val="restart"/>
            <w:vAlign w:val="center"/>
          </w:tcPr>
          <w:p w14:paraId="28AB87B5" w14:textId="77777777" w:rsidR="006417B3" w:rsidRPr="00452F83" w:rsidRDefault="006417B3" w:rsidP="00B93618">
            <w:pPr>
              <w:jc w:val="center"/>
              <w:rPr>
                <w:rFonts w:ascii="Arial" w:hAnsi="Arial" w:cs="Arial"/>
                <w:sz w:val="20"/>
                <w:szCs w:val="20"/>
              </w:rPr>
            </w:pPr>
          </w:p>
        </w:tc>
        <w:tc>
          <w:tcPr>
            <w:tcW w:w="567" w:type="dxa"/>
            <w:vAlign w:val="center"/>
          </w:tcPr>
          <w:p w14:paraId="5781EDF7" w14:textId="77777777" w:rsidR="006417B3" w:rsidRPr="00452F83" w:rsidRDefault="006417B3" w:rsidP="00B93618">
            <w:pPr>
              <w:jc w:val="center"/>
              <w:rPr>
                <w:rFonts w:ascii="Arial" w:hAnsi="Arial" w:cs="Arial"/>
                <w:sz w:val="20"/>
                <w:szCs w:val="20"/>
              </w:rPr>
            </w:pPr>
            <w:r w:rsidRPr="00452F83">
              <w:rPr>
                <w:rFonts w:ascii="Arial" w:hAnsi="Arial" w:cs="Arial"/>
                <w:sz w:val="20"/>
                <w:szCs w:val="20"/>
              </w:rPr>
              <w:t>a)</w:t>
            </w:r>
          </w:p>
        </w:tc>
        <w:tc>
          <w:tcPr>
            <w:tcW w:w="6520" w:type="dxa"/>
            <w:vAlign w:val="center"/>
          </w:tcPr>
          <w:p w14:paraId="2E92F3F3" w14:textId="77777777" w:rsidR="006417B3" w:rsidRPr="00452F83" w:rsidRDefault="006417B3" w:rsidP="00B93618">
            <w:pPr>
              <w:rPr>
                <w:rFonts w:ascii="Arial" w:hAnsi="Arial" w:cs="Arial"/>
                <w:sz w:val="20"/>
                <w:szCs w:val="20"/>
              </w:rPr>
            </w:pPr>
            <w:r w:rsidRPr="00452F83">
              <w:rPr>
                <w:rFonts w:ascii="Arial" w:hAnsi="Arial" w:cs="Arial"/>
                <w:sz w:val="20"/>
                <w:szCs w:val="20"/>
              </w:rPr>
              <w:t>les prélèvements, y compris les prélèvements autorisés unitairement</w:t>
            </w:r>
          </w:p>
        </w:tc>
        <w:tc>
          <w:tcPr>
            <w:tcW w:w="851" w:type="dxa"/>
            <w:vAlign w:val="center"/>
          </w:tcPr>
          <w:p w14:paraId="56A5753C" w14:textId="77777777" w:rsidR="006417B3" w:rsidRPr="00452F83" w:rsidRDefault="006417B3"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255582">
              <w:rPr>
                <w:rFonts w:ascii="Arial" w:hAnsi="Arial" w:cs="Arial"/>
                <w:sz w:val="20"/>
              </w:rPr>
            </w:r>
            <w:r w:rsidR="00255582">
              <w:rPr>
                <w:rFonts w:ascii="Arial" w:hAnsi="Arial" w:cs="Arial"/>
                <w:sz w:val="20"/>
              </w:rPr>
              <w:fldChar w:fldCharType="separate"/>
            </w:r>
            <w:r w:rsidRPr="00452F83">
              <w:rPr>
                <w:rFonts w:ascii="Arial" w:hAnsi="Arial" w:cs="Arial"/>
                <w:sz w:val="20"/>
              </w:rPr>
              <w:fldChar w:fldCharType="end"/>
            </w:r>
          </w:p>
        </w:tc>
      </w:tr>
      <w:tr w:rsidR="006417B3" w:rsidRPr="00452F83" w14:paraId="6DF0D112" w14:textId="77777777" w:rsidTr="00543CAF">
        <w:tc>
          <w:tcPr>
            <w:tcW w:w="567" w:type="dxa"/>
            <w:vMerge/>
            <w:vAlign w:val="center"/>
          </w:tcPr>
          <w:p w14:paraId="2E95255B" w14:textId="77777777" w:rsidR="006417B3" w:rsidRPr="00452F83" w:rsidRDefault="006417B3" w:rsidP="00B93618">
            <w:pPr>
              <w:jc w:val="center"/>
              <w:rPr>
                <w:rFonts w:ascii="Arial" w:hAnsi="Arial" w:cs="Arial"/>
                <w:sz w:val="20"/>
                <w:szCs w:val="20"/>
              </w:rPr>
            </w:pPr>
          </w:p>
        </w:tc>
        <w:tc>
          <w:tcPr>
            <w:tcW w:w="567" w:type="dxa"/>
            <w:vAlign w:val="center"/>
          </w:tcPr>
          <w:p w14:paraId="2AC6E7FB" w14:textId="77777777" w:rsidR="006417B3" w:rsidRPr="00452F83" w:rsidRDefault="006417B3" w:rsidP="00B93618">
            <w:pPr>
              <w:jc w:val="center"/>
              <w:rPr>
                <w:rFonts w:ascii="Arial" w:hAnsi="Arial" w:cs="Arial"/>
                <w:sz w:val="20"/>
                <w:szCs w:val="20"/>
              </w:rPr>
            </w:pPr>
            <w:r w:rsidRPr="00452F83">
              <w:rPr>
                <w:rFonts w:ascii="Arial" w:hAnsi="Arial" w:cs="Arial"/>
                <w:sz w:val="20"/>
                <w:szCs w:val="20"/>
              </w:rPr>
              <w:t>b)</w:t>
            </w:r>
          </w:p>
        </w:tc>
        <w:tc>
          <w:tcPr>
            <w:tcW w:w="6520" w:type="dxa"/>
            <w:vAlign w:val="center"/>
          </w:tcPr>
          <w:p w14:paraId="2BBE4C72" w14:textId="77777777" w:rsidR="006417B3" w:rsidRPr="00452F83" w:rsidRDefault="006417B3" w:rsidP="00B93618">
            <w:pPr>
              <w:rPr>
                <w:rFonts w:ascii="Arial" w:hAnsi="Arial" w:cs="Arial"/>
                <w:sz w:val="20"/>
                <w:szCs w:val="20"/>
              </w:rPr>
            </w:pPr>
            <w:r w:rsidRPr="00452F83">
              <w:rPr>
                <w:rFonts w:ascii="Arial" w:hAnsi="Arial" w:cs="Arial"/>
                <w:sz w:val="20"/>
                <w:szCs w:val="20"/>
              </w:rPr>
              <w:t xml:space="preserve">les opérations de paiement effectuées avec une carte de </w:t>
            </w:r>
            <w:r>
              <w:rPr>
                <w:rFonts w:ascii="Arial" w:hAnsi="Arial" w:cs="Arial"/>
                <w:sz w:val="20"/>
                <w:szCs w:val="20"/>
              </w:rPr>
              <w:t>paiement</w:t>
            </w:r>
            <w:r w:rsidRPr="00452F83">
              <w:rPr>
                <w:rFonts w:ascii="Arial" w:hAnsi="Arial" w:cs="Arial"/>
                <w:sz w:val="20"/>
                <w:szCs w:val="20"/>
              </w:rPr>
              <w:t xml:space="preserve"> ou un dispositif similaire</w:t>
            </w:r>
          </w:p>
        </w:tc>
        <w:tc>
          <w:tcPr>
            <w:tcW w:w="851" w:type="dxa"/>
            <w:vAlign w:val="center"/>
          </w:tcPr>
          <w:p w14:paraId="3E877719" w14:textId="77777777" w:rsidR="006417B3" w:rsidRPr="00452F83" w:rsidRDefault="006417B3"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255582">
              <w:rPr>
                <w:rFonts w:ascii="Arial" w:hAnsi="Arial" w:cs="Arial"/>
                <w:sz w:val="20"/>
              </w:rPr>
            </w:r>
            <w:r w:rsidR="00255582">
              <w:rPr>
                <w:rFonts w:ascii="Arial" w:hAnsi="Arial" w:cs="Arial"/>
                <w:sz w:val="20"/>
              </w:rPr>
              <w:fldChar w:fldCharType="separate"/>
            </w:r>
            <w:r w:rsidRPr="00452F83">
              <w:rPr>
                <w:rFonts w:ascii="Arial" w:hAnsi="Arial" w:cs="Arial"/>
                <w:sz w:val="20"/>
              </w:rPr>
              <w:fldChar w:fldCharType="end"/>
            </w:r>
          </w:p>
        </w:tc>
      </w:tr>
      <w:tr w:rsidR="006417B3" w:rsidRPr="00452F83" w14:paraId="382B880C" w14:textId="77777777" w:rsidTr="00543CAF">
        <w:tc>
          <w:tcPr>
            <w:tcW w:w="567" w:type="dxa"/>
            <w:vMerge/>
            <w:vAlign w:val="center"/>
          </w:tcPr>
          <w:p w14:paraId="4A919B52" w14:textId="77777777" w:rsidR="006417B3" w:rsidRPr="00452F83" w:rsidRDefault="006417B3" w:rsidP="00B93618">
            <w:pPr>
              <w:jc w:val="center"/>
              <w:rPr>
                <w:rFonts w:ascii="Arial" w:hAnsi="Arial" w:cs="Arial"/>
                <w:sz w:val="20"/>
                <w:szCs w:val="20"/>
              </w:rPr>
            </w:pPr>
          </w:p>
        </w:tc>
        <w:tc>
          <w:tcPr>
            <w:tcW w:w="567" w:type="dxa"/>
            <w:vAlign w:val="center"/>
          </w:tcPr>
          <w:p w14:paraId="4F007553" w14:textId="77777777" w:rsidR="006417B3" w:rsidRPr="00452F83" w:rsidRDefault="006417B3" w:rsidP="00B93618">
            <w:pPr>
              <w:jc w:val="center"/>
              <w:rPr>
                <w:rFonts w:ascii="Arial" w:hAnsi="Arial" w:cs="Arial"/>
                <w:sz w:val="20"/>
                <w:szCs w:val="20"/>
              </w:rPr>
            </w:pPr>
            <w:r w:rsidRPr="00452F83">
              <w:rPr>
                <w:rFonts w:ascii="Arial" w:hAnsi="Arial" w:cs="Arial"/>
                <w:sz w:val="20"/>
                <w:szCs w:val="20"/>
              </w:rPr>
              <w:t>c)</w:t>
            </w:r>
          </w:p>
        </w:tc>
        <w:tc>
          <w:tcPr>
            <w:tcW w:w="6520" w:type="dxa"/>
            <w:vAlign w:val="center"/>
          </w:tcPr>
          <w:p w14:paraId="5FA1D781" w14:textId="77777777" w:rsidR="006417B3" w:rsidRPr="00452F83" w:rsidRDefault="006417B3" w:rsidP="00B93618">
            <w:pPr>
              <w:rPr>
                <w:rFonts w:ascii="Arial" w:hAnsi="Arial" w:cs="Arial"/>
                <w:sz w:val="20"/>
                <w:szCs w:val="20"/>
              </w:rPr>
            </w:pPr>
            <w:r w:rsidRPr="00452F83">
              <w:rPr>
                <w:rFonts w:ascii="Arial" w:hAnsi="Arial" w:cs="Arial"/>
                <w:sz w:val="20"/>
                <w:szCs w:val="20"/>
              </w:rPr>
              <w:t>les virements, y compris les ordres permanents</w:t>
            </w:r>
          </w:p>
        </w:tc>
        <w:tc>
          <w:tcPr>
            <w:tcW w:w="851" w:type="dxa"/>
            <w:vAlign w:val="center"/>
          </w:tcPr>
          <w:p w14:paraId="5ED54E59" w14:textId="77777777" w:rsidR="006417B3" w:rsidRPr="00452F83" w:rsidRDefault="006417B3"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255582">
              <w:rPr>
                <w:rFonts w:ascii="Arial" w:hAnsi="Arial" w:cs="Arial"/>
                <w:sz w:val="20"/>
              </w:rPr>
            </w:r>
            <w:r w:rsidR="00255582">
              <w:rPr>
                <w:rFonts w:ascii="Arial" w:hAnsi="Arial" w:cs="Arial"/>
                <w:sz w:val="20"/>
              </w:rPr>
              <w:fldChar w:fldCharType="separate"/>
            </w:r>
            <w:r w:rsidRPr="00452F83">
              <w:rPr>
                <w:rFonts w:ascii="Arial" w:hAnsi="Arial" w:cs="Arial"/>
                <w:sz w:val="20"/>
              </w:rPr>
              <w:fldChar w:fldCharType="end"/>
            </w:r>
          </w:p>
        </w:tc>
      </w:tr>
      <w:tr w:rsidR="0093368A" w:rsidRPr="00452F83" w14:paraId="20135497" w14:textId="77777777" w:rsidTr="00543CAF">
        <w:tc>
          <w:tcPr>
            <w:tcW w:w="567" w:type="dxa"/>
            <w:vAlign w:val="center"/>
          </w:tcPr>
          <w:p w14:paraId="790EF46B"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4</w:t>
            </w:r>
            <w:r>
              <w:rPr>
                <w:rFonts w:ascii="Arial" w:hAnsi="Arial" w:cs="Arial"/>
                <w:sz w:val="20"/>
                <w:szCs w:val="20"/>
              </w:rPr>
              <w:t>°</w:t>
            </w:r>
          </w:p>
        </w:tc>
        <w:tc>
          <w:tcPr>
            <w:tcW w:w="7087" w:type="dxa"/>
            <w:gridSpan w:val="2"/>
            <w:vAlign w:val="center"/>
          </w:tcPr>
          <w:p w14:paraId="4DC3B8B0" w14:textId="77777777" w:rsidR="0093368A" w:rsidRPr="00452F83" w:rsidRDefault="0093368A" w:rsidP="00B93618">
            <w:pPr>
              <w:rPr>
                <w:rFonts w:ascii="Arial" w:hAnsi="Arial" w:cs="Arial"/>
                <w:sz w:val="20"/>
                <w:szCs w:val="20"/>
              </w:rPr>
            </w:pPr>
            <w:r>
              <w:rPr>
                <w:rFonts w:ascii="Arial" w:hAnsi="Arial" w:cs="Arial"/>
                <w:sz w:val="20"/>
                <w:szCs w:val="20"/>
              </w:rPr>
              <w:t>E</w:t>
            </w:r>
            <w:r w:rsidRPr="00452F83">
              <w:rPr>
                <w:rFonts w:ascii="Arial" w:hAnsi="Arial" w:cs="Arial"/>
                <w:sz w:val="20"/>
                <w:szCs w:val="20"/>
              </w:rPr>
              <w:t>xécution des opérations de paiement suivantes associées à une ouverture de crédit :</w:t>
            </w:r>
          </w:p>
        </w:tc>
        <w:tc>
          <w:tcPr>
            <w:tcW w:w="851" w:type="dxa"/>
            <w:vAlign w:val="center"/>
          </w:tcPr>
          <w:p w14:paraId="68910FAD" w14:textId="77777777" w:rsidR="0093368A" w:rsidRPr="00452F83" w:rsidRDefault="0093368A" w:rsidP="00B93618">
            <w:pPr>
              <w:tabs>
                <w:tab w:val="num" w:pos="993"/>
              </w:tabs>
              <w:spacing w:before="120" w:after="120"/>
              <w:ind w:left="175" w:right="-1" w:hanging="283"/>
              <w:jc w:val="center"/>
              <w:rPr>
                <w:rFonts w:ascii="Arial" w:hAnsi="Arial" w:cs="Arial"/>
                <w:sz w:val="20"/>
              </w:rPr>
            </w:pPr>
          </w:p>
        </w:tc>
      </w:tr>
      <w:tr w:rsidR="006417B3" w:rsidRPr="00452F83" w14:paraId="1A8D705B" w14:textId="77777777" w:rsidTr="00543CAF">
        <w:tc>
          <w:tcPr>
            <w:tcW w:w="567" w:type="dxa"/>
            <w:vMerge w:val="restart"/>
            <w:vAlign w:val="center"/>
          </w:tcPr>
          <w:p w14:paraId="20A0D82F" w14:textId="77777777" w:rsidR="006417B3" w:rsidRPr="00452F83" w:rsidRDefault="006417B3" w:rsidP="00B93618">
            <w:pPr>
              <w:jc w:val="center"/>
              <w:rPr>
                <w:rFonts w:ascii="Arial" w:hAnsi="Arial" w:cs="Arial"/>
                <w:sz w:val="20"/>
                <w:szCs w:val="20"/>
              </w:rPr>
            </w:pPr>
          </w:p>
        </w:tc>
        <w:tc>
          <w:tcPr>
            <w:tcW w:w="567" w:type="dxa"/>
            <w:vAlign w:val="center"/>
          </w:tcPr>
          <w:p w14:paraId="559246CF" w14:textId="77777777" w:rsidR="006417B3" w:rsidRPr="00452F83" w:rsidRDefault="006417B3" w:rsidP="00B93618">
            <w:pPr>
              <w:jc w:val="center"/>
              <w:rPr>
                <w:rFonts w:ascii="Arial" w:hAnsi="Arial" w:cs="Arial"/>
                <w:sz w:val="20"/>
                <w:szCs w:val="20"/>
              </w:rPr>
            </w:pPr>
            <w:r w:rsidRPr="00452F83">
              <w:rPr>
                <w:rFonts w:ascii="Arial" w:hAnsi="Arial" w:cs="Arial"/>
                <w:sz w:val="20"/>
                <w:szCs w:val="20"/>
              </w:rPr>
              <w:t>a)</w:t>
            </w:r>
          </w:p>
        </w:tc>
        <w:tc>
          <w:tcPr>
            <w:tcW w:w="6520" w:type="dxa"/>
            <w:vAlign w:val="center"/>
          </w:tcPr>
          <w:p w14:paraId="67B354D4" w14:textId="77777777" w:rsidR="006417B3" w:rsidRPr="00452F83" w:rsidRDefault="006417B3" w:rsidP="00B93618">
            <w:pPr>
              <w:rPr>
                <w:rFonts w:ascii="Arial" w:hAnsi="Arial" w:cs="Arial"/>
                <w:sz w:val="20"/>
                <w:szCs w:val="20"/>
              </w:rPr>
            </w:pPr>
            <w:r w:rsidRPr="00452F83">
              <w:rPr>
                <w:rFonts w:ascii="Arial" w:hAnsi="Arial" w:cs="Arial"/>
                <w:sz w:val="20"/>
                <w:szCs w:val="20"/>
              </w:rPr>
              <w:t>les prélèvements, y compris les prélèvements autorisés unitairement</w:t>
            </w:r>
          </w:p>
        </w:tc>
        <w:tc>
          <w:tcPr>
            <w:tcW w:w="851" w:type="dxa"/>
            <w:vAlign w:val="center"/>
          </w:tcPr>
          <w:p w14:paraId="65CA3CDA" w14:textId="77777777" w:rsidR="006417B3" w:rsidRPr="00452F83" w:rsidRDefault="006417B3"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255582">
              <w:rPr>
                <w:rFonts w:ascii="Arial" w:hAnsi="Arial" w:cs="Arial"/>
                <w:sz w:val="20"/>
              </w:rPr>
            </w:r>
            <w:r w:rsidR="00255582">
              <w:rPr>
                <w:rFonts w:ascii="Arial" w:hAnsi="Arial" w:cs="Arial"/>
                <w:sz w:val="20"/>
              </w:rPr>
              <w:fldChar w:fldCharType="separate"/>
            </w:r>
            <w:r w:rsidRPr="00452F83">
              <w:rPr>
                <w:rFonts w:ascii="Arial" w:hAnsi="Arial" w:cs="Arial"/>
                <w:sz w:val="20"/>
              </w:rPr>
              <w:fldChar w:fldCharType="end"/>
            </w:r>
          </w:p>
        </w:tc>
      </w:tr>
      <w:tr w:rsidR="006417B3" w:rsidRPr="00452F83" w14:paraId="4DC9D53A" w14:textId="77777777" w:rsidTr="00543CAF">
        <w:tc>
          <w:tcPr>
            <w:tcW w:w="567" w:type="dxa"/>
            <w:vMerge/>
            <w:vAlign w:val="center"/>
          </w:tcPr>
          <w:p w14:paraId="3F1C21E2" w14:textId="77777777" w:rsidR="006417B3" w:rsidRPr="00452F83" w:rsidRDefault="006417B3" w:rsidP="00B93618">
            <w:pPr>
              <w:jc w:val="center"/>
              <w:rPr>
                <w:rFonts w:ascii="Arial" w:hAnsi="Arial" w:cs="Arial"/>
                <w:sz w:val="20"/>
                <w:szCs w:val="20"/>
              </w:rPr>
            </w:pPr>
          </w:p>
        </w:tc>
        <w:tc>
          <w:tcPr>
            <w:tcW w:w="567" w:type="dxa"/>
            <w:vAlign w:val="center"/>
          </w:tcPr>
          <w:p w14:paraId="354CB83D" w14:textId="77777777" w:rsidR="006417B3" w:rsidRPr="00452F83" w:rsidRDefault="006417B3" w:rsidP="00B93618">
            <w:pPr>
              <w:jc w:val="center"/>
              <w:rPr>
                <w:rFonts w:ascii="Arial" w:hAnsi="Arial" w:cs="Arial"/>
                <w:sz w:val="20"/>
                <w:szCs w:val="20"/>
              </w:rPr>
            </w:pPr>
            <w:r w:rsidRPr="00452F83">
              <w:rPr>
                <w:rFonts w:ascii="Arial" w:hAnsi="Arial" w:cs="Arial"/>
                <w:sz w:val="20"/>
                <w:szCs w:val="20"/>
              </w:rPr>
              <w:t>b)</w:t>
            </w:r>
          </w:p>
        </w:tc>
        <w:tc>
          <w:tcPr>
            <w:tcW w:w="6520" w:type="dxa"/>
            <w:vAlign w:val="center"/>
          </w:tcPr>
          <w:p w14:paraId="5B44CD88" w14:textId="77777777" w:rsidR="006417B3" w:rsidRPr="00452F83" w:rsidRDefault="006417B3" w:rsidP="00B93618">
            <w:pPr>
              <w:rPr>
                <w:rFonts w:ascii="Arial" w:hAnsi="Arial" w:cs="Arial"/>
                <w:sz w:val="20"/>
                <w:szCs w:val="20"/>
              </w:rPr>
            </w:pPr>
            <w:r w:rsidRPr="00452F83">
              <w:rPr>
                <w:rFonts w:ascii="Arial" w:hAnsi="Arial" w:cs="Arial"/>
                <w:sz w:val="20"/>
                <w:szCs w:val="20"/>
              </w:rPr>
              <w:t xml:space="preserve">les opérations de paiement effectuées avec une carte de </w:t>
            </w:r>
            <w:r>
              <w:rPr>
                <w:rFonts w:ascii="Arial" w:hAnsi="Arial" w:cs="Arial"/>
                <w:sz w:val="20"/>
                <w:szCs w:val="20"/>
              </w:rPr>
              <w:t>paiement</w:t>
            </w:r>
            <w:r w:rsidRPr="00452F83">
              <w:rPr>
                <w:rFonts w:ascii="Arial" w:hAnsi="Arial" w:cs="Arial"/>
                <w:sz w:val="20"/>
                <w:szCs w:val="20"/>
              </w:rPr>
              <w:t xml:space="preserve"> ou un dispositif similaire</w:t>
            </w:r>
          </w:p>
        </w:tc>
        <w:tc>
          <w:tcPr>
            <w:tcW w:w="851" w:type="dxa"/>
            <w:vAlign w:val="center"/>
          </w:tcPr>
          <w:p w14:paraId="798DBE48" w14:textId="77777777" w:rsidR="006417B3" w:rsidRPr="00452F83" w:rsidRDefault="006417B3"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255582">
              <w:rPr>
                <w:rFonts w:ascii="Arial" w:hAnsi="Arial" w:cs="Arial"/>
                <w:sz w:val="20"/>
              </w:rPr>
            </w:r>
            <w:r w:rsidR="00255582">
              <w:rPr>
                <w:rFonts w:ascii="Arial" w:hAnsi="Arial" w:cs="Arial"/>
                <w:sz w:val="20"/>
              </w:rPr>
              <w:fldChar w:fldCharType="separate"/>
            </w:r>
            <w:r w:rsidRPr="00452F83">
              <w:rPr>
                <w:rFonts w:ascii="Arial" w:hAnsi="Arial" w:cs="Arial"/>
                <w:sz w:val="20"/>
              </w:rPr>
              <w:fldChar w:fldCharType="end"/>
            </w:r>
          </w:p>
        </w:tc>
      </w:tr>
      <w:tr w:rsidR="006417B3" w:rsidRPr="00452F83" w14:paraId="72B46718" w14:textId="77777777" w:rsidTr="00543CAF">
        <w:tc>
          <w:tcPr>
            <w:tcW w:w="567" w:type="dxa"/>
            <w:vMerge/>
            <w:vAlign w:val="center"/>
          </w:tcPr>
          <w:p w14:paraId="530602B0" w14:textId="77777777" w:rsidR="006417B3" w:rsidRPr="00452F83" w:rsidRDefault="006417B3" w:rsidP="00B93618">
            <w:pPr>
              <w:jc w:val="center"/>
              <w:rPr>
                <w:rFonts w:ascii="Arial" w:hAnsi="Arial" w:cs="Arial"/>
                <w:sz w:val="20"/>
                <w:szCs w:val="20"/>
              </w:rPr>
            </w:pPr>
          </w:p>
        </w:tc>
        <w:tc>
          <w:tcPr>
            <w:tcW w:w="567" w:type="dxa"/>
            <w:vAlign w:val="center"/>
          </w:tcPr>
          <w:p w14:paraId="28A1F401" w14:textId="77777777" w:rsidR="006417B3" w:rsidRPr="00452F83" w:rsidRDefault="006417B3" w:rsidP="00B93618">
            <w:pPr>
              <w:jc w:val="center"/>
              <w:rPr>
                <w:rFonts w:ascii="Arial" w:hAnsi="Arial" w:cs="Arial"/>
                <w:sz w:val="20"/>
                <w:szCs w:val="20"/>
              </w:rPr>
            </w:pPr>
            <w:r w:rsidRPr="00452F83">
              <w:rPr>
                <w:rFonts w:ascii="Arial" w:hAnsi="Arial" w:cs="Arial"/>
                <w:sz w:val="20"/>
                <w:szCs w:val="20"/>
              </w:rPr>
              <w:t>c)</w:t>
            </w:r>
          </w:p>
        </w:tc>
        <w:tc>
          <w:tcPr>
            <w:tcW w:w="6520" w:type="dxa"/>
            <w:vAlign w:val="center"/>
          </w:tcPr>
          <w:p w14:paraId="681A8A93" w14:textId="77777777" w:rsidR="006417B3" w:rsidRPr="00452F83" w:rsidRDefault="006417B3" w:rsidP="00B93618">
            <w:pPr>
              <w:rPr>
                <w:rFonts w:ascii="Arial" w:hAnsi="Arial" w:cs="Arial"/>
                <w:sz w:val="20"/>
                <w:szCs w:val="20"/>
              </w:rPr>
            </w:pPr>
            <w:r w:rsidRPr="00452F83">
              <w:rPr>
                <w:rFonts w:ascii="Arial" w:hAnsi="Arial" w:cs="Arial"/>
                <w:sz w:val="20"/>
                <w:szCs w:val="20"/>
              </w:rPr>
              <w:t>les virements, y compris les ordres permanents</w:t>
            </w:r>
          </w:p>
        </w:tc>
        <w:tc>
          <w:tcPr>
            <w:tcW w:w="851" w:type="dxa"/>
            <w:vAlign w:val="center"/>
          </w:tcPr>
          <w:p w14:paraId="5D431CCA" w14:textId="77777777" w:rsidR="006417B3" w:rsidRPr="00452F83" w:rsidRDefault="006417B3"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255582">
              <w:rPr>
                <w:rFonts w:ascii="Arial" w:hAnsi="Arial" w:cs="Arial"/>
                <w:sz w:val="20"/>
              </w:rPr>
            </w:r>
            <w:r w:rsidR="00255582">
              <w:rPr>
                <w:rFonts w:ascii="Arial" w:hAnsi="Arial" w:cs="Arial"/>
                <w:sz w:val="20"/>
              </w:rPr>
              <w:fldChar w:fldCharType="separate"/>
            </w:r>
            <w:r w:rsidRPr="00452F83">
              <w:rPr>
                <w:rFonts w:ascii="Arial" w:hAnsi="Arial" w:cs="Arial"/>
                <w:sz w:val="20"/>
              </w:rPr>
              <w:fldChar w:fldCharType="end"/>
            </w:r>
          </w:p>
        </w:tc>
      </w:tr>
      <w:tr w:rsidR="006417B3" w:rsidRPr="00452F83" w14:paraId="29AF706F" w14:textId="77777777" w:rsidTr="006417B3">
        <w:tc>
          <w:tcPr>
            <w:tcW w:w="567" w:type="dxa"/>
            <w:vMerge/>
            <w:vAlign w:val="center"/>
          </w:tcPr>
          <w:p w14:paraId="0DE3EB46" w14:textId="77777777" w:rsidR="006417B3" w:rsidRPr="00452F83" w:rsidRDefault="006417B3" w:rsidP="00B93618">
            <w:pPr>
              <w:jc w:val="center"/>
              <w:rPr>
                <w:rFonts w:ascii="Arial" w:hAnsi="Arial" w:cs="Arial"/>
                <w:sz w:val="20"/>
                <w:szCs w:val="20"/>
              </w:rPr>
            </w:pPr>
          </w:p>
        </w:tc>
        <w:tc>
          <w:tcPr>
            <w:tcW w:w="7087" w:type="dxa"/>
            <w:gridSpan w:val="2"/>
            <w:vAlign w:val="center"/>
          </w:tcPr>
          <w:p w14:paraId="7BC5911A" w14:textId="77777777" w:rsidR="006417B3" w:rsidRPr="00452F83" w:rsidRDefault="006417B3" w:rsidP="00B93618">
            <w:pPr>
              <w:rPr>
                <w:rFonts w:ascii="Arial" w:hAnsi="Arial" w:cs="Arial"/>
                <w:sz w:val="20"/>
                <w:szCs w:val="20"/>
              </w:rPr>
            </w:pPr>
            <w:r w:rsidRPr="006417B3">
              <w:rPr>
                <w:rFonts w:ascii="Arial" w:hAnsi="Arial" w:cs="Arial"/>
                <w:sz w:val="20"/>
                <w:szCs w:val="20"/>
              </w:rPr>
              <w:t xml:space="preserve">Comprenant  l’octroi de crédit conformément aux conditions énoncées au II de l’article L. 522-2 du code monétaire et financier :  oui </w:t>
            </w:r>
            <w:r w:rsidRPr="006417B3">
              <w:rPr>
                <w:rFonts w:ascii="Arial" w:hAnsi="Arial" w:cs="Arial"/>
                <w:sz w:val="20"/>
                <w:szCs w:val="20"/>
              </w:rPr>
              <w:fldChar w:fldCharType="begin">
                <w:ffData>
                  <w:name w:val="CaseACocher1"/>
                  <w:enabled/>
                  <w:calcOnExit w:val="0"/>
                  <w:checkBox>
                    <w:sizeAuto/>
                    <w:default w:val="0"/>
                    <w:checked w:val="0"/>
                  </w:checkBox>
                </w:ffData>
              </w:fldChar>
            </w:r>
            <w:r w:rsidRPr="006417B3">
              <w:rPr>
                <w:rFonts w:ascii="Arial" w:hAnsi="Arial" w:cs="Arial"/>
                <w:sz w:val="20"/>
                <w:szCs w:val="20"/>
              </w:rPr>
              <w:instrText xml:space="preserve"> FORMCHECKBOX </w:instrText>
            </w:r>
            <w:r w:rsidR="00255582">
              <w:rPr>
                <w:rFonts w:ascii="Arial" w:hAnsi="Arial" w:cs="Arial"/>
                <w:sz w:val="20"/>
                <w:szCs w:val="20"/>
              </w:rPr>
            </w:r>
            <w:r w:rsidR="00255582">
              <w:rPr>
                <w:rFonts w:ascii="Arial" w:hAnsi="Arial" w:cs="Arial"/>
                <w:sz w:val="20"/>
                <w:szCs w:val="20"/>
              </w:rPr>
              <w:fldChar w:fldCharType="separate"/>
            </w:r>
            <w:r w:rsidRPr="006417B3">
              <w:rPr>
                <w:rFonts w:ascii="Arial" w:hAnsi="Arial" w:cs="Arial"/>
                <w:sz w:val="20"/>
                <w:szCs w:val="20"/>
              </w:rPr>
              <w:fldChar w:fldCharType="end"/>
            </w:r>
            <w:r w:rsidRPr="006417B3">
              <w:rPr>
                <w:rFonts w:ascii="Arial" w:hAnsi="Arial" w:cs="Arial"/>
                <w:sz w:val="20"/>
                <w:szCs w:val="20"/>
              </w:rPr>
              <w:t xml:space="preserve"> - non </w:t>
            </w:r>
            <w:r w:rsidRPr="006417B3">
              <w:rPr>
                <w:rFonts w:ascii="Arial" w:hAnsi="Arial" w:cs="Arial"/>
                <w:sz w:val="20"/>
                <w:szCs w:val="20"/>
              </w:rPr>
              <w:fldChar w:fldCharType="begin">
                <w:ffData>
                  <w:name w:val="CaseACocher1"/>
                  <w:enabled/>
                  <w:calcOnExit w:val="0"/>
                  <w:checkBox>
                    <w:sizeAuto/>
                    <w:default w:val="0"/>
                    <w:checked w:val="0"/>
                  </w:checkBox>
                </w:ffData>
              </w:fldChar>
            </w:r>
            <w:r w:rsidRPr="006417B3">
              <w:rPr>
                <w:rFonts w:ascii="Arial" w:hAnsi="Arial" w:cs="Arial"/>
                <w:sz w:val="20"/>
                <w:szCs w:val="20"/>
              </w:rPr>
              <w:instrText xml:space="preserve"> FORMCHECKBOX </w:instrText>
            </w:r>
            <w:r w:rsidR="00255582">
              <w:rPr>
                <w:rFonts w:ascii="Arial" w:hAnsi="Arial" w:cs="Arial"/>
                <w:sz w:val="20"/>
                <w:szCs w:val="20"/>
              </w:rPr>
            </w:r>
            <w:r w:rsidR="00255582">
              <w:rPr>
                <w:rFonts w:ascii="Arial" w:hAnsi="Arial" w:cs="Arial"/>
                <w:sz w:val="20"/>
                <w:szCs w:val="20"/>
              </w:rPr>
              <w:fldChar w:fldCharType="separate"/>
            </w:r>
            <w:r w:rsidRPr="006417B3">
              <w:rPr>
                <w:rFonts w:ascii="Arial" w:hAnsi="Arial" w:cs="Arial"/>
                <w:sz w:val="20"/>
                <w:szCs w:val="20"/>
              </w:rPr>
              <w:fldChar w:fldCharType="end"/>
            </w:r>
          </w:p>
        </w:tc>
        <w:tc>
          <w:tcPr>
            <w:tcW w:w="851" w:type="dxa"/>
            <w:vAlign w:val="center"/>
          </w:tcPr>
          <w:p w14:paraId="655C86E2" w14:textId="77777777" w:rsidR="006417B3" w:rsidRPr="00452F83" w:rsidRDefault="006417B3" w:rsidP="00B93618">
            <w:pPr>
              <w:tabs>
                <w:tab w:val="num" w:pos="993"/>
              </w:tabs>
              <w:spacing w:before="120" w:after="120"/>
              <w:ind w:left="175" w:right="-1" w:hanging="283"/>
              <w:jc w:val="center"/>
              <w:rPr>
                <w:rFonts w:ascii="Arial" w:hAnsi="Arial" w:cs="Arial"/>
                <w:sz w:val="20"/>
              </w:rPr>
            </w:pPr>
          </w:p>
        </w:tc>
      </w:tr>
      <w:tr w:rsidR="006417B3" w:rsidRPr="00452F83" w14:paraId="2920471D" w14:textId="77777777" w:rsidTr="00543CAF">
        <w:tc>
          <w:tcPr>
            <w:tcW w:w="567" w:type="dxa"/>
            <w:vMerge w:val="restart"/>
            <w:vAlign w:val="center"/>
          </w:tcPr>
          <w:p w14:paraId="4A790E1E" w14:textId="77777777" w:rsidR="006417B3" w:rsidRPr="009610C7" w:rsidRDefault="006417B3" w:rsidP="00B93618">
            <w:pPr>
              <w:jc w:val="center"/>
              <w:rPr>
                <w:rFonts w:ascii="Arial" w:hAnsi="Arial" w:cs="Arial"/>
                <w:sz w:val="20"/>
                <w:szCs w:val="20"/>
              </w:rPr>
            </w:pPr>
            <w:r w:rsidRPr="009610C7">
              <w:rPr>
                <w:rFonts w:ascii="Arial" w:hAnsi="Arial" w:cs="Arial"/>
                <w:sz w:val="20"/>
                <w:szCs w:val="20"/>
              </w:rPr>
              <w:t>5°</w:t>
            </w:r>
          </w:p>
        </w:tc>
        <w:tc>
          <w:tcPr>
            <w:tcW w:w="7087" w:type="dxa"/>
            <w:gridSpan w:val="2"/>
            <w:vAlign w:val="center"/>
          </w:tcPr>
          <w:p w14:paraId="211F6CCB" w14:textId="77777777" w:rsidR="006417B3" w:rsidRPr="00452F83" w:rsidRDefault="006417B3" w:rsidP="00B93618">
            <w:pPr>
              <w:rPr>
                <w:rFonts w:ascii="Arial" w:hAnsi="Arial" w:cs="Arial"/>
                <w:sz w:val="20"/>
                <w:szCs w:val="20"/>
              </w:rPr>
            </w:pPr>
            <w:r>
              <w:rPr>
                <w:rFonts w:ascii="Arial" w:hAnsi="Arial" w:cs="Arial"/>
                <w:sz w:val="20"/>
                <w:szCs w:val="20"/>
              </w:rPr>
              <w:t>É</w:t>
            </w:r>
            <w:r w:rsidRPr="00452F83">
              <w:rPr>
                <w:rFonts w:ascii="Arial" w:hAnsi="Arial" w:cs="Arial"/>
                <w:sz w:val="20"/>
                <w:szCs w:val="20"/>
              </w:rPr>
              <w:t xml:space="preserve">mission </w:t>
            </w:r>
            <w:r>
              <w:rPr>
                <w:rFonts w:ascii="Arial" w:hAnsi="Arial" w:cs="Arial"/>
                <w:sz w:val="20"/>
                <w:szCs w:val="20"/>
              </w:rPr>
              <w:t>d’instruments de paiement</w:t>
            </w:r>
          </w:p>
        </w:tc>
        <w:tc>
          <w:tcPr>
            <w:tcW w:w="851" w:type="dxa"/>
            <w:vAlign w:val="center"/>
          </w:tcPr>
          <w:p w14:paraId="4D9D5DB2" w14:textId="77777777" w:rsidR="006417B3" w:rsidRPr="00452F83" w:rsidRDefault="006417B3"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255582">
              <w:rPr>
                <w:rFonts w:ascii="Arial" w:hAnsi="Arial" w:cs="Arial"/>
                <w:sz w:val="20"/>
              </w:rPr>
            </w:r>
            <w:r w:rsidR="00255582">
              <w:rPr>
                <w:rFonts w:ascii="Arial" w:hAnsi="Arial" w:cs="Arial"/>
                <w:sz w:val="20"/>
              </w:rPr>
              <w:fldChar w:fldCharType="separate"/>
            </w:r>
            <w:r w:rsidRPr="00452F83">
              <w:rPr>
                <w:rFonts w:ascii="Arial" w:hAnsi="Arial" w:cs="Arial"/>
                <w:sz w:val="20"/>
              </w:rPr>
              <w:fldChar w:fldCharType="end"/>
            </w:r>
          </w:p>
        </w:tc>
      </w:tr>
      <w:tr w:rsidR="006417B3" w:rsidRPr="00452F83" w14:paraId="15F3E4B1" w14:textId="77777777" w:rsidTr="00543CAF">
        <w:tc>
          <w:tcPr>
            <w:tcW w:w="567" w:type="dxa"/>
            <w:vMerge/>
            <w:vAlign w:val="center"/>
          </w:tcPr>
          <w:p w14:paraId="5654E805" w14:textId="77777777" w:rsidR="006417B3" w:rsidRPr="00452F83" w:rsidRDefault="006417B3" w:rsidP="00B93618">
            <w:pPr>
              <w:jc w:val="center"/>
              <w:rPr>
                <w:rFonts w:ascii="Arial" w:hAnsi="Arial" w:cs="Arial"/>
                <w:sz w:val="20"/>
                <w:szCs w:val="20"/>
              </w:rPr>
            </w:pPr>
          </w:p>
        </w:tc>
        <w:tc>
          <w:tcPr>
            <w:tcW w:w="7087" w:type="dxa"/>
            <w:gridSpan w:val="2"/>
            <w:vAlign w:val="center"/>
          </w:tcPr>
          <w:p w14:paraId="1255E268" w14:textId="77777777" w:rsidR="006417B3" w:rsidRPr="00452F83" w:rsidRDefault="006417B3" w:rsidP="00393B32">
            <w:pPr>
              <w:rPr>
                <w:rFonts w:ascii="Arial" w:hAnsi="Arial" w:cs="Arial"/>
                <w:sz w:val="20"/>
                <w:szCs w:val="20"/>
              </w:rPr>
            </w:pPr>
            <w:r>
              <w:rPr>
                <w:rFonts w:ascii="Arial" w:hAnsi="Arial" w:cs="Arial"/>
                <w:sz w:val="20"/>
                <w:szCs w:val="20"/>
              </w:rPr>
              <w:t>A</w:t>
            </w:r>
            <w:r w:rsidRPr="00452F83">
              <w:rPr>
                <w:rFonts w:ascii="Arial" w:hAnsi="Arial" w:cs="Arial"/>
                <w:sz w:val="20"/>
                <w:szCs w:val="20"/>
              </w:rPr>
              <w:t>cquisition d’</w:t>
            </w:r>
            <w:r w:rsidR="00393B32">
              <w:t xml:space="preserve"> </w:t>
            </w:r>
            <w:r w:rsidR="00393B32" w:rsidRPr="00393B32">
              <w:rPr>
                <w:rFonts w:ascii="Arial" w:hAnsi="Arial" w:cs="Arial"/>
                <w:sz w:val="20"/>
                <w:szCs w:val="20"/>
              </w:rPr>
              <w:t>opérations de paiement</w:t>
            </w:r>
          </w:p>
        </w:tc>
        <w:tc>
          <w:tcPr>
            <w:tcW w:w="851" w:type="dxa"/>
            <w:vAlign w:val="center"/>
          </w:tcPr>
          <w:p w14:paraId="03DB7A6A" w14:textId="77777777" w:rsidR="006417B3" w:rsidRPr="00452F83" w:rsidRDefault="006417B3"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255582">
              <w:rPr>
                <w:rFonts w:ascii="Arial" w:hAnsi="Arial" w:cs="Arial"/>
                <w:sz w:val="20"/>
              </w:rPr>
            </w:r>
            <w:r w:rsidR="00255582">
              <w:rPr>
                <w:rFonts w:ascii="Arial" w:hAnsi="Arial" w:cs="Arial"/>
                <w:sz w:val="20"/>
              </w:rPr>
              <w:fldChar w:fldCharType="separate"/>
            </w:r>
            <w:r w:rsidRPr="00452F83">
              <w:rPr>
                <w:rFonts w:ascii="Arial" w:hAnsi="Arial" w:cs="Arial"/>
                <w:sz w:val="20"/>
              </w:rPr>
              <w:fldChar w:fldCharType="end"/>
            </w:r>
          </w:p>
        </w:tc>
      </w:tr>
      <w:tr w:rsidR="006417B3" w:rsidRPr="00452F83" w14:paraId="28A61333" w14:textId="77777777" w:rsidTr="00543CAF">
        <w:tc>
          <w:tcPr>
            <w:tcW w:w="567" w:type="dxa"/>
            <w:vMerge/>
            <w:vAlign w:val="center"/>
          </w:tcPr>
          <w:p w14:paraId="489905E9" w14:textId="77777777" w:rsidR="006417B3" w:rsidRPr="00452F83" w:rsidRDefault="006417B3" w:rsidP="00B93618">
            <w:pPr>
              <w:jc w:val="center"/>
              <w:rPr>
                <w:rFonts w:ascii="Arial" w:hAnsi="Arial" w:cs="Arial"/>
                <w:sz w:val="20"/>
                <w:szCs w:val="20"/>
              </w:rPr>
            </w:pPr>
          </w:p>
        </w:tc>
        <w:tc>
          <w:tcPr>
            <w:tcW w:w="7087" w:type="dxa"/>
            <w:gridSpan w:val="2"/>
            <w:vAlign w:val="center"/>
          </w:tcPr>
          <w:p w14:paraId="31848A8C" w14:textId="77777777" w:rsidR="006417B3" w:rsidRDefault="006417B3" w:rsidP="00B93618">
            <w:pPr>
              <w:rPr>
                <w:rFonts w:ascii="Arial" w:hAnsi="Arial" w:cs="Arial"/>
                <w:sz w:val="20"/>
                <w:szCs w:val="20"/>
              </w:rPr>
            </w:pPr>
            <w:r w:rsidRPr="00E042DF">
              <w:rPr>
                <w:rFonts w:ascii="Arial" w:hAnsi="Arial" w:cs="Arial"/>
                <w:sz w:val="20"/>
                <w:szCs w:val="20"/>
              </w:rPr>
              <w:t>Compren</w:t>
            </w:r>
            <w:r>
              <w:rPr>
                <w:rFonts w:ascii="Arial" w:hAnsi="Arial" w:cs="Arial"/>
                <w:sz w:val="20"/>
                <w:szCs w:val="20"/>
              </w:rPr>
              <w:t>ant  l’octroi de crédit conformément</w:t>
            </w:r>
            <w:r w:rsidRPr="00E042DF">
              <w:rPr>
                <w:rFonts w:ascii="Arial" w:hAnsi="Arial" w:cs="Arial"/>
                <w:sz w:val="20"/>
                <w:szCs w:val="20"/>
              </w:rPr>
              <w:t xml:space="preserve"> aux conditions énoncées au II de l’article L. 522-2 du code monétaire et financier :  oui </w:t>
            </w:r>
            <w:r w:rsidRPr="00E042DF">
              <w:rPr>
                <w:rFonts w:ascii="Arial" w:hAnsi="Arial" w:cs="Arial"/>
                <w:sz w:val="20"/>
                <w:szCs w:val="20"/>
              </w:rPr>
              <w:fldChar w:fldCharType="begin">
                <w:ffData>
                  <w:name w:val="CaseACocher1"/>
                  <w:enabled/>
                  <w:calcOnExit w:val="0"/>
                  <w:checkBox>
                    <w:sizeAuto/>
                    <w:default w:val="0"/>
                    <w:checked w:val="0"/>
                  </w:checkBox>
                </w:ffData>
              </w:fldChar>
            </w:r>
            <w:r w:rsidRPr="00E042DF">
              <w:rPr>
                <w:rFonts w:ascii="Arial" w:hAnsi="Arial" w:cs="Arial"/>
                <w:sz w:val="20"/>
                <w:szCs w:val="20"/>
              </w:rPr>
              <w:instrText xml:space="preserve"> FORMCHECKBOX </w:instrText>
            </w:r>
            <w:r w:rsidR="00255582">
              <w:rPr>
                <w:rFonts w:ascii="Arial" w:hAnsi="Arial" w:cs="Arial"/>
                <w:sz w:val="20"/>
                <w:szCs w:val="20"/>
              </w:rPr>
            </w:r>
            <w:r w:rsidR="00255582">
              <w:rPr>
                <w:rFonts w:ascii="Arial" w:hAnsi="Arial" w:cs="Arial"/>
                <w:sz w:val="20"/>
                <w:szCs w:val="20"/>
              </w:rPr>
              <w:fldChar w:fldCharType="separate"/>
            </w:r>
            <w:r w:rsidRPr="00E042DF">
              <w:rPr>
                <w:rFonts w:ascii="Arial" w:hAnsi="Arial" w:cs="Arial"/>
                <w:sz w:val="20"/>
                <w:szCs w:val="20"/>
              </w:rPr>
              <w:fldChar w:fldCharType="end"/>
            </w:r>
            <w:r w:rsidRPr="00E042DF">
              <w:rPr>
                <w:rFonts w:ascii="Arial" w:hAnsi="Arial" w:cs="Arial"/>
                <w:sz w:val="20"/>
                <w:szCs w:val="20"/>
              </w:rPr>
              <w:t xml:space="preserve"> - non </w:t>
            </w:r>
            <w:r w:rsidRPr="00E042DF">
              <w:rPr>
                <w:rFonts w:ascii="Arial" w:hAnsi="Arial" w:cs="Arial"/>
                <w:sz w:val="20"/>
                <w:szCs w:val="20"/>
              </w:rPr>
              <w:fldChar w:fldCharType="begin">
                <w:ffData>
                  <w:name w:val="CaseACocher1"/>
                  <w:enabled/>
                  <w:calcOnExit w:val="0"/>
                  <w:checkBox>
                    <w:sizeAuto/>
                    <w:default w:val="0"/>
                    <w:checked w:val="0"/>
                  </w:checkBox>
                </w:ffData>
              </w:fldChar>
            </w:r>
            <w:r w:rsidRPr="00E042DF">
              <w:rPr>
                <w:rFonts w:ascii="Arial" w:hAnsi="Arial" w:cs="Arial"/>
                <w:sz w:val="20"/>
                <w:szCs w:val="20"/>
              </w:rPr>
              <w:instrText xml:space="preserve"> FORMCHECKBOX </w:instrText>
            </w:r>
            <w:r w:rsidR="00255582">
              <w:rPr>
                <w:rFonts w:ascii="Arial" w:hAnsi="Arial" w:cs="Arial"/>
                <w:sz w:val="20"/>
                <w:szCs w:val="20"/>
              </w:rPr>
            </w:r>
            <w:r w:rsidR="00255582">
              <w:rPr>
                <w:rFonts w:ascii="Arial" w:hAnsi="Arial" w:cs="Arial"/>
                <w:sz w:val="20"/>
                <w:szCs w:val="20"/>
              </w:rPr>
              <w:fldChar w:fldCharType="separate"/>
            </w:r>
            <w:r w:rsidRPr="00E042DF">
              <w:rPr>
                <w:rFonts w:ascii="Arial" w:hAnsi="Arial" w:cs="Arial"/>
                <w:sz w:val="20"/>
                <w:szCs w:val="20"/>
              </w:rPr>
              <w:fldChar w:fldCharType="end"/>
            </w:r>
          </w:p>
        </w:tc>
        <w:tc>
          <w:tcPr>
            <w:tcW w:w="851" w:type="dxa"/>
            <w:vAlign w:val="center"/>
          </w:tcPr>
          <w:p w14:paraId="44C3DA9A" w14:textId="77777777" w:rsidR="006417B3" w:rsidRPr="00452F83" w:rsidRDefault="006417B3" w:rsidP="00B93618">
            <w:pPr>
              <w:tabs>
                <w:tab w:val="num" w:pos="993"/>
              </w:tabs>
              <w:spacing w:before="120" w:after="120"/>
              <w:ind w:left="175" w:right="-1" w:hanging="283"/>
              <w:jc w:val="center"/>
              <w:rPr>
                <w:rFonts w:ascii="Arial" w:hAnsi="Arial" w:cs="Arial"/>
                <w:sz w:val="20"/>
              </w:rPr>
            </w:pPr>
          </w:p>
        </w:tc>
      </w:tr>
    </w:tbl>
    <w:p w14:paraId="063B496C" w14:textId="77777777" w:rsidR="0093368A" w:rsidRDefault="0093368A" w:rsidP="0093368A">
      <w:pPr>
        <w:jc w:val="both"/>
        <w:rPr>
          <w:rFonts w:ascii="Arial" w:hAnsi="Arial" w:cs="Arial"/>
          <w:sz w:val="20"/>
          <w:szCs w:val="20"/>
        </w:rPr>
      </w:pPr>
    </w:p>
    <w:p w14:paraId="2B7C690F" w14:textId="77777777" w:rsidR="0093368A" w:rsidRPr="00116E70"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116E70">
        <w:rPr>
          <w:rFonts w:ascii="Arial" w:hAnsi="Arial" w:cs="Arial"/>
          <w:sz w:val="20"/>
          <w:szCs w:val="20"/>
        </w:rPr>
        <w:t xml:space="preserve">Fournir une description par étapes du type de services de paiement envisagé, y compris une explication des raisons pour lesquelles les activités et les opérations qui seront réalisées relèvent d’une des catégories juridiques de services de paiement énumérées </w:t>
      </w:r>
      <w:r w:rsidR="00C253D2">
        <w:rPr>
          <w:rFonts w:ascii="Arial" w:hAnsi="Arial" w:cs="Arial"/>
          <w:sz w:val="20"/>
          <w:szCs w:val="20"/>
        </w:rPr>
        <w:t>au II de</w:t>
      </w:r>
      <w:r w:rsidR="00C253D2" w:rsidRPr="00116E70">
        <w:rPr>
          <w:rFonts w:ascii="Arial" w:hAnsi="Arial" w:cs="Arial"/>
          <w:sz w:val="20"/>
          <w:szCs w:val="20"/>
        </w:rPr>
        <w:t xml:space="preserve"> </w:t>
      </w:r>
      <w:r w:rsidR="0093368A" w:rsidRPr="00116E70">
        <w:rPr>
          <w:rFonts w:ascii="Arial" w:hAnsi="Arial" w:cs="Arial"/>
          <w:sz w:val="20"/>
          <w:szCs w:val="20"/>
        </w:rPr>
        <w:t>l’article L.314-1 du code monétaire et financier.</w:t>
      </w:r>
    </w:p>
    <w:p w14:paraId="5ED74076" w14:textId="77777777" w:rsidR="0093368A" w:rsidRDefault="00F3407B" w:rsidP="0093368A">
      <w:pPr>
        <w:jc w:val="both"/>
        <w:rPr>
          <w:rFonts w:ascii="Arial" w:hAnsi="Arial" w:cs="Arial"/>
          <w:sz w:val="20"/>
          <w:szCs w:val="20"/>
        </w:rPr>
      </w:pPr>
      <w:r>
        <w:rPr>
          <w:rFonts w:ascii="Arial" w:hAnsi="Arial" w:cs="Arial"/>
          <w:sz w:val="20"/>
          <w:szCs w:val="20"/>
        </w:rPr>
        <w:t xml:space="preserve">- </w:t>
      </w:r>
      <w:r w:rsidR="0093368A">
        <w:rPr>
          <w:rFonts w:ascii="Arial" w:hAnsi="Arial" w:cs="Arial"/>
          <w:sz w:val="20"/>
          <w:szCs w:val="20"/>
        </w:rPr>
        <w:t>Préciser si l’entreprise entrera à quelque moment que ce soit en possession des fonds.</w:t>
      </w:r>
    </w:p>
    <w:p w14:paraId="02D0CACF" w14:textId="77777777" w:rsidR="0093368A" w:rsidRDefault="00F3407B" w:rsidP="0093368A">
      <w:pPr>
        <w:jc w:val="both"/>
        <w:rPr>
          <w:rFonts w:ascii="Arial" w:hAnsi="Arial" w:cs="Arial"/>
          <w:sz w:val="20"/>
          <w:szCs w:val="20"/>
        </w:rPr>
      </w:pPr>
      <w:r>
        <w:rPr>
          <w:rFonts w:ascii="Arial" w:hAnsi="Arial" w:cs="Arial"/>
          <w:sz w:val="20"/>
          <w:szCs w:val="20"/>
        </w:rPr>
        <w:t xml:space="preserve">- </w:t>
      </w:r>
      <w:r w:rsidR="0093368A">
        <w:rPr>
          <w:rFonts w:ascii="Arial" w:hAnsi="Arial" w:cs="Arial"/>
          <w:sz w:val="20"/>
          <w:szCs w:val="20"/>
        </w:rPr>
        <w:t>Fournir une description de l’exécution des différents services de paiement indiquant toutes les parties concernées et comprenant pour chaque service de paiement fourni :</w:t>
      </w:r>
    </w:p>
    <w:p w14:paraId="1F0115CF" w14:textId="77777777" w:rsidR="0093368A" w:rsidRDefault="0093368A" w:rsidP="0093368A">
      <w:pPr>
        <w:pStyle w:val="Paragraphedeliste"/>
        <w:numPr>
          <w:ilvl w:val="0"/>
          <w:numId w:val="27"/>
        </w:numPr>
        <w:jc w:val="both"/>
        <w:rPr>
          <w:rFonts w:ascii="Arial" w:hAnsi="Arial" w:cs="Arial"/>
          <w:sz w:val="20"/>
          <w:szCs w:val="20"/>
        </w:rPr>
      </w:pPr>
      <w:r>
        <w:rPr>
          <w:rFonts w:ascii="Arial" w:hAnsi="Arial" w:cs="Arial"/>
          <w:sz w:val="20"/>
          <w:szCs w:val="20"/>
        </w:rPr>
        <w:t xml:space="preserve">Un </w:t>
      </w:r>
      <w:r w:rsidRPr="00815461">
        <w:rPr>
          <w:rFonts w:ascii="Arial" w:hAnsi="Arial" w:cs="Arial"/>
          <w:sz w:val="20"/>
          <w:szCs w:val="20"/>
        </w:rPr>
        <w:t>schéma des flux financiers par service de paiement</w:t>
      </w:r>
      <w:r w:rsidR="002E0D86">
        <w:rPr>
          <w:rFonts w:ascii="Arial" w:hAnsi="Arial" w:cs="Arial"/>
          <w:sz w:val="20"/>
          <w:szCs w:val="20"/>
        </w:rPr>
        <w:t>;</w:t>
      </w:r>
    </w:p>
    <w:p w14:paraId="07AE58EF" w14:textId="77777777" w:rsidR="0093368A" w:rsidRDefault="0093368A" w:rsidP="0093368A">
      <w:pPr>
        <w:pStyle w:val="Paragraphedeliste"/>
        <w:numPr>
          <w:ilvl w:val="0"/>
          <w:numId w:val="27"/>
        </w:numPr>
        <w:jc w:val="both"/>
        <w:rPr>
          <w:rFonts w:ascii="Arial" w:hAnsi="Arial" w:cs="Arial"/>
          <w:sz w:val="20"/>
          <w:szCs w:val="20"/>
        </w:rPr>
      </w:pPr>
      <w:r>
        <w:rPr>
          <w:rFonts w:ascii="Arial" w:hAnsi="Arial" w:cs="Arial"/>
          <w:sz w:val="20"/>
          <w:szCs w:val="20"/>
        </w:rPr>
        <w:t>Un dispositif de règlement par services de paiement) ;</w:t>
      </w:r>
    </w:p>
    <w:p w14:paraId="46966BD1" w14:textId="77777777" w:rsidR="0093368A" w:rsidRDefault="0093368A" w:rsidP="0093368A">
      <w:pPr>
        <w:pStyle w:val="Paragraphedeliste"/>
        <w:numPr>
          <w:ilvl w:val="0"/>
          <w:numId w:val="27"/>
        </w:numPr>
        <w:jc w:val="both"/>
        <w:rPr>
          <w:rFonts w:ascii="Arial" w:hAnsi="Arial" w:cs="Arial"/>
          <w:sz w:val="20"/>
          <w:szCs w:val="20"/>
        </w:rPr>
      </w:pPr>
      <w:r>
        <w:rPr>
          <w:rFonts w:ascii="Arial" w:hAnsi="Arial" w:cs="Arial"/>
          <w:sz w:val="20"/>
          <w:szCs w:val="20"/>
        </w:rPr>
        <w:t>Les temps de traitement</w:t>
      </w:r>
    </w:p>
    <w:p w14:paraId="13B30419" w14:textId="77777777" w:rsidR="0093368A" w:rsidRPr="00815461" w:rsidRDefault="0093368A" w:rsidP="0093368A">
      <w:pPr>
        <w:pStyle w:val="Paragraphedeliste"/>
        <w:ind w:left="1080"/>
        <w:jc w:val="both"/>
        <w:rPr>
          <w:rFonts w:ascii="Arial" w:hAnsi="Arial" w:cs="Arial"/>
          <w:sz w:val="20"/>
          <w:szCs w:val="20"/>
        </w:rPr>
      </w:pPr>
    </w:p>
    <w:p w14:paraId="55B0FE62" w14:textId="77777777" w:rsidR="0093368A" w:rsidRDefault="0093368A" w:rsidP="0093368A">
      <w:pPr>
        <w:jc w:val="both"/>
        <w:rPr>
          <w:rFonts w:ascii="Arial" w:hAnsi="Arial" w:cs="Arial"/>
          <w:sz w:val="20"/>
          <w:szCs w:val="20"/>
        </w:rPr>
      </w:pPr>
    </w:p>
    <w:p w14:paraId="021BE480" w14:textId="77777777"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Préciser le nombre de locaux différents à partir desquels l’entreprise a l’intention de fournir les services de paiement et/ou exercer des activités se rapportant à la prestation des services de paiement le cas échéant.</w:t>
      </w:r>
    </w:p>
    <w:p w14:paraId="0319AF63" w14:textId="77777777" w:rsidR="0093368A" w:rsidRDefault="0093368A" w:rsidP="0093368A">
      <w:pPr>
        <w:jc w:val="both"/>
        <w:rPr>
          <w:rFonts w:ascii="Arial" w:hAnsi="Arial" w:cs="Arial"/>
          <w:sz w:val="20"/>
          <w:szCs w:val="20"/>
        </w:rPr>
      </w:pPr>
    </w:p>
    <w:p w14:paraId="0B6A14E1" w14:textId="77777777" w:rsidR="0093368A" w:rsidRPr="00A167A7" w:rsidRDefault="0093368A" w:rsidP="0093368A">
      <w:pPr>
        <w:pStyle w:val="Titre2"/>
      </w:pPr>
      <w:bookmarkStart w:id="7" w:name="_Toc507679460"/>
      <w:r w:rsidRPr="00A167A7">
        <w:t>Établissement de paiement exerçant des activités de nature hybride</w:t>
      </w:r>
      <w:bookmarkEnd w:id="7"/>
    </w:p>
    <w:p w14:paraId="7FAFB0C7" w14:textId="77777777" w:rsidR="0093368A" w:rsidRPr="00C1149C" w:rsidRDefault="0093368A" w:rsidP="0093368A">
      <w:pPr>
        <w:jc w:val="both"/>
        <w:rPr>
          <w:rFonts w:ascii="Arial" w:hAnsi="Arial" w:cs="Arial"/>
          <w:bCs/>
          <w:i/>
          <w:sz w:val="16"/>
          <w:szCs w:val="16"/>
        </w:rPr>
      </w:pPr>
      <w:r>
        <w:rPr>
          <w:rFonts w:ascii="Arial" w:hAnsi="Arial" w:cs="Arial"/>
          <w:bCs/>
          <w:i/>
          <w:sz w:val="16"/>
          <w:szCs w:val="16"/>
        </w:rPr>
        <w:t xml:space="preserve"> </w:t>
      </w:r>
      <w:r w:rsidRPr="0068744B">
        <w:rPr>
          <w:rFonts w:ascii="Arial" w:hAnsi="Arial" w:cs="Arial"/>
          <w:bCs/>
          <w:i/>
          <w:sz w:val="16"/>
          <w:szCs w:val="16"/>
        </w:rPr>
        <w:t>(Article L. 522-3</w:t>
      </w:r>
      <w:r w:rsidR="00D8658F">
        <w:rPr>
          <w:rFonts w:ascii="Arial" w:hAnsi="Arial" w:cs="Arial"/>
          <w:bCs/>
          <w:i/>
          <w:sz w:val="16"/>
          <w:szCs w:val="16"/>
        </w:rPr>
        <w:t>, I du code monétaire et financier</w:t>
      </w:r>
      <w:r w:rsidRPr="0068744B">
        <w:rPr>
          <w:rFonts w:ascii="Arial" w:hAnsi="Arial" w:cs="Arial"/>
          <w:bCs/>
          <w:i/>
          <w:sz w:val="16"/>
          <w:szCs w:val="16"/>
        </w:rPr>
        <w:t> :</w:t>
      </w:r>
      <w:r w:rsidR="00D8658F">
        <w:rPr>
          <w:rFonts w:ascii="Arial" w:hAnsi="Arial" w:cs="Arial"/>
          <w:bCs/>
          <w:i/>
          <w:sz w:val="16"/>
          <w:szCs w:val="16"/>
        </w:rPr>
        <w:t xml:space="preserve"> « </w:t>
      </w:r>
      <w:r w:rsidR="00D8658F" w:rsidRPr="00D8658F">
        <w:rPr>
          <w:rFonts w:ascii="Arial" w:hAnsi="Arial" w:cs="Arial"/>
          <w:bCs/>
          <w:i/>
          <w:sz w:val="16"/>
          <w:szCs w:val="16"/>
        </w:rPr>
        <w:t xml:space="preserve">Sans préjudice des dispositions du </w:t>
      </w:r>
      <w:proofErr w:type="spellStart"/>
      <w:r w:rsidR="00D8658F" w:rsidRPr="00D8658F">
        <w:rPr>
          <w:rFonts w:ascii="Arial" w:hAnsi="Arial" w:cs="Arial"/>
          <w:bCs/>
          <w:i/>
          <w:sz w:val="16"/>
          <w:szCs w:val="16"/>
        </w:rPr>
        <w:t>III</w:t>
      </w:r>
      <w:r w:rsidRPr="0068744B">
        <w:rPr>
          <w:rFonts w:ascii="Arial" w:hAnsi="Arial" w:cs="Arial"/>
          <w:bCs/>
          <w:i/>
          <w:sz w:val="16"/>
          <w:szCs w:val="16"/>
        </w:rPr>
        <w:t>l’article</w:t>
      </w:r>
      <w:proofErr w:type="spellEnd"/>
      <w:r w:rsidRPr="0068744B">
        <w:rPr>
          <w:rFonts w:ascii="Arial" w:hAnsi="Arial" w:cs="Arial"/>
          <w:bCs/>
          <w:i/>
          <w:sz w:val="16"/>
          <w:szCs w:val="16"/>
        </w:rPr>
        <w:t xml:space="preserve"> L. 522-8, les établissements de</w:t>
      </w:r>
      <w:r w:rsidRPr="00C1149C">
        <w:rPr>
          <w:rFonts w:ascii="Arial" w:hAnsi="Arial" w:cs="Arial"/>
          <w:bCs/>
          <w:i/>
          <w:sz w:val="16"/>
          <w:szCs w:val="16"/>
        </w:rPr>
        <w:t xml:space="preserve"> paiement peuvent exercer à titre de profession habituelle une activité autre que la prestation de services de </w:t>
      </w:r>
      <w:proofErr w:type="gramStart"/>
      <w:r w:rsidRPr="00C1149C">
        <w:rPr>
          <w:rFonts w:ascii="Arial" w:hAnsi="Arial" w:cs="Arial"/>
          <w:bCs/>
          <w:i/>
          <w:sz w:val="16"/>
          <w:szCs w:val="16"/>
        </w:rPr>
        <w:t xml:space="preserve">paiement </w:t>
      </w:r>
      <w:r w:rsidR="00D8658F">
        <w:rPr>
          <w:rFonts w:ascii="Arial" w:hAnsi="Arial" w:cs="Arial"/>
          <w:bCs/>
          <w:i/>
          <w:sz w:val="16"/>
          <w:szCs w:val="16"/>
        </w:rPr>
        <w:t xml:space="preserve"> sous</w:t>
      </w:r>
      <w:proofErr w:type="gramEnd"/>
      <w:r w:rsidR="00D8658F">
        <w:rPr>
          <w:rFonts w:ascii="Arial" w:hAnsi="Arial" w:cs="Arial"/>
          <w:bCs/>
          <w:i/>
          <w:sz w:val="16"/>
          <w:szCs w:val="16"/>
        </w:rPr>
        <w:t xml:space="preserve"> réserve </w:t>
      </w:r>
      <w:r w:rsidRPr="00C1149C">
        <w:rPr>
          <w:rFonts w:ascii="Arial" w:hAnsi="Arial" w:cs="Arial"/>
          <w:bCs/>
          <w:i/>
          <w:sz w:val="16"/>
          <w:szCs w:val="16"/>
        </w:rPr>
        <w:t>des dispositions législatives et réglementaires applicables à cette activité.</w:t>
      </w:r>
    </w:p>
    <w:p w14:paraId="121DD1F4" w14:textId="77777777" w:rsidR="0093368A" w:rsidRPr="00C1149C" w:rsidRDefault="00572ABB" w:rsidP="0093368A">
      <w:pPr>
        <w:jc w:val="both"/>
        <w:rPr>
          <w:rFonts w:ascii="Arial" w:hAnsi="Arial" w:cs="Arial"/>
          <w:bCs/>
          <w:i/>
          <w:sz w:val="16"/>
          <w:szCs w:val="16"/>
        </w:rPr>
      </w:pPr>
      <w:r w:rsidRPr="00572ABB">
        <w:rPr>
          <w:rFonts w:ascii="Arial" w:hAnsi="Arial" w:cs="Arial"/>
          <w:bCs/>
          <w:i/>
          <w:sz w:val="16"/>
          <w:szCs w:val="16"/>
        </w:rPr>
        <w:t xml:space="preserve"> Pour ces établissements de paiement, exerçant des activités de nature hybride</w:t>
      </w:r>
      <w:r w:rsidRPr="00572ABB" w:rsidDel="00572ABB">
        <w:rPr>
          <w:rFonts w:ascii="Arial" w:hAnsi="Arial" w:cs="Arial"/>
          <w:bCs/>
          <w:i/>
          <w:sz w:val="16"/>
          <w:szCs w:val="16"/>
        </w:rPr>
        <w:t xml:space="preserve"> </w:t>
      </w:r>
      <w:r w:rsidR="0093368A" w:rsidRPr="00C1149C">
        <w:rPr>
          <w:rFonts w:ascii="Arial" w:hAnsi="Arial" w:cs="Arial"/>
          <w:bCs/>
          <w:i/>
          <w:sz w:val="16"/>
          <w:szCs w:val="16"/>
        </w:rPr>
        <w:t>[...]</w:t>
      </w:r>
      <w:r>
        <w:rPr>
          <w:rFonts w:ascii="Arial" w:hAnsi="Arial" w:cs="Arial"/>
          <w:bCs/>
          <w:i/>
          <w:sz w:val="16"/>
          <w:szCs w:val="16"/>
        </w:rPr>
        <w:t> »</w:t>
      </w:r>
      <w:r w:rsidR="0093368A">
        <w:rPr>
          <w:rFonts w:ascii="Arial" w:hAnsi="Arial" w:cs="Arial"/>
          <w:bCs/>
          <w:i/>
          <w:sz w:val="16"/>
          <w:szCs w:val="16"/>
        </w:rPr>
        <w:t>)</w:t>
      </w:r>
    </w:p>
    <w:p w14:paraId="1D0C3145" w14:textId="77777777" w:rsidR="0093368A" w:rsidRDefault="0093368A" w:rsidP="0093368A">
      <w:pPr>
        <w:rPr>
          <w:rFonts w:ascii="Arial" w:hAnsi="Arial" w:cs="Arial"/>
          <w:sz w:val="20"/>
          <w:szCs w:val="20"/>
          <w:u w:val="single"/>
        </w:rPr>
      </w:pPr>
    </w:p>
    <w:p w14:paraId="77CADD4F" w14:textId="77777777" w:rsidR="0093368A" w:rsidRDefault="0093368A" w:rsidP="0093368A">
      <w:pPr>
        <w:rPr>
          <w:rFonts w:ascii="Arial" w:hAnsi="Arial" w:cs="Arial"/>
          <w:sz w:val="20"/>
          <w:szCs w:val="20"/>
        </w:rPr>
      </w:pPr>
      <w:r w:rsidRPr="00B40B81">
        <w:rPr>
          <w:rFonts w:ascii="Arial" w:hAnsi="Arial" w:cs="Arial"/>
          <w:sz w:val="20"/>
          <w:szCs w:val="20"/>
        </w:rPr>
        <w:t>Votre établissement exerce</w:t>
      </w:r>
      <w:r>
        <w:rPr>
          <w:rFonts w:ascii="Arial" w:hAnsi="Arial" w:cs="Arial"/>
          <w:sz w:val="20"/>
          <w:szCs w:val="20"/>
        </w:rPr>
        <w:t>-t-</w:t>
      </w:r>
      <w:r w:rsidRPr="00B40B81">
        <w:rPr>
          <w:rFonts w:ascii="Arial" w:hAnsi="Arial" w:cs="Arial"/>
          <w:sz w:val="20"/>
          <w:szCs w:val="20"/>
        </w:rPr>
        <w:t xml:space="preserve">il </w:t>
      </w:r>
      <w:r>
        <w:rPr>
          <w:rFonts w:ascii="Arial" w:hAnsi="Arial" w:cs="Arial"/>
          <w:sz w:val="20"/>
          <w:szCs w:val="20"/>
        </w:rPr>
        <w:t xml:space="preserve">ou envisage-t-il dans les trois années à venir </w:t>
      </w:r>
      <w:r w:rsidRPr="00B40B81">
        <w:rPr>
          <w:rFonts w:ascii="Arial" w:hAnsi="Arial" w:cs="Arial"/>
          <w:sz w:val="20"/>
          <w:szCs w:val="20"/>
        </w:rPr>
        <w:t>d’autres activités commerciales ?</w:t>
      </w:r>
    </w:p>
    <w:p w14:paraId="3C991736" w14:textId="77777777" w:rsidR="0093368A" w:rsidRPr="00B40B81" w:rsidRDefault="0093368A" w:rsidP="0093368A">
      <w:pPr>
        <w:rPr>
          <w:rFonts w:ascii="Arial" w:hAnsi="Arial" w:cs="Arial"/>
          <w:sz w:val="20"/>
          <w:szCs w:val="20"/>
        </w:rPr>
      </w:pPr>
    </w:p>
    <w:tbl>
      <w:tblPr>
        <w:tblW w:w="0" w:type="auto"/>
        <w:jc w:val="center"/>
        <w:tblLook w:val="04A0" w:firstRow="1" w:lastRow="0" w:firstColumn="1" w:lastColumn="0" w:noHBand="0" w:noVBand="1"/>
      </w:tblPr>
      <w:tblGrid>
        <w:gridCol w:w="1701"/>
        <w:gridCol w:w="1701"/>
        <w:gridCol w:w="1701"/>
        <w:gridCol w:w="1701"/>
      </w:tblGrid>
      <w:tr w:rsidR="0093368A" w:rsidRPr="00452F83" w14:paraId="78D8A814" w14:textId="77777777" w:rsidTr="00AB3231">
        <w:trPr>
          <w:jc w:val="center"/>
        </w:trPr>
        <w:tc>
          <w:tcPr>
            <w:tcW w:w="1701" w:type="dxa"/>
            <w:vAlign w:val="center"/>
          </w:tcPr>
          <w:p w14:paraId="581C41AA" w14:textId="77777777" w:rsidR="0093368A" w:rsidRPr="00452F83" w:rsidRDefault="0093368A" w:rsidP="00B93618">
            <w:pPr>
              <w:jc w:val="center"/>
              <w:rPr>
                <w:rFonts w:ascii="Arial" w:hAnsi="Arial" w:cs="Arial"/>
                <w:sz w:val="20"/>
                <w:szCs w:val="20"/>
              </w:rPr>
            </w:pPr>
            <w:r>
              <w:rPr>
                <w:rFonts w:ascii="Arial" w:hAnsi="Arial" w:cs="Arial"/>
                <w:sz w:val="20"/>
                <w:szCs w:val="20"/>
              </w:rPr>
              <w:t>Oui</w:t>
            </w:r>
          </w:p>
        </w:tc>
        <w:tc>
          <w:tcPr>
            <w:tcW w:w="1701" w:type="dxa"/>
            <w:vAlign w:val="center"/>
          </w:tcPr>
          <w:p w14:paraId="4F1008CC" w14:textId="77777777" w:rsidR="0093368A" w:rsidRPr="00452F83" w:rsidRDefault="0093368A" w:rsidP="00B93618">
            <w:pPr>
              <w:rPr>
                <w:rFonts w:ascii="Arial" w:hAnsi="Arial" w:cs="Arial"/>
                <w:sz w:val="20"/>
                <w:szCs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255582">
              <w:rPr>
                <w:rFonts w:ascii="Arial" w:hAnsi="Arial" w:cs="Arial"/>
                <w:sz w:val="20"/>
              </w:rPr>
            </w:r>
            <w:r w:rsidR="00255582">
              <w:rPr>
                <w:rFonts w:ascii="Arial" w:hAnsi="Arial" w:cs="Arial"/>
                <w:sz w:val="20"/>
              </w:rPr>
              <w:fldChar w:fldCharType="separate"/>
            </w:r>
            <w:r w:rsidRPr="00452F83">
              <w:rPr>
                <w:rFonts w:ascii="Arial" w:hAnsi="Arial" w:cs="Arial"/>
                <w:sz w:val="20"/>
              </w:rPr>
              <w:fldChar w:fldCharType="end"/>
            </w:r>
          </w:p>
        </w:tc>
        <w:tc>
          <w:tcPr>
            <w:tcW w:w="1701" w:type="dxa"/>
            <w:vAlign w:val="center"/>
          </w:tcPr>
          <w:p w14:paraId="352E657C" w14:textId="77777777" w:rsidR="0093368A" w:rsidRPr="00452F83" w:rsidRDefault="0093368A" w:rsidP="00B93618">
            <w:pPr>
              <w:tabs>
                <w:tab w:val="num" w:pos="993"/>
              </w:tabs>
              <w:spacing w:before="120" w:after="120"/>
              <w:ind w:left="175" w:right="-1" w:hanging="283"/>
              <w:jc w:val="center"/>
              <w:rPr>
                <w:rFonts w:ascii="Arial" w:hAnsi="Arial" w:cs="Arial"/>
                <w:sz w:val="20"/>
              </w:rPr>
            </w:pPr>
            <w:r>
              <w:rPr>
                <w:rFonts w:ascii="Arial" w:hAnsi="Arial" w:cs="Arial"/>
                <w:sz w:val="20"/>
              </w:rPr>
              <w:t>Non</w:t>
            </w:r>
          </w:p>
        </w:tc>
        <w:tc>
          <w:tcPr>
            <w:tcW w:w="1701" w:type="dxa"/>
            <w:vAlign w:val="center"/>
          </w:tcPr>
          <w:p w14:paraId="4FF804B0" w14:textId="77777777" w:rsidR="0093368A" w:rsidRPr="00452F83" w:rsidRDefault="0093368A" w:rsidP="00B93618">
            <w:pPr>
              <w:tabs>
                <w:tab w:val="num" w:pos="993"/>
              </w:tabs>
              <w:spacing w:before="120" w:after="120"/>
              <w:ind w:left="175" w:right="-1" w:hanging="283"/>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255582">
              <w:rPr>
                <w:rFonts w:ascii="Arial" w:hAnsi="Arial" w:cs="Arial"/>
                <w:sz w:val="20"/>
              </w:rPr>
            </w:r>
            <w:r w:rsidR="00255582">
              <w:rPr>
                <w:rFonts w:ascii="Arial" w:hAnsi="Arial" w:cs="Arial"/>
                <w:sz w:val="20"/>
              </w:rPr>
              <w:fldChar w:fldCharType="separate"/>
            </w:r>
            <w:r w:rsidRPr="00452F83">
              <w:rPr>
                <w:rFonts w:ascii="Arial" w:hAnsi="Arial" w:cs="Arial"/>
                <w:sz w:val="20"/>
              </w:rPr>
              <w:fldChar w:fldCharType="end"/>
            </w:r>
          </w:p>
        </w:tc>
      </w:tr>
    </w:tbl>
    <w:p w14:paraId="2AB506CC" w14:textId="77777777" w:rsidR="0093368A" w:rsidRDefault="0093368A" w:rsidP="0093368A">
      <w:pPr>
        <w:jc w:val="both"/>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Personne responsable de l’activité de services de paiement </w:t>
      </w:r>
    </w:p>
    <w:p w14:paraId="7DD27993" w14:textId="77777777" w:rsidR="0093368A" w:rsidRPr="00A70190" w:rsidRDefault="0093368A" w:rsidP="0093368A">
      <w:pPr>
        <w:jc w:val="both"/>
        <w:rPr>
          <w:rFonts w:ascii="Arial" w:eastAsia="Times New Roman" w:hAnsi="Arial" w:cs="Arial"/>
          <w:i/>
          <w:sz w:val="16"/>
          <w:szCs w:val="16"/>
          <w:lang w:eastAsia="fr-FR"/>
        </w:rPr>
      </w:pPr>
      <w:r>
        <w:rPr>
          <w:rFonts w:ascii="Arial" w:eastAsia="Times New Roman" w:hAnsi="Arial" w:cs="Arial"/>
          <w:i/>
          <w:sz w:val="16"/>
          <w:szCs w:val="16"/>
          <w:lang w:eastAsia="fr-FR"/>
        </w:rPr>
        <w:t>(</w:t>
      </w:r>
      <w:proofErr w:type="gramStart"/>
      <w:r w:rsidRPr="00A70190">
        <w:rPr>
          <w:rFonts w:ascii="Arial" w:eastAsia="Times New Roman" w:hAnsi="Arial" w:cs="Arial"/>
          <w:i/>
          <w:sz w:val="16"/>
          <w:szCs w:val="16"/>
          <w:lang w:eastAsia="fr-FR"/>
        </w:rPr>
        <w:t>si</w:t>
      </w:r>
      <w:proofErr w:type="gramEnd"/>
      <w:r w:rsidRPr="00A70190">
        <w:rPr>
          <w:rFonts w:ascii="Arial" w:eastAsia="Times New Roman" w:hAnsi="Arial" w:cs="Arial"/>
          <w:i/>
          <w:sz w:val="16"/>
          <w:szCs w:val="16"/>
          <w:lang w:eastAsia="fr-FR"/>
        </w:rPr>
        <w:t xml:space="preserve"> différente des dirigeants effectifs</w:t>
      </w:r>
      <w:r>
        <w:rPr>
          <w:rFonts w:ascii="Arial" w:eastAsia="Times New Roman" w:hAnsi="Arial" w:cs="Arial"/>
          <w:i/>
          <w:sz w:val="16"/>
          <w:szCs w:val="16"/>
          <w:lang w:eastAsia="fr-FR"/>
        </w:rPr>
        <w:t>)</w:t>
      </w:r>
    </w:p>
    <w:p w14:paraId="0E8F08D2" w14:textId="77777777" w:rsidR="0093368A" w:rsidRPr="0027268E" w:rsidRDefault="0093368A" w:rsidP="0093368A">
      <w:pPr>
        <w:rPr>
          <w:rFonts w:ascii="Arial" w:hAnsi="Arial" w:cs="Arial"/>
          <w:i/>
          <w:sz w:val="20"/>
          <w:szCs w:val="20"/>
        </w:rPr>
      </w:pPr>
      <w:r w:rsidRPr="0027268E">
        <w:rPr>
          <w:rFonts w:ascii="Arial" w:hAnsi="Arial" w:cs="Arial"/>
          <w:i/>
          <w:sz w:val="20"/>
          <w:szCs w:val="20"/>
        </w:rPr>
        <w:t xml:space="preserve">Même formulaire que pour les dirigeants effectifs </w:t>
      </w:r>
    </w:p>
    <w:p w14:paraId="2052230D" w14:textId="77777777" w:rsidR="0093368A" w:rsidRDefault="0093368A" w:rsidP="0093368A">
      <w:pPr>
        <w:jc w:val="both"/>
        <w:rPr>
          <w:rFonts w:ascii="Arial" w:hAnsi="Arial" w:cs="Arial"/>
          <w:sz w:val="20"/>
          <w:szCs w:val="20"/>
        </w:rPr>
      </w:pPr>
    </w:p>
    <w:p w14:paraId="0A177D7F" w14:textId="77777777"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 xml:space="preserve">Fournir une description détaillée des activités exercées ou envisagées par l’établissement contenant toutes les informations nécessaires y compris </w:t>
      </w:r>
      <w:proofErr w:type="gramStart"/>
      <w:r w:rsidR="0093368A" w:rsidRPr="00AB3231">
        <w:rPr>
          <w:rFonts w:ascii="Arial" w:hAnsi="Arial" w:cs="Arial"/>
          <w:sz w:val="20"/>
          <w:szCs w:val="20"/>
        </w:rPr>
        <w:t>les volumes attendues</w:t>
      </w:r>
      <w:proofErr w:type="gramEnd"/>
      <w:r w:rsidR="0093368A" w:rsidRPr="00AB3231">
        <w:rPr>
          <w:rFonts w:ascii="Arial" w:hAnsi="Arial" w:cs="Arial"/>
          <w:sz w:val="20"/>
          <w:szCs w:val="20"/>
        </w:rPr>
        <w:t xml:space="preserve"> desdites activités.</w:t>
      </w:r>
    </w:p>
    <w:p w14:paraId="42362776" w14:textId="77777777" w:rsidR="0093368A" w:rsidRPr="00696BE8" w:rsidRDefault="0093368A" w:rsidP="0093368A">
      <w:pPr>
        <w:pStyle w:val="Paragraphedeliste"/>
        <w:jc w:val="both"/>
        <w:rPr>
          <w:rFonts w:ascii="Arial" w:hAnsi="Arial" w:cs="Arial"/>
          <w:sz w:val="20"/>
          <w:szCs w:val="20"/>
        </w:rPr>
      </w:pPr>
    </w:p>
    <w:p w14:paraId="3294A7CB" w14:textId="77777777" w:rsidR="0093368A" w:rsidRPr="00A167A7" w:rsidRDefault="0093368A" w:rsidP="0093368A">
      <w:pPr>
        <w:pStyle w:val="Titre2"/>
      </w:pPr>
      <w:bookmarkStart w:id="8" w:name="_Toc507679461"/>
      <w:r w:rsidRPr="00A167A7">
        <w:t>Services connexes</w:t>
      </w:r>
      <w:bookmarkEnd w:id="8"/>
    </w:p>
    <w:p w14:paraId="0BF5ECFE" w14:textId="77777777" w:rsidR="0093368A" w:rsidRDefault="0093368A" w:rsidP="0093368A">
      <w:pPr>
        <w:pStyle w:val="enumtiret"/>
        <w:tabs>
          <w:tab w:val="left" w:pos="709"/>
        </w:tabs>
        <w:spacing w:after="0"/>
        <w:ind w:left="0" w:firstLine="0"/>
        <w:rPr>
          <w:rFonts w:ascii="Arial" w:hAnsi="Arial" w:cs="Arial"/>
          <w:i/>
        </w:rPr>
      </w:pPr>
      <w:r>
        <w:rPr>
          <w:rFonts w:ascii="Arial" w:hAnsi="Arial" w:cs="Arial"/>
          <w:i/>
          <w:color w:val="1F497D" w:themeColor="text2"/>
        </w:rPr>
        <w:tab/>
      </w:r>
      <w:r w:rsidRPr="003B1354">
        <w:rPr>
          <w:rFonts w:ascii="Arial" w:hAnsi="Arial" w:cs="Arial"/>
          <w:i/>
          <w:color w:val="1F497D" w:themeColor="text2"/>
        </w:rPr>
        <w:t>(</w:t>
      </w:r>
      <w:r w:rsidRPr="002A6978">
        <w:rPr>
          <w:rFonts w:ascii="Arial" w:hAnsi="Arial" w:cs="Arial"/>
          <w:i/>
        </w:rPr>
        <w:t>Article L. 522-2</w:t>
      </w:r>
      <w:r w:rsidR="00C253D2">
        <w:rPr>
          <w:rFonts w:ascii="Arial" w:hAnsi="Arial" w:cs="Arial"/>
          <w:i/>
        </w:rPr>
        <w:t>, I</w:t>
      </w:r>
      <w:r w:rsidRPr="002A6978">
        <w:rPr>
          <w:rFonts w:ascii="Arial" w:hAnsi="Arial" w:cs="Arial"/>
          <w:i/>
        </w:rPr>
        <w:t xml:space="preserve"> du Code monétaire et financier)</w:t>
      </w:r>
    </w:p>
    <w:p w14:paraId="7491825E" w14:textId="77777777" w:rsidR="0093368A" w:rsidRPr="003B1354" w:rsidRDefault="0093368A" w:rsidP="0093368A">
      <w:pPr>
        <w:pStyle w:val="enumtiret"/>
        <w:spacing w:after="0"/>
        <w:ind w:left="0" w:firstLine="0"/>
        <w:rPr>
          <w:rFonts w:ascii="Arial" w:hAnsi="Arial" w:cs="Arial"/>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804"/>
        <w:gridCol w:w="850"/>
      </w:tblGrid>
      <w:tr w:rsidR="0093368A" w:rsidRPr="00452F83" w14:paraId="07849152" w14:textId="77777777" w:rsidTr="00B93618">
        <w:tc>
          <w:tcPr>
            <w:tcW w:w="6804" w:type="dxa"/>
            <w:vAlign w:val="center"/>
          </w:tcPr>
          <w:p w14:paraId="0D4355E6" w14:textId="77777777" w:rsidR="0093368A" w:rsidRPr="00452F83" w:rsidRDefault="0093368A" w:rsidP="00B93618">
            <w:pPr>
              <w:spacing w:before="60"/>
              <w:jc w:val="both"/>
              <w:rPr>
                <w:rFonts w:ascii="Arial" w:hAnsi="Arial" w:cs="Arial"/>
                <w:sz w:val="20"/>
                <w:szCs w:val="20"/>
              </w:rPr>
            </w:pPr>
            <w:r w:rsidRPr="00452F83">
              <w:rPr>
                <w:rFonts w:ascii="Arial" w:hAnsi="Arial" w:cs="Arial"/>
                <w:sz w:val="20"/>
                <w:szCs w:val="20"/>
              </w:rPr>
              <w:t xml:space="preserve">services </w:t>
            </w:r>
            <w:r>
              <w:rPr>
                <w:rFonts w:ascii="Arial" w:hAnsi="Arial" w:cs="Arial"/>
                <w:sz w:val="20"/>
                <w:szCs w:val="20"/>
              </w:rPr>
              <w:t>de change scriptural</w:t>
            </w:r>
          </w:p>
        </w:tc>
        <w:tc>
          <w:tcPr>
            <w:tcW w:w="850" w:type="dxa"/>
            <w:vAlign w:val="center"/>
          </w:tcPr>
          <w:p w14:paraId="6B4314DF"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255582">
              <w:rPr>
                <w:rFonts w:ascii="Arial" w:hAnsi="Arial" w:cs="Arial"/>
                <w:sz w:val="20"/>
              </w:rPr>
            </w:r>
            <w:r w:rsidR="00255582">
              <w:rPr>
                <w:rFonts w:ascii="Arial" w:hAnsi="Arial" w:cs="Arial"/>
                <w:sz w:val="20"/>
              </w:rPr>
              <w:fldChar w:fldCharType="separate"/>
            </w:r>
            <w:r w:rsidRPr="00452F83">
              <w:rPr>
                <w:rFonts w:ascii="Arial" w:hAnsi="Arial" w:cs="Arial"/>
                <w:sz w:val="20"/>
              </w:rPr>
              <w:fldChar w:fldCharType="end"/>
            </w:r>
          </w:p>
        </w:tc>
      </w:tr>
      <w:tr w:rsidR="0093368A" w:rsidRPr="00452F83" w14:paraId="7F0B9EC4" w14:textId="77777777" w:rsidTr="00B93618">
        <w:tc>
          <w:tcPr>
            <w:tcW w:w="6804" w:type="dxa"/>
            <w:vAlign w:val="center"/>
          </w:tcPr>
          <w:p w14:paraId="03C7B642" w14:textId="77777777" w:rsidR="0093368A" w:rsidRPr="00452F83" w:rsidRDefault="0093368A" w:rsidP="00B93618">
            <w:pPr>
              <w:jc w:val="both"/>
              <w:rPr>
                <w:rFonts w:ascii="Arial" w:hAnsi="Arial" w:cs="Arial"/>
              </w:rPr>
            </w:pPr>
            <w:r w:rsidRPr="00452F83">
              <w:rPr>
                <w:rFonts w:ascii="Arial" w:hAnsi="Arial" w:cs="Arial"/>
                <w:sz w:val="20"/>
                <w:szCs w:val="20"/>
              </w:rPr>
              <w:t xml:space="preserve">services </w:t>
            </w:r>
            <w:r>
              <w:rPr>
                <w:rFonts w:ascii="Arial" w:hAnsi="Arial" w:cs="Arial"/>
                <w:sz w:val="20"/>
                <w:szCs w:val="20"/>
              </w:rPr>
              <w:t>de garde, enregistrement et traitement des données</w:t>
            </w:r>
          </w:p>
        </w:tc>
        <w:tc>
          <w:tcPr>
            <w:tcW w:w="850" w:type="dxa"/>
            <w:vAlign w:val="center"/>
          </w:tcPr>
          <w:p w14:paraId="1FA7AFAF"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255582">
              <w:rPr>
                <w:rFonts w:ascii="Arial" w:hAnsi="Arial" w:cs="Arial"/>
                <w:sz w:val="20"/>
              </w:rPr>
            </w:r>
            <w:r w:rsidR="00255582">
              <w:rPr>
                <w:rFonts w:ascii="Arial" w:hAnsi="Arial" w:cs="Arial"/>
                <w:sz w:val="20"/>
              </w:rPr>
              <w:fldChar w:fldCharType="separate"/>
            </w:r>
            <w:r w:rsidRPr="00452F83">
              <w:rPr>
                <w:rFonts w:ascii="Arial" w:hAnsi="Arial" w:cs="Arial"/>
                <w:sz w:val="20"/>
              </w:rPr>
              <w:fldChar w:fldCharType="end"/>
            </w:r>
          </w:p>
        </w:tc>
      </w:tr>
      <w:tr w:rsidR="0093368A" w:rsidRPr="00452F83" w14:paraId="3C605710" w14:textId="77777777" w:rsidTr="00B93618">
        <w:tc>
          <w:tcPr>
            <w:tcW w:w="6804" w:type="dxa"/>
            <w:vAlign w:val="center"/>
          </w:tcPr>
          <w:p w14:paraId="7BD6CF5E" w14:textId="77777777" w:rsidR="0093368A" w:rsidRPr="00452F83" w:rsidRDefault="0093368A" w:rsidP="00B93618">
            <w:pPr>
              <w:jc w:val="both"/>
              <w:rPr>
                <w:rFonts w:ascii="Arial" w:hAnsi="Arial" w:cs="Arial"/>
                <w:sz w:val="20"/>
                <w:szCs w:val="20"/>
              </w:rPr>
            </w:pPr>
            <w:r>
              <w:rPr>
                <w:rFonts w:ascii="Arial" w:hAnsi="Arial" w:cs="Arial"/>
                <w:sz w:val="20"/>
                <w:szCs w:val="20"/>
              </w:rPr>
              <w:t>garantie de l’</w:t>
            </w:r>
            <w:r w:rsidRPr="00452F83">
              <w:rPr>
                <w:rFonts w:ascii="Arial" w:hAnsi="Arial" w:cs="Arial"/>
                <w:sz w:val="20"/>
                <w:szCs w:val="20"/>
              </w:rPr>
              <w:t xml:space="preserve">exécution </w:t>
            </w:r>
            <w:r>
              <w:rPr>
                <w:rFonts w:ascii="Arial" w:hAnsi="Arial" w:cs="Arial"/>
                <w:sz w:val="20"/>
                <w:szCs w:val="20"/>
              </w:rPr>
              <w:t>d’</w:t>
            </w:r>
            <w:r w:rsidRPr="00452F83">
              <w:rPr>
                <w:rFonts w:ascii="Arial" w:hAnsi="Arial" w:cs="Arial"/>
                <w:sz w:val="20"/>
                <w:szCs w:val="20"/>
              </w:rPr>
              <w:t>opérations de paiement</w:t>
            </w:r>
          </w:p>
        </w:tc>
        <w:tc>
          <w:tcPr>
            <w:tcW w:w="850" w:type="dxa"/>
            <w:vAlign w:val="center"/>
          </w:tcPr>
          <w:p w14:paraId="7ADE4740"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255582">
              <w:rPr>
                <w:rFonts w:ascii="Arial" w:hAnsi="Arial" w:cs="Arial"/>
                <w:sz w:val="20"/>
              </w:rPr>
            </w:r>
            <w:r w:rsidR="00255582">
              <w:rPr>
                <w:rFonts w:ascii="Arial" w:hAnsi="Arial" w:cs="Arial"/>
                <w:sz w:val="20"/>
              </w:rPr>
              <w:fldChar w:fldCharType="separate"/>
            </w:r>
            <w:r w:rsidRPr="00452F83">
              <w:rPr>
                <w:rFonts w:ascii="Arial" w:hAnsi="Arial" w:cs="Arial"/>
                <w:sz w:val="20"/>
              </w:rPr>
              <w:fldChar w:fldCharType="end"/>
            </w:r>
          </w:p>
        </w:tc>
      </w:tr>
    </w:tbl>
    <w:p w14:paraId="56F8E18B" w14:textId="77777777" w:rsidR="0093368A" w:rsidRDefault="0093368A" w:rsidP="0093368A">
      <w:pPr>
        <w:tabs>
          <w:tab w:val="left" w:pos="1418"/>
        </w:tabs>
        <w:rPr>
          <w:rFonts w:ascii="Arial" w:hAnsi="Arial" w:cs="Arial"/>
          <w:sz w:val="20"/>
          <w:szCs w:val="20"/>
        </w:rPr>
      </w:pPr>
    </w:p>
    <w:p w14:paraId="24F17E72" w14:textId="77777777" w:rsidR="0093368A" w:rsidRPr="00A167A7" w:rsidRDefault="0093368A" w:rsidP="0093368A">
      <w:pPr>
        <w:pStyle w:val="Titre2"/>
      </w:pPr>
      <w:bookmarkStart w:id="9" w:name="_Toc507679462"/>
      <w:r w:rsidRPr="00A167A7">
        <w:t>Recours à des agents</w:t>
      </w:r>
      <w:bookmarkEnd w:id="9"/>
    </w:p>
    <w:p w14:paraId="5F8C92EF" w14:textId="77777777" w:rsidR="0093368A" w:rsidRPr="00FB4E9D" w:rsidRDefault="0093368A" w:rsidP="0093368A">
      <w:pPr>
        <w:ind w:left="360" w:firstLine="349"/>
        <w:rPr>
          <w:rFonts w:ascii="Arial" w:hAnsi="Arial" w:cs="Arial"/>
          <w:i/>
          <w:sz w:val="20"/>
          <w:szCs w:val="20"/>
        </w:rPr>
      </w:pPr>
      <w:r>
        <w:rPr>
          <w:rFonts w:ascii="Arial" w:hAnsi="Arial" w:cs="Arial"/>
          <w:i/>
          <w:sz w:val="20"/>
          <w:szCs w:val="20"/>
        </w:rPr>
        <w:t>(</w:t>
      </w:r>
      <w:r w:rsidRPr="00FB4E9D">
        <w:rPr>
          <w:rFonts w:ascii="Arial" w:hAnsi="Arial" w:cs="Arial"/>
          <w:i/>
          <w:sz w:val="20"/>
          <w:szCs w:val="20"/>
        </w:rPr>
        <w:t>Articles L. 523-1 à L. 523-6 du Code monétaire et financier</w:t>
      </w:r>
      <w:r>
        <w:rPr>
          <w:rFonts w:ascii="Arial" w:hAnsi="Arial" w:cs="Arial"/>
          <w:i/>
          <w:sz w:val="20"/>
          <w:szCs w:val="20"/>
        </w:rPr>
        <w:t>)</w:t>
      </w:r>
    </w:p>
    <w:p w14:paraId="2EEDCB85" w14:textId="77777777" w:rsidR="0093368A" w:rsidRDefault="0093368A" w:rsidP="0093368A">
      <w:pPr>
        <w:tabs>
          <w:tab w:val="left" w:pos="1134"/>
        </w:tabs>
        <w:jc w:val="both"/>
        <w:rPr>
          <w:rFonts w:ascii="Arial" w:hAnsi="Arial" w:cs="Arial"/>
          <w:sz w:val="20"/>
          <w:szCs w:val="20"/>
        </w:rPr>
      </w:pPr>
    </w:p>
    <w:p w14:paraId="73A567FC" w14:textId="77777777" w:rsidR="0093368A" w:rsidRDefault="0093368A" w:rsidP="0093368A">
      <w:pPr>
        <w:tabs>
          <w:tab w:val="left" w:pos="1134"/>
        </w:tabs>
        <w:jc w:val="both"/>
        <w:rPr>
          <w:rFonts w:ascii="Arial" w:hAnsi="Arial" w:cs="Arial"/>
          <w:sz w:val="20"/>
          <w:szCs w:val="20"/>
        </w:rPr>
      </w:pPr>
      <w:r w:rsidRPr="005D261E">
        <w:rPr>
          <w:rFonts w:ascii="Arial" w:hAnsi="Arial" w:cs="Arial"/>
          <w:sz w:val="20"/>
          <w:szCs w:val="20"/>
        </w:rPr>
        <w:t>Préciser le nombre prévisionnel d</w:t>
      </w:r>
      <w:r>
        <w:rPr>
          <w:rFonts w:ascii="Arial" w:hAnsi="Arial" w:cs="Arial"/>
          <w:sz w:val="20"/>
          <w:szCs w:val="20"/>
        </w:rPr>
        <w:t>’</w:t>
      </w:r>
      <w:r w:rsidRPr="005D261E">
        <w:rPr>
          <w:rFonts w:ascii="Arial" w:hAnsi="Arial" w:cs="Arial"/>
          <w:sz w:val="20"/>
          <w:szCs w:val="20"/>
        </w:rPr>
        <w:t>agents auxquels l’établissement envisage de recourir, les grandes lignes de la politique de sélection</w:t>
      </w:r>
      <w:r>
        <w:rPr>
          <w:rFonts w:ascii="Arial" w:hAnsi="Arial" w:cs="Arial"/>
          <w:sz w:val="20"/>
          <w:szCs w:val="20"/>
        </w:rPr>
        <w:t>, formation et contrôle</w:t>
      </w:r>
      <w:r w:rsidRPr="005D261E">
        <w:rPr>
          <w:rFonts w:ascii="Arial" w:hAnsi="Arial" w:cs="Arial"/>
          <w:sz w:val="20"/>
          <w:szCs w:val="20"/>
        </w:rPr>
        <w:t xml:space="preserve"> et les caractéristiques de ces agents (personnes physiques, morales, nature des secteurs d’activité prospectés…)</w:t>
      </w:r>
      <w:r>
        <w:rPr>
          <w:rFonts w:ascii="Arial" w:hAnsi="Arial" w:cs="Arial"/>
          <w:sz w:val="20"/>
          <w:szCs w:val="20"/>
        </w:rPr>
        <w:t> ; d</w:t>
      </w:r>
      <w:r w:rsidRPr="005D261E">
        <w:rPr>
          <w:rFonts w:ascii="Arial" w:hAnsi="Arial" w:cs="Arial"/>
          <w:sz w:val="20"/>
          <w:szCs w:val="20"/>
        </w:rPr>
        <w:t>écrire les modalités de suivi de leur activité</w:t>
      </w:r>
      <w:r>
        <w:rPr>
          <w:rFonts w:ascii="Arial" w:hAnsi="Arial" w:cs="Arial"/>
          <w:sz w:val="20"/>
          <w:szCs w:val="20"/>
        </w:rPr>
        <w:t xml:space="preserve"> (cf. partie sur le contrôle interne). Joindre le contrat ou le projet de contrat avec les agents.</w:t>
      </w:r>
    </w:p>
    <w:p w14:paraId="2B931101" w14:textId="77777777" w:rsidR="0093368A" w:rsidRPr="005D261E" w:rsidRDefault="0093368A" w:rsidP="0093368A">
      <w:pPr>
        <w:tabs>
          <w:tab w:val="left" w:pos="1134"/>
        </w:tabs>
        <w:jc w:val="both"/>
        <w:rPr>
          <w:rFonts w:ascii="Arial" w:hAnsi="Arial" w:cs="Arial"/>
          <w:sz w:val="20"/>
          <w:szCs w:val="20"/>
        </w:rPr>
      </w:pPr>
      <w:r>
        <w:rPr>
          <w:rFonts w:ascii="Arial" w:hAnsi="Arial" w:cs="Arial"/>
          <w:sz w:val="20"/>
          <w:szCs w:val="20"/>
        </w:rPr>
        <w:t xml:space="preserve">Si ceux-ci sont d’ores et déjà identifiés, </w:t>
      </w:r>
      <w:r w:rsidRPr="005D261E">
        <w:rPr>
          <w:rFonts w:ascii="Arial" w:hAnsi="Arial" w:cs="Arial"/>
          <w:sz w:val="20"/>
          <w:szCs w:val="20"/>
        </w:rPr>
        <w:t>joindre les formulaires de déclaration</w:t>
      </w:r>
      <w:r>
        <w:rPr>
          <w:rFonts w:ascii="Arial" w:hAnsi="Arial" w:cs="Arial"/>
          <w:sz w:val="20"/>
          <w:szCs w:val="20"/>
        </w:rPr>
        <w:t xml:space="preserve"> que vous trouverez sous le lien suivant : </w:t>
      </w:r>
      <w:r w:rsidRPr="005D261E">
        <w:rPr>
          <w:rFonts w:ascii="Arial" w:hAnsi="Arial" w:cs="Arial"/>
          <w:sz w:val="20"/>
          <w:szCs w:val="20"/>
        </w:rPr>
        <w:t xml:space="preserve"> </w:t>
      </w:r>
    </w:p>
    <w:p w14:paraId="440020EA" w14:textId="77777777" w:rsidR="0093368A" w:rsidRPr="00222FC2" w:rsidRDefault="0093368A" w:rsidP="0093368A">
      <w:pPr>
        <w:pStyle w:val="Paragraphedeliste"/>
        <w:tabs>
          <w:tab w:val="left" w:pos="1134"/>
        </w:tabs>
        <w:ind w:left="0"/>
        <w:jc w:val="both"/>
        <w:rPr>
          <w:rStyle w:val="Lienhypertexte"/>
          <w:rFonts w:ascii="Arial" w:eastAsiaTheme="minorHAnsi" w:hAnsi="Arial" w:cs="Arial"/>
          <w:sz w:val="20"/>
          <w:szCs w:val="20"/>
          <w:lang w:eastAsia="en-US"/>
        </w:rPr>
      </w:pPr>
      <w:r w:rsidRPr="00222FC2">
        <w:rPr>
          <w:rStyle w:val="Lienhypertexte"/>
          <w:rFonts w:eastAsiaTheme="minorHAnsi"/>
          <w:lang w:eastAsia="en-US"/>
        </w:rPr>
        <w:t>(</w:t>
      </w:r>
      <w:proofErr w:type="gramStart"/>
      <w:r w:rsidRPr="00222FC2">
        <w:rPr>
          <w:rStyle w:val="Lienhypertexte"/>
          <w:rFonts w:ascii="Arial" w:eastAsiaTheme="minorHAnsi" w:hAnsi="Arial" w:cs="Arial"/>
          <w:sz w:val="20"/>
          <w:szCs w:val="20"/>
          <w:lang w:eastAsia="en-US"/>
        </w:rPr>
        <w:t>https://acpr.banque-france.fr/agrements-et-autorisations/procedures-secteur-banque/agrement-autorisation-ou-enregistrement/agent-prestataire-de-services-de-paiement.html</w:t>
      </w:r>
      <w:proofErr w:type="gramEnd"/>
      <w:r w:rsidRPr="00222FC2">
        <w:rPr>
          <w:rStyle w:val="Lienhypertexte"/>
          <w:rFonts w:ascii="Arial" w:eastAsiaTheme="minorHAnsi" w:hAnsi="Arial" w:cs="Arial"/>
          <w:sz w:val="20"/>
          <w:szCs w:val="20"/>
          <w:lang w:eastAsia="en-US"/>
        </w:rPr>
        <w:t>)</w:t>
      </w:r>
    </w:p>
    <w:p w14:paraId="53FB8AC5" w14:textId="77777777" w:rsidR="0093368A" w:rsidRDefault="0093368A" w:rsidP="0093368A">
      <w:pPr>
        <w:tabs>
          <w:tab w:val="left" w:pos="1418"/>
        </w:tabs>
        <w:rPr>
          <w:rFonts w:ascii="Arial" w:hAnsi="Arial" w:cs="Arial"/>
          <w:sz w:val="20"/>
          <w:szCs w:val="20"/>
        </w:rPr>
      </w:pPr>
    </w:p>
    <w:p w14:paraId="740798A1" w14:textId="77777777" w:rsidR="0093368A" w:rsidRDefault="0093368A" w:rsidP="00AB3231">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r>
        <w:rPr>
          <w:rFonts w:ascii="Arial" w:hAnsi="Arial" w:cs="Arial"/>
          <w:b/>
          <w:color w:val="1F497D" w:themeColor="text2"/>
          <w:sz w:val="24"/>
          <w:szCs w:val="24"/>
          <w:u w:val="single"/>
        </w:rPr>
        <w:t> </w:t>
      </w:r>
    </w:p>
    <w:p w14:paraId="62775C5C" w14:textId="77777777" w:rsidR="00F3407B" w:rsidRPr="00F3407B" w:rsidRDefault="00F3407B" w:rsidP="00AB3231">
      <w:pPr>
        <w:spacing w:line="240" w:lineRule="auto"/>
        <w:rPr>
          <w:rFonts w:ascii="Arial" w:hAnsi="Arial" w:cs="Arial"/>
          <w:sz w:val="20"/>
          <w:szCs w:val="20"/>
        </w:rPr>
      </w:pPr>
    </w:p>
    <w:p w14:paraId="181F29A3" w14:textId="77777777" w:rsidR="0093368A" w:rsidRPr="009B4F6F" w:rsidRDefault="00F3407B" w:rsidP="008861CE">
      <w:pPr>
        <w:spacing w:line="240" w:lineRule="auto"/>
        <w:jc w:val="both"/>
        <w:rPr>
          <w:rFonts w:ascii="Arial" w:hAnsi="Arial" w:cs="Arial"/>
          <w:sz w:val="20"/>
          <w:szCs w:val="20"/>
          <w:highlight w:val="yellow"/>
        </w:rPr>
      </w:pPr>
      <w:r>
        <w:rPr>
          <w:rFonts w:ascii="Arial" w:hAnsi="Arial" w:cs="Arial"/>
          <w:sz w:val="20"/>
          <w:szCs w:val="20"/>
        </w:rPr>
        <w:t xml:space="preserve">- </w:t>
      </w:r>
      <w:r w:rsidR="0093368A" w:rsidRPr="00F3407B">
        <w:rPr>
          <w:rFonts w:ascii="Arial" w:hAnsi="Arial" w:cs="Arial"/>
          <w:sz w:val="20"/>
          <w:szCs w:val="20"/>
        </w:rPr>
        <w:t xml:space="preserve">Joindre une copie du projet de contrat cadre </w:t>
      </w:r>
      <w:r w:rsidR="00C253D2">
        <w:rPr>
          <w:rFonts w:ascii="Arial" w:hAnsi="Arial" w:cs="Arial"/>
          <w:sz w:val="20"/>
          <w:szCs w:val="20"/>
        </w:rPr>
        <w:t>de services de paiement mentionné à</w:t>
      </w:r>
      <w:r w:rsidR="0093368A" w:rsidRPr="00F3407B">
        <w:rPr>
          <w:rFonts w:ascii="Arial" w:hAnsi="Arial" w:cs="Arial"/>
          <w:sz w:val="20"/>
          <w:szCs w:val="20"/>
        </w:rPr>
        <w:t xml:space="preserve"> </w:t>
      </w:r>
      <w:r w:rsidR="0093368A" w:rsidRPr="009B4F6F">
        <w:rPr>
          <w:rFonts w:ascii="Arial" w:hAnsi="Arial" w:cs="Arial"/>
          <w:sz w:val="20"/>
          <w:szCs w:val="20"/>
        </w:rPr>
        <w:t>l’article L.</w:t>
      </w:r>
      <w:r w:rsidR="001562DD" w:rsidRPr="009B4F6F">
        <w:rPr>
          <w:rFonts w:ascii="Arial" w:hAnsi="Arial" w:cs="Arial"/>
          <w:sz w:val="20"/>
          <w:szCs w:val="20"/>
        </w:rPr>
        <w:t> 314-12</w:t>
      </w:r>
      <w:r w:rsidR="0012678E">
        <w:rPr>
          <w:rFonts w:ascii="Arial" w:hAnsi="Arial" w:cs="Arial"/>
          <w:sz w:val="20"/>
          <w:szCs w:val="20"/>
        </w:rPr>
        <w:t xml:space="preserve"> </w:t>
      </w:r>
      <w:r w:rsidR="0093368A" w:rsidRPr="009B4F6F">
        <w:rPr>
          <w:rFonts w:ascii="Arial" w:hAnsi="Arial" w:cs="Arial"/>
          <w:sz w:val="20"/>
          <w:szCs w:val="20"/>
        </w:rPr>
        <w:t>du</w:t>
      </w:r>
      <w:r w:rsidR="0093368A" w:rsidRPr="001562DD">
        <w:rPr>
          <w:rFonts w:ascii="Arial" w:hAnsi="Arial" w:cs="Arial"/>
          <w:sz w:val="20"/>
          <w:szCs w:val="20"/>
        </w:rPr>
        <w:t xml:space="preserve"> code </w:t>
      </w:r>
      <w:r w:rsidR="0093368A" w:rsidRPr="009B4F6F">
        <w:rPr>
          <w:rFonts w:ascii="Arial" w:hAnsi="Arial" w:cs="Arial"/>
          <w:sz w:val="20"/>
          <w:szCs w:val="20"/>
        </w:rPr>
        <w:t>m</w:t>
      </w:r>
      <w:r w:rsidR="0093368A" w:rsidRPr="00F3407B">
        <w:rPr>
          <w:rFonts w:ascii="Arial" w:hAnsi="Arial" w:cs="Arial"/>
          <w:sz w:val="20"/>
          <w:szCs w:val="20"/>
        </w:rPr>
        <w:t>onétaire et financier</w:t>
      </w:r>
    </w:p>
    <w:p w14:paraId="7E8D217C" w14:textId="77777777" w:rsidR="0093368A" w:rsidRPr="00AB3231" w:rsidRDefault="00F3407B" w:rsidP="008861CE">
      <w:pPr>
        <w:spacing w:line="240" w:lineRule="auto"/>
        <w:jc w:val="both"/>
        <w:rPr>
          <w:rFonts w:ascii="Arial" w:hAnsi="Arial" w:cs="Arial"/>
          <w:b/>
          <w:color w:val="1F497D" w:themeColor="text2"/>
          <w:u w:val="single"/>
        </w:rPr>
      </w:pPr>
      <w:r>
        <w:rPr>
          <w:rFonts w:ascii="Arial" w:hAnsi="Arial" w:cs="Arial"/>
          <w:sz w:val="20"/>
          <w:szCs w:val="20"/>
        </w:rPr>
        <w:t xml:space="preserve">- </w:t>
      </w:r>
      <w:r w:rsidR="0093368A" w:rsidRPr="00AB3231">
        <w:rPr>
          <w:rFonts w:ascii="Arial" w:hAnsi="Arial" w:cs="Arial"/>
          <w:sz w:val="20"/>
          <w:szCs w:val="20"/>
        </w:rPr>
        <w:t>Les projets de contrats entre toutes les parties impliquées dans la fourniture des services de paiement y compris ceux avec des schémas de carte de paiement le cas échéant</w:t>
      </w:r>
      <w:r w:rsidR="00A32FCD">
        <w:rPr>
          <w:rFonts w:ascii="Arial" w:hAnsi="Arial" w:cs="Arial"/>
          <w:sz w:val="20"/>
          <w:szCs w:val="20"/>
        </w:rPr>
        <w:t>.</w:t>
      </w:r>
    </w:p>
    <w:p w14:paraId="074A98FF" w14:textId="77777777" w:rsidR="0093368A" w:rsidRPr="00A167A7" w:rsidRDefault="0093368A" w:rsidP="0093368A">
      <w:pPr>
        <w:pStyle w:val="Titre1"/>
      </w:pPr>
      <w:bookmarkStart w:id="10" w:name="_Toc507679463"/>
      <w:r w:rsidRPr="00A167A7">
        <w:lastRenderedPageBreak/>
        <w:t>Plan d’affaires et réglementation prudentielle</w:t>
      </w:r>
      <w:bookmarkEnd w:id="10"/>
    </w:p>
    <w:p w14:paraId="53DC275B" w14:textId="77777777" w:rsidR="0093368A" w:rsidRDefault="0093368A" w:rsidP="0093368A">
      <w:pPr>
        <w:tabs>
          <w:tab w:val="left" w:pos="1418"/>
        </w:tabs>
        <w:rPr>
          <w:rFonts w:ascii="Arial" w:hAnsi="Arial" w:cs="Arial"/>
          <w:sz w:val="20"/>
          <w:szCs w:val="20"/>
        </w:rPr>
      </w:pPr>
    </w:p>
    <w:p w14:paraId="3FDEBB28" w14:textId="77777777" w:rsidR="0093368A" w:rsidRPr="00F14B4B" w:rsidRDefault="0093368A" w:rsidP="0093368A">
      <w:pPr>
        <w:pStyle w:val="Titre2"/>
        <w:numPr>
          <w:ilvl w:val="0"/>
          <w:numId w:val="32"/>
        </w:numPr>
        <w:ind w:left="782" w:hanging="357"/>
      </w:pPr>
      <w:bookmarkStart w:id="11" w:name="_Toc507679464"/>
      <w:r w:rsidRPr="00F14B4B">
        <w:t>Plan d’affaires</w:t>
      </w:r>
      <w:bookmarkEnd w:id="11"/>
    </w:p>
    <w:p w14:paraId="5EBEB2FD" w14:textId="77777777" w:rsidR="0093368A" w:rsidRDefault="0093368A" w:rsidP="0093368A">
      <w:pPr>
        <w:tabs>
          <w:tab w:val="left" w:pos="1418"/>
        </w:tabs>
        <w:rPr>
          <w:rFonts w:ascii="Arial" w:hAnsi="Arial" w:cs="Arial"/>
          <w:sz w:val="20"/>
          <w:szCs w:val="20"/>
        </w:rPr>
      </w:pPr>
    </w:p>
    <w:p w14:paraId="54E57C5C" w14:textId="77777777" w:rsidR="0093368A" w:rsidRDefault="0093368A" w:rsidP="008861CE">
      <w:pPr>
        <w:tabs>
          <w:tab w:val="left" w:pos="1418"/>
        </w:tabs>
        <w:jc w:val="both"/>
        <w:rPr>
          <w:rFonts w:ascii="Arial" w:hAnsi="Arial" w:cs="Arial"/>
          <w:sz w:val="20"/>
          <w:szCs w:val="20"/>
        </w:rPr>
      </w:pPr>
      <w:r>
        <w:rPr>
          <w:rFonts w:ascii="Arial" w:hAnsi="Arial" w:cs="Arial"/>
          <w:sz w:val="20"/>
          <w:szCs w:val="20"/>
        </w:rPr>
        <w:t xml:space="preserve">Le plan d’affaires </w:t>
      </w:r>
      <w:r w:rsidR="008861CE">
        <w:rPr>
          <w:rFonts w:ascii="Arial" w:hAnsi="Arial" w:cs="Arial"/>
          <w:sz w:val="20"/>
          <w:szCs w:val="20"/>
        </w:rPr>
        <w:t xml:space="preserve">doit permettre de s’assurer du respect de la règle de capital initial (cf. infra) ainsi que </w:t>
      </w:r>
      <w:r w:rsidR="00094014">
        <w:rPr>
          <w:rFonts w:ascii="Arial" w:hAnsi="Arial" w:cs="Arial"/>
          <w:sz w:val="20"/>
          <w:szCs w:val="20"/>
        </w:rPr>
        <w:t xml:space="preserve">la </w:t>
      </w:r>
      <w:r w:rsidR="008861CE">
        <w:rPr>
          <w:rFonts w:ascii="Arial" w:hAnsi="Arial" w:cs="Arial"/>
          <w:sz w:val="20"/>
          <w:szCs w:val="20"/>
        </w:rPr>
        <w:t>capacité</w:t>
      </w:r>
      <w:r w:rsidR="00094014">
        <w:rPr>
          <w:rFonts w:ascii="Arial" w:hAnsi="Arial" w:cs="Arial"/>
          <w:sz w:val="20"/>
          <w:szCs w:val="20"/>
        </w:rPr>
        <w:t xml:space="preserve"> de l’établissement </w:t>
      </w:r>
      <w:r>
        <w:rPr>
          <w:rFonts w:ascii="Arial" w:hAnsi="Arial" w:cs="Arial"/>
          <w:sz w:val="20"/>
          <w:szCs w:val="20"/>
        </w:rPr>
        <w:t xml:space="preserve">à </w:t>
      </w:r>
      <w:r w:rsidR="008861CE">
        <w:rPr>
          <w:rFonts w:ascii="Arial" w:hAnsi="Arial" w:cs="Arial"/>
          <w:sz w:val="20"/>
          <w:szCs w:val="20"/>
        </w:rPr>
        <w:t xml:space="preserve">répondre aux exigences réglementaires et prudentielles ; à ce titre, il est opportun de </w:t>
      </w:r>
      <w:r>
        <w:rPr>
          <w:rFonts w:ascii="Arial" w:hAnsi="Arial" w:cs="Arial"/>
          <w:sz w:val="20"/>
          <w:szCs w:val="20"/>
        </w:rPr>
        <w:t>fournir :</w:t>
      </w:r>
    </w:p>
    <w:p w14:paraId="02E0B735" w14:textId="77777777" w:rsidR="0093368A" w:rsidRDefault="0093368A" w:rsidP="0093368A">
      <w:pPr>
        <w:pStyle w:val="Paragraphedeliste"/>
        <w:tabs>
          <w:tab w:val="left" w:pos="1418"/>
        </w:tabs>
        <w:jc w:val="both"/>
        <w:rPr>
          <w:rFonts w:ascii="Arial" w:hAnsi="Arial" w:cs="Arial"/>
          <w:sz w:val="20"/>
          <w:szCs w:val="20"/>
        </w:rPr>
      </w:pPr>
    </w:p>
    <w:p w14:paraId="01E1214F" w14:textId="77777777" w:rsidR="0093368A" w:rsidRDefault="0093368A" w:rsidP="0021695F">
      <w:pPr>
        <w:pStyle w:val="Paragraphedeliste"/>
        <w:numPr>
          <w:ilvl w:val="0"/>
          <w:numId w:val="4"/>
        </w:numPr>
        <w:tabs>
          <w:tab w:val="left" w:pos="1418"/>
        </w:tabs>
        <w:ind w:left="717"/>
        <w:jc w:val="both"/>
        <w:rPr>
          <w:rFonts w:ascii="Arial" w:hAnsi="Arial" w:cs="Arial"/>
          <w:sz w:val="20"/>
          <w:szCs w:val="20"/>
        </w:rPr>
      </w:pPr>
      <w:r>
        <w:rPr>
          <w:rFonts w:ascii="Arial" w:hAnsi="Arial" w:cs="Arial"/>
          <w:sz w:val="20"/>
          <w:szCs w:val="20"/>
        </w:rPr>
        <w:t>Une étude de marché qui inclura notamment une analyse du positionnement concurrentiel dans le segment du marché des paiements concernés du futur établissement, la stratégie et la méthode de commercialisation (support marketing, canaux de distribution…)</w:t>
      </w:r>
    </w:p>
    <w:p w14:paraId="34C777E5" w14:textId="77777777" w:rsidR="0093368A" w:rsidRPr="0058646A" w:rsidRDefault="0093368A" w:rsidP="0093368A">
      <w:pPr>
        <w:tabs>
          <w:tab w:val="left" w:pos="1418"/>
        </w:tabs>
        <w:jc w:val="both"/>
        <w:rPr>
          <w:rFonts w:ascii="Arial" w:hAnsi="Arial" w:cs="Arial"/>
          <w:sz w:val="20"/>
          <w:szCs w:val="20"/>
        </w:rPr>
      </w:pPr>
    </w:p>
    <w:p w14:paraId="634F4C66" w14:textId="77777777" w:rsidR="0093368A" w:rsidRDefault="0093368A" w:rsidP="0021695F">
      <w:pPr>
        <w:pStyle w:val="Paragraphedeliste"/>
        <w:numPr>
          <w:ilvl w:val="0"/>
          <w:numId w:val="4"/>
        </w:numPr>
        <w:tabs>
          <w:tab w:val="left" w:pos="1418"/>
        </w:tabs>
        <w:ind w:left="717"/>
        <w:jc w:val="both"/>
        <w:rPr>
          <w:rFonts w:ascii="Arial" w:hAnsi="Arial" w:cs="Arial"/>
          <w:sz w:val="20"/>
          <w:szCs w:val="20"/>
        </w:rPr>
      </w:pPr>
      <w:r>
        <w:rPr>
          <w:rFonts w:ascii="Arial" w:hAnsi="Arial" w:cs="Arial"/>
          <w:sz w:val="20"/>
          <w:szCs w:val="20"/>
        </w:rPr>
        <w:t>Dans l’hypothèse où la personne morale est déjà constituée, les comptes annuels éventuellement certifiés par les commissaires aux comptes des 3 derniers exercices, ou un résumé de la situation financière des sociétés qui n’ont pas encore publiés de comptes annuels.</w:t>
      </w:r>
    </w:p>
    <w:p w14:paraId="7432D0CC" w14:textId="77777777" w:rsidR="0093368A" w:rsidRPr="0058646A" w:rsidRDefault="0093368A" w:rsidP="0093368A">
      <w:pPr>
        <w:tabs>
          <w:tab w:val="left" w:pos="1418"/>
        </w:tabs>
        <w:jc w:val="both"/>
        <w:rPr>
          <w:rFonts w:ascii="Arial" w:hAnsi="Arial" w:cs="Arial"/>
          <w:sz w:val="20"/>
          <w:szCs w:val="20"/>
        </w:rPr>
      </w:pPr>
    </w:p>
    <w:p w14:paraId="5C8129F4" w14:textId="77777777" w:rsidR="00094014" w:rsidRPr="00E207B2" w:rsidRDefault="0093368A" w:rsidP="00E207B2">
      <w:pPr>
        <w:pStyle w:val="Paragraphedeliste"/>
        <w:numPr>
          <w:ilvl w:val="0"/>
          <w:numId w:val="4"/>
        </w:numPr>
        <w:tabs>
          <w:tab w:val="left" w:pos="1418"/>
        </w:tabs>
        <w:jc w:val="both"/>
        <w:rPr>
          <w:rFonts w:ascii="Arial" w:hAnsi="Arial" w:cs="Arial"/>
          <w:sz w:val="20"/>
          <w:szCs w:val="20"/>
        </w:rPr>
      </w:pPr>
      <w:r w:rsidRPr="00E207B2">
        <w:rPr>
          <w:rFonts w:ascii="Arial" w:hAnsi="Arial" w:cs="Arial"/>
          <w:sz w:val="20"/>
          <w:szCs w:val="20"/>
        </w:rPr>
        <w:t>Un plan d’affaires prévisionnel portant sur les 3 premiers exercices pleins démontrant que le requérant est en mesure de mettre en œuvre les systèmes, ressources et procédures appropriés et proportionnés nécessaires à son bon fonctionnement. Ce plan d’affaires devra inclure </w:t>
      </w:r>
      <w:r w:rsidR="00094014" w:rsidRPr="00E207B2">
        <w:rPr>
          <w:rFonts w:ascii="Arial" w:hAnsi="Arial" w:cs="Arial"/>
          <w:sz w:val="20"/>
          <w:szCs w:val="20"/>
        </w:rPr>
        <w:t xml:space="preserve">un compte de résultat et un bilan prévisionnel incluant un ou des </w:t>
      </w:r>
      <w:r w:rsidR="00094014" w:rsidRPr="00E207B2">
        <w:rPr>
          <w:rFonts w:ascii="Arial" w:hAnsi="Arial" w:cs="Arial"/>
          <w:sz w:val="20"/>
          <w:szCs w:val="20"/>
          <w:u w:val="single"/>
        </w:rPr>
        <w:t>scénarii cibles</w:t>
      </w:r>
      <w:r w:rsidR="00094014" w:rsidRPr="00E207B2">
        <w:rPr>
          <w:rFonts w:ascii="Arial" w:hAnsi="Arial" w:cs="Arial"/>
          <w:sz w:val="20"/>
          <w:szCs w:val="20"/>
        </w:rPr>
        <w:t xml:space="preserve"> et un ou des </w:t>
      </w:r>
      <w:r w:rsidR="00094014" w:rsidRPr="00E207B2">
        <w:rPr>
          <w:rFonts w:ascii="Arial" w:hAnsi="Arial" w:cs="Arial"/>
          <w:sz w:val="20"/>
          <w:szCs w:val="20"/>
          <w:u w:val="single"/>
        </w:rPr>
        <w:t xml:space="preserve">scénarii </w:t>
      </w:r>
      <w:proofErr w:type="gramStart"/>
      <w:r w:rsidR="00094014" w:rsidRPr="00E207B2">
        <w:rPr>
          <w:rFonts w:ascii="Arial" w:hAnsi="Arial" w:cs="Arial"/>
          <w:sz w:val="20"/>
          <w:szCs w:val="20"/>
          <w:u w:val="single"/>
        </w:rPr>
        <w:t>dégradés</w:t>
      </w:r>
      <w:r w:rsidR="00094014" w:rsidRPr="00E207B2">
        <w:rPr>
          <w:rFonts w:ascii="Arial" w:hAnsi="Arial" w:cs="Arial"/>
          <w:sz w:val="20"/>
          <w:szCs w:val="20"/>
        </w:rPr>
        <w:t xml:space="preserve"> ,</w:t>
      </w:r>
      <w:proofErr w:type="gramEnd"/>
      <w:r w:rsidR="00094014" w:rsidRPr="00E207B2">
        <w:rPr>
          <w:rFonts w:ascii="Arial" w:hAnsi="Arial" w:cs="Arial"/>
          <w:sz w:val="20"/>
          <w:szCs w:val="20"/>
        </w:rPr>
        <w:t xml:space="preserve"> ainsi que pour chacun des scénarii les hypothèses de base retenues tel que : le nombre de clients, la politique de prix, le volume et la valeur des opérations, une estimation du point mort d’activité, l’évolution du seuil de rentabilité…</w:t>
      </w:r>
    </w:p>
    <w:p w14:paraId="62335B9E" w14:textId="77777777" w:rsidR="0093368A" w:rsidRPr="00094014" w:rsidRDefault="0093368A" w:rsidP="00094014">
      <w:pPr>
        <w:pStyle w:val="Paragraphedeliste"/>
        <w:tabs>
          <w:tab w:val="left" w:pos="1418"/>
        </w:tabs>
        <w:ind w:left="717"/>
        <w:jc w:val="both"/>
        <w:rPr>
          <w:rFonts w:ascii="Arial" w:hAnsi="Arial" w:cs="Arial"/>
          <w:sz w:val="20"/>
          <w:szCs w:val="20"/>
        </w:rPr>
      </w:pPr>
    </w:p>
    <w:p w14:paraId="674E9E67" w14:textId="77777777" w:rsidR="008861CE" w:rsidRDefault="008861CE" w:rsidP="0093368A">
      <w:pPr>
        <w:tabs>
          <w:tab w:val="left" w:pos="1418"/>
        </w:tabs>
        <w:jc w:val="both"/>
        <w:rPr>
          <w:rFonts w:ascii="Arial" w:hAnsi="Arial" w:cs="Arial"/>
          <w:sz w:val="20"/>
          <w:szCs w:val="20"/>
        </w:rPr>
      </w:pPr>
    </w:p>
    <w:p w14:paraId="4E1FC5BC" w14:textId="77777777" w:rsidR="0093368A" w:rsidRDefault="0093368A" w:rsidP="0093368A">
      <w:pPr>
        <w:pStyle w:val="Titre2"/>
        <w:numPr>
          <w:ilvl w:val="0"/>
          <w:numId w:val="32"/>
        </w:numPr>
        <w:ind w:left="782" w:hanging="357"/>
      </w:pPr>
      <w:bookmarkStart w:id="12" w:name="_Toc507679465"/>
      <w:r>
        <w:t>Capital initial</w:t>
      </w:r>
      <w:bookmarkEnd w:id="12"/>
      <w:r>
        <w:t xml:space="preserve"> </w:t>
      </w:r>
    </w:p>
    <w:p w14:paraId="33F1A1DA" w14:textId="77777777" w:rsidR="00A32FCD" w:rsidRDefault="00A32FCD" w:rsidP="0093368A">
      <w:pPr>
        <w:jc w:val="both"/>
        <w:rPr>
          <w:rFonts w:ascii="Arial" w:hAnsi="Arial" w:cs="Arial"/>
          <w:sz w:val="20"/>
          <w:szCs w:val="20"/>
        </w:rPr>
      </w:pPr>
    </w:p>
    <w:p w14:paraId="57DAF8E4" w14:textId="77777777" w:rsidR="0093368A" w:rsidRDefault="0084235D" w:rsidP="0093368A">
      <w:pPr>
        <w:jc w:val="both"/>
        <w:rPr>
          <w:rFonts w:ascii="Arial" w:hAnsi="Arial" w:cs="Arial"/>
          <w:sz w:val="20"/>
          <w:szCs w:val="20"/>
        </w:rPr>
      </w:pPr>
      <w:r>
        <w:rPr>
          <w:rFonts w:ascii="Arial" w:hAnsi="Arial" w:cs="Arial"/>
          <w:sz w:val="20"/>
          <w:szCs w:val="20"/>
        </w:rPr>
        <w:t xml:space="preserve">Le futur établissement devra se doter d’un </w:t>
      </w:r>
      <w:r w:rsidR="0093368A" w:rsidRPr="00CA51E6">
        <w:rPr>
          <w:rFonts w:ascii="Arial" w:hAnsi="Arial" w:cs="Arial"/>
          <w:sz w:val="20"/>
          <w:szCs w:val="20"/>
        </w:rPr>
        <w:t xml:space="preserve">niveau minimum </w:t>
      </w:r>
      <w:r w:rsidRPr="00CA51E6">
        <w:rPr>
          <w:rFonts w:ascii="Arial" w:hAnsi="Arial" w:cs="Arial"/>
          <w:sz w:val="20"/>
          <w:szCs w:val="20"/>
        </w:rPr>
        <w:t>d</w:t>
      </w:r>
      <w:r>
        <w:rPr>
          <w:rFonts w:ascii="Arial" w:hAnsi="Arial" w:cs="Arial"/>
          <w:sz w:val="20"/>
          <w:szCs w:val="20"/>
        </w:rPr>
        <w:t>e</w:t>
      </w:r>
      <w:r w:rsidRPr="00CA51E6">
        <w:rPr>
          <w:rFonts w:ascii="Arial" w:hAnsi="Arial" w:cs="Arial"/>
          <w:sz w:val="20"/>
          <w:szCs w:val="20"/>
        </w:rPr>
        <w:t xml:space="preserve"> </w:t>
      </w:r>
      <w:r w:rsidR="0093368A" w:rsidRPr="00CA51E6">
        <w:rPr>
          <w:rFonts w:ascii="Arial" w:hAnsi="Arial" w:cs="Arial"/>
          <w:sz w:val="20"/>
          <w:szCs w:val="20"/>
        </w:rPr>
        <w:t>capital initial</w:t>
      </w:r>
      <w:r w:rsidR="0021695F">
        <w:rPr>
          <w:rStyle w:val="Appelnotedebasdep"/>
          <w:rFonts w:cs="Arial"/>
          <w:szCs w:val="20"/>
        </w:rPr>
        <w:footnoteReference w:id="4"/>
      </w:r>
      <w:r w:rsidR="0093368A" w:rsidRPr="00CA51E6">
        <w:rPr>
          <w:rFonts w:ascii="Arial" w:hAnsi="Arial" w:cs="Arial"/>
          <w:sz w:val="20"/>
          <w:szCs w:val="20"/>
        </w:rPr>
        <w:t xml:space="preserve"> </w:t>
      </w:r>
      <w:r>
        <w:rPr>
          <w:rFonts w:ascii="Arial" w:hAnsi="Arial" w:cs="Arial"/>
          <w:sz w:val="20"/>
          <w:szCs w:val="20"/>
        </w:rPr>
        <w:t xml:space="preserve">de </w:t>
      </w:r>
      <w:r w:rsidR="00A32FCD" w:rsidRPr="008861CE">
        <w:rPr>
          <w:rFonts w:ascii="Arial" w:hAnsi="Arial" w:cs="Arial"/>
          <w:b/>
          <w:sz w:val="20"/>
          <w:szCs w:val="20"/>
        </w:rPr>
        <w:t>40</w:t>
      </w:r>
      <w:r w:rsidRPr="008861CE">
        <w:rPr>
          <w:rFonts w:ascii="Arial" w:hAnsi="Arial" w:cs="Arial"/>
          <w:b/>
          <w:sz w:val="20"/>
          <w:szCs w:val="20"/>
        </w:rPr>
        <w:t> 000</w:t>
      </w:r>
      <w:r w:rsidR="00A32FCD" w:rsidRPr="008861CE">
        <w:rPr>
          <w:rFonts w:ascii="Arial" w:hAnsi="Arial" w:cs="Arial"/>
          <w:b/>
          <w:sz w:val="20"/>
          <w:szCs w:val="20"/>
        </w:rPr>
        <w:t xml:space="preserve"> euros</w:t>
      </w:r>
      <w:r>
        <w:rPr>
          <w:rFonts w:ascii="Arial" w:hAnsi="Arial" w:cs="Arial"/>
          <w:sz w:val="20"/>
          <w:szCs w:val="20"/>
        </w:rPr>
        <w:t>.</w:t>
      </w:r>
    </w:p>
    <w:p w14:paraId="068B34B9" w14:textId="77777777" w:rsidR="0093368A" w:rsidRDefault="0093368A" w:rsidP="0093368A">
      <w:pPr>
        <w:jc w:val="both"/>
        <w:rPr>
          <w:rFonts w:ascii="Arial" w:hAnsi="Arial" w:cs="Arial"/>
          <w:sz w:val="20"/>
          <w:szCs w:val="20"/>
        </w:rPr>
      </w:pPr>
      <w:r>
        <w:rPr>
          <w:rFonts w:ascii="Arial" w:hAnsi="Arial" w:cs="Arial"/>
          <w:sz w:val="20"/>
          <w:szCs w:val="20"/>
        </w:rPr>
        <w:t>Fournir les éléments permettant de vérifier le respect du niveau minimal requis de capital initial (ventilation au moment de l’agrément et sur les 3 exercices à venir).</w:t>
      </w:r>
    </w:p>
    <w:p w14:paraId="25725448" w14:textId="77777777" w:rsidR="0093368A" w:rsidRPr="00CA51E6" w:rsidRDefault="0093368A" w:rsidP="0093368A">
      <w:pPr>
        <w:jc w:val="both"/>
        <w:rPr>
          <w:rFonts w:ascii="Arial" w:hAnsi="Arial" w:cs="Arial"/>
          <w:sz w:val="20"/>
          <w:szCs w:val="20"/>
        </w:rPr>
      </w:pPr>
      <w:r>
        <w:rPr>
          <w:rFonts w:ascii="Arial" w:hAnsi="Arial" w:cs="Arial"/>
          <w:sz w:val="20"/>
          <w:szCs w:val="20"/>
        </w:rPr>
        <w:t>Joindre les justificatifs nécessaires.</w:t>
      </w:r>
    </w:p>
    <w:p w14:paraId="2E18150A" w14:textId="77777777" w:rsidR="0093368A" w:rsidRDefault="0093368A" w:rsidP="0093368A">
      <w:pPr>
        <w:rPr>
          <w:rFonts w:ascii="Arial" w:hAnsi="Arial" w:cs="Arial"/>
          <w:sz w:val="20"/>
          <w:szCs w:val="20"/>
        </w:rPr>
      </w:pPr>
    </w:p>
    <w:p w14:paraId="6CEBF407" w14:textId="77777777" w:rsidR="0093368A" w:rsidRPr="003B1354" w:rsidRDefault="0093368A" w:rsidP="0093368A">
      <w:pPr>
        <w:pStyle w:val="Titre2"/>
        <w:numPr>
          <w:ilvl w:val="0"/>
          <w:numId w:val="32"/>
        </w:numPr>
        <w:ind w:left="782" w:hanging="357"/>
      </w:pPr>
      <w:bookmarkStart w:id="13" w:name="_Toc507679466"/>
      <w:r w:rsidRPr="003B1354">
        <w:t>Protection des fonds collectés</w:t>
      </w:r>
      <w:bookmarkEnd w:id="13"/>
    </w:p>
    <w:p w14:paraId="32FD90C1" w14:textId="77777777" w:rsidR="0093368A" w:rsidRDefault="0093368A" w:rsidP="0093368A">
      <w:pPr>
        <w:tabs>
          <w:tab w:val="left" w:pos="709"/>
          <w:tab w:val="left" w:pos="1418"/>
        </w:tabs>
        <w:rPr>
          <w:rFonts w:ascii="Arial" w:hAnsi="Arial" w:cs="Arial"/>
          <w:i/>
          <w:sz w:val="20"/>
          <w:szCs w:val="20"/>
        </w:rPr>
      </w:pPr>
      <w:r>
        <w:rPr>
          <w:rFonts w:ascii="Arial" w:hAnsi="Arial" w:cs="Arial"/>
          <w:i/>
          <w:sz w:val="20"/>
          <w:szCs w:val="20"/>
        </w:rPr>
        <w:tab/>
      </w:r>
      <w:r w:rsidRPr="001363B8">
        <w:rPr>
          <w:rFonts w:ascii="Arial" w:hAnsi="Arial" w:cs="Arial"/>
          <w:i/>
          <w:sz w:val="20"/>
          <w:szCs w:val="20"/>
        </w:rPr>
        <w:t xml:space="preserve">(Article </w:t>
      </w:r>
      <w:r w:rsidRPr="00A32FCD">
        <w:rPr>
          <w:rFonts w:ascii="Arial" w:hAnsi="Arial" w:cs="Arial"/>
          <w:i/>
          <w:sz w:val="20"/>
          <w:szCs w:val="20"/>
        </w:rPr>
        <w:t>L. 522-17</w:t>
      </w:r>
      <w:r w:rsidRPr="001363B8">
        <w:rPr>
          <w:rFonts w:ascii="Arial" w:hAnsi="Arial" w:cs="Arial"/>
          <w:i/>
          <w:sz w:val="20"/>
          <w:szCs w:val="20"/>
        </w:rPr>
        <w:t xml:space="preserve"> du Code monétaire et financier)</w:t>
      </w:r>
    </w:p>
    <w:p w14:paraId="44A6F848" w14:textId="77777777" w:rsidR="0093368A" w:rsidRDefault="0093368A" w:rsidP="0093368A">
      <w:pPr>
        <w:pStyle w:val="Corpsdetexte2"/>
      </w:pPr>
    </w:p>
    <w:p w14:paraId="548FB686" w14:textId="77777777" w:rsidR="0093368A" w:rsidRPr="00BF3A41" w:rsidRDefault="0093368A" w:rsidP="0093368A">
      <w:pPr>
        <w:tabs>
          <w:tab w:val="left" w:pos="1418"/>
        </w:tabs>
        <w:jc w:val="both"/>
        <w:rPr>
          <w:rFonts w:ascii="Arial" w:hAnsi="Arial" w:cs="Arial"/>
          <w:sz w:val="20"/>
          <w:szCs w:val="20"/>
        </w:rPr>
      </w:pPr>
      <w:r w:rsidRPr="00BF3A41">
        <w:rPr>
          <w:rFonts w:ascii="Arial" w:hAnsi="Arial" w:cs="Arial"/>
          <w:sz w:val="20"/>
          <w:szCs w:val="20"/>
        </w:rPr>
        <w:t xml:space="preserve">Les fonds </w:t>
      </w:r>
      <w:r>
        <w:rPr>
          <w:rFonts w:ascii="Arial" w:hAnsi="Arial" w:cs="Arial"/>
          <w:sz w:val="20"/>
          <w:szCs w:val="20"/>
        </w:rPr>
        <w:t xml:space="preserve">reçus des utilisateurs de services de paiement directement ou par le biais d’un autre prestataire de services de paiement pour le compte des utilisateurs </w:t>
      </w:r>
      <w:r w:rsidRPr="0061131E">
        <w:rPr>
          <w:rFonts w:ascii="Arial" w:hAnsi="Arial" w:cs="Arial"/>
          <w:sz w:val="20"/>
          <w:szCs w:val="20"/>
          <w:u w:val="single"/>
        </w:rPr>
        <w:t>doivent être protégés</w:t>
      </w:r>
      <w:r>
        <w:rPr>
          <w:rFonts w:ascii="Arial" w:hAnsi="Arial" w:cs="Arial"/>
          <w:sz w:val="20"/>
          <w:szCs w:val="20"/>
        </w:rPr>
        <w:t xml:space="preserve"> selon l’une des deux méthodes décrites ci-dessous :</w:t>
      </w:r>
    </w:p>
    <w:p w14:paraId="285A20C0" w14:textId="77777777" w:rsidR="0093368A" w:rsidRDefault="0093368A" w:rsidP="0093368A">
      <w:pPr>
        <w:tabs>
          <w:tab w:val="left" w:pos="1418"/>
        </w:tabs>
        <w:rPr>
          <w:rFonts w:ascii="Arial" w:hAnsi="Arial" w:cs="Arial"/>
          <w:sz w:val="20"/>
          <w:szCs w:val="20"/>
        </w:rPr>
      </w:pPr>
    </w:p>
    <w:p w14:paraId="24A73912" w14:textId="77777777" w:rsidR="0093368A" w:rsidRPr="001363B8" w:rsidRDefault="0093368A" w:rsidP="00E73F49">
      <w:pPr>
        <w:pStyle w:val="Paragraphedeliste"/>
        <w:numPr>
          <w:ilvl w:val="0"/>
          <w:numId w:val="6"/>
        </w:numPr>
        <w:tabs>
          <w:tab w:val="left" w:pos="1418"/>
          <w:tab w:val="left" w:pos="6237"/>
        </w:tabs>
        <w:ind w:left="714" w:hanging="357"/>
        <w:rPr>
          <w:rFonts w:ascii="Arial" w:hAnsi="Arial" w:cs="Arial"/>
          <w:b/>
          <w:sz w:val="20"/>
          <w:szCs w:val="20"/>
        </w:rPr>
      </w:pPr>
      <w:r w:rsidRPr="001363B8">
        <w:rPr>
          <w:rFonts w:ascii="Arial" w:hAnsi="Arial" w:cs="Arial"/>
          <w:b/>
          <w:sz w:val="20"/>
          <w:szCs w:val="20"/>
        </w:rPr>
        <w:t>Règle de ca</w:t>
      </w:r>
      <w:r>
        <w:rPr>
          <w:rFonts w:ascii="Arial" w:hAnsi="Arial" w:cs="Arial"/>
          <w:b/>
          <w:sz w:val="20"/>
          <w:szCs w:val="20"/>
        </w:rPr>
        <w:t>ntonnement et d’investissement</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255582">
        <w:rPr>
          <w:rFonts w:ascii="Arial" w:hAnsi="Arial" w:cs="Arial"/>
          <w:sz w:val="20"/>
          <w:szCs w:val="20"/>
        </w:rPr>
      </w:r>
      <w:r w:rsidR="00255582">
        <w:rPr>
          <w:rFonts w:ascii="Arial" w:hAnsi="Arial" w:cs="Arial"/>
          <w:sz w:val="20"/>
          <w:szCs w:val="20"/>
        </w:rPr>
        <w:fldChar w:fldCharType="separate"/>
      </w:r>
      <w:r w:rsidRPr="002F65F1">
        <w:rPr>
          <w:rFonts w:ascii="Arial" w:hAnsi="Arial" w:cs="Arial"/>
          <w:sz w:val="20"/>
          <w:szCs w:val="20"/>
        </w:rPr>
        <w:fldChar w:fldCharType="end"/>
      </w:r>
    </w:p>
    <w:p w14:paraId="3E4540C7" w14:textId="77777777" w:rsidR="0093368A" w:rsidRPr="00D56F36" w:rsidRDefault="0093368A" w:rsidP="00572ABB">
      <w:pPr>
        <w:tabs>
          <w:tab w:val="left" w:pos="709"/>
        </w:tabs>
        <w:ind w:left="709"/>
        <w:jc w:val="both"/>
        <w:rPr>
          <w:rFonts w:ascii="Arial" w:hAnsi="Arial" w:cs="Arial"/>
          <w:i/>
          <w:sz w:val="20"/>
          <w:szCs w:val="20"/>
        </w:rPr>
      </w:pPr>
      <w:r w:rsidRPr="00D56F36">
        <w:rPr>
          <w:rFonts w:ascii="Arial" w:hAnsi="Arial" w:cs="Arial"/>
          <w:i/>
          <w:sz w:val="20"/>
          <w:szCs w:val="20"/>
        </w:rPr>
        <w:t>(Article 34 de l’arrêté du 29 octobre 2009</w:t>
      </w:r>
      <w:r w:rsidR="00572ABB" w:rsidRPr="00572ABB">
        <w:t xml:space="preserve"> </w:t>
      </w:r>
      <w:r w:rsidR="00572ABB" w:rsidRPr="00572ABB">
        <w:rPr>
          <w:rFonts w:ascii="Arial" w:hAnsi="Arial" w:cs="Arial"/>
          <w:i/>
          <w:sz w:val="20"/>
          <w:szCs w:val="20"/>
        </w:rPr>
        <w:t>portant sur la règlementation prudentielle des établissements de paiement</w:t>
      </w:r>
      <w:r w:rsidRPr="00D56F36">
        <w:rPr>
          <w:rFonts w:ascii="Arial" w:hAnsi="Arial" w:cs="Arial"/>
          <w:i/>
          <w:sz w:val="20"/>
          <w:szCs w:val="20"/>
        </w:rPr>
        <w:t>)</w:t>
      </w:r>
    </w:p>
    <w:p w14:paraId="01D2F8F3" w14:textId="77777777" w:rsidR="00572ABB" w:rsidRDefault="00572ABB" w:rsidP="0093368A">
      <w:pPr>
        <w:tabs>
          <w:tab w:val="left" w:pos="1418"/>
        </w:tabs>
        <w:jc w:val="both"/>
        <w:rPr>
          <w:rFonts w:ascii="Arial" w:hAnsi="Arial" w:cs="Arial"/>
          <w:sz w:val="20"/>
          <w:szCs w:val="20"/>
        </w:rPr>
      </w:pPr>
    </w:p>
    <w:p w14:paraId="15A52FE9"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L’établissement devra fournir les coordonnées du ou des comptes ouvert(s) ainsi qu’une copie du/des projet(s) de conventions de compte de cantonnement correspondantes. Il devra également décrire le cas échéant la politique d’investissement envisagé et les modalités de sélection des titres.</w:t>
      </w:r>
    </w:p>
    <w:p w14:paraId="7D2BC8DF"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 xml:space="preserve">Il devra préciser le nombre de personnes ayant accès au compte de cantonnement ainsi qu’une description du processus d’administration et de rapprochement du compte de cantonnement permettant </w:t>
      </w:r>
      <w:r>
        <w:rPr>
          <w:rFonts w:ascii="Arial" w:hAnsi="Arial" w:cs="Arial"/>
          <w:sz w:val="20"/>
          <w:szCs w:val="20"/>
        </w:rPr>
        <w:lastRenderedPageBreak/>
        <w:t>de garantir que, dans l’intérêt des utilisateurs des services de paiement, les fonds sont soustraits aux recours d’autres créanciers de l’établissement de paiement, notamment en cas d’insolvabilité.</w:t>
      </w:r>
    </w:p>
    <w:p w14:paraId="13C611F1" w14:textId="77777777" w:rsidR="0093368A" w:rsidRDefault="0093368A" w:rsidP="0093368A">
      <w:pPr>
        <w:tabs>
          <w:tab w:val="left" w:pos="1418"/>
        </w:tabs>
        <w:jc w:val="both"/>
        <w:rPr>
          <w:rFonts w:ascii="Arial" w:hAnsi="Arial" w:cs="Arial"/>
          <w:sz w:val="20"/>
          <w:szCs w:val="20"/>
        </w:rPr>
      </w:pPr>
    </w:p>
    <w:p w14:paraId="30AB1901" w14:textId="77777777" w:rsidR="0093368A" w:rsidRPr="00D56F36" w:rsidRDefault="0093368A" w:rsidP="00546E4D">
      <w:pPr>
        <w:pStyle w:val="Paragraphedeliste"/>
        <w:numPr>
          <w:ilvl w:val="0"/>
          <w:numId w:val="6"/>
        </w:numPr>
        <w:tabs>
          <w:tab w:val="left" w:pos="6237"/>
        </w:tabs>
        <w:ind w:left="714" w:hanging="357"/>
        <w:rPr>
          <w:rFonts w:ascii="Arial" w:hAnsi="Arial" w:cs="Arial"/>
          <w:i/>
          <w:sz w:val="20"/>
          <w:szCs w:val="20"/>
        </w:rPr>
      </w:pPr>
      <w:r>
        <w:rPr>
          <w:rFonts w:ascii="Arial" w:hAnsi="Arial" w:cs="Arial"/>
          <w:b/>
          <w:sz w:val="20"/>
          <w:szCs w:val="20"/>
        </w:rPr>
        <w:t>Couverture des fonds</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255582">
        <w:rPr>
          <w:rFonts w:ascii="Arial" w:hAnsi="Arial" w:cs="Arial"/>
          <w:sz w:val="20"/>
          <w:szCs w:val="20"/>
        </w:rPr>
      </w:r>
      <w:r w:rsidR="00255582">
        <w:rPr>
          <w:rFonts w:ascii="Arial" w:hAnsi="Arial" w:cs="Arial"/>
          <w:sz w:val="20"/>
          <w:szCs w:val="20"/>
        </w:rPr>
        <w:fldChar w:fldCharType="separate"/>
      </w:r>
      <w:r w:rsidRPr="002F65F1">
        <w:rPr>
          <w:rFonts w:ascii="Arial" w:hAnsi="Arial" w:cs="Arial"/>
          <w:sz w:val="20"/>
          <w:szCs w:val="20"/>
        </w:rPr>
        <w:fldChar w:fldCharType="end"/>
      </w:r>
    </w:p>
    <w:p w14:paraId="2EEAF5A9" w14:textId="77777777" w:rsidR="0093368A" w:rsidRPr="00D56F36" w:rsidRDefault="0093368A" w:rsidP="0093368A">
      <w:pPr>
        <w:tabs>
          <w:tab w:val="left" w:pos="709"/>
        </w:tabs>
        <w:rPr>
          <w:rFonts w:ascii="Arial" w:hAnsi="Arial" w:cs="Arial"/>
          <w:i/>
          <w:sz w:val="20"/>
          <w:szCs w:val="20"/>
        </w:rPr>
      </w:pPr>
      <w:r>
        <w:rPr>
          <w:rFonts w:ascii="Arial" w:hAnsi="Arial" w:cs="Arial"/>
          <w:i/>
          <w:sz w:val="20"/>
          <w:szCs w:val="20"/>
        </w:rPr>
        <w:tab/>
      </w:r>
      <w:r w:rsidRPr="00D56F36">
        <w:rPr>
          <w:rFonts w:ascii="Arial" w:hAnsi="Arial" w:cs="Arial"/>
          <w:i/>
          <w:sz w:val="20"/>
          <w:szCs w:val="20"/>
        </w:rPr>
        <w:t>(Article 35 de l’arrêté du 29 octobre 2009</w:t>
      </w:r>
      <w:r>
        <w:rPr>
          <w:rFonts w:ascii="Arial" w:hAnsi="Arial" w:cs="Arial"/>
          <w:i/>
          <w:sz w:val="20"/>
          <w:szCs w:val="20"/>
        </w:rPr>
        <w:t>/modèle en annexe de l’arrêté</w:t>
      </w:r>
      <w:r w:rsidRPr="00D56F36">
        <w:rPr>
          <w:rFonts w:ascii="Arial" w:hAnsi="Arial" w:cs="Arial"/>
          <w:i/>
          <w:sz w:val="20"/>
          <w:szCs w:val="20"/>
        </w:rPr>
        <w:t>)</w:t>
      </w:r>
    </w:p>
    <w:p w14:paraId="06DF1403" w14:textId="77777777" w:rsidR="0093368A" w:rsidRDefault="0093368A" w:rsidP="0093368A">
      <w:pPr>
        <w:tabs>
          <w:tab w:val="left" w:pos="1418"/>
        </w:tabs>
        <w:jc w:val="both"/>
        <w:rPr>
          <w:rFonts w:ascii="Arial" w:hAnsi="Arial" w:cs="Arial"/>
          <w:sz w:val="20"/>
          <w:szCs w:val="20"/>
        </w:rPr>
      </w:pPr>
    </w:p>
    <w:p w14:paraId="370F72BC"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La couverture des fonds résulte :</w:t>
      </w:r>
    </w:p>
    <w:p w14:paraId="66B16040" w14:textId="77777777" w:rsidR="0093368A" w:rsidRDefault="0093368A" w:rsidP="0093368A">
      <w:pPr>
        <w:pStyle w:val="Paragraphedeliste"/>
        <w:numPr>
          <w:ilvl w:val="2"/>
          <w:numId w:val="16"/>
        </w:numPr>
        <w:tabs>
          <w:tab w:val="left" w:pos="1418"/>
        </w:tabs>
        <w:jc w:val="both"/>
        <w:rPr>
          <w:rFonts w:ascii="Arial" w:hAnsi="Arial" w:cs="Arial"/>
          <w:sz w:val="20"/>
          <w:szCs w:val="20"/>
        </w:rPr>
      </w:pPr>
      <w:proofErr w:type="gramStart"/>
      <w:r>
        <w:rPr>
          <w:rFonts w:ascii="Arial" w:hAnsi="Arial" w:cs="Arial"/>
          <w:sz w:val="20"/>
          <w:szCs w:val="20"/>
        </w:rPr>
        <w:t>soit</w:t>
      </w:r>
      <w:proofErr w:type="gramEnd"/>
      <w:r>
        <w:rPr>
          <w:rFonts w:ascii="Arial" w:hAnsi="Arial" w:cs="Arial"/>
          <w:sz w:val="20"/>
          <w:szCs w:val="20"/>
        </w:rPr>
        <w:t xml:space="preserve"> d’un engagement écrit d’un établissement de crédit habilité n’appartenant pas au même groupe que l’établissement, </w:t>
      </w:r>
    </w:p>
    <w:p w14:paraId="3DC65BCE" w14:textId="77777777" w:rsidR="0093368A" w:rsidRDefault="0093368A" w:rsidP="0093368A">
      <w:pPr>
        <w:pStyle w:val="Paragraphedeliste"/>
        <w:numPr>
          <w:ilvl w:val="2"/>
          <w:numId w:val="16"/>
        </w:numPr>
        <w:tabs>
          <w:tab w:val="left" w:pos="1418"/>
        </w:tabs>
        <w:jc w:val="both"/>
        <w:rPr>
          <w:rFonts w:ascii="Arial" w:hAnsi="Arial" w:cs="Arial"/>
          <w:sz w:val="20"/>
          <w:szCs w:val="20"/>
        </w:rPr>
      </w:pPr>
      <w:proofErr w:type="gramStart"/>
      <w:r>
        <w:rPr>
          <w:rFonts w:ascii="Arial" w:hAnsi="Arial" w:cs="Arial"/>
          <w:sz w:val="20"/>
          <w:szCs w:val="20"/>
        </w:rPr>
        <w:t>soit</w:t>
      </w:r>
      <w:proofErr w:type="gramEnd"/>
      <w:r>
        <w:rPr>
          <w:rFonts w:ascii="Arial" w:hAnsi="Arial" w:cs="Arial"/>
          <w:sz w:val="20"/>
          <w:szCs w:val="20"/>
        </w:rPr>
        <w:t xml:space="preserve"> d’un engagement écrit d’une entreprise d’assurance habilitée à cet effet n’appartenant pas au même groupe que l’établissement.</w:t>
      </w:r>
      <w:r w:rsidRPr="006A5378">
        <w:rPr>
          <w:rFonts w:ascii="Arial" w:hAnsi="Arial" w:cs="Arial"/>
          <w:sz w:val="20"/>
          <w:szCs w:val="20"/>
        </w:rPr>
        <w:t xml:space="preserve"> </w:t>
      </w:r>
    </w:p>
    <w:p w14:paraId="7DBCBE88" w14:textId="77777777" w:rsidR="0093368A" w:rsidRPr="006A5378" w:rsidRDefault="0093368A" w:rsidP="0093368A">
      <w:pPr>
        <w:tabs>
          <w:tab w:val="left" w:pos="1418"/>
        </w:tabs>
        <w:jc w:val="both"/>
        <w:rPr>
          <w:rFonts w:ascii="Arial" w:hAnsi="Arial" w:cs="Arial"/>
          <w:sz w:val="20"/>
          <w:szCs w:val="20"/>
        </w:rPr>
      </w:pPr>
      <w:r w:rsidRPr="006A5378">
        <w:rPr>
          <w:rFonts w:ascii="Arial" w:hAnsi="Arial" w:cs="Arial"/>
          <w:sz w:val="20"/>
          <w:szCs w:val="20"/>
        </w:rPr>
        <w:t xml:space="preserve">L’établissement </w:t>
      </w:r>
      <w:r>
        <w:rPr>
          <w:rFonts w:ascii="Arial" w:hAnsi="Arial" w:cs="Arial"/>
          <w:sz w:val="20"/>
          <w:szCs w:val="20"/>
        </w:rPr>
        <w:t xml:space="preserve">justifie de la couverture et de son montant. </w:t>
      </w:r>
      <w:r w:rsidR="004F5429">
        <w:rPr>
          <w:rFonts w:ascii="Arial" w:hAnsi="Arial" w:cs="Arial"/>
          <w:sz w:val="20"/>
          <w:szCs w:val="20"/>
        </w:rPr>
        <w:t>À</w:t>
      </w:r>
      <w:r>
        <w:rPr>
          <w:rFonts w:ascii="Arial" w:hAnsi="Arial" w:cs="Arial"/>
          <w:sz w:val="20"/>
          <w:szCs w:val="20"/>
        </w:rPr>
        <w:t xml:space="preserve"> ce titre, le processus de rapprochement mis en place afin de garantir que la couverture des fonds permet à l’établissement de respecter ses obligations doit être décrit. Le projet de contrat doit être joint au dossier et doit préciser la durée et les modalités de renouvellement de la couverture.</w:t>
      </w:r>
    </w:p>
    <w:p w14:paraId="4CE6594C" w14:textId="77777777" w:rsidR="0068744B" w:rsidRDefault="0068744B">
      <w:pPr>
        <w:spacing w:after="200"/>
        <w:rPr>
          <w:rFonts w:ascii="Arial" w:hAnsi="Arial" w:cs="Arial"/>
          <w:sz w:val="20"/>
          <w:szCs w:val="20"/>
        </w:rPr>
      </w:pPr>
      <w:r>
        <w:rPr>
          <w:rFonts w:ascii="Arial" w:hAnsi="Arial" w:cs="Arial"/>
          <w:sz w:val="20"/>
          <w:szCs w:val="20"/>
        </w:rPr>
        <w:br w:type="page"/>
      </w:r>
    </w:p>
    <w:p w14:paraId="3BFC960C" w14:textId="77777777" w:rsidR="0093368A" w:rsidRPr="00F14B4B" w:rsidRDefault="0093368A" w:rsidP="0093368A">
      <w:pPr>
        <w:pStyle w:val="Titre1"/>
      </w:pPr>
      <w:bookmarkStart w:id="14" w:name="_Toc507679467"/>
      <w:r w:rsidRPr="00F14B4B">
        <w:lastRenderedPageBreak/>
        <w:t>Structure organisationnelle et mécanisme de contrôle interne</w:t>
      </w:r>
      <w:bookmarkEnd w:id="14"/>
    </w:p>
    <w:p w14:paraId="6415113D" w14:textId="77777777" w:rsidR="0093368A" w:rsidRDefault="0093368A" w:rsidP="0093368A">
      <w:pPr>
        <w:tabs>
          <w:tab w:val="left" w:pos="1418"/>
        </w:tabs>
        <w:rPr>
          <w:rFonts w:ascii="Arial" w:hAnsi="Arial" w:cs="Arial"/>
          <w:sz w:val="20"/>
          <w:szCs w:val="20"/>
        </w:rPr>
      </w:pPr>
    </w:p>
    <w:p w14:paraId="17434AEC" w14:textId="77777777" w:rsidR="0093368A" w:rsidRPr="00F14B4B" w:rsidRDefault="0093368A" w:rsidP="0093368A">
      <w:pPr>
        <w:pStyle w:val="Titre2"/>
        <w:numPr>
          <w:ilvl w:val="2"/>
          <w:numId w:val="13"/>
        </w:numPr>
        <w:ind w:left="782" w:hanging="357"/>
      </w:pPr>
      <w:bookmarkStart w:id="15" w:name="_Toc507679468"/>
      <w:r w:rsidRPr="00F14B4B">
        <w:t>Structure organisationnelle</w:t>
      </w:r>
      <w:bookmarkEnd w:id="15"/>
    </w:p>
    <w:p w14:paraId="0B9DF995" w14:textId="77777777" w:rsidR="0093368A" w:rsidRDefault="0093368A" w:rsidP="0093368A">
      <w:pPr>
        <w:tabs>
          <w:tab w:val="left" w:pos="1418"/>
        </w:tabs>
        <w:jc w:val="both"/>
        <w:rPr>
          <w:rFonts w:ascii="Arial" w:hAnsi="Arial" w:cs="Arial"/>
          <w:sz w:val="20"/>
          <w:szCs w:val="20"/>
        </w:rPr>
      </w:pPr>
    </w:p>
    <w:p w14:paraId="467C854C"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La description de la structure organisationnelle de l’établissement devra contenir les informations suivantes :</w:t>
      </w:r>
    </w:p>
    <w:p w14:paraId="321288FB" w14:textId="77777777" w:rsidR="0093368A" w:rsidRDefault="0093368A" w:rsidP="0093368A">
      <w:pPr>
        <w:tabs>
          <w:tab w:val="left" w:pos="1418"/>
        </w:tabs>
        <w:jc w:val="both"/>
        <w:rPr>
          <w:rFonts w:ascii="Arial" w:hAnsi="Arial" w:cs="Arial"/>
          <w:sz w:val="20"/>
          <w:szCs w:val="20"/>
        </w:rPr>
      </w:pPr>
    </w:p>
    <w:p w14:paraId="0C1DCCE5" w14:textId="77777777" w:rsidR="0093368A" w:rsidRDefault="0093368A" w:rsidP="0093368A">
      <w:pPr>
        <w:pStyle w:val="Paragraphedeliste"/>
        <w:numPr>
          <w:ilvl w:val="0"/>
          <w:numId w:val="9"/>
        </w:numPr>
        <w:tabs>
          <w:tab w:val="left" w:pos="1418"/>
        </w:tabs>
        <w:jc w:val="both"/>
        <w:rPr>
          <w:rFonts w:ascii="Arial" w:hAnsi="Arial" w:cs="Arial"/>
          <w:sz w:val="20"/>
          <w:szCs w:val="20"/>
        </w:rPr>
      </w:pPr>
      <w:r w:rsidRPr="009224F2">
        <w:rPr>
          <w:rFonts w:ascii="Arial" w:hAnsi="Arial" w:cs="Arial"/>
          <w:sz w:val="20"/>
          <w:szCs w:val="20"/>
        </w:rPr>
        <w:t>Fournir un organigramme général de l’entreprise. Indiquer en dehors des dirigeants effectifs, les noms et les responsabilités et fonctions des personnes à la tête des directions ou des départements, ou ceux des responsables des principales lignes de métier (joindre leur curriculum vitae) ainsi le nombre de personnes affectées à chaque département</w:t>
      </w:r>
      <w:r>
        <w:rPr>
          <w:rFonts w:ascii="Arial" w:hAnsi="Arial" w:cs="Arial"/>
          <w:sz w:val="20"/>
          <w:szCs w:val="20"/>
        </w:rPr>
        <w:t xml:space="preserve"> et leur évolution sur les trois exercices à venir</w:t>
      </w:r>
      <w:r w:rsidRPr="009224F2">
        <w:rPr>
          <w:rFonts w:ascii="Arial" w:hAnsi="Arial" w:cs="Arial"/>
          <w:sz w:val="20"/>
          <w:szCs w:val="20"/>
        </w:rPr>
        <w:t xml:space="preserve">. </w:t>
      </w:r>
    </w:p>
    <w:p w14:paraId="6E4A1A25" w14:textId="77777777" w:rsidR="0093368A" w:rsidRPr="00A63F42" w:rsidRDefault="0093368A" w:rsidP="0093368A">
      <w:pPr>
        <w:pStyle w:val="Paragraphedeliste"/>
        <w:jc w:val="both"/>
        <w:rPr>
          <w:rFonts w:ascii="Arial" w:hAnsi="Arial" w:cs="Arial"/>
          <w:sz w:val="20"/>
          <w:szCs w:val="20"/>
        </w:rPr>
      </w:pPr>
    </w:p>
    <w:p w14:paraId="2BD9FD0C" w14:textId="77777777" w:rsidR="0093368A" w:rsidRDefault="0093368A" w:rsidP="0093368A">
      <w:pPr>
        <w:pStyle w:val="Paragraphedeliste"/>
        <w:numPr>
          <w:ilvl w:val="0"/>
          <w:numId w:val="9"/>
        </w:numPr>
        <w:tabs>
          <w:tab w:val="left" w:pos="1418"/>
        </w:tabs>
        <w:jc w:val="both"/>
        <w:rPr>
          <w:rFonts w:ascii="Arial" w:hAnsi="Arial" w:cs="Arial"/>
          <w:sz w:val="20"/>
          <w:szCs w:val="20"/>
        </w:rPr>
      </w:pPr>
      <w:r>
        <w:rPr>
          <w:rFonts w:ascii="Arial" w:hAnsi="Arial" w:cs="Arial"/>
          <w:sz w:val="20"/>
          <w:szCs w:val="20"/>
        </w:rPr>
        <w:t>Détailler les recours à l’externalisation de fonctions opérationnelles de services de paiement, y compris les prestations de services ou autres tâches opérationnelles essentielles ou importantes (</w:t>
      </w:r>
      <w:r w:rsidRPr="000A6B98">
        <w:rPr>
          <w:rFonts w:ascii="Arial" w:hAnsi="Arial" w:cs="Arial"/>
          <w:i/>
          <w:sz w:val="20"/>
          <w:szCs w:val="20"/>
        </w:rPr>
        <w:t>article L. 522-16 du Code monétaire et financier</w:t>
      </w:r>
      <w:r>
        <w:rPr>
          <w:rFonts w:ascii="Arial" w:hAnsi="Arial" w:cs="Arial"/>
          <w:sz w:val="20"/>
          <w:szCs w:val="20"/>
        </w:rPr>
        <w:t>), notamment sur les aspects informatiques et le recours aux agents de services de paiement.</w:t>
      </w:r>
    </w:p>
    <w:p w14:paraId="64CD75B9" w14:textId="77777777" w:rsidR="0093368A" w:rsidRPr="0048236B" w:rsidRDefault="0093368A" w:rsidP="0093368A">
      <w:pPr>
        <w:pStyle w:val="Paragraphedeliste"/>
        <w:rPr>
          <w:rFonts w:ascii="Arial" w:hAnsi="Arial" w:cs="Arial"/>
          <w:sz w:val="20"/>
          <w:szCs w:val="20"/>
        </w:rPr>
      </w:pPr>
    </w:p>
    <w:p w14:paraId="392A152C" w14:textId="77777777"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les domaines concernés en distinguant le cas échéant (i) les opérations relevant des articles 231 et suivants de l’arrêté du 03 novembre 2014</w:t>
      </w:r>
      <w:r w:rsidR="00572ABB">
        <w:rPr>
          <w:rStyle w:val="Appelnotedebasdep"/>
          <w:rFonts w:cs="Arial"/>
          <w:szCs w:val="20"/>
        </w:rPr>
        <w:footnoteReference w:id="5"/>
      </w:r>
      <w:r>
        <w:rPr>
          <w:rFonts w:ascii="Arial" w:hAnsi="Arial" w:cs="Arial"/>
          <w:sz w:val="20"/>
          <w:szCs w:val="20"/>
        </w:rPr>
        <w:t> ; et (ii) les autres opérations</w:t>
      </w:r>
    </w:p>
    <w:p w14:paraId="1E7B0018" w14:textId="77777777"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le nom du (ou des) prestataire(s) fournissant des prestations relevant des articles 231 et suivants de l’arrêté du 03 novembre 2014 et les principales caractéristiques des contrats (durée, responsabilités respectives des parties, clauses d’audit, accès à l’information, plans de secours, niveau de qualité attendu du prestataire, dispositif de suivi des activités externalisées, conditions de rupture, risques potentiels identifiés).</w:t>
      </w:r>
    </w:p>
    <w:p w14:paraId="6FBF5AA7" w14:textId="77777777"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Transmettre la copie (ou les projets) de contrats d’externalisation ou à défaut le cahier des charges</w:t>
      </w:r>
      <w:r>
        <w:rPr>
          <w:rStyle w:val="Appelnotedebasdep"/>
          <w:rFonts w:cs="Arial"/>
          <w:szCs w:val="20"/>
        </w:rPr>
        <w:footnoteReference w:id="6"/>
      </w:r>
      <w:r>
        <w:rPr>
          <w:rFonts w:ascii="Arial" w:hAnsi="Arial" w:cs="Arial"/>
          <w:sz w:val="20"/>
          <w:szCs w:val="20"/>
        </w:rPr>
        <w:t>.</w:t>
      </w:r>
    </w:p>
    <w:p w14:paraId="1B05B2E1" w14:textId="77777777"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l’identité des personnes responsables des activités externalisées dans l’établissement.</w:t>
      </w:r>
    </w:p>
    <w:p w14:paraId="44AC1F1B" w14:textId="77777777" w:rsidR="0093368A" w:rsidRDefault="0093368A" w:rsidP="0093368A">
      <w:pPr>
        <w:tabs>
          <w:tab w:val="left" w:pos="1418"/>
        </w:tabs>
        <w:jc w:val="both"/>
        <w:rPr>
          <w:rFonts w:ascii="Arial" w:hAnsi="Arial" w:cs="Arial"/>
          <w:sz w:val="20"/>
          <w:szCs w:val="20"/>
        </w:rPr>
      </w:pPr>
    </w:p>
    <w:p w14:paraId="1A321F95" w14:textId="77777777" w:rsidR="0093368A" w:rsidRDefault="0093368A" w:rsidP="0093368A">
      <w:pPr>
        <w:pStyle w:val="Paragraphedeliste"/>
        <w:numPr>
          <w:ilvl w:val="0"/>
          <w:numId w:val="9"/>
        </w:numPr>
        <w:tabs>
          <w:tab w:val="left" w:pos="1418"/>
        </w:tabs>
        <w:jc w:val="both"/>
        <w:rPr>
          <w:rFonts w:ascii="Arial" w:hAnsi="Arial" w:cs="Arial"/>
          <w:sz w:val="20"/>
          <w:szCs w:val="20"/>
        </w:rPr>
      </w:pPr>
      <w:r>
        <w:rPr>
          <w:rFonts w:ascii="Arial" w:hAnsi="Arial" w:cs="Arial"/>
          <w:sz w:val="20"/>
          <w:szCs w:val="20"/>
        </w:rPr>
        <w:t>Une indication du système de paiement national / international, si applicable, auquel le requérant participera directement ou pas.</w:t>
      </w:r>
    </w:p>
    <w:p w14:paraId="0FF269A1" w14:textId="77777777" w:rsidR="0093368A" w:rsidRDefault="0093368A" w:rsidP="0093368A">
      <w:pPr>
        <w:pStyle w:val="Paragraphedeliste"/>
        <w:tabs>
          <w:tab w:val="left" w:pos="1418"/>
        </w:tabs>
        <w:jc w:val="both"/>
        <w:rPr>
          <w:rFonts w:ascii="Arial" w:hAnsi="Arial" w:cs="Arial"/>
          <w:sz w:val="20"/>
          <w:szCs w:val="20"/>
        </w:rPr>
      </w:pPr>
    </w:p>
    <w:p w14:paraId="61CAF870" w14:textId="77777777" w:rsidR="0093368A" w:rsidRDefault="0093368A" w:rsidP="003875FA">
      <w:pPr>
        <w:pStyle w:val="Paragraphedeliste"/>
        <w:numPr>
          <w:ilvl w:val="0"/>
          <w:numId w:val="9"/>
        </w:numPr>
        <w:tabs>
          <w:tab w:val="left" w:pos="1418"/>
        </w:tabs>
        <w:jc w:val="both"/>
        <w:rPr>
          <w:rFonts w:ascii="Arial" w:hAnsi="Arial" w:cs="Arial"/>
          <w:sz w:val="20"/>
          <w:szCs w:val="20"/>
        </w:rPr>
      </w:pPr>
      <w:r w:rsidRPr="00C24395">
        <w:rPr>
          <w:rFonts w:ascii="Arial" w:hAnsi="Arial" w:cs="Arial"/>
          <w:sz w:val="20"/>
          <w:szCs w:val="20"/>
        </w:rPr>
        <w:t xml:space="preserve">L’identité du ou des commissaires aux comptes (CAC) (nom et adresse). </w:t>
      </w:r>
    </w:p>
    <w:p w14:paraId="42A9CE4F" w14:textId="77777777" w:rsidR="0093368A" w:rsidRPr="0062526D" w:rsidRDefault="0093368A" w:rsidP="0093368A">
      <w:pPr>
        <w:pStyle w:val="Paragraphedeliste"/>
        <w:rPr>
          <w:rFonts w:ascii="Arial" w:hAnsi="Arial" w:cs="Arial"/>
          <w:sz w:val="20"/>
          <w:szCs w:val="20"/>
        </w:rPr>
      </w:pPr>
    </w:p>
    <w:p w14:paraId="075C7C94" w14:textId="77777777" w:rsidR="0093368A" w:rsidRPr="00601E1C" w:rsidRDefault="0093368A" w:rsidP="0093368A">
      <w:pPr>
        <w:pStyle w:val="Titre2"/>
        <w:numPr>
          <w:ilvl w:val="2"/>
          <w:numId w:val="13"/>
        </w:numPr>
        <w:ind w:left="782" w:hanging="357"/>
      </w:pPr>
      <w:bookmarkStart w:id="16" w:name="_Toc507679469"/>
      <w:r w:rsidRPr="00601E1C">
        <w:t>Mécanismes de contrôle interne</w:t>
      </w:r>
      <w:bookmarkEnd w:id="16"/>
    </w:p>
    <w:p w14:paraId="0223DF02" w14:textId="77777777"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5245"/>
        <w:gridCol w:w="3827"/>
      </w:tblGrid>
      <w:tr w:rsidR="00B62D67" w14:paraId="7C02DDD7" w14:textId="77777777" w:rsidTr="00B62D67">
        <w:tc>
          <w:tcPr>
            <w:tcW w:w="5245" w:type="dxa"/>
            <w:shd w:val="clear" w:color="auto" w:fill="auto"/>
            <w:hideMark/>
          </w:tcPr>
          <w:p w14:paraId="3B28164B" w14:textId="77777777" w:rsidR="00B62D67" w:rsidRDefault="00B62D67">
            <w:pPr>
              <w:rPr>
                <w:rFonts w:ascii="Arial" w:hAnsi="Arial" w:cs="Arial"/>
                <w:sz w:val="20"/>
              </w:rPr>
            </w:pPr>
            <w:r>
              <w:rPr>
                <w:rFonts w:ascii="Arial" w:hAnsi="Arial" w:cs="Arial"/>
                <w:b/>
                <w:sz w:val="20"/>
              </w:rPr>
              <w:t>Nom du responsable de la fonction de contrôle permanent de deuxième niveau</w:t>
            </w:r>
            <w:r>
              <w:rPr>
                <w:rFonts w:ascii="Arial" w:hAnsi="Arial" w:cs="Arial"/>
                <w:sz w:val="20"/>
              </w:rPr>
              <w:t> (1)</w:t>
            </w:r>
          </w:p>
        </w:tc>
        <w:tc>
          <w:tcPr>
            <w:tcW w:w="3827" w:type="dxa"/>
            <w:shd w:val="clear" w:color="auto" w:fill="C6D9F1" w:themeFill="text2" w:themeFillTint="33"/>
            <w:hideMark/>
          </w:tcPr>
          <w:p w14:paraId="0BEC1C35" w14:textId="77777777" w:rsidR="00B62D67" w:rsidRDefault="00B62D67">
            <w:pPr>
              <w:rPr>
                <w:rFonts w:ascii="Arial" w:hAnsi="Arial" w:cs="Arial"/>
                <w:color w:val="002060"/>
                <w:sz w:val="20"/>
              </w:rPr>
            </w:pPr>
            <w:r>
              <w:rPr>
                <w:rFonts w:ascii="Arial" w:hAnsi="Arial" w:cs="Arial"/>
                <w:color w:val="002060"/>
                <w:sz w:val="20"/>
              </w:rPr>
              <w:fldChar w:fldCharType="begin">
                <w:ffData>
                  <w:name w:val="Texte3"/>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bl>
    <w:p w14:paraId="150570FA" w14:textId="77777777" w:rsidR="00B62D67" w:rsidRDefault="00B62D67" w:rsidP="00B62D67">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16 de l’arrêté du 03 novembre 2014</w:t>
      </w:r>
      <w:r>
        <w:rPr>
          <w:rFonts w:ascii="Arial" w:hAnsi="Arial" w:cs="Arial"/>
          <w:sz w:val="20"/>
          <w:szCs w:val="20"/>
        </w:rPr>
        <w:t>)</w:t>
      </w:r>
    </w:p>
    <w:tbl>
      <w:tblPr>
        <w:tblW w:w="0" w:type="auto"/>
        <w:shd w:val="clear" w:color="auto" w:fill="D9D9D9"/>
        <w:tblLook w:val="01E0" w:firstRow="1" w:lastRow="1" w:firstColumn="1" w:lastColumn="1" w:noHBand="0" w:noVBand="0"/>
      </w:tblPr>
      <w:tblGrid>
        <w:gridCol w:w="5245"/>
        <w:gridCol w:w="3827"/>
      </w:tblGrid>
      <w:tr w:rsidR="00B62D67" w:rsidRPr="00B62D67" w14:paraId="73B597D4" w14:textId="77777777" w:rsidTr="00B62D67">
        <w:tc>
          <w:tcPr>
            <w:tcW w:w="5245" w:type="dxa"/>
            <w:shd w:val="clear" w:color="auto" w:fill="auto"/>
            <w:hideMark/>
          </w:tcPr>
          <w:p w14:paraId="0CCBE1A4" w14:textId="77777777" w:rsidR="00B62D67" w:rsidRDefault="00B62D67">
            <w:pPr>
              <w:rPr>
                <w:rFonts w:ascii="Arial" w:hAnsi="Arial" w:cs="Arial"/>
                <w:b/>
                <w:sz w:val="20"/>
              </w:rPr>
            </w:pPr>
            <w:r>
              <w:rPr>
                <w:rFonts w:ascii="Arial" w:hAnsi="Arial" w:cs="Arial"/>
                <w:b/>
                <w:sz w:val="20"/>
              </w:rPr>
              <w:t>Nom du dirigeant effectif responsable de la cohérence et de l’efficacité du contrôle permanent</w:t>
            </w:r>
            <w:r>
              <w:rPr>
                <w:rFonts w:ascii="Arial" w:hAnsi="Arial" w:cs="Arial"/>
                <w:sz w:val="20"/>
              </w:rPr>
              <w:t> </w:t>
            </w:r>
          </w:p>
        </w:tc>
        <w:tc>
          <w:tcPr>
            <w:tcW w:w="3827" w:type="dxa"/>
            <w:shd w:val="clear" w:color="auto" w:fill="C6D9F1" w:themeFill="text2" w:themeFillTint="33"/>
          </w:tcPr>
          <w:p w14:paraId="049C1A9C" w14:textId="77777777" w:rsidR="00B62D67" w:rsidRDefault="00B62D67">
            <w:pPr>
              <w:rPr>
                <w:rFonts w:ascii="Arial" w:hAnsi="Arial" w:cs="Arial"/>
                <w:color w:val="002060"/>
                <w:sz w:val="20"/>
              </w:rPr>
            </w:pPr>
          </w:p>
        </w:tc>
      </w:tr>
      <w:tr w:rsidR="00B62D67" w:rsidRPr="00B62D67" w14:paraId="4D3839F0" w14:textId="77777777" w:rsidTr="00B62D67">
        <w:tc>
          <w:tcPr>
            <w:tcW w:w="5245" w:type="dxa"/>
            <w:shd w:val="clear" w:color="auto" w:fill="auto"/>
            <w:hideMark/>
          </w:tcPr>
          <w:p w14:paraId="188E92F5" w14:textId="77777777" w:rsidR="00B62D67" w:rsidRDefault="00B62D67">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16 de l’arrêté du 03 novembre 2014</w:t>
            </w:r>
            <w:r>
              <w:rPr>
                <w:rFonts w:ascii="Arial" w:hAnsi="Arial" w:cs="Arial"/>
                <w:sz w:val="20"/>
                <w:szCs w:val="20"/>
              </w:rPr>
              <w:t>)</w:t>
            </w:r>
          </w:p>
        </w:tc>
        <w:tc>
          <w:tcPr>
            <w:tcW w:w="3827" w:type="dxa"/>
            <w:shd w:val="clear" w:color="auto" w:fill="auto"/>
          </w:tcPr>
          <w:p w14:paraId="30A88D0F" w14:textId="77777777" w:rsidR="00B62D67" w:rsidRDefault="00B62D67">
            <w:pPr>
              <w:rPr>
                <w:rFonts w:ascii="Arial" w:hAnsi="Arial" w:cs="Arial"/>
                <w:color w:val="002060"/>
                <w:sz w:val="20"/>
              </w:rPr>
            </w:pPr>
          </w:p>
        </w:tc>
      </w:tr>
      <w:tr w:rsidR="00B62D67" w14:paraId="73ACD525" w14:textId="77777777" w:rsidTr="00B62D67">
        <w:tc>
          <w:tcPr>
            <w:tcW w:w="5245" w:type="dxa"/>
            <w:shd w:val="clear" w:color="auto" w:fill="auto"/>
            <w:hideMark/>
          </w:tcPr>
          <w:p w14:paraId="01137C97" w14:textId="77777777" w:rsidR="00B62D67" w:rsidRDefault="00B62D67">
            <w:pPr>
              <w:rPr>
                <w:rFonts w:ascii="Arial" w:hAnsi="Arial" w:cs="Arial"/>
                <w:b/>
                <w:sz w:val="20"/>
              </w:rPr>
            </w:pPr>
            <w:r>
              <w:rPr>
                <w:rFonts w:ascii="Arial" w:hAnsi="Arial" w:cs="Arial"/>
                <w:b/>
                <w:sz w:val="20"/>
              </w:rPr>
              <w:t xml:space="preserve">Nom du responsable de la fonction de vérification de la conformité </w:t>
            </w:r>
            <w:r>
              <w:rPr>
                <w:rFonts w:ascii="Arial" w:hAnsi="Arial" w:cs="Arial"/>
                <w:sz w:val="20"/>
              </w:rPr>
              <w:t>(1)</w:t>
            </w:r>
          </w:p>
        </w:tc>
        <w:tc>
          <w:tcPr>
            <w:tcW w:w="3827" w:type="dxa"/>
            <w:shd w:val="clear" w:color="auto" w:fill="C6D9F1" w:themeFill="text2" w:themeFillTint="33"/>
            <w:hideMark/>
          </w:tcPr>
          <w:p w14:paraId="639F5C82" w14:textId="77777777" w:rsidR="00B62D67" w:rsidRDefault="00B62D67">
            <w:pPr>
              <w:rPr>
                <w:rFonts w:ascii="Arial" w:hAnsi="Arial" w:cs="Arial"/>
                <w:color w:val="002060"/>
                <w:sz w:val="20"/>
              </w:rPr>
            </w:pPr>
            <w:r>
              <w:rPr>
                <w:rFonts w:ascii="Arial" w:hAnsi="Arial" w:cs="Arial"/>
                <w:color w:val="002060"/>
                <w:sz w:val="20"/>
              </w:rPr>
              <w:fldChar w:fldCharType="begin">
                <w:ffData>
                  <w:name w:val="Texte3"/>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bl>
    <w:p w14:paraId="4879E3A7" w14:textId="77777777" w:rsidR="00B62D67" w:rsidRDefault="00B62D67" w:rsidP="00B62D67">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Articles 28, 29 et 30 de l’arrêté du 03 novembre 2014</w:t>
      </w:r>
      <w:r>
        <w:rPr>
          <w:rFonts w:ascii="Arial" w:hAnsi="Arial" w:cs="Arial"/>
          <w:sz w:val="20"/>
          <w:szCs w:val="20"/>
        </w:rPr>
        <w:t>)</w:t>
      </w:r>
    </w:p>
    <w:tbl>
      <w:tblPr>
        <w:tblW w:w="0" w:type="auto"/>
        <w:shd w:val="clear" w:color="auto" w:fill="D9D9D9"/>
        <w:tblLook w:val="01E0" w:firstRow="1" w:lastRow="1" w:firstColumn="1" w:lastColumn="1" w:noHBand="0" w:noVBand="0"/>
      </w:tblPr>
      <w:tblGrid>
        <w:gridCol w:w="5245"/>
        <w:gridCol w:w="3827"/>
      </w:tblGrid>
      <w:tr w:rsidR="00B62D67" w14:paraId="2BEF9462" w14:textId="77777777" w:rsidTr="00B62D67">
        <w:tc>
          <w:tcPr>
            <w:tcW w:w="5245" w:type="dxa"/>
            <w:shd w:val="clear" w:color="auto" w:fill="auto"/>
            <w:hideMark/>
          </w:tcPr>
          <w:p w14:paraId="071F5736" w14:textId="77777777" w:rsidR="00B62D67" w:rsidRDefault="00B62D67">
            <w:pPr>
              <w:rPr>
                <w:rFonts w:ascii="Arial" w:hAnsi="Arial" w:cs="Arial"/>
                <w:b/>
                <w:sz w:val="20"/>
              </w:rPr>
            </w:pPr>
            <w:r>
              <w:rPr>
                <w:rFonts w:ascii="Arial" w:hAnsi="Arial" w:cs="Arial"/>
                <w:b/>
                <w:sz w:val="20"/>
              </w:rPr>
              <w:t>Nom du responsable de la fonction d'audit interne</w:t>
            </w:r>
            <w:r>
              <w:rPr>
                <w:rFonts w:ascii="Arial" w:hAnsi="Arial" w:cs="Arial"/>
                <w:sz w:val="20"/>
              </w:rPr>
              <w:t>(1)</w:t>
            </w:r>
          </w:p>
        </w:tc>
        <w:tc>
          <w:tcPr>
            <w:tcW w:w="3827" w:type="dxa"/>
            <w:shd w:val="clear" w:color="auto" w:fill="C6D9F1" w:themeFill="text2" w:themeFillTint="33"/>
            <w:hideMark/>
          </w:tcPr>
          <w:p w14:paraId="5861686A" w14:textId="77777777" w:rsidR="00B62D67" w:rsidRDefault="00B62D67">
            <w:pPr>
              <w:rPr>
                <w:rFonts w:ascii="Arial" w:hAnsi="Arial" w:cs="Arial"/>
                <w:color w:val="002060"/>
                <w:sz w:val="20"/>
              </w:rPr>
            </w:pPr>
            <w:r>
              <w:rPr>
                <w:rFonts w:ascii="Arial" w:hAnsi="Arial" w:cs="Arial"/>
                <w:color w:val="002060"/>
                <w:sz w:val="20"/>
              </w:rPr>
              <w:fldChar w:fldCharType="begin">
                <w:ffData>
                  <w:name w:val="Texte3"/>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r w:rsidR="00B62D67" w:rsidRPr="00B62D67" w14:paraId="77333352" w14:textId="77777777" w:rsidTr="00B62D67">
        <w:tc>
          <w:tcPr>
            <w:tcW w:w="5245" w:type="dxa"/>
            <w:shd w:val="clear" w:color="auto" w:fill="auto"/>
          </w:tcPr>
          <w:p w14:paraId="211C4055" w14:textId="77777777" w:rsidR="00B62D67" w:rsidRDefault="00B62D67">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17 de l’arrêté du 03 novembre 2014</w:t>
            </w:r>
            <w:r>
              <w:rPr>
                <w:rFonts w:ascii="Arial" w:hAnsi="Arial" w:cs="Arial"/>
                <w:sz w:val="20"/>
                <w:szCs w:val="20"/>
              </w:rPr>
              <w:t>)</w:t>
            </w:r>
          </w:p>
          <w:p w14:paraId="53DCB05B" w14:textId="77777777" w:rsidR="00B62D67" w:rsidRDefault="00B62D67">
            <w:pPr>
              <w:rPr>
                <w:rFonts w:ascii="Arial" w:hAnsi="Arial" w:cs="Arial"/>
                <w:b/>
                <w:sz w:val="20"/>
              </w:rPr>
            </w:pPr>
          </w:p>
        </w:tc>
        <w:tc>
          <w:tcPr>
            <w:tcW w:w="3827" w:type="dxa"/>
            <w:shd w:val="clear" w:color="auto" w:fill="auto"/>
          </w:tcPr>
          <w:p w14:paraId="546664BB" w14:textId="77777777" w:rsidR="00B62D67" w:rsidRDefault="00B62D67">
            <w:pPr>
              <w:rPr>
                <w:rFonts w:ascii="Arial" w:hAnsi="Arial" w:cs="Arial"/>
                <w:color w:val="002060"/>
                <w:sz w:val="20"/>
              </w:rPr>
            </w:pPr>
          </w:p>
        </w:tc>
      </w:tr>
      <w:tr w:rsidR="00B62D67" w:rsidRPr="00B62D67" w14:paraId="0B080D42" w14:textId="77777777" w:rsidTr="00B62D67">
        <w:tc>
          <w:tcPr>
            <w:tcW w:w="5245" w:type="dxa"/>
            <w:shd w:val="clear" w:color="auto" w:fill="auto"/>
            <w:hideMark/>
          </w:tcPr>
          <w:p w14:paraId="0244C562" w14:textId="1ECFAB3B" w:rsidR="00B62D67" w:rsidRDefault="00B62D67">
            <w:pPr>
              <w:rPr>
                <w:rFonts w:ascii="Arial" w:hAnsi="Arial" w:cs="Arial"/>
                <w:b/>
                <w:sz w:val="20"/>
              </w:rPr>
            </w:pPr>
            <w:r>
              <w:rPr>
                <w:rFonts w:ascii="Arial" w:hAnsi="Arial" w:cs="Arial"/>
                <w:b/>
                <w:sz w:val="20"/>
              </w:rPr>
              <w:t>Nom du dirigeant effectif en charge de la cohérence et de l'efficacité du contrôle p</w:t>
            </w:r>
            <w:r w:rsidR="00811BA4">
              <w:rPr>
                <w:rFonts w:ascii="Arial" w:hAnsi="Arial" w:cs="Arial"/>
                <w:b/>
                <w:sz w:val="20"/>
              </w:rPr>
              <w:t xml:space="preserve">ériodique </w:t>
            </w:r>
            <w:r>
              <w:rPr>
                <w:rFonts w:ascii="Arial" w:hAnsi="Arial" w:cs="Arial"/>
                <w:sz w:val="20"/>
              </w:rPr>
              <w:t>(1)</w:t>
            </w:r>
          </w:p>
        </w:tc>
        <w:tc>
          <w:tcPr>
            <w:tcW w:w="3827" w:type="dxa"/>
            <w:shd w:val="clear" w:color="auto" w:fill="C6D9F1" w:themeFill="text2" w:themeFillTint="33"/>
          </w:tcPr>
          <w:p w14:paraId="2354E5FE" w14:textId="77777777" w:rsidR="00B62D67" w:rsidRDefault="00B62D67">
            <w:pPr>
              <w:rPr>
                <w:rFonts w:ascii="Arial" w:hAnsi="Arial" w:cs="Arial"/>
                <w:color w:val="002060"/>
                <w:sz w:val="20"/>
              </w:rPr>
            </w:pPr>
          </w:p>
        </w:tc>
      </w:tr>
      <w:tr w:rsidR="00B62D67" w:rsidRPr="00B62D67" w14:paraId="3943A75C" w14:textId="77777777" w:rsidTr="00B62D67">
        <w:tc>
          <w:tcPr>
            <w:tcW w:w="5245" w:type="dxa"/>
            <w:shd w:val="clear" w:color="auto" w:fill="auto"/>
          </w:tcPr>
          <w:p w14:paraId="4EF14822" w14:textId="77777777" w:rsidR="00B62D67" w:rsidRDefault="00B62D67">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17 de l’arrêté du 03 novembre 2014</w:t>
            </w:r>
            <w:r>
              <w:rPr>
                <w:rFonts w:ascii="Arial" w:hAnsi="Arial" w:cs="Arial"/>
                <w:sz w:val="20"/>
                <w:szCs w:val="20"/>
              </w:rPr>
              <w:t>)</w:t>
            </w:r>
          </w:p>
          <w:p w14:paraId="1969322C" w14:textId="77777777" w:rsidR="00B62D67" w:rsidRDefault="00B62D67">
            <w:pPr>
              <w:rPr>
                <w:rFonts w:ascii="Arial" w:hAnsi="Arial" w:cs="Arial"/>
                <w:b/>
                <w:sz w:val="20"/>
              </w:rPr>
            </w:pPr>
          </w:p>
        </w:tc>
        <w:tc>
          <w:tcPr>
            <w:tcW w:w="3827" w:type="dxa"/>
            <w:shd w:val="clear" w:color="auto" w:fill="auto"/>
          </w:tcPr>
          <w:p w14:paraId="73B67216" w14:textId="77777777" w:rsidR="00B62D67" w:rsidRDefault="00B62D67">
            <w:pPr>
              <w:rPr>
                <w:rFonts w:ascii="Arial" w:hAnsi="Arial" w:cs="Arial"/>
                <w:color w:val="002060"/>
                <w:sz w:val="20"/>
              </w:rPr>
            </w:pPr>
          </w:p>
        </w:tc>
      </w:tr>
    </w:tbl>
    <w:p w14:paraId="3B87739D" w14:textId="77777777" w:rsidR="0093368A" w:rsidRDefault="0093368A" w:rsidP="0093368A">
      <w:pPr>
        <w:pStyle w:val="Pieddepage"/>
        <w:rPr>
          <w:rFonts w:ascii="Arial" w:hAnsi="Arial" w:cs="Arial"/>
          <w:b/>
          <w:sz w:val="20"/>
          <w:szCs w:val="20"/>
        </w:rPr>
      </w:pPr>
    </w:p>
    <w:p w14:paraId="566B2434" w14:textId="77777777" w:rsidR="0093368A" w:rsidRPr="00214E60" w:rsidRDefault="0093368A" w:rsidP="0093368A">
      <w:pPr>
        <w:pStyle w:val="Pieddepage"/>
        <w:rPr>
          <w:rFonts w:ascii="Arial" w:hAnsi="Arial" w:cs="Arial"/>
          <w:b/>
          <w:sz w:val="20"/>
          <w:szCs w:val="20"/>
        </w:rPr>
      </w:pPr>
      <w:r w:rsidRPr="00214E60">
        <w:rPr>
          <w:rFonts w:ascii="Arial" w:hAnsi="Arial" w:cs="Arial"/>
          <w:b/>
          <w:sz w:val="20"/>
          <w:szCs w:val="20"/>
        </w:rPr>
        <w:t>(1) Joindre un CV actualisé</w:t>
      </w:r>
    </w:p>
    <w:p w14:paraId="6758CB62" w14:textId="77777777" w:rsidR="0093368A" w:rsidRDefault="0093368A" w:rsidP="0093368A">
      <w:pPr>
        <w:tabs>
          <w:tab w:val="left" w:pos="1418"/>
        </w:tabs>
        <w:jc w:val="both"/>
        <w:rPr>
          <w:rFonts w:ascii="Arial" w:hAnsi="Arial" w:cs="Arial"/>
          <w:b/>
          <w:sz w:val="20"/>
          <w:szCs w:val="20"/>
        </w:rPr>
      </w:pPr>
    </w:p>
    <w:p w14:paraId="547F6F67" w14:textId="77777777" w:rsidR="002E0D86" w:rsidRDefault="00A32FCD" w:rsidP="002E0D86">
      <w:pPr>
        <w:tabs>
          <w:tab w:val="left" w:pos="1418"/>
        </w:tabs>
        <w:spacing w:line="240" w:lineRule="auto"/>
        <w:jc w:val="both"/>
        <w:rPr>
          <w:rFonts w:ascii="Arial" w:hAnsi="Arial" w:cs="Arial"/>
          <w:sz w:val="20"/>
          <w:szCs w:val="20"/>
        </w:rPr>
      </w:pPr>
      <w:r>
        <w:rPr>
          <w:rFonts w:ascii="Arial" w:hAnsi="Arial" w:cs="Arial"/>
          <w:sz w:val="20"/>
          <w:szCs w:val="20"/>
        </w:rPr>
        <w:t>Le</w:t>
      </w:r>
      <w:r w:rsidR="002E0D86">
        <w:rPr>
          <w:rFonts w:ascii="Arial" w:hAnsi="Arial" w:cs="Arial"/>
          <w:sz w:val="20"/>
          <w:szCs w:val="20"/>
        </w:rPr>
        <w:t xml:space="preserve"> dispositif de contrôle interne tel que demandé pour </w:t>
      </w:r>
      <w:r w:rsidR="008861CE">
        <w:rPr>
          <w:rFonts w:ascii="Arial" w:hAnsi="Arial" w:cs="Arial"/>
          <w:sz w:val="20"/>
          <w:szCs w:val="20"/>
        </w:rPr>
        <w:t>l’agrément simplifié d’</w:t>
      </w:r>
      <w:r w:rsidR="002E0D86">
        <w:rPr>
          <w:rFonts w:ascii="Arial" w:hAnsi="Arial" w:cs="Arial"/>
          <w:sz w:val="20"/>
          <w:szCs w:val="20"/>
        </w:rPr>
        <w:t xml:space="preserve">un établissement de paiement </w:t>
      </w:r>
      <w:r w:rsidR="008861CE">
        <w:rPr>
          <w:rFonts w:ascii="Arial" w:hAnsi="Arial" w:cs="Arial"/>
          <w:sz w:val="20"/>
          <w:szCs w:val="20"/>
        </w:rPr>
        <w:t xml:space="preserve">devra permettre la mise en place de </w:t>
      </w:r>
      <w:r w:rsidR="002E0D86">
        <w:rPr>
          <w:rFonts w:ascii="Arial" w:hAnsi="Arial" w:cs="Arial"/>
          <w:sz w:val="20"/>
          <w:szCs w:val="20"/>
        </w:rPr>
        <w:t xml:space="preserve">« procédures efficaces de détection, de gestion, de contrôle et de déclaration des risques auquel il est ou pourrait être exposé, et d’un </w:t>
      </w:r>
      <w:r w:rsidR="002E0D86" w:rsidRPr="008861CE">
        <w:rPr>
          <w:rFonts w:ascii="Arial" w:hAnsi="Arial" w:cs="Arial"/>
          <w:sz w:val="20"/>
          <w:szCs w:val="20"/>
        </w:rPr>
        <w:t>dispositif adéquat de contrôle interne</w:t>
      </w:r>
      <w:r w:rsidR="0006003C">
        <w:rPr>
          <w:rFonts w:ascii="Arial" w:hAnsi="Arial" w:cs="Arial"/>
          <w:sz w:val="20"/>
          <w:szCs w:val="20"/>
        </w:rPr>
        <w:t> ».</w:t>
      </w:r>
    </w:p>
    <w:p w14:paraId="37E1A579" w14:textId="77777777" w:rsidR="002E0D86" w:rsidRDefault="002E0D86" w:rsidP="0093368A">
      <w:pPr>
        <w:tabs>
          <w:tab w:val="left" w:pos="1418"/>
        </w:tabs>
        <w:spacing w:line="240" w:lineRule="auto"/>
        <w:jc w:val="both"/>
        <w:rPr>
          <w:rFonts w:ascii="Arial" w:hAnsi="Arial" w:cs="Arial"/>
          <w:sz w:val="20"/>
          <w:szCs w:val="20"/>
        </w:rPr>
      </w:pPr>
    </w:p>
    <w:p w14:paraId="6695F1BD" w14:textId="77777777" w:rsidR="00A244F4" w:rsidRDefault="00A244F4" w:rsidP="0093368A">
      <w:pPr>
        <w:tabs>
          <w:tab w:val="left" w:pos="1418"/>
        </w:tabs>
        <w:spacing w:line="240" w:lineRule="auto"/>
        <w:jc w:val="both"/>
        <w:rPr>
          <w:rFonts w:ascii="Arial" w:hAnsi="Arial" w:cs="Arial"/>
          <w:sz w:val="20"/>
          <w:szCs w:val="20"/>
        </w:rPr>
      </w:pPr>
    </w:p>
    <w:p w14:paraId="2167D73F" w14:textId="77777777" w:rsidR="00A244F4" w:rsidRDefault="00A244F4" w:rsidP="0093368A">
      <w:pPr>
        <w:tabs>
          <w:tab w:val="left" w:pos="1418"/>
        </w:tabs>
        <w:spacing w:line="240" w:lineRule="auto"/>
        <w:jc w:val="both"/>
        <w:rPr>
          <w:rFonts w:ascii="Arial" w:hAnsi="Arial" w:cs="Arial"/>
          <w:sz w:val="20"/>
          <w:szCs w:val="20"/>
        </w:rPr>
      </w:pPr>
    </w:p>
    <w:p w14:paraId="27B961D5" w14:textId="77777777" w:rsidR="00A244F4" w:rsidRDefault="00A244F4" w:rsidP="0093368A">
      <w:pPr>
        <w:tabs>
          <w:tab w:val="left" w:pos="1418"/>
        </w:tabs>
        <w:spacing w:line="240" w:lineRule="auto"/>
        <w:jc w:val="both"/>
        <w:rPr>
          <w:rFonts w:ascii="Arial" w:hAnsi="Arial" w:cs="Arial"/>
          <w:sz w:val="20"/>
          <w:szCs w:val="20"/>
        </w:rPr>
      </w:pPr>
    </w:p>
    <w:p w14:paraId="0DEAE8F8" w14:textId="77777777" w:rsidR="002E0D86" w:rsidRDefault="002E0D86" w:rsidP="0093368A">
      <w:pPr>
        <w:tabs>
          <w:tab w:val="left" w:pos="1418"/>
        </w:tabs>
        <w:spacing w:line="240" w:lineRule="auto"/>
        <w:jc w:val="both"/>
        <w:rPr>
          <w:rFonts w:ascii="Arial" w:hAnsi="Arial" w:cs="Arial"/>
          <w:sz w:val="20"/>
          <w:szCs w:val="20"/>
        </w:rPr>
      </w:pPr>
      <w:r>
        <w:rPr>
          <w:rFonts w:ascii="Arial" w:hAnsi="Arial" w:cs="Arial"/>
          <w:sz w:val="20"/>
          <w:szCs w:val="20"/>
        </w:rPr>
        <w:t xml:space="preserve">En conséquence, le requérant devra : </w:t>
      </w:r>
    </w:p>
    <w:p w14:paraId="07F83B9A" w14:textId="77777777" w:rsidR="002E0D86" w:rsidRDefault="002E0D86" w:rsidP="0093368A">
      <w:pPr>
        <w:tabs>
          <w:tab w:val="left" w:pos="1418"/>
        </w:tabs>
        <w:spacing w:line="240" w:lineRule="auto"/>
        <w:jc w:val="both"/>
        <w:rPr>
          <w:rFonts w:ascii="Arial" w:hAnsi="Arial" w:cs="Arial"/>
          <w:sz w:val="20"/>
          <w:szCs w:val="20"/>
        </w:rPr>
      </w:pPr>
    </w:p>
    <w:p w14:paraId="59133DB0" w14:textId="77777777" w:rsidR="0093368A" w:rsidRDefault="0093368A" w:rsidP="0093368A">
      <w:pPr>
        <w:tabs>
          <w:tab w:val="left" w:pos="1418"/>
        </w:tabs>
        <w:spacing w:line="240" w:lineRule="auto"/>
        <w:jc w:val="both"/>
        <w:rPr>
          <w:rFonts w:ascii="Arial" w:hAnsi="Arial" w:cs="Arial"/>
          <w:sz w:val="20"/>
          <w:szCs w:val="20"/>
        </w:rPr>
      </w:pPr>
      <w:r w:rsidRPr="00011F7B">
        <w:rPr>
          <w:rFonts w:ascii="Arial" w:hAnsi="Arial" w:cs="Arial"/>
          <w:sz w:val="20"/>
          <w:szCs w:val="20"/>
        </w:rPr>
        <w:t>-</w:t>
      </w:r>
      <w:r>
        <w:rPr>
          <w:rFonts w:ascii="Arial" w:hAnsi="Arial" w:cs="Arial"/>
          <w:sz w:val="20"/>
          <w:szCs w:val="20"/>
        </w:rPr>
        <w:t xml:space="preserve"> </w:t>
      </w:r>
      <w:r w:rsidRPr="0098109D">
        <w:rPr>
          <w:rFonts w:ascii="Arial" w:hAnsi="Arial" w:cs="Arial"/>
          <w:sz w:val="20"/>
          <w:szCs w:val="20"/>
        </w:rPr>
        <w:t>Transmettre une cartographie des risques qui précise l’ensemble des risques potentiels identifiés et les mesures que l’établissement mettra en œuvre pour surveiller et prévenir ces risques</w:t>
      </w:r>
      <w:r>
        <w:rPr>
          <w:rFonts w:ascii="Arial" w:hAnsi="Arial" w:cs="Arial"/>
          <w:sz w:val="20"/>
          <w:szCs w:val="20"/>
        </w:rPr>
        <w:t xml:space="preserve">. Si l’établissement envisage d’octroyer des crédits dans le cadre de la fourniture des services de paiement, la politique de crédit et le dispositif spécifique de suivi du risque de crédit devra être présenté. </w:t>
      </w:r>
    </w:p>
    <w:p w14:paraId="5232725C" w14:textId="77777777" w:rsidR="0093368A" w:rsidRDefault="0093368A" w:rsidP="0093368A">
      <w:pPr>
        <w:spacing w:line="240" w:lineRule="auto"/>
        <w:jc w:val="both"/>
        <w:rPr>
          <w:rFonts w:ascii="Arial" w:hAnsi="Arial" w:cs="Arial"/>
          <w:sz w:val="20"/>
          <w:szCs w:val="20"/>
        </w:rPr>
      </w:pPr>
    </w:p>
    <w:p w14:paraId="745A2310" w14:textId="77777777"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 xml:space="preserve">Préciser les procédures de contrôle </w:t>
      </w:r>
      <w:r>
        <w:rPr>
          <w:rFonts w:ascii="Arial" w:hAnsi="Arial" w:cs="Arial"/>
          <w:sz w:val="20"/>
          <w:szCs w:val="20"/>
        </w:rPr>
        <w:t xml:space="preserve">qui seront </w:t>
      </w:r>
      <w:r w:rsidRPr="00011F7B">
        <w:rPr>
          <w:rFonts w:ascii="Arial" w:hAnsi="Arial" w:cs="Arial"/>
          <w:sz w:val="20"/>
          <w:szCs w:val="20"/>
        </w:rPr>
        <w:t xml:space="preserve">mises en place </w:t>
      </w:r>
      <w:r>
        <w:rPr>
          <w:rFonts w:ascii="Arial" w:hAnsi="Arial" w:cs="Arial"/>
          <w:sz w:val="20"/>
          <w:szCs w:val="20"/>
        </w:rPr>
        <w:t xml:space="preserve">et les systèmes de </w:t>
      </w:r>
      <w:proofErr w:type="spellStart"/>
      <w:r>
        <w:rPr>
          <w:rFonts w:ascii="Arial" w:hAnsi="Arial" w:cs="Arial"/>
          <w:sz w:val="20"/>
          <w:szCs w:val="20"/>
        </w:rPr>
        <w:t>reporting</w:t>
      </w:r>
      <w:proofErr w:type="spellEnd"/>
      <w:r w:rsidR="00E65E22">
        <w:rPr>
          <w:rFonts w:ascii="Arial" w:hAnsi="Arial" w:cs="Arial"/>
          <w:sz w:val="20"/>
          <w:szCs w:val="20"/>
        </w:rPr>
        <w:t>, notamment pour la protection des fonds.</w:t>
      </w:r>
    </w:p>
    <w:p w14:paraId="41000F61" w14:textId="77777777" w:rsidR="0093368A" w:rsidRPr="00011F7B" w:rsidRDefault="0093368A" w:rsidP="0093368A">
      <w:pPr>
        <w:spacing w:line="240" w:lineRule="auto"/>
        <w:jc w:val="both"/>
        <w:rPr>
          <w:rFonts w:ascii="Arial" w:hAnsi="Arial" w:cs="Arial"/>
          <w:sz w:val="20"/>
          <w:szCs w:val="20"/>
        </w:rPr>
      </w:pPr>
    </w:p>
    <w:p w14:paraId="3A5ACBBD" w14:textId="77777777"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les procédures et les moyens mis en œuvre pour le contrôle des agents auxquels l’établissement a recours</w:t>
      </w:r>
      <w:r>
        <w:rPr>
          <w:rFonts w:ascii="Arial" w:hAnsi="Arial" w:cs="Arial"/>
          <w:sz w:val="20"/>
          <w:szCs w:val="20"/>
        </w:rPr>
        <w:t> : plan de contrôle sur pièces et systèmes informatiques, processus et infrastructures utilisés par les agents en vue d’exercer les activités pour le compte de l’établissement. Ces informations devront également être fournies en cas d’utilisation de succursales.</w:t>
      </w:r>
    </w:p>
    <w:p w14:paraId="4846E0C9" w14:textId="77777777" w:rsidR="0093368A" w:rsidRPr="00B5257A" w:rsidRDefault="0093368A" w:rsidP="0093368A">
      <w:pPr>
        <w:spacing w:line="240" w:lineRule="auto"/>
        <w:jc w:val="both"/>
        <w:rPr>
          <w:rFonts w:ascii="Arial" w:hAnsi="Arial" w:cs="Arial"/>
          <w:sz w:val="20"/>
          <w:szCs w:val="20"/>
        </w:rPr>
      </w:pPr>
    </w:p>
    <w:p w14:paraId="622A51AA" w14:textId="77777777" w:rsidR="0093368A" w:rsidRPr="00011F7B"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 cas échéant les procédures et les moyens mis en œuvre pour le contrôle de toute autre forme de prestations de services telle que définie par le chapitre II « conditions applicables en matière d’externalisation » de l’arrêté du 03 novembre 2014.</w:t>
      </w:r>
    </w:p>
    <w:p w14:paraId="0C8BCE03" w14:textId="77777777" w:rsidR="0093368A" w:rsidRDefault="0093368A" w:rsidP="0093368A">
      <w:pPr>
        <w:tabs>
          <w:tab w:val="left" w:pos="1418"/>
        </w:tabs>
        <w:spacing w:line="240" w:lineRule="auto"/>
        <w:jc w:val="both"/>
        <w:rPr>
          <w:rFonts w:ascii="Arial" w:hAnsi="Arial" w:cs="Arial"/>
          <w:sz w:val="20"/>
          <w:szCs w:val="20"/>
        </w:rPr>
      </w:pPr>
    </w:p>
    <w:p w14:paraId="6A6B081A" w14:textId="77777777" w:rsidR="002E0D86" w:rsidRDefault="002E0D86" w:rsidP="0093368A">
      <w:pPr>
        <w:tabs>
          <w:tab w:val="left" w:pos="1418"/>
        </w:tabs>
        <w:spacing w:line="240" w:lineRule="auto"/>
        <w:jc w:val="both"/>
        <w:rPr>
          <w:rFonts w:ascii="Arial" w:hAnsi="Arial" w:cs="Arial"/>
          <w:sz w:val="20"/>
          <w:szCs w:val="20"/>
        </w:rPr>
      </w:pPr>
    </w:p>
    <w:p w14:paraId="2722C46F" w14:textId="77777777" w:rsidR="0093368A" w:rsidRPr="003B1354" w:rsidRDefault="00F72E89" w:rsidP="0093368A">
      <w:pPr>
        <w:pStyle w:val="Titre2"/>
        <w:numPr>
          <w:ilvl w:val="2"/>
          <w:numId w:val="13"/>
        </w:numPr>
        <w:ind w:left="782" w:hanging="357"/>
      </w:pPr>
      <w:bookmarkStart w:id="17" w:name="_Toc507679470"/>
      <w:r>
        <w:t>Lutte contre le blanchiment de capitaux et le financement du terrorisme</w:t>
      </w:r>
      <w:bookmarkEnd w:id="17"/>
    </w:p>
    <w:p w14:paraId="7BD69AE1" w14:textId="021C282C" w:rsidR="00653579" w:rsidRDefault="0093368A" w:rsidP="00653579">
      <w:pPr>
        <w:tabs>
          <w:tab w:val="left" w:pos="709"/>
          <w:tab w:val="left" w:pos="1418"/>
        </w:tabs>
        <w:jc w:val="both"/>
        <w:rPr>
          <w:rFonts w:ascii="Arial" w:hAnsi="Arial" w:cs="Arial"/>
          <w:sz w:val="20"/>
          <w:szCs w:val="20"/>
        </w:rPr>
      </w:pPr>
      <w:r>
        <w:rPr>
          <w:rFonts w:ascii="Arial" w:hAnsi="Arial" w:cs="Arial"/>
          <w:sz w:val="20"/>
          <w:szCs w:val="20"/>
        </w:rPr>
        <w:tab/>
      </w:r>
      <w:r w:rsidR="00653579">
        <w:rPr>
          <w:rFonts w:ascii="Arial" w:hAnsi="Arial" w:cs="Arial"/>
          <w:sz w:val="20"/>
          <w:szCs w:val="20"/>
        </w:rPr>
        <w:t>(Arrêté du 6 janvier 2021</w:t>
      </w:r>
      <w:r w:rsidR="00653579" w:rsidRPr="00553C82">
        <w:t xml:space="preserve"> </w:t>
      </w:r>
      <w:r w:rsidR="00653579">
        <w:t>r</w:t>
      </w:r>
      <w:r w:rsidR="00653579" w:rsidRPr="00553C82">
        <w:rPr>
          <w:rFonts w:ascii="Arial" w:hAnsi="Arial" w:cs="Arial"/>
          <w:sz w:val="20"/>
          <w:szCs w:val="20"/>
        </w:rPr>
        <w:t>elatif au dispositif et au contrôle interne en matière de lutte contre le blanchiment de capitaux et le financement du terrorisme et de gel des avoirs et d'interdiction de mise à disposition ou d'utilisation des fonds ou ressources économiques</w:t>
      </w:r>
      <w:r w:rsidR="00653579">
        <w:rPr>
          <w:rFonts w:ascii="Arial" w:hAnsi="Arial" w:cs="Arial"/>
          <w:sz w:val="20"/>
          <w:szCs w:val="20"/>
        </w:rPr>
        <w:t>)</w:t>
      </w:r>
    </w:p>
    <w:p w14:paraId="7300B1A8" w14:textId="77777777" w:rsidR="00653579" w:rsidRDefault="00653579" w:rsidP="00653579">
      <w:pPr>
        <w:tabs>
          <w:tab w:val="left" w:pos="1418"/>
        </w:tabs>
        <w:spacing w:line="240" w:lineRule="auto"/>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6"/>
        <w:gridCol w:w="4336"/>
      </w:tblGrid>
      <w:tr w:rsidR="00653579" w:rsidRPr="002F65F1" w14:paraId="27DBCDEC" w14:textId="77777777" w:rsidTr="00653579">
        <w:tc>
          <w:tcPr>
            <w:tcW w:w="4736" w:type="dxa"/>
            <w:shd w:val="clear" w:color="auto" w:fill="auto"/>
          </w:tcPr>
          <w:p w14:paraId="7CAC670C" w14:textId="77777777" w:rsidR="00653579" w:rsidRPr="002F65F1" w:rsidRDefault="00653579" w:rsidP="00653579">
            <w:pPr>
              <w:rPr>
                <w:rFonts w:ascii="Arial" w:hAnsi="Arial" w:cs="Arial"/>
                <w:sz w:val="20"/>
              </w:rPr>
            </w:pPr>
            <w:r w:rsidRPr="00F44311">
              <w:rPr>
                <w:rFonts w:ascii="Arial" w:hAnsi="Arial" w:cs="Arial"/>
                <w:b/>
                <w:sz w:val="20"/>
              </w:rPr>
              <w:t>Nom du</w:t>
            </w:r>
            <w:r>
              <w:rPr>
                <w:rFonts w:ascii="Arial" w:hAnsi="Arial" w:cs="Arial"/>
                <w:b/>
                <w:sz w:val="20"/>
              </w:rPr>
              <w:t xml:space="preserve"> responsable </w:t>
            </w:r>
            <w:r w:rsidRPr="006A5768">
              <w:rPr>
                <w:rFonts w:ascii="Arial" w:hAnsi="Arial" w:cs="Arial"/>
                <w:b/>
                <w:sz w:val="20"/>
              </w:rPr>
              <w:t xml:space="preserve">de la mise en œuvre du dispositif de </w:t>
            </w:r>
            <w:r>
              <w:rPr>
                <w:rFonts w:ascii="Arial" w:hAnsi="Arial" w:cs="Arial"/>
                <w:b/>
                <w:sz w:val="20"/>
              </w:rPr>
              <w:t>LCB-FT</w:t>
            </w:r>
            <w:r>
              <w:rPr>
                <w:rFonts w:ascii="Arial" w:hAnsi="Arial" w:cs="Arial"/>
                <w:sz w:val="20"/>
              </w:rPr>
              <w:t> (1)</w:t>
            </w:r>
          </w:p>
        </w:tc>
        <w:tc>
          <w:tcPr>
            <w:tcW w:w="4336" w:type="dxa"/>
            <w:shd w:val="clear" w:color="auto" w:fill="C6D9F1" w:themeFill="text2" w:themeFillTint="33"/>
          </w:tcPr>
          <w:p w14:paraId="7CFA42A6" w14:textId="77777777" w:rsidR="00653579" w:rsidRPr="00594C67" w:rsidRDefault="00653579" w:rsidP="00653579">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367794B3" w14:textId="77777777" w:rsidR="00653579" w:rsidRDefault="00653579" w:rsidP="0093368A">
      <w:pPr>
        <w:tabs>
          <w:tab w:val="left" w:pos="1418"/>
        </w:tabs>
        <w:spacing w:line="240" w:lineRule="auto"/>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6"/>
        <w:gridCol w:w="4336"/>
      </w:tblGrid>
      <w:tr w:rsidR="0093368A" w:rsidRPr="002F65F1" w14:paraId="0ABAFB0C" w14:textId="77777777" w:rsidTr="00B93618">
        <w:tc>
          <w:tcPr>
            <w:tcW w:w="4786" w:type="dxa"/>
            <w:shd w:val="clear" w:color="auto" w:fill="auto"/>
          </w:tcPr>
          <w:p w14:paraId="2490792F" w14:textId="77777777" w:rsidR="0093368A" w:rsidRPr="002F65F1" w:rsidRDefault="0093368A" w:rsidP="00B93618">
            <w:pPr>
              <w:rPr>
                <w:rFonts w:ascii="Arial" w:hAnsi="Arial" w:cs="Arial"/>
                <w:sz w:val="20"/>
              </w:rPr>
            </w:pPr>
            <w:r w:rsidRPr="00F44311">
              <w:rPr>
                <w:rFonts w:ascii="Arial" w:hAnsi="Arial" w:cs="Arial"/>
                <w:b/>
                <w:sz w:val="20"/>
              </w:rPr>
              <w:t xml:space="preserve">Nom du </w:t>
            </w:r>
            <w:r>
              <w:rPr>
                <w:rFonts w:ascii="Arial" w:hAnsi="Arial" w:cs="Arial"/>
                <w:b/>
                <w:sz w:val="20"/>
              </w:rPr>
              <w:t>correspondant TRACFIN</w:t>
            </w:r>
            <w:r>
              <w:rPr>
                <w:rFonts w:ascii="Arial" w:hAnsi="Arial" w:cs="Arial"/>
                <w:sz w:val="20"/>
              </w:rPr>
              <w:t> (1)</w:t>
            </w:r>
          </w:p>
        </w:tc>
        <w:tc>
          <w:tcPr>
            <w:tcW w:w="4394" w:type="dxa"/>
            <w:shd w:val="clear" w:color="auto" w:fill="C6D9F1" w:themeFill="text2" w:themeFillTint="33"/>
          </w:tcPr>
          <w:p w14:paraId="5585D7F7" w14:textId="77777777"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423DA671" w14:textId="77777777"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4"/>
        <w:gridCol w:w="4338"/>
      </w:tblGrid>
      <w:tr w:rsidR="0093368A" w:rsidRPr="002F65F1" w14:paraId="02F7BF13" w14:textId="77777777" w:rsidTr="00B93618">
        <w:tc>
          <w:tcPr>
            <w:tcW w:w="4786" w:type="dxa"/>
            <w:shd w:val="clear" w:color="auto" w:fill="auto"/>
          </w:tcPr>
          <w:p w14:paraId="522727E6" w14:textId="77777777" w:rsidR="0093368A" w:rsidRPr="00F44311" w:rsidRDefault="0093368A" w:rsidP="00B93618">
            <w:pPr>
              <w:rPr>
                <w:rFonts w:ascii="Arial" w:hAnsi="Arial" w:cs="Arial"/>
                <w:b/>
                <w:sz w:val="20"/>
              </w:rPr>
            </w:pPr>
            <w:r w:rsidRPr="00F44311">
              <w:rPr>
                <w:rFonts w:ascii="Arial" w:hAnsi="Arial" w:cs="Arial"/>
                <w:b/>
                <w:sz w:val="20"/>
              </w:rPr>
              <w:t xml:space="preserve">Nom du </w:t>
            </w:r>
            <w:r>
              <w:rPr>
                <w:rFonts w:ascii="Arial" w:hAnsi="Arial" w:cs="Arial"/>
                <w:b/>
                <w:sz w:val="20"/>
              </w:rPr>
              <w:t>Déclarant TRACFIN</w:t>
            </w:r>
            <w:r w:rsidRPr="00F44311">
              <w:rPr>
                <w:rFonts w:ascii="Arial" w:hAnsi="Arial" w:cs="Arial"/>
                <w:b/>
                <w:sz w:val="20"/>
              </w:rPr>
              <w:t> </w:t>
            </w:r>
            <w:r w:rsidRPr="00F44311">
              <w:rPr>
                <w:rFonts w:ascii="Arial" w:hAnsi="Arial" w:cs="Arial"/>
                <w:sz w:val="20"/>
              </w:rPr>
              <w:t>(1)</w:t>
            </w:r>
          </w:p>
        </w:tc>
        <w:tc>
          <w:tcPr>
            <w:tcW w:w="4394" w:type="dxa"/>
            <w:shd w:val="clear" w:color="auto" w:fill="C6D9F1" w:themeFill="text2" w:themeFillTint="33"/>
          </w:tcPr>
          <w:p w14:paraId="43327D25" w14:textId="77777777"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7569EC14" w14:textId="77777777" w:rsidR="0093368A" w:rsidRPr="008C5DE4" w:rsidRDefault="0093368A" w:rsidP="0093368A">
      <w:pPr>
        <w:pStyle w:val="Paragraphedeliste"/>
        <w:numPr>
          <w:ilvl w:val="0"/>
          <w:numId w:val="28"/>
        </w:numPr>
        <w:jc w:val="both"/>
        <w:rPr>
          <w:rFonts w:ascii="Arial" w:hAnsi="Arial" w:cs="Arial"/>
          <w:sz w:val="20"/>
          <w:szCs w:val="20"/>
        </w:rPr>
      </w:pPr>
      <w:r w:rsidRPr="00214E60">
        <w:rPr>
          <w:rFonts w:ascii="Arial" w:hAnsi="Arial" w:cs="Arial"/>
          <w:b/>
          <w:sz w:val="20"/>
          <w:szCs w:val="20"/>
        </w:rPr>
        <w:t>Joindre un CV actualisé</w:t>
      </w:r>
    </w:p>
    <w:p w14:paraId="7B92B399" w14:textId="77777777" w:rsidR="0093368A" w:rsidRDefault="0093368A" w:rsidP="0093368A">
      <w:pPr>
        <w:spacing w:line="240" w:lineRule="auto"/>
        <w:jc w:val="both"/>
        <w:rPr>
          <w:rFonts w:ascii="Arial" w:hAnsi="Arial" w:cs="Arial"/>
          <w:sz w:val="20"/>
          <w:szCs w:val="20"/>
        </w:rPr>
      </w:pPr>
    </w:p>
    <w:p w14:paraId="460100EC" w14:textId="6C0A378F" w:rsidR="0093368A" w:rsidRPr="00AB3231" w:rsidRDefault="00AB3231" w:rsidP="00172DD1">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 xml:space="preserve">Fournir une classification des risques de blanchiment de capitaux et de financement du terrorisme, </w:t>
      </w:r>
      <w:r w:rsidR="00ED019D" w:rsidRPr="00ED019D">
        <w:rPr>
          <w:rFonts w:ascii="Arial" w:hAnsi="Arial" w:cs="Arial"/>
          <w:sz w:val="20"/>
          <w:szCs w:val="20"/>
        </w:rPr>
        <w:t>conforme aux articles 2 de l’arrêté du 6 janvier 2021 et L.561-4-1</w:t>
      </w:r>
      <w:r w:rsidR="00ED019D">
        <w:rPr>
          <w:rFonts w:ascii="Arial" w:hAnsi="Arial" w:cs="Arial"/>
          <w:sz w:val="20"/>
          <w:szCs w:val="20"/>
        </w:rPr>
        <w:t xml:space="preserve"> du Code monétaire et financier</w:t>
      </w:r>
      <w:r w:rsidR="00ED019D" w:rsidRPr="00ED019D">
        <w:rPr>
          <w:rFonts w:ascii="Arial" w:hAnsi="Arial" w:cs="Arial"/>
          <w:sz w:val="20"/>
          <w:szCs w:val="20"/>
        </w:rPr>
        <w:t>.</w:t>
      </w:r>
      <w:r w:rsidR="00ED019D">
        <w:rPr>
          <w:rFonts w:ascii="Arial" w:hAnsi="Arial" w:cs="Arial"/>
          <w:sz w:val="20"/>
          <w:szCs w:val="20"/>
        </w:rPr>
        <w:t xml:space="preserve"> </w:t>
      </w:r>
      <w:r w:rsidR="00ED019D" w:rsidRPr="00ED019D">
        <w:rPr>
          <w:rFonts w:ascii="Arial" w:hAnsi="Arial" w:cs="Arial"/>
          <w:sz w:val="20"/>
          <w:szCs w:val="20"/>
        </w:rPr>
        <w:t>Il conviendra notamment de prendre en compte les risques associés à la nature des produits ou services offerts, des conditions de transaction proposées, des canaux de distribution utilisés, des caractéristiques des clients, ainsi que du pays ou du territoire d'origine ou de destination des fonds</w:t>
      </w:r>
      <w:r w:rsidR="00ED019D">
        <w:rPr>
          <w:rFonts w:ascii="Arial" w:hAnsi="Arial" w:cs="Arial"/>
          <w:sz w:val="20"/>
          <w:szCs w:val="20"/>
        </w:rPr>
        <w:t>.</w:t>
      </w:r>
    </w:p>
    <w:p w14:paraId="2F8D3FD1" w14:textId="77777777" w:rsidR="0093368A" w:rsidRDefault="0093368A" w:rsidP="00172DD1">
      <w:pPr>
        <w:spacing w:line="240" w:lineRule="auto"/>
        <w:jc w:val="both"/>
        <w:rPr>
          <w:rFonts w:ascii="Arial" w:hAnsi="Arial" w:cs="Arial"/>
          <w:sz w:val="20"/>
          <w:szCs w:val="20"/>
        </w:rPr>
      </w:pPr>
    </w:p>
    <w:p w14:paraId="58D605D9" w14:textId="77777777" w:rsidR="00D978C9" w:rsidRDefault="00AB3231" w:rsidP="00172DD1">
      <w:pPr>
        <w:spacing w:line="240" w:lineRule="auto"/>
        <w:jc w:val="both"/>
        <w:rPr>
          <w:rFonts w:ascii="Arial" w:hAnsi="Arial" w:cs="Arial"/>
          <w:sz w:val="20"/>
          <w:szCs w:val="20"/>
        </w:rPr>
      </w:pPr>
      <w:r w:rsidRPr="00AB3231">
        <w:rPr>
          <w:rFonts w:ascii="Arial" w:hAnsi="Arial" w:cs="Arial"/>
          <w:bCs/>
          <w:sz w:val="20"/>
          <w:szCs w:val="20"/>
        </w:rPr>
        <w:lastRenderedPageBreak/>
        <w:t>-</w:t>
      </w:r>
      <w:r>
        <w:rPr>
          <w:rFonts w:ascii="Arial" w:hAnsi="Arial" w:cs="Arial"/>
          <w:bCs/>
          <w:sz w:val="20"/>
          <w:szCs w:val="20"/>
        </w:rPr>
        <w:t xml:space="preserve"> </w:t>
      </w:r>
      <w:r w:rsidR="0093368A" w:rsidRPr="00AB3231">
        <w:rPr>
          <w:rFonts w:ascii="Arial" w:hAnsi="Arial" w:cs="Arial"/>
          <w:bCs/>
          <w:sz w:val="20"/>
          <w:szCs w:val="20"/>
        </w:rPr>
        <w:t xml:space="preserve">Décrire les dispositifs que l’établissement prévoit de mettre en place pour atténuer les risques et se conformer aux obligations en matière de lutte contre le blanchiment et le financement du terrorisme, </w:t>
      </w:r>
      <w:r w:rsidR="0093368A" w:rsidRPr="00AB3231">
        <w:rPr>
          <w:rFonts w:ascii="Arial" w:hAnsi="Arial" w:cs="Arial"/>
          <w:sz w:val="20"/>
          <w:szCs w:val="20"/>
        </w:rPr>
        <w:t>notamment :</w:t>
      </w:r>
    </w:p>
    <w:p w14:paraId="25AB3644" w14:textId="77777777" w:rsidR="0093368A" w:rsidRPr="00D978C9" w:rsidRDefault="0093368A" w:rsidP="00D978C9">
      <w:pPr>
        <w:pStyle w:val="Paragraphedeliste"/>
        <w:numPr>
          <w:ilvl w:val="0"/>
          <w:numId w:val="57"/>
        </w:numPr>
        <w:jc w:val="both"/>
        <w:rPr>
          <w:rFonts w:ascii="Arial" w:hAnsi="Arial" w:cs="Arial"/>
          <w:bCs/>
          <w:sz w:val="20"/>
          <w:szCs w:val="20"/>
        </w:rPr>
      </w:pPr>
      <w:r w:rsidRPr="00D978C9">
        <w:rPr>
          <w:rFonts w:ascii="Arial" w:hAnsi="Arial" w:cs="Arial"/>
          <w:sz w:val="20"/>
          <w:szCs w:val="20"/>
        </w:rPr>
        <w:t>les modalités d’identification</w:t>
      </w:r>
      <w:r w:rsidRPr="00D978C9">
        <w:rPr>
          <w:rFonts w:ascii="Arial" w:hAnsi="Arial" w:cs="Arial"/>
          <w:color w:val="C0504D"/>
          <w:sz w:val="20"/>
          <w:szCs w:val="20"/>
        </w:rPr>
        <w:t xml:space="preserve"> </w:t>
      </w:r>
      <w:r w:rsidRPr="00D978C9">
        <w:rPr>
          <w:rFonts w:ascii="Arial" w:hAnsi="Arial" w:cs="Arial"/>
          <w:bCs/>
          <w:sz w:val="20"/>
          <w:szCs w:val="20"/>
        </w:rPr>
        <w:t>et de vérification de l’identité</w:t>
      </w:r>
      <w:r w:rsidRPr="00D978C9">
        <w:rPr>
          <w:rFonts w:ascii="Arial" w:hAnsi="Arial" w:cs="Arial"/>
          <w:sz w:val="20"/>
          <w:szCs w:val="20"/>
        </w:rPr>
        <w:t xml:space="preserve"> des clients et, le cas échéant, des bénéficiaires effectifs ;</w:t>
      </w:r>
      <w:r w:rsidR="00AB3231" w:rsidRPr="00D978C9">
        <w:rPr>
          <w:rFonts w:ascii="Arial" w:hAnsi="Arial" w:cs="Arial"/>
          <w:bCs/>
          <w:sz w:val="20"/>
          <w:szCs w:val="20"/>
        </w:rPr>
        <w:t xml:space="preserve">- </w:t>
      </w:r>
      <w:r w:rsidRPr="00D978C9">
        <w:rPr>
          <w:rFonts w:ascii="Arial" w:hAnsi="Arial" w:cs="Arial"/>
          <w:bCs/>
          <w:sz w:val="20"/>
          <w:szCs w:val="20"/>
        </w:rPr>
        <w:t>les éléments d’information recueillis et analysés, parmi ceux figurant dans l’arrêté du 2 septembre 2009</w:t>
      </w:r>
      <w:r w:rsidR="00572ABB">
        <w:rPr>
          <w:rStyle w:val="Appelnotedebasdep"/>
          <w:rFonts w:cs="Arial"/>
          <w:bCs/>
          <w:szCs w:val="20"/>
        </w:rPr>
        <w:footnoteReference w:id="7"/>
      </w:r>
      <w:r w:rsidRPr="00D978C9">
        <w:rPr>
          <w:rFonts w:ascii="Arial" w:hAnsi="Arial" w:cs="Arial"/>
          <w:bCs/>
          <w:sz w:val="20"/>
          <w:szCs w:val="20"/>
        </w:rPr>
        <w:t xml:space="preserve"> pris en application de l’article R. 561-12 du Code monétaire et financier, aux fins de connaissance de leur clientèle selon une approche par les risques ;</w:t>
      </w:r>
    </w:p>
    <w:p w14:paraId="344D9FC7" w14:textId="77777777" w:rsidR="0093368A" w:rsidRPr="00D978C9" w:rsidRDefault="0093368A" w:rsidP="00D978C9">
      <w:pPr>
        <w:pStyle w:val="Paragraphedeliste"/>
        <w:numPr>
          <w:ilvl w:val="0"/>
          <w:numId w:val="57"/>
        </w:numPr>
        <w:jc w:val="both"/>
        <w:rPr>
          <w:rFonts w:ascii="Arial" w:hAnsi="Arial" w:cs="Arial"/>
          <w:sz w:val="20"/>
          <w:szCs w:val="20"/>
        </w:rPr>
      </w:pPr>
      <w:proofErr w:type="gramStart"/>
      <w:r w:rsidRPr="00D978C9">
        <w:rPr>
          <w:rFonts w:ascii="Arial" w:hAnsi="Arial" w:cs="Arial"/>
          <w:sz w:val="20"/>
          <w:szCs w:val="20"/>
        </w:rPr>
        <w:t>les</w:t>
      </w:r>
      <w:proofErr w:type="gramEnd"/>
      <w:r w:rsidRPr="00D978C9">
        <w:rPr>
          <w:rFonts w:ascii="Arial" w:hAnsi="Arial" w:cs="Arial"/>
          <w:sz w:val="20"/>
          <w:szCs w:val="20"/>
        </w:rPr>
        <w:t xml:space="preserve"> modalités de suivi de la clientèle au regard de l’obligation de vigilance constante de l’article L. 561-6 du Code monétaire et financier ;</w:t>
      </w:r>
    </w:p>
    <w:p w14:paraId="20F75D4D" w14:textId="77777777" w:rsidR="0093368A" w:rsidRPr="00D978C9" w:rsidRDefault="0093368A" w:rsidP="00D978C9">
      <w:pPr>
        <w:pStyle w:val="Paragraphedeliste"/>
        <w:numPr>
          <w:ilvl w:val="0"/>
          <w:numId w:val="57"/>
        </w:numPr>
        <w:jc w:val="both"/>
        <w:rPr>
          <w:rFonts w:ascii="Arial" w:hAnsi="Arial" w:cs="Arial"/>
          <w:sz w:val="20"/>
          <w:szCs w:val="20"/>
        </w:rPr>
      </w:pPr>
      <w:proofErr w:type="gramStart"/>
      <w:r w:rsidRPr="00D978C9">
        <w:rPr>
          <w:rFonts w:ascii="Arial" w:hAnsi="Arial" w:cs="Arial"/>
          <w:sz w:val="20"/>
          <w:szCs w:val="20"/>
        </w:rPr>
        <w:t>les</w:t>
      </w:r>
      <w:proofErr w:type="gramEnd"/>
      <w:r w:rsidRPr="00D978C9">
        <w:rPr>
          <w:rFonts w:ascii="Arial" w:hAnsi="Arial" w:cs="Arial"/>
          <w:sz w:val="20"/>
          <w:szCs w:val="20"/>
        </w:rPr>
        <w:t xml:space="preserve"> procédures mettant en œuvre les vigilances complémentaires, notamment pour les personnes politiquement exposées ;</w:t>
      </w:r>
    </w:p>
    <w:p w14:paraId="4CC31BCD" w14:textId="77777777" w:rsidR="0093368A" w:rsidRPr="00D978C9" w:rsidRDefault="0093368A" w:rsidP="00D978C9">
      <w:pPr>
        <w:pStyle w:val="Paragraphedeliste"/>
        <w:numPr>
          <w:ilvl w:val="0"/>
          <w:numId w:val="57"/>
        </w:numPr>
        <w:jc w:val="both"/>
        <w:rPr>
          <w:rFonts w:ascii="Arial" w:hAnsi="Arial" w:cs="Arial"/>
          <w:sz w:val="20"/>
          <w:szCs w:val="20"/>
        </w:rPr>
      </w:pPr>
      <w:proofErr w:type="gramStart"/>
      <w:r w:rsidRPr="00D978C9">
        <w:rPr>
          <w:rFonts w:ascii="Arial" w:hAnsi="Arial" w:cs="Arial"/>
          <w:sz w:val="20"/>
          <w:szCs w:val="20"/>
        </w:rPr>
        <w:t>les</w:t>
      </w:r>
      <w:proofErr w:type="gramEnd"/>
      <w:r w:rsidRPr="00D978C9">
        <w:rPr>
          <w:rFonts w:ascii="Arial" w:hAnsi="Arial" w:cs="Arial"/>
          <w:sz w:val="20"/>
          <w:szCs w:val="20"/>
        </w:rPr>
        <w:t xml:space="preserve"> modalités de mise en </w:t>
      </w:r>
      <w:r w:rsidRPr="00D978C9">
        <w:rPr>
          <w:rFonts w:ascii="Arial" w:hAnsi="Arial" w:cs="Arial"/>
          <w:bCs/>
          <w:sz w:val="20"/>
          <w:szCs w:val="20"/>
        </w:rPr>
        <w:t>œuvre des obligations déclaratives auprès de TRACFIN ;</w:t>
      </w:r>
    </w:p>
    <w:p w14:paraId="740E7697" w14:textId="77777777" w:rsidR="0093368A" w:rsidRPr="00D978C9" w:rsidRDefault="0093368A" w:rsidP="00D978C9">
      <w:pPr>
        <w:pStyle w:val="Paragraphedeliste"/>
        <w:numPr>
          <w:ilvl w:val="0"/>
          <w:numId w:val="57"/>
        </w:numPr>
        <w:jc w:val="both"/>
        <w:rPr>
          <w:rFonts w:ascii="Arial" w:hAnsi="Arial" w:cs="Arial"/>
          <w:sz w:val="20"/>
          <w:szCs w:val="20"/>
        </w:rPr>
      </w:pPr>
      <w:proofErr w:type="gramStart"/>
      <w:r w:rsidRPr="00D978C9">
        <w:rPr>
          <w:rFonts w:ascii="Arial" w:hAnsi="Arial" w:cs="Arial"/>
          <w:sz w:val="20"/>
          <w:szCs w:val="20"/>
        </w:rPr>
        <w:t>le</w:t>
      </w:r>
      <w:proofErr w:type="gramEnd"/>
      <w:r w:rsidRPr="00D978C9">
        <w:rPr>
          <w:rFonts w:ascii="Arial" w:hAnsi="Arial" w:cs="Arial"/>
          <w:sz w:val="20"/>
          <w:szCs w:val="20"/>
        </w:rPr>
        <w:t xml:space="preserve"> dispositif adopté </w:t>
      </w:r>
      <w:r w:rsidRPr="00D978C9">
        <w:rPr>
          <w:rFonts w:ascii="Arial" w:hAnsi="Arial" w:cs="Arial"/>
          <w:bCs/>
          <w:sz w:val="20"/>
          <w:szCs w:val="20"/>
        </w:rPr>
        <w:t>pour le respect des mesures restrictives, en particulier les obligations relatives au gel des</w:t>
      </w:r>
      <w:r w:rsidRPr="00D978C9">
        <w:rPr>
          <w:rFonts w:ascii="Arial" w:hAnsi="Arial" w:cs="Arial"/>
          <w:sz w:val="20"/>
          <w:szCs w:val="20"/>
        </w:rPr>
        <w:t xml:space="preserve"> avoirs ;</w:t>
      </w:r>
    </w:p>
    <w:p w14:paraId="69E86701" w14:textId="77777777" w:rsidR="00D978C9" w:rsidRPr="00D978C9" w:rsidRDefault="0093368A" w:rsidP="00D978C9">
      <w:pPr>
        <w:pStyle w:val="Paragraphedeliste"/>
        <w:numPr>
          <w:ilvl w:val="0"/>
          <w:numId w:val="57"/>
        </w:numPr>
        <w:jc w:val="both"/>
        <w:rPr>
          <w:rFonts w:ascii="Arial" w:hAnsi="Arial" w:cs="Arial"/>
          <w:sz w:val="20"/>
          <w:szCs w:val="20"/>
        </w:rPr>
      </w:pPr>
      <w:proofErr w:type="gramStart"/>
      <w:r w:rsidRPr="00D978C9">
        <w:rPr>
          <w:rFonts w:ascii="Arial" w:hAnsi="Arial" w:cs="Arial"/>
          <w:sz w:val="20"/>
          <w:szCs w:val="20"/>
        </w:rPr>
        <w:t>les</w:t>
      </w:r>
      <w:proofErr w:type="gramEnd"/>
      <w:r w:rsidRPr="00D978C9">
        <w:rPr>
          <w:rFonts w:ascii="Arial" w:hAnsi="Arial" w:cs="Arial"/>
          <w:sz w:val="20"/>
          <w:szCs w:val="20"/>
        </w:rPr>
        <w:t xml:space="preserve"> modalités de mesure de l’efficacité et de la pertinence des procédures et de leur actualisation ;</w:t>
      </w:r>
    </w:p>
    <w:p w14:paraId="13C47DCA" w14:textId="77777777" w:rsidR="0093368A" w:rsidRPr="00D978C9" w:rsidRDefault="00D978C9" w:rsidP="00D978C9">
      <w:pPr>
        <w:pStyle w:val="Paragraphedeliste"/>
        <w:numPr>
          <w:ilvl w:val="0"/>
          <w:numId w:val="57"/>
        </w:numPr>
        <w:jc w:val="both"/>
        <w:rPr>
          <w:rFonts w:ascii="Arial" w:hAnsi="Arial" w:cs="Arial"/>
          <w:sz w:val="20"/>
          <w:szCs w:val="20"/>
        </w:rPr>
      </w:pPr>
      <w:proofErr w:type="gramStart"/>
      <w:r w:rsidRPr="00D978C9">
        <w:rPr>
          <w:rFonts w:ascii="Arial" w:hAnsi="Arial" w:cs="Arial"/>
          <w:bCs/>
          <w:sz w:val="20"/>
          <w:szCs w:val="20"/>
        </w:rPr>
        <w:t>l</w:t>
      </w:r>
      <w:r w:rsidR="0093368A" w:rsidRPr="00D978C9">
        <w:rPr>
          <w:rFonts w:ascii="Arial" w:hAnsi="Arial" w:cs="Arial"/>
          <w:bCs/>
          <w:sz w:val="20"/>
          <w:szCs w:val="20"/>
        </w:rPr>
        <w:t>orsque</w:t>
      </w:r>
      <w:proofErr w:type="gramEnd"/>
      <w:r w:rsidR="0093368A" w:rsidRPr="00D978C9">
        <w:rPr>
          <w:rFonts w:ascii="Arial" w:hAnsi="Arial" w:cs="Arial"/>
          <w:bCs/>
          <w:sz w:val="20"/>
          <w:szCs w:val="20"/>
        </w:rPr>
        <w:t xml:space="preserve"> l’établissement envisage de recourir aux services d’agents</w:t>
      </w:r>
      <w:r w:rsidR="0093368A" w:rsidRPr="003D2C56">
        <w:t xml:space="preserve"> </w:t>
      </w:r>
      <w:r w:rsidR="0093368A" w:rsidRPr="00D978C9">
        <w:rPr>
          <w:rFonts w:ascii="Arial" w:hAnsi="Arial" w:cs="Arial"/>
          <w:bCs/>
          <w:sz w:val="20"/>
          <w:szCs w:val="20"/>
        </w:rPr>
        <w:t>tels que définis aux articles L. 523-1 et suivants du Code monétaire et financier, décrire les procédures spécifiques de mise en œuvre des obligations de vigilance de lutte contre le blanchiment et le financement du terrorisme</w:t>
      </w:r>
      <w:r w:rsidR="0093368A" w:rsidRPr="00D978C9" w:rsidDel="009251CE">
        <w:rPr>
          <w:rFonts w:ascii="Arial" w:hAnsi="Arial" w:cs="Arial"/>
          <w:bCs/>
          <w:sz w:val="20"/>
          <w:szCs w:val="20"/>
        </w:rPr>
        <w:t xml:space="preserve"> </w:t>
      </w:r>
      <w:r w:rsidR="0093368A" w:rsidRPr="00D978C9">
        <w:rPr>
          <w:rFonts w:ascii="Arial" w:hAnsi="Arial" w:cs="Arial"/>
          <w:bCs/>
          <w:sz w:val="20"/>
          <w:szCs w:val="20"/>
        </w:rPr>
        <w:t xml:space="preserve">chez ces agents et les conditions dans lesquelles ces derniers transmettent à l’établissement toute information utile à cette lutte. </w:t>
      </w:r>
    </w:p>
    <w:p w14:paraId="741A5B7D" w14:textId="77777777" w:rsidR="00D978C9" w:rsidRDefault="00D978C9" w:rsidP="00172DD1">
      <w:pPr>
        <w:spacing w:line="240" w:lineRule="auto"/>
        <w:jc w:val="both"/>
        <w:rPr>
          <w:rFonts w:ascii="Arial" w:hAnsi="Arial" w:cs="Arial"/>
          <w:bCs/>
          <w:sz w:val="20"/>
          <w:szCs w:val="20"/>
        </w:rPr>
      </w:pPr>
    </w:p>
    <w:p w14:paraId="3234B196" w14:textId="77777777" w:rsidR="0093368A" w:rsidRDefault="00AB3231" w:rsidP="00172DD1">
      <w:pPr>
        <w:spacing w:line="240" w:lineRule="auto"/>
        <w:jc w:val="both"/>
        <w:rPr>
          <w:rFonts w:ascii="Arial" w:hAnsi="Arial" w:cs="Arial"/>
          <w:bCs/>
          <w:sz w:val="20"/>
          <w:szCs w:val="20"/>
        </w:rPr>
      </w:pPr>
      <w:r>
        <w:rPr>
          <w:rFonts w:ascii="Arial" w:hAnsi="Arial" w:cs="Arial"/>
          <w:bCs/>
          <w:sz w:val="20"/>
          <w:szCs w:val="20"/>
        </w:rPr>
        <w:t xml:space="preserve">- </w:t>
      </w:r>
      <w:r w:rsidR="0093368A">
        <w:rPr>
          <w:rFonts w:ascii="Arial" w:hAnsi="Arial" w:cs="Arial"/>
          <w:bCs/>
          <w:sz w:val="20"/>
          <w:szCs w:val="20"/>
        </w:rPr>
        <w:t>Décrire les procédures en cas de recours à des agents ou à une/des succursales dans un autre État membre.</w:t>
      </w:r>
    </w:p>
    <w:p w14:paraId="2A8DA5FA" w14:textId="77777777" w:rsidR="0093368A" w:rsidRPr="003D2C56" w:rsidRDefault="0093368A" w:rsidP="00172DD1">
      <w:pPr>
        <w:spacing w:line="240" w:lineRule="auto"/>
        <w:jc w:val="both"/>
        <w:rPr>
          <w:rFonts w:ascii="Arial" w:hAnsi="Arial" w:cs="Arial"/>
          <w:bCs/>
          <w:sz w:val="20"/>
          <w:szCs w:val="20"/>
        </w:rPr>
      </w:pPr>
    </w:p>
    <w:p w14:paraId="17254389" w14:textId="77777777" w:rsidR="0093368A" w:rsidRPr="00AB3231" w:rsidRDefault="00AB3231" w:rsidP="00172DD1">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procédures permettant de distinguer les relations d’affaires des clients occasionnels.</w:t>
      </w:r>
    </w:p>
    <w:p w14:paraId="0B9C9ED6" w14:textId="77777777" w:rsidR="0093368A" w:rsidRPr="00F74159" w:rsidRDefault="0093368A" w:rsidP="00172DD1">
      <w:pPr>
        <w:spacing w:line="240" w:lineRule="auto"/>
        <w:jc w:val="both"/>
        <w:rPr>
          <w:rFonts w:ascii="Arial" w:hAnsi="Arial" w:cs="Arial"/>
          <w:bCs/>
          <w:sz w:val="20"/>
          <w:szCs w:val="20"/>
        </w:rPr>
      </w:pPr>
    </w:p>
    <w:p w14:paraId="128636D6" w14:textId="77777777" w:rsidR="0093368A" w:rsidRPr="00AB3231" w:rsidRDefault="00AB3231" w:rsidP="00172DD1">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dispositifs d’analyse, d’alerte et de suivi des risques de blanchiment et de financement du terrorisme sur les opérations de la clientèle qui reposent sur des montants prédéterminés justifiant une demande d’informations supplémentaires portant sur la connaissance du client et/ou le rejet des opérations.</w:t>
      </w:r>
    </w:p>
    <w:p w14:paraId="41F260F8" w14:textId="77777777" w:rsidR="0093368A" w:rsidRPr="00F74159" w:rsidRDefault="0093368A" w:rsidP="00172DD1">
      <w:pPr>
        <w:pStyle w:val="Paragraphedeliste"/>
        <w:ind w:left="0"/>
        <w:contextualSpacing w:val="0"/>
        <w:rPr>
          <w:rFonts w:ascii="Arial" w:hAnsi="Arial" w:cs="Arial"/>
          <w:bCs/>
          <w:sz w:val="20"/>
          <w:szCs w:val="20"/>
        </w:rPr>
      </w:pPr>
    </w:p>
    <w:p w14:paraId="0A7EF0E6" w14:textId="77777777" w:rsidR="0093368A" w:rsidRPr="00AB3231" w:rsidRDefault="00AB3231" w:rsidP="00172DD1">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 xml:space="preserve">Indiquer les modalités de formation et d’information du personnel (y compris celles des agents) en matière de lutte contre le blanchiment des capitaux et le financement du terrorisme. </w:t>
      </w:r>
    </w:p>
    <w:p w14:paraId="42EC631F" w14:textId="77777777" w:rsidR="0093368A" w:rsidRDefault="0093368A" w:rsidP="00172DD1">
      <w:pPr>
        <w:spacing w:line="240" w:lineRule="auto"/>
        <w:jc w:val="both"/>
        <w:rPr>
          <w:rFonts w:ascii="Arial" w:hAnsi="Arial" w:cs="Arial"/>
          <w:sz w:val="20"/>
          <w:szCs w:val="20"/>
        </w:rPr>
      </w:pPr>
    </w:p>
    <w:p w14:paraId="01A3859D" w14:textId="77777777" w:rsidR="0093368A" w:rsidRPr="00AB3231" w:rsidRDefault="00AB3231" w:rsidP="00172DD1">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Fournir le manuel destiné au personnel sur ce sujet.</w:t>
      </w:r>
    </w:p>
    <w:p w14:paraId="79499A58" w14:textId="77777777" w:rsidR="0093368A" w:rsidRPr="00F74159" w:rsidRDefault="0093368A" w:rsidP="00172DD1">
      <w:pPr>
        <w:pStyle w:val="Paragraphedeliste"/>
        <w:ind w:left="0"/>
        <w:contextualSpacing w:val="0"/>
        <w:jc w:val="both"/>
        <w:rPr>
          <w:rFonts w:ascii="Arial" w:hAnsi="Arial" w:cs="Arial"/>
          <w:sz w:val="20"/>
          <w:szCs w:val="20"/>
        </w:rPr>
      </w:pPr>
    </w:p>
    <w:p w14:paraId="17B318A9" w14:textId="77777777" w:rsidR="0093368A" w:rsidRDefault="0093368A" w:rsidP="0093368A">
      <w:pPr>
        <w:spacing w:after="200"/>
        <w:rPr>
          <w:rFonts w:ascii="Arial" w:hAnsi="Arial" w:cs="Arial"/>
          <w:bCs/>
          <w:sz w:val="20"/>
          <w:szCs w:val="20"/>
        </w:rPr>
      </w:pPr>
      <w:r>
        <w:rPr>
          <w:rFonts w:ascii="Arial" w:hAnsi="Arial" w:cs="Arial"/>
          <w:bCs/>
          <w:sz w:val="20"/>
          <w:szCs w:val="20"/>
        </w:rPr>
        <w:br w:type="page"/>
      </w:r>
    </w:p>
    <w:p w14:paraId="4CC5BF9E" w14:textId="77777777" w:rsidR="0093368A" w:rsidRPr="00A167A7" w:rsidRDefault="00F72E89" w:rsidP="0093368A">
      <w:pPr>
        <w:pStyle w:val="Titre1"/>
      </w:pPr>
      <w:bookmarkStart w:id="18" w:name="_Toc507679471"/>
      <w:r>
        <w:lastRenderedPageBreak/>
        <w:t xml:space="preserve">Procédures </w:t>
      </w:r>
      <w:r w:rsidR="0068744B">
        <w:t>d’</w:t>
      </w:r>
      <w:r>
        <w:t>accès aux données sensibles</w:t>
      </w:r>
      <w:r w:rsidR="0068744B">
        <w:t xml:space="preserve"> et politique de sécurité</w:t>
      </w:r>
      <w:bookmarkEnd w:id="18"/>
    </w:p>
    <w:p w14:paraId="59550164" w14:textId="77777777" w:rsidR="0093368A" w:rsidRDefault="0093368A" w:rsidP="0093368A">
      <w:pPr>
        <w:spacing w:line="240" w:lineRule="auto"/>
        <w:jc w:val="both"/>
        <w:rPr>
          <w:rFonts w:ascii="Arial" w:hAnsi="Arial" w:cs="Arial"/>
          <w:bCs/>
          <w:sz w:val="20"/>
          <w:szCs w:val="20"/>
        </w:rPr>
      </w:pPr>
    </w:p>
    <w:p w14:paraId="2D232FDF" w14:textId="77777777" w:rsidR="001778C5" w:rsidRPr="008C7BC8" w:rsidRDefault="001778C5" w:rsidP="001778C5">
      <w:pPr>
        <w:jc w:val="both"/>
        <w:rPr>
          <w:rFonts w:ascii="Arial" w:hAnsi="Arial" w:cs="Arial"/>
          <w:bCs/>
          <w:sz w:val="20"/>
          <w:szCs w:val="20"/>
        </w:rPr>
      </w:pPr>
      <w:r w:rsidRPr="008C7BC8">
        <w:rPr>
          <w:rFonts w:ascii="Arial" w:hAnsi="Arial" w:cs="Arial"/>
          <w:bCs/>
          <w:sz w:val="20"/>
          <w:szCs w:val="20"/>
        </w:rPr>
        <w:t xml:space="preserve">La présente partie </w:t>
      </w:r>
      <w:r>
        <w:rPr>
          <w:rFonts w:ascii="Arial" w:hAnsi="Arial" w:cs="Arial"/>
          <w:bCs/>
          <w:sz w:val="20"/>
          <w:szCs w:val="20"/>
        </w:rPr>
        <w:t>et la suivante ont</w:t>
      </w:r>
      <w:r w:rsidRPr="008C7BC8">
        <w:rPr>
          <w:rFonts w:ascii="Arial" w:hAnsi="Arial" w:cs="Arial"/>
          <w:bCs/>
          <w:sz w:val="20"/>
          <w:szCs w:val="20"/>
        </w:rPr>
        <w:t xml:space="preserve"> notamment pour objet de recueillir les éléments permettant à la Banque</w:t>
      </w:r>
      <w:r>
        <w:rPr>
          <w:rFonts w:ascii="Arial" w:hAnsi="Arial" w:cs="Arial"/>
          <w:bCs/>
          <w:sz w:val="20"/>
          <w:szCs w:val="20"/>
        </w:rPr>
        <w:t xml:space="preserve"> </w:t>
      </w:r>
      <w:r w:rsidRPr="008C7BC8">
        <w:rPr>
          <w:rFonts w:ascii="Arial" w:hAnsi="Arial" w:cs="Arial"/>
          <w:bCs/>
          <w:sz w:val="20"/>
          <w:szCs w:val="20"/>
        </w:rPr>
        <w:t>de</w:t>
      </w:r>
      <w:r>
        <w:rPr>
          <w:rFonts w:ascii="Arial" w:hAnsi="Arial" w:cs="Arial"/>
          <w:bCs/>
          <w:sz w:val="20"/>
          <w:szCs w:val="20"/>
        </w:rPr>
        <w:t xml:space="preserve"> </w:t>
      </w:r>
      <w:r w:rsidRPr="008C7BC8">
        <w:rPr>
          <w:rFonts w:ascii="Arial" w:hAnsi="Arial" w:cs="Arial"/>
          <w:bCs/>
          <w:sz w:val="20"/>
          <w:szCs w:val="20"/>
        </w:rPr>
        <w:t xml:space="preserve">France d’émettre </w:t>
      </w:r>
      <w:r w:rsidRPr="006E026A">
        <w:rPr>
          <w:rFonts w:ascii="Arial" w:hAnsi="Arial" w:cs="Arial"/>
          <w:bCs/>
          <w:sz w:val="20"/>
          <w:szCs w:val="20"/>
        </w:rPr>
        <w:t>son avis auprès de l</w:t>
      </w:r>
      <w:r>
        <w:rPr>
          <w:rFonts w:ascii="Arial" w:hAnsi="Arial" w:cs="Arial"/>
          <w:bCs/>
          <w:sz w:val="20"/>
          <w:szCs w:val="20"/>
        </w:rPr>
        <w:t>’ACPR</w:t>
      </w:r>
      <w:r w:rsidRPr="006E026A">
        <w:rPr>
          <w:rFonts w:ascii="Arial" w:hAnsi="Arial" w:cs="Arial"/>
          <w:bCs/>
          <w:sz w:val="20"/>
          <w:szCs w:val="20"/>
        </w:rPr>
        <w:t>,</w:t>
      </w:r>
      <w:r w:rsidRPr="008C7BC8">
        <w:rPr>
          <w:rFonts w:ascii="Arial" w:hAnsi="Arial" w:cs="Arial"/>
          <w:bCs/>
          <w:sz w:val="20"/>
          <w:szCs w:val="20"/>
        </w:rPr>
        <w:t xml:space="preserve"> au titre de l’article</w:t>
      </w:r>
      <w:r>
        <w:rPr>
          <w:rFonts w:ascii="Arial" w:hAnsi="Arial" w:cs="Arial"/>
          <w:bCs/>
          <w:sz w:val="20"/>
          <w:szCs w:val="20"/>
        </w:rPr>
        <w:t xml:space="preserve"> </w:t>
      </w:r>
      <w:r w:rsidRPr="008C7BC8">
        <w:rPr>
          <w:rFonts w:ascii="Arial" w:hAnsi="Arial" w:cs="Arial"/>
          <w:bCs/>
          <w:sz w:val="20"/>
          <w:szCs w:val="20"/>
        </w:rPr>
        <w:t xml:space="preserve">L. 141-4 alinéa 3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monétaire</w:t>
      </w:r>
      <w:r>
        <w:rPr>
          <w:rFonts w:ascii="Arial" w:hAnsi="Arial" w:cs="Arial"/>
          <w:bCs/>
          <w:sz w:val="20"/>
          <w:szCs w:val="20"/>
        </w:rPr>
        <w:t xml:space="preserve"> </w:t>
      </w:r>
      <w:r w:rsidRPr="008C7BC8">
        <w:rPr>
          <w:rFonts w:ascii="Arial" w:hAnsi="Arial" w:cs="Arial"/>
          <w:bCs/>
          <w:sz w:val="20"/>
          <w:szCs w:val="20"/>
        </w:rPr>
        <w:t>et</w:t>
      </w:r>
      <w:r>
        <w:rPr>
          <w:rFonts w:ascii="Arial" w:hAnsi="Arial" w:cs="Arial"/>
          <w:bCs/>
          <w:sz w:val="20"/>
          <w:szCs w:val="20"/>
        </w:rPr>
        <w:t xml:space="preserve"> </w:t>
      </w:r>
      <w:r w:rsidRPr="008C7BC8">
        <w:rPr>
          <w:rFonts w:ascii="Arial" w:hAnsi="Arial" w:cs="Arial"/>
          <w:bCs/>
          <w:sz w:val="20"/>
          <w:szCs w:val="20"/>
        </w:rPr>
        <w:t>financier</w:t>
      </w:r>
      <w:r>
        <w:rPr>
          <w:rFonts w:ascii="Arial" w:hAnsi="Arial" w:cs="Arial"/>
          <w:bCs/>
          <w:sz w:val="20"/>
          <w:szCs w:val="20"/>
        </w:rPr>
        <w:t>, conformément à l’article L. </w:t>
      </w:r>
      <w:r w:rsidRPr="008C7BC8">
        <w:rPr>
          <w:rFonts w:ascii="Arial" w:hAnsi="Arial" w:cs="Arial"/>
          <w:bCs/>
          <w:sz w:val="20"/>
          <w:szCs w:val="20"/>
        </w:rPr>
        <w:t xml:space="preserve">522-6 I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 xml:space="preserve">monétaire et financier. </w:t>
      </w:r>
      <w:r w:rsidRPr="00775262">
        <w:rPr>
          <w:rFonts w:ascii="Arial" w:hAnsi="Arial" w:cs="Arial"/>
          <w:i/>
          <w:sz w:val="16"/>
          <w:szCs w:val="16"/>
        </w:rPr>
        <w:t>« </w:t>
      </w:r>
      <w:r>
        <w:rPr>
          <w:rFonts w:ascii="Arial" w:hAnsi="Arial" w:cs="Arial"/>
          <w:bCs/>
          <w:i/>
          <w:sz w:val="16"/>
          <w:szCs w:val="16"/>
        </w:rPr>
        <w:t xml:space="preserve">L. 141-4 alinéa 3 : </w:t>
      </w:r>
      <w:r>
        <w:rPr>
          <w:rFonts w:ascii="Arial" w:hAnsi="Arial" w:cs="Arial"/>
          <w:i/>
          <w:sz w:val="16"/>
          <w:szCs w:val="16"/>
        </w:rPr>
        <w:t>l</w:t>
      </w:r>
      <w:r w:rsidRPr="00775262">
        <w:rPr>
          <w:rFonts w:ascii="Arial" w:hAnsi="Arial" w:cs="Arial"/>
          <w:i/>
          <w:sz w:val="16"/>
          <w:szCs w:val="16"/>
        </w:rPr>
        <w:t>a Banque de France s’assure de la sécurité des moyens de paiement tels que définis à l’article L. 311</w:t>
      </w:r>
      <w:r w:rsidRPr="00775262">
        <w:rPr>
          <w:rFonts w:ascii="Arial" w:hAnsi="Arial" w:cs="Arial"/>
          <w:i/>
          <w:sz w:val="16"/>
          <w:szCs w:val="16"/>
        </w:rPr>
        <w:noBreakHyphen/>
        <w:t xml:space="preserve">3, autres que la monnaie fiduciaire, et de la pertinence des normes applicables en la matière. Si elle estime qu’un de ces moyens présente des garanties de sécurité insuffisantes, elle peut recommander à son émetteur de prendre toutes mesures destinées à y remédier. Si ces recommandations n’ont pas été suivies d’effet, elle peut, après avoir recueilli les observations de l’émetteur, décider de formuler un avis négatif publié au </w:t>
      </w:r>
      <w:r w:rsidRPr="00123E31">
        <w:rPr>
          <w:rFonts w:ascii="Arial" w:hAnsi="Arial" w:cs="Arial"/>
          <w:sz w:val="16"/>
          <w:szCs w:val="16"/>
        </w:rPr>
        <w:t>Journal officiel</w:t>
      </w:r>
      <w:r w:rsidRPr="00775262">
        <w:rPr>
          <w:rFonts w:ascii="Arial" w:hAnsi="Arial" w:cs="Arial"/>
          <w:i/>
          <w:sz w:val="16"/>
          <w:szCs w:val="16"/>
        </w:rPr>
        <w:t>. »</w:t>
      </w:r>
    </w:p>
    <w:p w14:paraId="39F04FFC" w14:textId="77777777" w:rsidR="001778C5" w:rsidRDefault="001778C5" w:rsidP="0093368A">
      <w:pPr>
        <w:spacing w:line="240" w:lineRule="auto"/>
        <w:jc w:val="both"/>
        <w:rPr>
          <w:rFonts w:ascii="Arial" w:hAnsi="Arial" w:cs="Arial"/>
          <w:bCs/>
          <w:sz w:val="20"/>
          <w:szCs w:val="20"/>
        </w:rPr>
      </w:pPr>
    </w:p>
    <w:p w14:paraId="53394572" w14:textId="77777777" w:rsidR="0093368A" w:rsidRDefault="0093368A" w:rsidP="00D620B7">
      <w:pPr>
        <w:spacing w:line="240" w:lineRule="auto"/>
        <w:ind w:left="357"/>
        <w:jc w:val="both"/>
        <w:rPr>
          <w:rFonts w:ascii="Arial" w:hAnsi="Arial" w:cs="Arial"/>
          <w:bCs/>
          <w:sz w:val="20"/>
          <w:szCs w:val="20"/>
        </w:rPr>
      </w:pPr>
    </w:p>
    <w:p w14:paraId="572A0A84" w14:textId="77777777" w:rsidR="0093368A" w:rsidRPr="0068744B" w:rsidRDefault="0093368A" w:rsidP="005C6340">
      <w:pPr>
        <w:pStyle w:val="Titre2"/>
        <w:numPr>
          <w:ilvl w:val="0"/>
          <w:numId w:val="56"/>
        </w:numPr>
      </w:pPr>
      <w:bookmarkStart w:id="19" w:name="_Toc507679472"/>
      <w:r w:rsidRPr="0068744B">
        <w:t>P</w:t>
      </w:r>
      <w:r w:rsidR="00F72E89" w:rsidRPr="0068744B">
        <w:t xml:space="preserve">rocédures pour </w:t>
      </w:r>
      <w:r w:rsidR="00D620B7" w:rsidRPr="0068744B">
        <w:t xml:space="preserve">restreindre, </w:t>
      </w:r>
      <w:r w:rsidR="00F72E89" w:rsidRPr="0068744B">
        <w:t>enregistrer</w:t>
      </w:r>
      <w:r w:rsidRPr="0068744B">
        <w:t xml:space="preserve">, </w:t>
      </w:r>
      <w:r w:rsidR="00F72E89" w:rsidRPr="0068744B">
        <w:t>surveiller</w:t>
      </w:r>
      <w:r w:rsidR="00B93618" w:rsidRPr="0068744B">
        <w:t xml:space="preserve">, </w:t>
      </w:r>
      <w:r w:rsidR="00F72E89" w:rsidRPr="0068744B">
        <w:t xml:space="preserve">et </w:t>
      </w:r>
      <w:r w:rsidR="00D620B7" w:rsidRPr="0068744B">
        <w:t>tracer</w:t>
      </w:r>
      <w:r w:rsidR="00F72E89" w:rsidRPr="0068744B">
        <w:t xml:space="preserve"> l’accès</w:t>
      </w:r>
      <w:r w:rsidRPr="0068744B">
        <w:t xml:space="preserve"> </w:t>
      </w:r>
      <w:r w:rsidR="00F72E89" w:rsidRPr="0068744B">
        <w:t>aux données de paiement sensibles</w:t>
      </w:r>
      <w:r w:rsidR="00D620B7" w:rsidRPr="0068744B">
        <w:t xml:space="preserve"> et garder la trace de ces accès</w:t>
      </w:r>
      <w:bookmarkEnd w:id="19"/>
    </w:p>
    <w:p w14:paraId="02E25D92" w14:textId="77777777" w:rsidR="0093368A" w:rsidRDefault="0093368A" w:rsidP="0093368A">
      <w:pPr>
        <w:spacing w:line="240" w:lineRule="auto"/>
        <w:jc w:val="both"/>
        <w:rPr>
          <w:rFonts w:ascii="Arial" w:hAnsi="Arial" w:cs="Arial"/>
          <w:bCs/>
          <w:sz w:val="20"/>
          <w:szCs w:val="20"/>
        </w:rPr>
      </w:pPr>
    </w:p>
    <w:p w14:paraId="412C67EE" w14:textId="77777777" w:rsidR="0093368A" w:rsidRPr="008E4D4F" w:rsidRDefault="0093368A" w:rsidP="00172DD1">
      <w:pPr>
        <w:spacing w:line="240" w:lineRule="auto"/>
        <w:jc w:val="both"/>
        <w:rPr>
          <w:rFonts w:ascii="Arial" w:hAnsi="Arial" w:cs="Arial"/>
          <w:bCs/>
          <w:sz w:val="20"/>
          <w:szCs w:val="20"/>
        </w:rPr>
      </w:pPr>
      <w:r w:rsidRPr="008E4D4F">
        <w:rPr>
          <w:rFonts w:ascii="Arial" w:hAnsi="Arial" w:cs="Arial"/>
          <w:bCs/>
          <w:sz w:val="20"/>
          <w:szCs w:val="20"/>
        </w:rPr>
        <w:t xml:space="preserve">Le requérant devra fournir une description </w:t>
      </w:r>
      <w:r w:rsidR="00B93618">
        <w:rPr>
          <w:rFonts w:ascii="Arial" w:hAnsi="Arial" w:cs="Arial"/>
          <w:bCs/>
          <w:sz w:val="20"/>
          <w:szCs w:val="20"/>
        </w:rPr>
        <w:t>du processus</w:t>
      </w:r>
      <w:r w:rsidRPr="008E4D4F">
        <w:rPr>
          <w:rFonts w:ascii="Arial" w:hAnsi="Arial" w:cs="Arial"/>
          <w:bCs/>
          <w:sz w:val="20"/>
          <w:szCs w:val="20"/>
        </w:rPr>
        <w:t xml:space="preserve"> en place pour </w:t>
      </w:r>
      <w:r w:rsidR="00D620B7">
        <w:rPr>
          <w:rFonts w:ascii="Arial" w:hAnsi="Arial" w:cs="Arial"/>
          <w:bCs/>
          <w:sz w:val="20"/>
          <w:szCs w:val="20"/>
        </w:rPr>
        <w:t xml:space="preserve">restreindre, </w:t>
      </w:r>
      <w:r w:rsidRPr="008E4D4F">
        <w:rPr>
          <w:rFonts w:ascii="Arial" w:hAnsi="Arial" w:cs="Arial"/>
          <w:bCs/>
          <w:sz w:val="20"/>
          <w:szCs w:val="20"/>
        </w:rPr>
        <w:t xml:space="preserve">enregistrer, surveiller </w:t>
      </w:r>
      <w:r w:rsidR="00D620B7">
        <w:rPr>
          <w:rFonts w:ascii="Arial" w:hAnsi="Arial" w:cs="Arial"/>
          <w:bCs/>
          <w:sz w:val="20"/>
          <w:szCs w:val="20"/>
        </w:rPr>
        <w:t xml:space="preserve">et tracer </w:t>
      </w:r>
      <w:r w:rsidRPr="008E4D4F">
        <w:rPr>
          <w:rFonts w:ascii="Arial" w:hAnsi="Arial" w:cs="Arial"/>
          <w:bCs/>
          <w:sz w:val="20"/>
          <w:szCs w:val="20"/>
        </w:rPr>
        <w:t xml:space="preserve">l’accès aux données de paiement </w:t>
      </w:r>
      <w:r w:rsidR="00EA77E9" w:rsidRPr="008E4D4F">
        <w:rPr>
          <w:rFonts w:ascii="Arial" w:hAnsi="Arial" w:cs="Arial"/>
          <w:bCs/>
          <w:sz w:val="20"/>
          <w:szCs w:val="20"/>
        </w:rPr>
        <w:t>sensibles et</w:t>
      </w:r>
      <w:r w:rsidR="00B93618">
        <w:rPr>
          <w:rFonts w:ascii="Arial" w:hAnsi="Arial" w:cs="Arial"/>
          <w:bCs/>
          <w:sz w:val="20"/>
          <w:szCs w:val="20"/>
        </w:rPr>
        <w:t xml:space="preserve"> garder la trace de ces accès comportant :</w:t>
      </w:r>
    </w:p>
    <w:p w14:paraId="5F9BF0A6" w14:textId="77777777" w:rsidR="0093368A" w:rsidRPr="004C62D4" w:rsidRDefault="004C62D4" w:rsidP="00172DD1">
      <w:pPr>
        <w:spacing w:line="240" w:lineRule="auto"/>
        <w:ind w:left="357"/>
        <w:jc w:val="both"/>
        <w:rPr>
          <w:rFonts w:ascii="Arial" w:hAnsi="Arial" w:cs="Arial"/>
          <w:bCs/>
          <w:sz w:val="20"/>
          <w:szCs w:val="20"/>
        </w:rPr>
      </w:pPr>
      <w:r>
        <w:rPr>
          <w:rFonts w:ascii="Arial" w:hAnsi="Arial" w:cs="Arial"/>
          <w:bCs/>
          <w:sz w:val="20"/>
          <w:szCs w:val="20"/>
        </w:rPr>
        <w:t xml:space="preserve">a. </w:t>
      </w:r>
      <w:r w:rsidR="0093368A" w:rsidRPr="004C62D4">
        <w:rPr>
          <w:rFonts w:ascii="Arial" w:hAnsi="Arial" w:cs="Arial"/>
          <w:bCs/>
          <w:sz w:val="20"/>
          <w:szCs w:val="20"/>
        </w:rPr>
        <w:t xml:space="preserve">Une </w:t>
      </w:r>
      <w:r w:rsidRPr="004C62D4">
        <w:rPr>
          <w:rFonts w:ascii="Arial" w:hAnsi="Arial" w:cs="Arial"/>
          <w:bCs/>
          <w:sz w:val="20"/>
          <w:szCs w:val="20"/>
        </w:rPr>
        <w:t>description des flux de données de paiement classées comme sensibles dans le cadre du fonctionnement opérationnel de l’établissement de paiement ;</w:t>
      </w:r>
    </w:p>
    <w:p w14:paraId="7C6C0351" w14:textId="77777777" w:rsidR="00FA6DFC" w:rsidRPr="00FA6DFC" w:rsidRDefault="004C62D4" w:rsidP="00172DD1">
      <w:pPr>
        <w:spacing w:line="240" w:lineRule="auto"/>
        <w:ind w:left="357"/>
        <w:jc w:val="both"/>
        <w:rPr>
          <w:rFonts w:ascii="Arial" w:hAnsi="Arial" w:cs="Arial"/>
          <w:bCs/>
          <w:sz w:val="20"/>
          <w:szCs w:val="20"/>
        </w:rPr>
      </w:pPr>
      <w:r>
        <w:rPr>
          <w:rFonts w:ascii="Arial" w:hAnsi="Arial" w:cs="Arial"/>
          <w:bCs/>
          <w:sz w:val="20"/>
          <w:szCs w:val="20"/>
        </w:rPr>
        <w:t xml:space="preserve">b. </w:t>
      </w:r>
      <w:r w:rsidR="0093368A" w:rsidRPr="004C62D4">
        <w:rPr>
          <w:rFonts w:ascii="Arial" w:hAnsi="Arial" w:cs="Arial"/>
          <w:bCs/>
          <w:sz w:val="20"/>
          <w:szCs w:val="20"/>
        </w:rPr>
        <w:t xml:space="preserve">Les procédures en place </w:t>
      </w:r>
      <w:r w:rsidRPr="004C62D4">
        <w:rPr>
          <w:rFonts w:ascii="Arial" w:hAnsi="Arial" w:cs="Arial"/>
          <w:bCs/>
          <w:sz w:val="20"/>
          <w:szCs w:val="20"/>
        </w:rPr>
        <w:t>pour autoriser l’</w:t>
      </w:r>
      <w:r w:rsidR="0093368A" w:rsidRPr="004C62D4">
        <w:rPr>
          <w:rFonts w:ascii="Arial" w:hAnsi="Arial" w:cs="Arial"/>
          <w:bCs/>
          <w:sz w:val="20"/>
          <w:szCs w:val="20"/>
        </w:rPr>
        <w:t>accès aux données de paiement sensibles</w:t>
      </w:r>
      <w:r>
        <w:rPr>
          <w:rFonts w:ascii="Arial" w:hAnsi="Arial" w:cs="Arial"/>
          <w:bCs/>
          <w:sz w:val="20"/>
          <w:szCs w:val="20"/>
        </w:rPr>
        <w:t xml:space="preserve">. </w:t>
      </w:r>
      <w:r w:rsidR="0093368A" w:rsidRPr="004C62D4">
        <w:rPr>
          <w:rFonts w:ascii="Arial" w:hAnsi="Arial" w:cs="Arial"/>
          <w:bCs/>
          <w:sz w:val="20"/>
          <w:szCs w:val="20"/>
        </w:rPr>
        <w:t xml:space="preserve">Une description </w:t>
      </w:r>
      <w:r>
        <w:rPr>
          <w:rFonts w:ascii="Arial" w:hAnsi="Arial" w:cs="Arial"/>
          <w:bCs/>
          <w:sz w:val="20"/>
          <w:szCs w:val="20"/>
        </w:rPr>
        <w:t>de l’outil de surveillance</w:t>
      </w:r>
      <w:r w:rsidR="00D620B7">
        <w:rPr>
          <w:rFonts w:ascii="Arial" w:hAnsi="Arial" w:cs="Arial"/>
          <w:bCs/>
          <w:sz w:val="20"/>
          <w:szCs w:val="20"/>
        </w:rPr>
        <w:t xml:space="preserve"> des données de paiement sensibles et des accès</w:t>
      </w:r>
      <w:r>
        <w:rPr>
          <w:rFonts w:ascii="Arial" w:hAnsi="Arial" w:cs="Arial"/>
          <w:bCs/>
          <w:sz w:val="20"/>
          <w:szCs w:val="20"/>
        </w:rPr>
        <w:t xml:space="preserve">. </w:t>
      </w:r>
      <w:r w:rsidR="0093368A" w:rsidRPr="004C62D4">
        <w:rPr>
          <w:rFonts w:ascii="Arial" w:hAnsi="Arial" w:cs="Arial"/>
          <w:bCs/>
          <w:sz w:val="20"/>
          <w:szCs w:val="20"/>
        </w:rPr>
        <w:t xml:space="preserve">La politique </w:t>
      </w:r>
      <w:r w:rsidRPr="004C62D4">
        <w:rPr>
          <w:rFonts w:ascii="Arial" w:hAnsi="Arial" w:cs="Arial"/>
          <w:bCs/>
          <w:sz w:val="20"/>
          <w:szCs w:val="20"/>
        </w:rPr>
        <w:t xml:space="preserve">de droit </w:t>
      </w:r>
      <w:r w:rsidR="0093368A" w:rsidRPr="004C62D4">
        <w:rPr>
          <w:rFonts w:ascii="Arial" w:hAnsi="Arial" w:cs="Arial"/>
          <w:bCs/>
          <w:sz w:val="20"/>
          <w:szCs w:val="20"/>
        </w:rPr>
        <w:t xml:space="preserve">d’accès aux données de paiement sensibles, détaillant les modalités d’accès à tous les </w:t>
      </w:r>
      <w:r w:rsidR="00FA6DFC">
        <w:rPr>
          <w:rFonts w:ascii="Arial" w:hAnsi="Arial" w:cs="Arial"/>
          <w:bCs/>
          <w:sz w:val="20"/>
          <w:szCs w:val="20"/>
        </w:rPr>
        <w:t>systèmes et composantes d’infrastructure pertinents</w:t>
      </w:r>
      <w:r w:rsidR="0093368A" w:rsidRPr="004C62D4">
        <w:rPr>
          <w:rFonts w:ascii="Arial" w:hAnsi="Arial" w:cs="Arial"/>
          <w:bCs/>
          <w:sz w:val="20"/>
          <w:szCs w:val="20"/>
        </w:rPr>
        <w:t>, incluant les bases de données et les infrastructures de secours</w:t>
      </w:r>
      <w:r w:rsidR="00FA6DFC">
        <w:rPr>
          <w:rFonts w:ascii="Arial" w:hAnsi="Arial" w:cs="Arial"/>
          <w:bCs/>
          <w:sz w:val="20"/>
          <w:szCs w:val="20"/>
        </w:rPr>
        <w:t xml:space="preserve">. </w:t>
      </w:r>
      <w:r w:rsidR="00C07FF2">
        <w:rPr>
          <w:rFonts w:ascii="Arial" w:hAnsi="Arial" w:cs="Arial"/>
          <w:bCs/>
          <w:sz w:val="20"/>
          <w:szCs w:val="20"/>
        </w:rPr>
        <w:t>À</w:t>
      </w:r>
      <w:r w:rsidR="00D620B7">
        <w:rPr>
          <w:rFonts w:ascii="Arial" w:hAnsi="Arial" w:cs="Arial"/>
          <w:bCs/>
          <w:sz w:val="20"/>
          <w:szCs w:val="20"/>
        </w:rPr>
        <w:t xml:space="preserve"> moins que le requérant n’ait l’intention de ne fournir que des services d’information sur les comptes</w:t>
      </w:r>
      <w:r w:rsidR="00545D30">
        <w:rPr>
          <w:rFonts w:ascii="Arial" w:hAnsi="Arial" w:cs="Arial"/>
          <w:bCs/>
          <w:sz w:val="20"/>
          <w:szCs w:val="20"/>
        </w:rPr>
        <w:t>, u</w:t>
      </w:r>
      <w:r w:rsidR="0093368A" w:rsidRPr="00FA6DFC">
        <w:rPr>
          <w:rFonts w:ascii="Arial" w:hAnsi="Arial" w:cs="Arial"/>
          <w:bCs/>
          <w:sz w:val="20"/>
          <w:szCs w:val="20"/>
        </w:rPr>
        <w:t xml:space="preserve">ne description </w:t>
      </w:r>
      <w:r w:rsidR="00FA6DFC">
        <w:rPr>
          <w:rFonts w:ascii="Arial" w:hAnsi="Arial" w:cs="Arial"/>
          <w:bCs/>
          <w:sz w:val="20"/>
          <w:szCs w:val="20"/>
        </w:rPr>
        <w:t>des modalités d’archivage des données collectées</w:t>
      </w:r>
      <w:r w:rsidR="00545D30">
        <w:rPr>
          <w:rFonts w:ascii="Arial" w:hAnsi="Arial" w:cs="Arial"/>
          <w:bCs/>
          <w:sz w:val="20"/>
          <w:szCs w:val="20"/>
        </w:rPr>
        <w:t xml:space="preserve"> (périodicité, forme, lieu, durée)</w:t>
      </w:r>
      <w:r w:rsidR="00FA6DFC">
        <w:rPr>
          <w:rFonts w:ascii="Arial" w:hAnsi="Arial" w:cs="Arial"/>
          <w:bCs/>
          <w:sz w:val="20"/>
          <w:szCs w:val="20"/>
        </w:rPr>
        <w:t> ;</w:t>
      </w:r>
    </w:p>
    <w:p w14:paraId="56C833A9" w14:textId="77777777" w:rsidR="0093368A" w:rsidRPr="00FA6DFC" w:rsidRDefault="00FA6DFC" w:rsidP="00172DD1">
      <w:pPr>
        <w:spacing w:line="240" w:lineRule="auto"/>
        <w:ind w:left="357"/>
        <w:jc w:val="both"/>
        <w:rPr>
          <w:rFonts w:ascii="Arial" w:hAnsi="Arial" w:cs="Arial"/>
          <w:bCs/>
          <w:sz w:val="20"/>
          <w:szCs w:val="20"/>
        </w:rPr>
      </w:pPr>
      <w:r>
        <w:rPr>
          <w:rFonts w:ascii="Arial" w:hAnsi="Arial" w:cs="Arial"/>
          <w:bCs/>
          <w:sz w:val="20"/>
          <w:szCs w:val="20"/>
        </w:rPr>
        <w:t xml:space="preserve">f. </w:t>
      </w:r>
      <w:r w:rsidR="00C07FF2">
        <w:rPr>
          <w:rFonts w:ascii="Arial" w:hAnsi="Arial" w:cs="Arial"/>
          <w:bCs/>
          <w:sz w:val="20"/>
          <w:szCs w:val="20"/>
        </w:rPr>
        <w:t>À</w:t>
      </w:r>
      <w:r w:rsidR="00545D30">
        <w:rPr>
          <w:rFonts w:ascii="Arial" w:hAnsi="Arial" w:cs="Arial"/>
          <w:bCs/>
          <w:sz w:val="20"/>
          <w:szCs w:val="20"/>
        </w:rPr>
        <w:t xml:space="preserve"> moins que le requérant n’ait l’intention de ne fournir que des services d’information sur les comptes. </w:t>
      </w:r>
      <w:r w:rsidR="0093368A" w:rsidRPr="00FA6DFC">
        <w:rPr>
          <w:rFonts w:ascii="Arial" w:hAnsi="Arial" w:cs="Arial"/>
          <w:bCs/>
          <w:sz w:val="20"/>
          <w:szCs w:val="20"/>
        </w:rPr>
        <w:t xml:space="preserve">Une description des droits d’utilisation interne et/ou externe des données de paiement sensibles collectées, y compris par d’autres </w:t>
      </w:r>
      <w:r w:rsidRPr="00FA6DFC">
        <w:rPr>
          <w:rFonts w:ascii="Arial" w:hAnsi="Arial" w:cs="Arial"/>
          <w:bCs/>
          <w:sz w:val="20"/>
          <w:szCs w:val="20"/>
        </w:rPr>
        <w:t>co</w:t>
      </w:r>
      <w:r w:rsidR="00C07FF2">
        <w:rPr>
          <w:rFonts w:ascii="Arial" w:hAnsi="Arial" w:cs="Arial"/>
          <w:bCs/>
          <w:sz w:val="20"/>
          <w:szCs w:val="20"/>
        </w:rPr>
        <w:t>-</w:t>
      </w:r>
      <w:r w:rsidRPr="00FA6DFC">
        <w:rPr>
          <w:rFonts w:ascii="Arial" w:hAnsi="Arial" w:cs="Arial"/>
          <w:bCs/>
          <w:sz w:val="20"/>
          <w:szCs w:val="20"/>
        </w:rPr>
        <w:t>contractants</w:t>
      </w:r>
    </w:p>
    <w:p w14:paraId="5972B056" w14:textId="77777777" w:rsidR="0093368A" w:rsidRPr="00074738" w:rsidRDefault="00074738" w:rsidP="00172DD1">
      <w:pPr>
        <w:spacing w:line="240" w:lineRule="auto"/>
        <w:ind w:left="357"/>
        <w:jc w:val="both"/>
        <w:rPr>
          <w:rFonts w:ascii="Arial" w:hAnsi="Arial" w:cs="Arial"/>
          <w:bCs/>
          <w:sz w:val="20"/>
          <w:szCs w:val="20"/>
        </w:rPr>
      </w:pPr>
      <w:r>
        <w:rPr>
          <w:rFonts w:ascii="Arial" w:hAnsi="Arial" w:cs="Arial"/>
          <w:bCs/>
          <w:sz w:val="20"/>
          <w:szCs w:val="20"/>
        </w:rPr>
        <w:t xml:space="preserve">g. </w:t>
      </w:r>
      <w:r w:rsidR="0093368A" w:rsidRPr="00074738">
        <w:rPr>
          <w:rFonts w:ascii="Arial" w:hAnsi="Arial" w:cs="Arial"/>
          <w:bCs/>
          <w:sz w:val="20"/>
          <w:szCs w:val="20"/>
        </w:rPr>
        <w:t xml:space="preserve">Une description du système d’information dédié aux activités de services de paiement et des mesures de sécurité techniques mises en place (données cryptées, </w:t>
      </w:r>
      <w:proofErr w:type="spellStart"/>
      <w:r w:rsidR="0093368A" w:rsidRPr="00074738">
        <w:rPr>
          <w:rFonts w:ascii="Arial" w:hAnsi="Arial" w:cs="Arial"/>
          <w:bCs/>
          <w:sz w:val="20"/>
          <w:szCs w:val="20"/>
        </w:rPr>
        <w:t>token</w:t>
      </w:r>
      <w:proofErr w:type="spellEnd"/>
      <w:r w:rsidR="0093368A" w:rsidRPr="00074738">
        <w:rPr>
          <w:rFonts w:ascii="Arial" w:hAnsi="Arial" w:cs="Arial"/>
          <w:bCs/>
          <w:sz w:val="20"/>
          <w:szCs w:val="20"/>
        </w:rPr>
        <w:t>…)</w:t>
      </w:r>
    </w:p>
    <w:p w14:paraId="1FE3BA32" w14:textId="77777777" w:rsidR="0093368A" w:rsidRPr="00074738" w:rsidRDefault="00074738" w:rsidP="00172DD1">
      <w:pPr>
        <w:spacing w:line="240" w:lineRule="auto"/>
        <w:ind w:left="357"/>
        <w:jc w:val="both"/>
        <w:rPr>
          <w:rFonts w:ascii="Arial" w:hAnsi="Arial" w:cs="Arial"/>
          <w:bCs/>
          <w:sz w:val="20"/>
          <w:szCs w:val="20"/>
        </w:rPr>
      </w:pPr>
      <w:r>
        <w:rPr>
          <w:rFonts w:ascii="Arial" w:hAnsi="Arial" w:cs="Arial"/>
          <w:bCs/>
          <w:sz w:val="20"/>
          <w:szCs w:val="20"/>
        </w:rPr>
        <w:t xml:space="preserve">h. </w:t>
      </w:r>
      <w:r w:rsidR="0093368A" w:rsidRPr="00074738">
        <w:rPr>
          <w:rFonts w:ascii="Arial" w:hAnsi="Arial" w:cs="Arial"/>
          <w:bCs/>
          <w:sz w:val="20"/>
          <w:szCs w:val="20"/>
        </w:rPr>
        <w:t>L’identité des personnes, organes et/ou comités qui auront un droit d’accès aux données de paiement sensibles</w:t>
      </w:r>
    </w:p>
    <w:p w14:paraId="7E6AD9AA" w14:textId="77777777" w:rsidR="0093368A" w:rsidRDefault="00074738" w:rsidP="00172DD1">
      <w:pPr>
        <w:spacing w:line="240" w:lineRule="auto"/>
        <w:ind w:left="357"/>
        <w:jc w:val="both"/>
        <w:rPr>
          <w:rFonts w:ascii="Arial" w:hAnsi="Arial" w:cs="Arial"/>
          <w:bCs/>
          <w:sz w:val="20"/>
          <w:szCs w:val="20"/>
        </w:rPr>
      </w:pPr>
      <w:r>
        <w:rPr>
          <w:rFonts w:ascii="Arial" w:hAnsi="Arial" w:cs="Arial"/>
          <w:bCs/>
          <w:sz w:val="20"/>
          <w:szCs w:val="20"/>
        </w:rPr>
        <w:t xml:space="preserve">i. </w:t>
      </w:r>
      <w:r w:rsidR="0093368A" w:rsidRPr="00074738">
        <w:rPr>
          <w:rFonts w:ascii="Arial" w:hAnsi="Arial" w:cs="Arial"/>
          <w:bCs/>
          <w:sz w:val="20"/>
          <w:szCs w:val="20"/>
        </w:rPr>
        <w:t xml:space="preserve">Une description </w:t>
      </w:r>
      <w:r w:rsidRPr="00074738">
        <w:rPr>
          <w:rFonts w:ascii="Arial" w:hAnsi="Arial" w:cs="Arial"/>
          <w:bCs/>
          <w:sz w:val="20"/>
          <w:szCs w:val="20"/>
        </w:rPr>
        <w:t>de la manière dont seront décelées et traitées les violations de sécurité ;</w:t>
      </w:r>
    </w:p>
    <w:p w14:paraId="642D563A" w14:textId="77777777" w:rsidR="00074738" w:rsidRDefault="00074738" w:rsidP="00172DD1">
      <w:pPr>
        <w:spacing w:line="240" w:lineRule="auto"/>
        <w:ind w:left="357"/>
        <w:jc w:val="both"/>
        <w:rPr>
          <w:rFonts w:ascii="Arial" w:hAnsi="Arial" w:cs="Arial"/>
          <w:bCs/>
          <w:sz w:val="20"/>
          <w:szCs w:val="20"/>
        </w:rPr>
      </w:pPr>
      <w:r>
        <w:rPr>
          <w:rFonts w:ascii="Arial" w:hAnsi="Arial" w:cs="Arial"/>
          <w:bCs/>
          <w:sz w:val="20"/>
          <w:szCs w:val="20"/>
        </w:rPr>
        <w:t>j. Un programme annuel de contrôle interne en rapport avec la sécurité des systèmes informatiques</w:t>
      </w:r>
    </w:p>
    <w:p w14:paraId="3A51D87F" w14:textId="77777777" w:rsidR="00E207B2" w:rsidRDefault="00E207B2" w:rsidP="00172DD1">
      <w:pPr>
        <w:spacing w:line="240" w:lineRule="auto"/>
        <w:ind w:left="357"/>
        <w:jc w:val="both"/>
        <w:rPr>
          <w:rFonts w:ascii="Arial" w:hAnsi="Arial" w:cs="Arial"/>
          <w:bCs/>
          <w:sz w:val="20"/>
          <w:szCs w:val="20"/>
        </w:rPr>
      </w:pPr>
    </w:p>
    <w:p w14:paraId="70EB496A" w14:textId="77777777" w:rsidR="00E207B2" w:rsidRPr="00074738" w:rsidRDefault="00E207B2" w:rsidP="00172DD1">
      <w:pPr>
        <w:spacing w:line="240" w:lineRule="auto"/>
        <w:ind w:left="357"/>
        <w:jc w:val="both"/>
        <w:rPr>
          <w:rFonts w:ascii="Arial" w:hAnsi="Arial" w:cs="Arial"/>
          <w:bCs/>
          <w:sz w:val="20"/>
          <w:szCs w:val="20"/>
        </w:rPr>
      </w:pPr>
    </w:p>
    <w:p w14:paraId="0D6C5A14" w14:textId="77777777" w:rsidR="00D963A6" w:rsidRDefault="00F72E89" w:rsidP="005C6340">
      <w:pPr>
        <w:pStyle w:val="Titre2"/>
      </w:pPr>
      <w:bookmarkStart w:id="20" w:name="_Toc507679473"/>
      <w:r>
        <w:t>Politique de sécurité des services de paiement</w:t>
      </w:r>
      <w:bookmarkEnd w:id="20"/>
    </w:p>
    <w:p w14:paraId="10C85A68" w14:textId="77777777" w:rsidR="00897657" w:rsidRPr="008C7BC8" w:rsidRDefault="00897657" w:rsidP="00897657">
      <w:pPr>
        <w:jc w:val="both"/>
        <w:rPr>
          <w:rFonts w:ascii="Arial" w:hAnsi="Arial" w:cs="Arial"/>
          <w:bCs/>
          <w:sz w:val="20"/>
          <w:szCs w:val="20"/>
        </w:rPr>
      </w:pPr>
    </w:p>
    <w:p w14:paraId="7140F08A" w14:textId="77777777" w:rsidR="00D963A6" w:rsidRPr="00A1709B" w:rsidRDefault="008C3C87" w:rsidP="00E52199">
      <w:pPr>
        <w:jc w:val="both"/>
        <w:rPr>
          <w:rFonts w:ascii="Arial" w:hAnsi="Arial" w:cs="Arial"/>
          <w:sz w:val="20"/>
          <w:szCs w:val="20"/>
        </w:rPr>
      </w:pPr>
      <w:r w:rsidRPr="00A1709B">
        <w:rPr>
          <w:rFonts w:ascii="Arial" w:hAnsi="Arial" w:cs="Arial"/>
          <w:sz w:val="20"/>
          <w:szCs w:val="20"/>
        </w:rPr>
        <w:t>Le requérant devrait fournir les informations suivantes :</w:t>
      </w:r>
    </w:p>
    <w:p w14:paraId="6358D724" w14:textId="77777777" w:rsidR="008C3C87" w:rsidRPr="00A1709B" w:rsidRDefault="008C3C87" w:rsidP="00E52199">
      <w:pPr>
        <w:jc w:val="both"/>
        <w:rPr>
          <w:rFonts w:ascii="Arial" w:hAnsi="Arial" w:cs="Arial"/>
          <w:sz w:val="20"/>
          <w:szCs w:val="20"/>
        </w:rPr>
      </w:pPr>
    </w:p>
    <w:p w14:paraId="62426767" w14:textId="77777777" w:rsidR="008C3C87" w:rsidRPr="00A1709B" w:rsidRDefault="008C3C87"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Une évaluation détaillée des risques du (des) service(s) de paiement que le demandeur à l’intention de fournir, laquelle devrait inclure les risques de fraude et les mesures de contrôle, de sécurité et d’atténuation adoptées afin de protéger de façon adéquate les utilisateurs de services de paiement contre les risques identifiés ;</w:t>
      </w:r>
    </w:p>
    <w:p w14:paraId="2885C6C4" w14:textId="77777777" w:rsidR="008C3C87" w:rsidRPr="00A1709B" w:rsidRDefault="008C3C87"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Une description des systèmes informatiques, laquelle devrait inclure :</w:t>
      </w:r>
    </w:p>
    <w:p w14:paraId="2F2719B5" w14:textId="77777777" w:rsidR="008C3C87" w:rsidRPr="00A1709B" w:rsidRDefault="00A1709B" w:rsidP="00F67A9A">
      <w:pPr>
        <w:pStyle w:val="Paragraphedeliste"/>
        <w:numPr>
          <w:ilvl w:val="3"/>
          <w:numId w:val="14"/>
        </w:numPr>
        <w:ind w:left="1854"/>
        <w:jc w:val="both"/>
        <w:rPr>
          <w:rFonts w:ascii="Arial" w:hAnsi="Arial" w:cs="Arial"/>
          <w:sz w:val="20"/>
          <w:szCs w:val="20"/>
        </w:rPr>
      </w:pPr>
      <w:r>
        <w:rPr>
          <w:rFonts w:ascii="Arial" w:hAnsi="Arial" w:cs="Arial"/>
          <w:sz w:val="20"/>
          <w:szCs w:val="20"/>
        </w:rPr>
        <w:t>Le schéma d</w:t>
      </w:r>
      <w:r w:rsidRPr="00A1709B">
        <w:rPr>
          <w:rFonts w:ascii="Arial" w:hAnsi="Arial" w:cs="Arial"/>
          <w:sz w:val="20"/>
          <w:szCs w:val="20"/>
        </w:rPr>
        <w:t xml:space="preserve">’architecture </w:t>
      </w:r>
      <w:r>
        <w:rPr>
          <w:rFonts w:ascii="Arial" w:hAnsi="Arial" w:cs="Arial"/>
          <w:sz w:val="20"/>
          <w:szCs w:val="20"/>
        </w:rPr>
        <w:t xml:space="preserve">technique </w:t>
      </w:r>
      <w:r w:rsidR="008C3C87" w:rsidRPr="00A1709B">
        <w:rPr>
          <w:rFonts w:ascii="Arial" w:hAnsi="Arial" w:cs="Arial"/>
          <w:sz w:val="20"/>
          <w:szCs w:val="20"/>
        </w:rPr>
        <w:t>des systèmes et des réseaux ;</w:t>
      </w:r>
    </w:p>
    <w:p w14:paraId="0A11F9B1" w14:textId="77777777" w:rsidR="008C3C87" w:rsidRPr="00A1709B" w:rsidRDefault="008C3C87" w:rsidP="00F67A9A">
      <w:pPr>
        <w:pStyle w:val="Paragraphedeliste"/>
        <w:numPr>
          <w:ilvl w:val="3"/>
          <w:numId w:val="14"/>
        </w:numPr>
        <w:ind w:left="1854"/>
        <w:jc w:val="both"/>
        <w:rPr>
          <w:rFonts w:ascii="Arial" w:hAnsi="Arial" w:cs="Arial"/>
          <w:sz w:val="20"/>
          <w:szCs w:val="20"/>
        </w:rPr>
      </w:pPr>
      <w:r w:rsidRPr="00A1709B">
        <w:rPr>
          <w:rFonts w:ascii="Arial" w:hAnsi="Arial" w:cs="Arial"/>
          <w:sz w:val="20"/>
          <w:szCs w:val="20"/>
        </w:rPr>
        <w:t>Les systèmes informatiques supportant les activités opérationnelles exercées, tels que le site internet du demandeur, les portefeuilles électroniques, le module de paiement, le module de gestion des risques et de la fraude et de la comptabilité client ;</w:t>
      </w:r>
    </w:p>
    <w:p w14:paraId="6EA4B2F8" w14:textId="77777777" w:rsidR="008C3C87" w:rsidRPr="00A1709B" w:rsidRDefault="008C3C87" w:rsidP="00F67A9A">
      <w:pPr>
        <w:pStyle w:val="Paragraphedeliste"/>
        <w:numPr>
          <w:ilvl w:val="3"/>
          <w:numId w:val="14"/>
        </w:numPr>
        <w:ind w:left="1854"/>
        <w:jc w:val="both"/>
        <w:rPr>
          <w:rFonts w:ascii="Arial" w:hAnsi="Arial" w:cs="Arial"/>
          <w:sz w:val="20"/>
          <w:szCs w:val="20"/>
        </w:rPr>
      </w:pPr>
      <w:r w:rsidRPr="00A1709B">
        <w:rPr>
          <w:rFonts w:ascii="Arial" w:hAnsi="Arial" w:cs="Arial"/>
          <w:sz w:val="20"/>
          <w:szCs w:val="20"/>
        </w:rPr>
        <w:t xml:space="preserve">Les systèmes informatiques de support pour l’organisation et l’administration du demandeur, tels que </w:t>
      </w:r>
      <w:r w:rsidR="00762DE8" w:rsidRPr="00A1709B">
        <w:rPr>
          <w:rFonts w:ascii="Arial" w:hAnsi="Arial" w:cs="Arial"/>
          <w:sz w:val="20"/>
          <w:szCs w:val="20"/>
        </w:rPr>
        <w:t>la comptabilité</w:t>
      </w:r>
      <w:r w:rsidR="00A1709B">
        <w:rPr>
          <w:rFonts w:ascii="Arial" w:hAnsi="Arial" w:cs="Arial"/>
          <w:sz w:val="20"/>
          <w:szCs w:val="20"/>
        </w:rPr>
        <w:t xml:space="preserve"> générale</w:t>
      </w:r>
      <w:r w:rsidR="00762DE8" w:rsidRPr="00A1709B">
        <w:rPr>
          <w:rFonts w:ascii="Arial" w:hAnsi="Arial" w:cs="Arial"/>
          <w:sz w:val="20"/>
          <w:szCs w:val="20"/>
        </w:rPr>
        <w:t>, les systèmes de déclaration légale, la gestion du personnel, la gestion des relations avec la clientèle, les serveurs de courrier électronique et les serveurs de fichiers internes</w:t>
      </w:r>
    </w:p>
    <w:p w14:paraId="3F72D2B9" w14:textId="77777777" w:rsidR="00D963A6" w:rsidRPr="00A1709B" w:rsidRDefault="00762DE8" w:rsidP="00F67A9A">
      <w:pPr>
        <w:pStyle w:val="Paragraphedeliste"/>
        <w:numPr>
          <w:ilvl w:val="3"/>
          <w:numId w:val="14"/>
        </w:numPr>
        <w:ind w:left="1854"/>
        <w:jc w:val="both"/>
        <w:rPr>
          <w:rFonts w:ascii="Arial" w:hAnsi="Arial" w:cs="Arial"/>
          <w:sz w:val="20"/>
          <w:szCs w:val="20"/>
        </w:rPr>
      </w:pPr>
      <w:r w:rsidRPr="00A1709B">
        <w:rPr>
          <w:rFonts w:ascii="Arial" w:hAnsi="Arial" w:cs="Arial"/>
          <w:sz w:val="20"/>
          <w:szCs w:val="20"/>
        </w:rPr>
        <w:lastRenderedPageBreak/>
        <w:t xml:space="preserve">Des informations précisant si </w:t>
      </w:r>
      <w:r w:rsidR="00A1709B">
        <w:rPr>
          <w:rFonts w:ascii="Arial" w:hAnsi="Arial" w:cs="Arial"/>
          <w:sz w:val="20"/>
          <w:szCs w:val="20"/>
        </w:rPr>
        <w:t>l’établissement de paiement</w:t>
      </w:r>
      <w:r w:rsidRPr="00A1709B">
        <w:rPr>
          <w:rFonts w:ascii="Arial" w:hAnsi="Arial" w:cs="Arial"/>
          <w:sz w:val="20"/>
          <w:szCs w:val="20"/>
        </w:rPr>
        <w:t xml:space="preserve"> ou son groupe utilisent déjà ces systèmes et l’estimation de leur date de mise en œuvre, le cas échéant ;</w:t>
      </w:r>
    </w:p>
    <w:p w14:paraId="330ADC26" w14:textId="77777777" w:rsidR="00D963A6" w:rsidRPr="00A1709B" w:rsidRDefault="00762DE8"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 xml:space="preserve">Le type de connexions autorisées de l’extérieur, par exemple par des </w:t>
      </w:r>
      <w:r w:rsidR="00A1709B">
        <w:rPr>
          <w:rFonts w:ascii="Arial" w:hAnsi="Arial" w:cs="Arial"/>
          <w:sz w:val="20"/>
          <w:szCs w:val="20"/>
        </w:rPr>
        <w:t>clients</w:t>
      </w:r>
      <w:r w:rsidRPr="00A1709B">
        <w:rPr>
          <w:rFonts w:ascii="Arial" w:hAnsi="Arial" w:cs="Arial"/>
          <w:sz w:val="20"/>
          <w:szCs w:val="20"/>
        </w:rPr>
        <w:t>, des prestataires de services, des entités du groupe et des employés travaillant à distance, en expliquant la raison de ces connexions ;</w:t>
      </w:r>
    </w:p>
    <w:p w14:paraId="42AC6895" w14:textId="77777777" w:rsidR="00762DE8" w:rsidRPr="00A1709B" w:rsidRDefault="00762DE8"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 xml:space="preserve">Pour chacune des connexions énumérées au point c), les mesures et mécanismes de sécurité logiques en place, spécifiant le contrôle que le demandeur exercera sur un tel accès ainsi que la nature et la fréquence de chaque contrôle, tel que technique / organisationnel ; préventif / </w:t>
      </w:r>
      <w:proofErr w:type="spellStart"/>
      <w:r w:rsidRPr="00A1709B">
        <w:rPr>
          <w:rFonts w:ascii="Arial" w:hAnsi="Arial" w:cs="Arial"/>
          <w:sz w:val="20"/>
          <w:szCs w:val="20"/>
        </w:rPr>
        <w:t>détectif</w:t>
      </w:r>
      <w:proofErr w:type="spellEnd"/>
      <w:r w:rsidRPr="00A1709B">
        <w:rPr>
          <w:rFonts w:ascii="Arial" w:hAnsi="Arial" w:cs="Arial"/>
          <w:sz w:val="20"/>
          <w:szCs w:val="20"/>
        </w:rPr>
        <w:t xml:space="preserve"> ; et suivi en temps réel / examens réguliers, tels que l’utilisation </w:t>
      </w:r>
      <w:r w:rsidR="00897657" w:rsidRPr="00A1709B">
        <w:rPr>
          <w:rFonts w:ascii="Arial" w:hAnsi="Arial" w:cs="Arial"/>
          <w:sz w:val="20"/>
          <w:szCs w:val="20"/>
        </w:rPr>
        <w:t xml:space="preserve">d’un </w:t>
      </w:r>
      <w:r w:rsidR="00A1709B" w:rsidRPr="00A1709B">
        <w:rPr>
          <w:rFonts w:ascii="Arial" w:hAnsi="Arial" w:cs="Arial"/>
          <w:sz w:val="20"/>
          <w:szCs w:val="20"/>
        </w:rPr>
        <w:t>répertoire</w:t>
      </w:r>
      <w:r w:rsidR="00897657" w:rsidRPr="00A1709B">
        <w:rPr>
          <w:rFonts w:ascii="Arial" w:hAnsi="Arial" w:cs="Arial"/>
          <w:sz w:val="20"/>
          <w:szCs w:val="20"/>
        </w:rPr>
        <w:t xml:space="preserve"> distinct de celui du groupe, l’ouverture / fermeture des lignes de communication, la configuration de l’équipement de sécurité, la création de clefs ou de certificats d’authentification client, la surveillance des systèmes, l’authentification, la confidentialité des communications, la détection des intru</w:t>
      </w:r>
      <w:r w:rsidR="00A1709B">
        <w:rPr>
          <w:rFonts w:ascii="Arial" w:hAnsi="Arial" w:cs="Arial"/>
          <w:sz w:val="20"/>
          <w:szCs w:val="20"/>
        </w:rPr>
        <w:t>s</w:t>
      </w:r>
      <w:r w:rsidR="00897657" w:rsidRPr="00A1709B">
        <w:rPr>
          <w:rFonts w:ascii="Arial" w:hAnsi="Arial" w:cs="Arial"/>
          <w:sz w:val="20"/>
          <w:szCs w:val="20"/>
        </w:rPr>
        <w:t>ions, les systèmes antivirus et l’enregistrement des connexions</w:t>
      </w:r>
    </w:p>
    <w:p w14:paraId="6B35009B" w14:textId="77777777" w:rsidR="00897657" w:rsidRPr="00A1709B" w:rsidRDefault="00957083"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 xml:space="preserve">Les mesures et mécanismes de sécurité logiques régissant </w:t>
      </w:r>
      <w:r w:rsidR="00337A6A" w:rsidRPr="00A1709B">
        <w:rPr>
          <w:rFonts w:ascii="Arial" w:hAnsi="Arial" w:cs="Arial"/>
          <w:sz w:val="20"/>
          <w:szCs w:val="20"/>
        </w:rPr>
        <w:t>l’accès interne aux systèmes informatiques, lesquels devraient inclure :</w:t>
      </w:r>
    </w:p>
    <w:p w14:paraId="6B652A66" w14:textId="77777777" w:rsidR="00337A6A" w:rsidRPr="00A1709B" w:rsidRDefault="00337A6A" w:rsidP="00F67A9A">
      <w:pPr>
        <w:pStyle w:val="Paragraphedeliste"/>
        <w:numPr>
          <w:ilvl w:val="0"/>
          <w:numId w:val="47"/>
        </w:numPr>
        <w:ind w:left="1854"/>
        <w:jc w:val="both"/>
        <w:rPr>
          <w:rFonts w:ascii="Arial" w:hAnsi="Arial" w:cs="Arial"/>
          <w:sz w:val="20"/>
          <w:szCs w:val="20"/>
        </w:rPr>
      </w:pPr>
      <w:r w:rsidRPr="00A1709B">
        <w:rPr>
          <w:rFonts w:ascii="Arial" w:hAnsi="Arial" w:cs="Arial"/>
          <w:sz w:val="20"/>
          <w:szCs w:val="20"/>
        </w:rPr>
        <w:t xml:space="preserve">La nature technique et organisationnelle et la fréquence de chaque mesure, par exemple s’il agit d’une mesure préventive ou détective si elle est mise en œuvre en temps </w:t>
      </w:r>
      <w:proofErr w:type="spellStart"/>
      <w:r w:rsidRPr="00A1709B">
        <w:rPr>
          <w:rFonts w:ascii="Arial" w:hAnsi="Arial" w:cs="Arial"/>
          <w:sz w:val="20"/>
          <w:szCs w:val="20"/>
        </w:rPr>
        <w:t>réél</w:t>
      </w:r>
      <w:proofErr w:type="spellEnd"/>
      <w:r w:rsidRPr="00A1709B">
        <w:rPr>
          <w:rFonts w:ascii="Arial" w:hAnsi="Arial" w:cs="Arial"/>
          <w:sz w:val="20"/>
          <w:szCs w:val="20"/>
        </w:rPr>
        <w:t> ;</w:t>
      </w:r>
    </w:p>
    <w:p w14:paraId="23188112" w14:textId="77777777" w:rsidR="00A0642F" w:rsidRPr="00A1709B" w:rsidRDefault="00A0642F" w:rsidP="00F67A9A">
      <w:pPr>
        <w:pStyle w:val="Paragraphedeliste"/>
        <w:numPr>
          <w:ilvl w:val="0"/>
          <w:numId w:val="47"/>
        </w:numPr>
        <w:ind w:left="1854"/>
        <w:jc w:val="both"/>
        <w:rPr>
          <w:rFonts w:ascii="Arial" w:hAnsi="Arial" w:cs="Arial"/>
          <w:sz w:val="20"/>
          <w:szCs w:val="20"/>
        </w:rPr>
      </w:pPr>
      <w:r w:rsidRPr="00A1709B">
        <w:rPr>
          <w:rFonts w:ascii="Arial" w:hAnsi="Arial" w:cs="Arial"/>
          <w:sz w:val="20"/>
          <w:szCs w:val="20"/>
        </w:rPr>
        <w:t>La manière dont est traitée la question du cantonnement de l’environnement client dans les cas où les ressources informatiques du demandeur sont partagées ;</w:t>
      </w:r>
    </w:p>
    <w:p w14:paraId="7E1C464F" w14:textId="77777777" w:rsidR="00A0642F" w:rsidRPr="00A1709B" w:rsidRDefault="00A0642F"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Les mesures et mécanismes de sécurité physique des locaux</w:t>
      </w:r>
      <w:r w:rsidR="00A1709B">
        <w:rPr>
          <w:rFonts w:ascii="Arial" w:hAnsi="Arial" w:cs="Arial"/>
          <w:sz w:val="20"/>
          <w:szCs w:val="20"/>
        </w:rPr>
        <w:t>, des matériels et des systèmes informatiques</w:t>
      </w:r>
      <w:r w:rsidRPr="00A1709B">
        <w:rPr>
          <w:rFonts w:ascii="Arial" w:hAnsi="Arial" w:cs="Arial"/>
          <w:sz w:val="20"/>
          <w:szCs w:val="20"/>
        </w:rPr>
        <w:t> ;</w:t>
      </w:r>
    </w:p>
    <w:p w14:paraId="1DC23C70" w14:textId="77777777" w:rsidR="00A0642F" w:rsidRPr="00A1709B" w:rsidRDefault="00A0642F"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La sécurité des processus de paiement, qui devrait inclure :</w:t>
      </w:r>
    </w:p>
    <w:p w14:paraId="3F95525B" w14:textId="77777777" w:rsidR="00A1709B" w:rsidRDefault="00A1709B" w:rsidP="00F67A9A">
      <w:pPr>
        <w:pStyle w:val="Paragraphedeliste"/>
        <w:numPr>
          <w:ilvl w:val="0"/>
          <w:numId w:val="48"/>
        </w:numPr>
        <w:ind w:left="1854"/>
        <w:jc w:val="both"/>
        <w:rPr>
          <w:rFonts w:ascii="Arial" w:hAnsi="Arial" w:cs="Arial"/>
          <w:sz w:val="20"/>
          <w:szCs w:val="20"/>
        </w:rPr>
      </w:pPr>
      <w:r>
        <w:rPr>
          <w:rFonts w:ascii="Arial" w:hAnsi="Arial" w:cs="Arial"/>
          <w:sz w:val="20"/>
          <w:szCs w:val="20"/>
        </w:rPr>
        <w:t>La description de la cinématique (création de profil utilisateur, recueil et contrôle des données client, création et mise à disposition d’un instrument de paiement à la clientèle, utilisation de l’instrument de paiement, exécution des opérations de paiement, recueil des transactions, présentation du règlement, contestation d’opérations…)</w:t>
      </w:r>
    </w:p>
    <w:p w14:paraId="5E853357" w14:textId="77777777" w:rsidR="00A1709B" w:rsidRDefault="00A1709B" w:rsidP="00F67A9A">
      <w:pPr>
        <w:pStyle w:val="Paragraphedeliste"/>
        <w:numPr>
          <w:ilvl w:val="0"/>
          <w:numId w:val="48"/>
        </w:numPr>
        <w:ind w:left="1854"/>
        <w:jc w:val="both"/>
        <w:rPr>
          <w:rFonts w:ascii="Arial" w:hAnsi="Arial" w:cs="Arial"/>
          <w:sz w:val="20"/>
          <w:szCs w:val="20"/>
        </w:rPr>
      </w:pPr>
      <w:r>
        <w:rPr>
          <w:rFonts w:ascii="Arial" w:hAnsi="Arial" w:cs="Arial"/>
          <w:sz w:val="20"/>
          <w:szCs w:val="20"/>
        </w:rPr>
        <w:t>La description des caractéristiques de l’instrument de paiement (caractéristiques du mandat de prélèvement, présence d’une puce sur la carte de paiement…) mis à disposition de la clientèle ou géré par le requérant ;</w:t>
      </w:r>
    </w:p>
    <w:p w14:paraId="370F78FB" w14:textId="77777777" w:rsidR="00A0642F" w:rsidRPr="00A1709B" w:rsidRDefault="00A0642F" w:rsidP="00F67A9A">
      <w:pPr>
        <w:pStyle w:val="Paragraphedeliste"/>
        <w:numPr>
          <w:ilvl w:val="0"/>
          <w:numId w:val="48"/>
        </w:numPr>
        <w:ind w:left="1854"/>
        <w:jc w:val="both"/>
        <w:rPr>
          <w:rFonts w:ascii="Arial" w:hAnsi="Arial" w:cs="Arial"/>
          <w:sz w:val="20"/>
          <w:szCs w:val="20"/>
        </w:rPr>
      </w:pPr>
      <w:r w:rsidRPr="00A1709B">
        <w:rPr>
          <w:rFonts w:ascii="Arial" w:hAnsi="Arial" w:cs="Arial"/>
          <w:sz w:val="20"/>
          <w:szCs w:val="20"/>
        </w:rPr>
        <w:t xml:space="preserve">La procédure d’authentification du client utilisée pour l’accès tant à la consultation </w:t>
      </w:r>
      <w:r w:rsidR="00285722" w:rsidRPr="00A1709B">
        <w:rPr>
          <w:rFonts w:ascii="Arial" w:hAnsi="Arial" w:cs="Arial"/>
          <w:sz w:val="20"/>
          <w:szCs w:val="20"/>
        </w:rPr>
        <w:t>qu’</w:t>
      </w:r>
      <w:r w:rsidR="00285722">
        <w:rPr>
          <w:rFonts w:ascii="Arial" w:hAnsi="Arial" w:cs="Arial"/>
          <w:sz w:val="20"/>
          <w:szCs w:val="20"/>
        </w:rPr>
        <w:t>à l’autorisation des</w:t>
      </w:r>
      <w:r w:rsidR="00285722" w:rsidRPr="00A1709B">
        <w:rPr>
          <w:rFonts w:ascii="Arial" w:hAnsi="Arial" w:cs="Arial"/>
          <w:sz w:val="20"/>
          <w:szCs w:val="20"/>
        </w:rPr>
        <w:t xml:space="preserve"> </w:t>
      </w:r>
      <w:r w:rsidRPr="00A1709B">
        <w:rPr>
          <w:rFonts w:ascii="Arial" w:hAnsi="Arial" w:cs="Arial"/>
          <w:sz w:val="20"/>
          <w:szCs w:val="20"/>
        </w:rPr>
        <w:t>opérations</w:t>
      </w:r>
      <w:r w:rsidR="00285722">
        <w:rPr>
          <w:rFonts w:ascii="Arial" w:hAnsi="Arial" w:cs="Arial"/>
          <w:sz w:val="20"/>
          <w:szCs w:val="20"/>
        </w:rPr>
        <w:t xml:space="preserve"> de paiement</w:t>
      </w:r>
      <w:r w:rsidRPr="00A1709B">
        <w:rPr>
          <w:rFonts w:ascii="Arial" w:hAnsi="Arial" w:cs="Arial"/>
          <w:sz w:val="20"/>
          <w:szCs w:val="20"/>
        </w:rPr>
        <w:t xml:space="preserve"> et pour tous les instruments de paiement sous</w:t>
      </w:r>
      <w:r w:rsidR="00285722">
        <w:rPr>
          <w:rFonts w:ascii="Arial" w:hAnsi="Arial" w:cs="Arial"/>
          <w:sz w:val="20"/>
          <w:szCs w:val="20"/>
        </w:rPr>
        <w:t>-</w:t>
      </w:r>
      <w:r w:rsidRPr="00A1709B">
        <w:rPr>
          <w:rFonts w:ascii="Arial" w:hAnsi="Arial" w:cs="Arial"/>
          <w:sz w:val="20"/>
          <w:szCs w:val="20"/>
        </w:rPr>
        <w:t>jacents ;</w:t>
      </w:r>
    </w:p>
    <w:p w14:paraId="67A10FFF" w14:textId="77777777" w:rsidR="00A0642F" w:rsidRPr="00A1709B" w:rsidRDefault="00A0642F" w:rsidP="00F67A9A">
      <w:pPr>
        <w:pStyle w:val="Paragraphedeliste"/>
        <w:numPr>
          <w:ilvl w:val="0"/>
          <w:numId w:val="48"/>
        </w:numPr>
        <w:ind w:left="1854"/>
        <w:jc w:val="both"/>
        <w:rPr>
          <w:rFonts w:ascii="Arial" w:hAnsi="Arial" w:cs="Arial"/>
          <w:sz w:val="20"/>
          <w:szCs w:val="20"/>
        </w:rPr>
      </w:pPr>
      <w:r w:rsidRPr="00A1709B">
        <w:rPr>
          <w:rFonts w:ascii="Arial" w:hAnsi="Arial" w:cs="Arial"/>
          <w:sz w:val="20"/>
          <w:szCs w:val="20"/>
        </w:rPr>
        <w:t xml:space="preserve">Une explication de la manière dont le </w:t>
      </w:r>
      <w:r w:rsidR="00285722">
        <w:rPr>
          <w:rFonts w:ascii="Arial" w:hAnsi="Arial" w:cs="Arial"/>
          <w:sz w:val="20"/>
          <w:szCs w:val="20"/>
        </w:rPr>
        <w:t>requérant</w:t>
      </w:r>
      <w:r w:rsidR="00285722" w:rsidRPr="00A1709B">
        <w:rPr>
          <w:rFonts w:ascii="Arial" w:hAnsi="Arial" w:cs="Arial"/>
          <w:sz w:val="20"/>
          <w:szCs w:val="20"/>
        </w:rPr>
        <w:t xml:space="preserve"> </w:t>
      </w:r>
      <w:r w:rsidRPr="00A1709B">
        <w:rPr>
          <w:rFonts w:ascii="Arial" w:hAnsi="Arial" w:cs="Arial"/>
          <w:sz w:val="20"/>
          <w:szCs w:val="20"/>
        </w:rPr>
        <w:t xml:space="preserve">garantit à l’utilisateur légitime </w:t>
      </w:r>
      <w:r w:rsidR="00285722" w:rsidRPr="00A1709B">
        <w:rPr>
          <w:rFonts w:ascii="Arial" w:hAnsi="Arial" w:cs="Arial"/>
          <w:sz w:val="20"/>
          <w:szCs w:val="20"/>
        </w:rPr>
        <w:t>d</w:t>
      </w:r>
      <w:r w:rsidR="00285722">
        <w:rPr>
          <w:rFonts w:ascii="Arial" w:hAnsi="Arial" w:cs="Arial"/>
          <w:sz w:val="20"/>
          <w:szCs w:val="20"/>
        </w:rPr>
        <w:t>es</w:t>
      </w:r>
      <w:r w:rsidR="00285722" w:rsidRPr="00A1709B">
        <w:rPr>
          <w:rFonts w:ascii="Arial" w:hAnsi="Arial" w:cs="Arial"/>
          <w:sz w:val="20"/>
          <w:szCs w:val="20"/>
        </w:rPr>
        <w:t xml:space="preserve"> </w:t>
      </w:r>
      <w:r w:rsidRPr="00A1709B">
        <w:rPr>
          <w:rFonts w:ascii="Arial" w:hAnsi="Arial" w:cs="Arial"/>
          <w:sz w:val="20"/>
          <w:szCs w:val="20"/>
        </w:rPr>
        <w:t>service</w:t>
      </w:r>
      <w:r w:rsidR="00285722">
        <w:rPr>
          <w:rFonts w:ascii="Arial" w:hAnsi="Arial" w:cs="Arial"/>
          <w:sz w:val="20"/>
          <w:szCs w:val="20"/>
        </w:rPr>
        <w:t>s</w:t>
      </w:r>
      <w:r w:rsidRPr="00A1709B">
        <w:rPr>
          <w:rFonts w:ascii="Arial" w:hAnsi="Arial" w:cs="Arial"/>
          <w:sz w:val="20"/>
          <w:szCs w:val="20"/>
        </w:rPr>
        <w:t xml:space="preserve"> de paiement la mise à disposition et l’intégrité des facteurs d’authentification, tels que les jetons matériels, et les applications mobiles, au moment tant de l’enrôlement initial que du renouvellement</w:t>
      </w:r>
      <w:r w:rsidR="00DD56A6">
        <w:rPr>
          <w:rFonts w:ascii="Arial" w:hAnsi="Arial" w:cs="Arial"/>
          <w:sz w:val="20"/>
          <w:szCs w:val="20"/>
        </w:rPr>
        <w:t> ;</w:t>
      </w:r>
    </w:p>
    <w:p w14:paraId="28EF892C" w14:textId="77777777" w:rsidR="00A0642F" w:rsidRPr="00A1709B" w:rsidRDefault="00A0642F" w:rsidP="00F67A9A">
      <w:pPr>
        <w:pStyle w:val="Paragraphedeliste"/>
        <w:numPr>
          <w:ilvl w:val="0"/>
          <w:numId w:val="48"/>
        </w:numPr>
        <w:ind w:left="1854"/>
        <w:jc w:val="both"/>
        <w:rPr>
          <w:rFonts w:ascii="Arial" w:hAnsi="Arial" w:cs="Arial"/>
          <w:sz w:val="20"/>
          <w:szCs w:val="20"/>
        </w:rPr>
      </w:pPr>
      <w:r w:rsidRPr="00A1709B">
        <w:rPr>
          <w:rFonts w:ascii="Arial" w:hAnsi="Arial" w:cs="Arial"/>
          <w:sz w:val="20"/>
          <w:szCs w:val="20"/>
        </w:rPr>
        <w:t>Une description de</w:t>
      </w:r>
      <w:r w:rsidR="00DD56A6">
        <w:rPr>
          <w:rFonts w:ascii="Arial" w:hAnsi="Arial" w:cs="Arial"/>
          <w:sz w:val="20"/>
          <w:szCs w:val="20"/>
        </w:rPr>
        <w:t>s moyens techniques</w:t>
      </w:r>
      <w:r w:rsidRPr="00A1709B">
        <w:rPr>
          <w:rFonts w:ascii="Arial" w:hAnsi="Arial" w:cs="Arial"/>
          <w:sz w:val="20"/>
          <w:szCs w:val="20"/>
        </w:rPr>
        <w:t xml:space="preserve"> et des procédures mis en place par l</w:t>
      </w:r>
      <w:r w:rsidR="00DD56A6">
        <w:rPr>
          <w:rFonts w:ascii="Arial" w:hAnsi="Arial" w:cs="Arial"/>
          <w:sz w:val="20"/>
          <w:szCs w:val="20"/>
        </w:rPr>
        <w:t>’établissement de paiement pour</w:t>
      </w:r>
      <w:r w:rsidRPr="00A1709B">
        <w:rPr>
          <w:rFonts w:ascii="Arial" w:hAnsi="Arial" w:cs="Arial"/>
          <w:sz w:val="20"/>
          <w:szCs w:val="20"/>
        </w:rPr>
        <w:t xml:space="preserve"> </w:t>
      </w:r>
      <w:r w:rsidR="00DD56A6">
        <w:rPr>
          <w:rFonts w:ascii="Arial" w:hAnsi="Arial" w:cs="Arial"/>
          <w:sz w:val="20"/>
          <w:szCs w:val="20"/>
        </w:rPr>
        <w:t>réaliser</w:t>
      </w:r>
      <w:r w:rsidR="00DD56A6" w:rsidRPr="00A1709B">
        <w:rPr>
          <w:rFonts w:ascii="Arial" w:hAnsi="Arial" w:cs="Arial"/>
          <w:sz w:val="20"/>
          <w:szCs w:val="20"/>
        </w:rPr>
        <w:t xml:space="preserve"> </w:t>
      </w:r>
      <w:r w:rsidRPr="00A1709B">
        <w:rPr>
          <w:rFonts w:ascii="Arial" w:hAnsi="Arial" w:cs="Arial"/>
          <w:sz w:val="20"/>
          <w:szCs w:val="20"/>
        </w:rPr>
        <w:t xml:space="preserve">les opérations </w:t>
      </w:r>
      <w:r w:rsidR="00DD56A6">
        <w:rPr>
          <w:rFonts w:ascii="Arial" w:hAnsi="Arial" w:cs="Arial"/>
          <w:sz w:val="20"/>
          <w:szCs w:val="20"/>
        </w:rPr>
        <w:t xml:space="preserve">de paiement </w:t>
      </w:r>
      <w:r w:rsidRPr="00A1709B">
        <w:rPr>
          <w:rFonts w:ascii="Arial" w:hAnsi="Arial" w:cs="Arial"/>
          <w:sz w:val="20"/>
          <w:szCs w:val="20"/>
        </w:rPr>
        <w:t>et détecter les opérations suspectes ou inhabituelles ;</w:t>
      </w:r>
    </w:p>
    <w:p w14:paraId="086E272B" w14:textId="77777777" w:rsidR="00305D0E" w:rsidRPr="00A1709B" w:rsidRDefault="00305D0E" w:rsidP="00F67A9A">
      <w:pPr>
        <w:ind w:left="357"/>
        <w:jc w:val="both"/>
        <w:rPr>
          <w:rFonts w:ascii="Arial" w:hAnsi="Arial" w:cs="Arial"/>
          <w:sz w:val="20"/>
          <w:szCs w:val="20"/>
        </w:rPr>
      </w:pPr>
      <w:r w:rsidRPr="00A1709B">
        <w:rPr>
          <w:rFonts w:ascii="Arial" w:hAnsi="Arial" w:cs="Arial"/>
          <w:sz w:val="20"/>
          <w:szCs w:val="20"/>
        </w:rPr>
        <w:t>h)</w:t>
      </w:r>
      <w:r w:rsidRPr="00A1709B">
        <w:rPr>
          <w:rFonts w:ascii="Arial" w:hAnsi="Arial" w:cs="Arial"/>
          <w:sz w:val="20"/>
          <w:szCs w:val="20"/>
        </w:rPr>
        <w:tab/>
        <w:t>une évaluation détaillée des risques en rapport avec les services de paiement proposés, y compris le risque de fraude en lien avec les mesures de contrôle et d’atténuation présenté</w:t>
      </w:r>
      <w:r w:rsidR="00DD56A6">
        <w:rPr>
          <w:rFonts w:ascii="Arial" w:hAnsi="Arial" w:cs="Arial"/>
          <w:sz w:val="20"/>
          <w:szCs w:val="20"/>
        </w:rPr>
        <w:t>e</w:t>
      </w:r>
      <w:r w:rsidRPr="00A1709B">
        <w:rPr>
          <w:rFonts w:ascii="Arial" w:hAnsi="Arial" w:cs="Arial"/>
          <w:sz w:val="20"/>
          <w:szCs w:val="20"/>
        </w:rPr>
        <w:t>s dans le dossier de la demande, démontrant qu’il est remédié aux risques ;</w:t>
      </w:r>
    </w:p>
    <w:p w14:paraId="04E1495B" w14:textId="77777777" w:rsidR="00305D0E" w:rsidRPr="00A1709B" w:rsidRDefault="00305D0E" w:rsidP="00F67A9A">
      <w:pPr>
        <w:ind w:left="357"/>
        <w:jc w:val="both"/>
        <w:rPr>
          <w:rFonts w:ascii="Arial" w:hAnsi="Arial" w:cs="Arial"/>
          <w:sz w:val="20"/>
          <w:szCs w:val="20"/>
        </w:rPr>
      </w:pPr>
      <w:r w:rsidRPr="00A1709B">
        <w:rPr>
          <w:rFonts w:ascii="Arial" w:hAnsi="Arial" w:cs="Arial"/>
          <w:sz w:val="20"/>
          <w:szCs w:val="20"/>
        </w:rPr>
        <w:t>i)</w:t>
      </w:r>
      <w:r w:rsidRPr="00A1709B">
        <w:rPr>
          <w:rFonts w:ascii="Arial" w:hAnsi="Arial" w:cs="Arial"/>
          <w:sz w:val="20"/>
          <w:szCs w:val="20"/>
        </w:rPr>
        <w:tab/>
        <w:t xml:space="preserve">une liste des principales procédures formalisées en rapport avec les systèmes informatiques du demandeur ou, pour les procédures qui n’ont pas encore été formalisées, l’estimation </w:t>
      </w:r>
      <w:r w:rsidR="00DD56A6">
        <w:rPr>
          <w:rFonts w:ascii="Arial" w:hAnsi="Arial" w:cs="Arial"/>
          <w:sz w:val="20"/>
          <w:szCs w:val="20"/>
        </w:rPr>
        <w:t xml:space="preserve">de </w:t>
      </w:r>
      <w:r w:rsidRPr="00A1709B">
        <w:rPr>
          <w:rFonts w:ascii="Arial" w:hAnsi="Arial" w:cs="Arial"/>
          <w:sz w:val="20"/>
          <w:szCs w:val="20"/>
        </w:rPr>
        <w:t>la date de leur finalisation</w:t>
      </w:r>
    </w:p>
    <w:p w14:paraId="51C7EC64" w14:textId="77777777" w:rsidR="00D3524E" w:rsidRDefault="00D3524E" w:rsidP="00F06BBE"/>
    <w:sectPr w:rsidR="00D3524E" w:rsidSect="00AD5D9B">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5AE52" w14:textId="77777777" w:rsidR="00255582" w:rsidRDefault="00255582" w:rsidP="0093368A">
      <w:pPr>
        <w:spacing w:line="240" w:lineRule="auto"/>
      </w:pPr>
      <w:r>
        <w:separator/>
      </w:r>
    </w:p>
  </w:endnote>
  <w:endnote w:type="continuationSeparator" w:id="0">
    <w:p w14:paraId="3D834E67" w14:textId="77777777" w:rsidR="00255582" w:rsidRDefault="00255582" w:rsidP="00933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065463"/>
      <w:docPartObj>
        <w:docPartGallery w:val="Page Numbers (Bottom of Page)"/>
        <w:docPartUnique/>
      </w:docPartObj>
    </w:sdtPr>
    <w:sdtEndPr/>
    <w:sdtContent>
      <w:p w14:paraId="14996DA8" w14:textId="336FA8EC" w:rsidR="00653579" w:rsidRDefault="00653579">
        <w:pPr>
          <w:pStyle w:val="Pieddepage"/>
          <w:jc w:val="right"/>
        </w:pPr>
        <w:r>
          <w:fldChar w:fldCharType="begin"/>
        </w:r>
        <w:r>
          <w:instrText>PAGE   \* MERGEFORMAT</w:instrText>
        </w:r>
        <w:r>
          <w:fldChar w:fldCharType="separate"/>
        </w:r>
        <w:r w:rsidR="009E234C">
          <w:rPr>
            <w:noProof/>
          </w:rPr>
          <w:t>5</w:t>
        </w:r>
        <w:r>
          <w:fldChar w:fldCharType="end"/>
        </w:r>
      </w:p>
    </w:sdtContent>
  </w:sdt>
  <w:p w14:paraId="5D1074A3" w14:textId="77777777" w:rsidR="00653579" w:rsidRDefault="006535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2F264" w14:textId="77777777" w:rsidR="00255582" w:rsidRDefault="00255582" w:rsidP="0093368A">
      <w:pPr>
        <w:spacing w:line="240" w:lineRule="auto"/>
      </w:pPr>
      <w:r>
        <w:separator/>
      </w:r>
    </w:p>
  </w:footnote>
  <w:footnote w:type="continuationSeparator" w:id="0">
    <w:p w14:paraId="69E19B9B" w14:textId="77777777" w:rsidR="00255582" w:rsidRDefault="00255582" w:rsidP="0093368A">
      <w:pPr>
        <w:spacing w:line="240" w:lineRule="auto"/>
      </w:pPr>
      <w:r>
        <w:continuationSeparator/>
      </w:r>
    </w:p>
  </w:footnote>
  <w:footnote w:id="1">
    <w:p w14:paraId="25D79CFE" w14:textId="77777777" w:rsidR="00653579" w:rsidRDefault="00653579" w:rsidP="00A708AA">
      <w:pPr>
        <w:pStyle w:val="Notedebasdepage"/>
        <w:jc w:val="both"/>
      </w:pPr>
      <w:r>
        <w:rPr>
          <w:rStyle w:val="Appelnotedebasdep"/>
        </w:rPr>
        <w:footnoteRef/>
      </w:r>
      <w:r>
        <w:t xml:space="preserve"> Ce plafond s’applique au montant total moyen, pour les douze mois précédents, des opérations de paiement exécutées par l’établissement de paiement, y compris par ses éventuels agents (article D. 522-1-1 du Code monétaire et financier)</w:t>
      </w:r>
    </w:p>
  </w:footnote>
  <w:footnote w:id="2">
    <w:p w14:paraId="5BAE7392" w14:textId="77777777" w:rsidR="00653579" w:rsidRDefault="00653579" w:rsidP="0093368A">
      <w:pPr>
        <w:pStyle w:val="Notedebasdepage"/>
      </w:pPr>
      <w:r>
        <w:rPr>
          <w:rStyle w:val="Appelnotedebasdep"/>
        </w:rPr>
        <w:footnoteRef/>
      </w:r>
      <w:r>
        <w:t xml:space="preserve"> Inscrire en cours de constitution si la société n’est pas encore créée/en cours de création</w:t>
      </w:r>
    </w:p>
  </w:footnote>
  <w:footnote w:id="3">
    <w:p w14:paraId="4E9483D3" w14:textId="77777777" w:rsidR="00653579" w:rsidRDefault="00653579">
      <w:pPr>
        <w:pStyle w:val="Notedebasdepage"/>
      </w:pPr>
      <w:r>
        <w:rPr>
          <w:rStyle w:val="Appelnotedebasdep"/>
        </w:rPr>
        <w:footnoteRef/>
      </w:r>
      <w:r>
        <w:t xml:space="preserve"> Les services de paiement n° 6, 7 et 8 mentionnés à l’article L. 314-1 du code monétaire et financier ne peuvent être fournis par un établissement bénéficiant d’un agrément simplifié.</w:t>
      </w:r>
    </w:p>
  </w:footnote>
  <w:footnote w:id="4">
    <w:p w14:paraId="3292230C" w14:textId="77777777" w:rsidR="00653579" w:rsidRDefault="00653579" w:rsidP="004C6859">
      <w:pPr>
        <w:pStyle w:val="Notedebasdepage"/>
        <w:jc w:val="both"/>
      </w:pPr>
      <w:r>
        <w:rPr>
          <w:rStyle w:val="Appelnotedebasdep"/>
        </w:rPr>
        <w:footnoteRef/>
      </w:r>
      <w:r>
        <w:t xml:space="preserve"> Capital initial tel que visé par le 3° de l’article 2 ainsi que l’article 4 de l’arrêté du 29 octobre 2009. On entend par capital initial le montant des fonds propres tel que visé par l’article 28 du même arrêté et l’article 26 du Règlement (UE) N°575/2013 du Parlement européen et du Conseil du 26 juin 2013 (« CRR »)</w:t>
      </w:r>
    </w:p>
  </w:footnote>
  <w:footnote w:id="5">
    <w:p w14:paraId="2B5764B1" w14:textId="77777777" w:rsidR="00653579" w:rsidRDefault="00653579" w:rsidP="00653579">
      <w:pPr>
        <w:pStyle w:val="Notedebasdepage"/>
        <w:jc w:val="both"/>
      </w:pPr>
      <w:r>
        <w:rPr>
          <w:rStyle w:val="Appelnotedebasdep"/>
        </w:rPr>
        <w:footnoteRef/>
      </w:r>
      <w:r>
        <w:t xml:space="preserve"> </w:t>
      </w:r>
      <w:r w:rsidRPr="00653579">
        <w:rPr>
          <w:bCs/>
        </w:rPr>
        <w:t>Arrêté du 3 novembre 2014 relatif au contrôle interne des entreprises du secteur de la banque, des services de paiement et des services d'investissement soumises au contrôle de l'Autorité de contrôle prudentiel et de résolution</w:t>
      </w:r>
    </w:p>
  </w:footnote>
  <w:footnote w:id="6">
    <w:p w14:paraId="52BEB244" w14:textId="77777777" w:rsidR="00653579" w:rsidRDefault="00653579" w:rsidP="00094014">
      <w:pPr>
        <w:pStyle w:val="Notedebasdepage"/>
        <w:ind w:right="0"/>
        <w:jc w:val="both"/>
      </w:pPr>
      <w:r>
        <w:rPr>
          <w:rStyle w:val="Appelnotedebasdep"/>
        </w:rPr>
        <w:footnoteRef/>
      </w:r>
      <w:r>
        <w:t xml:space="preserve"> Les contrats conclus avec des tiers sur les prestations essentielles devront comporter un droit de suite pour l’établissement assujetti et l’Autorité de contrôle prudentiel et de résolution</w:t>
      </w:r>
    </w:p>
  </w:footnote>
  <w:footnote w:id="7">
    <w:p w14:paraId="78C9BDFB" w14:textId="77777777" w:rsidR="00653579" w:rsidRDefault="00653579">
      <w:pPr>
        <w:pStyle w:val="Notedebasdepage"/>
      </w:pPr>
      <w:r>
        <w:rPr>
          <w:rStyle w:val="Appelnotedebasdep"/>
        </w:rPr>
        <w:footnoteRef/>
      </w:r>
      <w:r>
        <w:t xml:space="preserve"> </w:t>
      </w:r>
      <w:r w:rsidRPr="00572ABB">
        <w:rPr>
          <w:b/>
          <w:bCs/>
        </w:rPr>
        <w:t>Arrêté du 2 septembre 2009 pris en application de l'article R. 561-12 du code monétaire et financier et définissant des éléments d'information liés à la connaissance du client et de la relation d'affaires aux fins d'évaluation des risques de blanchiment de capitaux et de financement du terrorisme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60B0D" w14:textId="0CA95311" w:rsidR="00653579" w:rsidRDefault="00653579" w:rsidP="00AD5D9B">
    <w:pPr>
      <w:pStyle w:val="En-tte"/>
      <w:jc w:val="right"/>
      <w:rPr>
        <w:rFonts w:ascii="Times New Roman" w:hAnsi="Times New Roman" w:cs="Times New Roman"/>
      </w:rPr>
    </w:pPr>
    <w:r w:rsidRPr="006C5007">
      <w:rPr>
        <w:rFonts w:ascii="Times New Roman" w:hAnsi="Times New Roman" w:cs="Times New Roman"/>
      </w:rPr>
      <w:t xml:space="preserve">Annexe </w:t>
    </w:r>
    <w:r w:rsidR="009F2780">
      <w:rPr>
        <w:rFonts w:ascii="Times New Roman" w:hAnsi="Times New Roman" w:cs="Times New Roman"/>
      </w:rPr>
      <w:t>II</w:t>
    </w:r>
    <w:r w:rsidRPr="006C5007">
      <w:rPr>
        <w:rFonts w:ascii="Times New Roman" w:hAnsi="Times New Roman" w:cs="Times New Roman"/>
      </w:rPr>
      <w:t xml:space="preserve"> de l’instruction </w:t>
    </w:r>
    <w:r w:rsidR="00A420EA">
      <w:rPr>
        <w:rFonts w:ascii="Times New Roman" w:hAnsi="Times New Roman" w:cs="Times New Roman"/>
      </w:rPr>
      <w:t>n° </w:t>
    </w:r>
    <w:r w:rsidRPr="006C5007">
      <w:rPr>
        <w:rFonts w:ascii="Times New Roman" w:hAnsi="Times New Roman" w:cs="Times New Roman"/>
      </w:rPr>
      <w:t>20</w:t>
    </w:r>
    <w:r>
      <w:rPr>
        <w:rFonts w:ascii="Times New Roman" w:hAnsi="Times New Roman" w:cs="Times New Roman"/>
      </w:rPr>
      <w:t>19</w:t>
    </w:r>
    <w:r w:rsidRPr="006C5007">
      <w:rPr>
        <w:rFonts w:ascii="Times New Roman" w:hAnsi="Times New Roman" w:cs="Times New Roman"/>
      </w:rPr>
      <w:t>-I-</w:t>
    </w:r>
    <w:r>
      <w:rPr>
        <w:rFonts w:ascii="Times New Roman" w:hAnsi="Times New Roman" w:cs="Times New Roman"/>
      </w:rPr>
      <w:t>22</w:t>
    </w:r>
  </w:p>
  <w:p w14:paraId="4CA2B6BC" w14:textId="285E19E2" w:rsidR="000D390F" w:rsidRPr="00993C47" w:rsidRDefault="000D390F" w:rsidP="000D390F">
    <w:pPr>
      <w:pStyle w:val="En-tte"/>
      <w:jc w:val="right"/>
      <w:rPr>
        <w:rFonts w:ascii="Times New Roman" w:hAnsi="Times New Roman" w:cs="Times New Roman"/>
      </w:rPr>
    </w:pPr>
    <w:proofErr w:type="gramStart"/>
    <w:r w:rsidRPr="00B33BA4">
      <w:rPr>
        <w:rFonts w:ascii="Times New Roman" w:hAnsi="Times New Roman" w:cs="Times New Roman"/>
      </w:rPr>
      <w:t>modifiée</w:t>
    </w:r>
    <w:proofErr w:type="gramEnd"/>
    <w:r w:rsidRPr="00B33BA4">
      <w:rPr>
        <w:rFonts w:ascii="Times New Roman" w:hAnsi="Times New Roman" w:cs="Times New Roman"/>
      </w:rPr>
      <w:t xml:space="preserve"> par l’instruction</w:t>
    </w:r>
    <w:r w:rsidR="00A420EA">
      <w:rPr>
        <w:rFonts w:ascii="Times New Roman" w:hAnsi="Times New Roman" w:cs="Times New Roman"/>
      </w:rPr>
      <w:t xml:space="preserve"> n° </w:t>
    </w:r>
    <w:r w:rsidRPr="00B33BA4">
      <w:rPr>
        <w:rFonts w:ascii="Times New Roman" w:hAnsi="Times New Roman" w:cs="Times New Roman"/>
      </w:rPr>
      <w:t>202</w:t>
    </w:r>
    <w:r>
      <w:rPr>
        <w:rFonts w:ascii="Times New Roman" w:hAnsi="Times New Roman" w:cs="Times New Roman"/>
      </w:rPr>
      <w:t>1-I-</w:t>
    </w:r>
    <w:r w:rsidR="00713069">
      <w:rPr>
        <w:rFonts w:ascii="Times New Roman" w:hAnsi="Times New Roman" w:cs="Times New Roman"/>
      </w:rPr>
      <w:t>0</w:t>
    </w:r>
    <w:r w:rsidR="00B80379">
      <w:rPr>
        <w:rFonts w:ascii="Times New Roman" w:hAnsi="Times New Roman" w:cs="Times New Roman"/>
      </w:rPr>
      <w:t>9</w:t>
    </w:r>
    <w:r>
      <w:rPr>
        <w:rFonts w:ascii="Times New Roman" w:hAnsi="Times New Roman" w:cs="Times New Roman"/>
      </w:rPr>
      <w:t xml:space="preserve"> du </w:t>
    </w:r>
    <w:r w:rsidR="009F2780">
      <w:rPr>
        <w:rFonts w:ascii="Times New Roman" w:hAnsi="Times New Roman" w:cs="Times New Roman"/>
      </w:rPr>
      <w:t>6 octobre 2021</w:t>
    </w:r>
  </w:p>
  <w:p w14:paraId="2E1420D9" w14:textId="77777777" w:rsidR="00653579" w:rsidRDefault="0065357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1F1"/>
    <w:multiLevelType w:val="hybridMultilevel"/>
    <w:tmpl w:val="D280EEC0"/>
    <w:lvl w:ilvl="0" w:tplc="F58EF562">
      <w:start w:val="1"/>
      <w:numFmt w:val="decimal"/>
      <w:lvlText w:val="%1."/>
      <w:lvlJc w:val="left"/>
      <w:pPr>
        <w:tabs>
          <w:tab w:val="num" w:pos="720"/>
        </w:tabs>
        <w:ind w:left="720" w:hanging="360"/>
      </w:pPr>
      <w:rPr>
        <w:color w:val="auto"/>
      </w:rPr>
    </w:lvl>
    <w:lvl w:ilvl="1" w:tplc="040C0019">
      <w:start w:val="1"/>
      <w:numFmt w:val="lowerLetter"/>
      <w:lvlText w:val="%2."/>
      <w:lvlJc w:val="left"/>
      <w:pPr>
        <w:tabs>
          <w:tab w:val="num" w:pos="1440"/>
        </w:tabs>
        <w:ind w:left="1440" w:hanging="360"/>
      </w:pPr>
    </w:lvl>
    <w:lvl w:ilvl="2" w:tplc="C584EAA0">
      <w:start w:val="1"/>
      <w:numFmt w:val="lowerLetter"/>
      <w:lvlText w:val="%3)"/>
      <w:lvlJc w:val="right"/>
      <w:pPr>
        <w:tabs>
          <w:tab w:val="num" w:pos="2160"/>
        </w:tabs>
        <w:ind w:left="2160" w:hanging="180"/>
      </w:pPr>
      <w:rPr>
        <w:rFonts w:ascii="Arial" w:eastAsiaTheme="minorHAnsi" w:hAnsi="Arial" w:cs="Arial"/>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8A12912"/>
    <w:multiLevelType w:val="hybridMultilevel"/>
    <w:tmpl w:val="D7568F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1D408B"/>
    <w:multiLevelType w:val="hybridMultilevel"/>
    <w:tmpl w:val="A63251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6A5DAE"/>
    <w:multiLevelType w:val="hybridMultilevel"/>
    <w:tmpl w:val="3D4CFEC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B04AFA"/>
    <w:multiLevelType w:val="hybridMultilevel"/>
    <w:tmpl w:val="E9CE171C"/>
    <w:lvl w:ilvl="0" w:tplc="13C608DE">
      <w:start w:val="1"/>
      <w:numFmt w:val="upperLetter"/>
      <w:pStyle w:val="Titre2"/>
      <w:lvlText w:val="%1."/>
      <w:lvlJc w:val="left"/>
      <w:pPr>
        <w:ind w:left="786"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11D96BCD"/>
    <w:multiLevelType w:val="hybridMultilevel"/>
    <w:tmpl w:val="947CFFCA"/>
    <w:lvl w:ilvl="0" w:tplc="64407882">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9334AC"/>
    <w:multiLevelType w:val="hybridMultilevel"/>
    <w:tmpl w:val="F48A1240"/>
    <w:lvl w:ilvl="0" w:tplc="CAB63B0A">
      <w:start w:val="1"/>
      <w:numFmt w:val="bullet"/>
      <w:lvlText w:val="-"/>
      <w:lvlJc w:val="left"/>
      <w:pPr>
        <w:tabs>
          <w:tab w:val="num" w:pos="936"/>
        </w:tabs>
        <w:ind w:left="936" w:hanging="360"/>
      </w:pPr>
      <w:rPr>
        <w:rFonts w:ascii="Courier" w:hAnsi="Courier" w:cs="Courier" w:hint="default"/>
        <w:sz w:val="24"/>
      </w:rPr>
    </w:lvl>
    <w:lvl w:ilvl="1" w:tplc="90C66FAE">
      <w:start w:val="1"/>
      <w:numFmt w:val="bullet"/>
      <w:lvlText w:val=""/>
      <w:lvlJc w:val="left"/>
      <w:pPr>
        <w:tabs>
          <w:tab w:val="num" w:pos="1118"/>
        </w:tabs>
        <w:ind w:left="1231" w:hanging="283"/>
      </w:pPr>
      <w:rPr>
        <w:rFonts w:ascii="Wingdings" w:eastAsia="Arial Unicode MS" w:hAnsi="Wingdings" w:hint="default"/>
        <w:color w:val="auto"/>
        <w:sz w:val="24"/>
      </w:rPr>
    </w:lvl>
    <w:lvl w:ilvl="2" w:tplc="FFFFFFFF" w:tentative="1">
      <w:start w:val="1"/>
      <w:numFmt w:val="bullet"/>
      <w:lvlText w:val=""/>
      <w:lvlJc w:val="left"/>
      <w:pPr>
        <w:tabs>
          <w:tab w:val="num" w:pos="2028"/>
        </w:tabs>
        <w:ind w:left="2028" w:hanging="360"/>
      </w:pPr>
      <w:rPr>
        <w:rFonts w:ascii="Wingdings" w:hAnsi="Wingdings" w:hint="default"/>
      </w:rPr>
    </w:lvl>
    <w:lvl w:ilvl="3" w:tplc="FFFFFFFF" w:tentative="1">
      <w:start w:val="1"/>
      <w:numFmt w:val="bullet"/>
      <w:lvlText w:val=""/>
      <w:lvlJc w:val="left"/>
      <w:pPr>
        <w:tabs>
          <w:tab w:val="num" w:pos="2748"/>
        </w:tabs>
        <w:ind w:left="2748" w:hanging="360"/>
      </w:pPr>
      <w:rPr>
        <w:rFonts w:ascii="Symbol" w:hAnsi="Symbol" w:hint="default"/>
      </w:rPr>
    </w:lvl>
    <w:lvl w:ilvl="4" w:tplc="FFFFFFFF" w:tentative="1">
      <w:start w:val="1"/>
      <w:numFmt w:val="bullet"/>
      <w:lvlText w:val="o"/>
      <w:lvlJc w:val="left"/>
      <w:pPr>
        <w:tabs>
          <w:tab w:val="num" w:pos="3468"/>
        </w:tabs>
        <w:ind w:left="3468" w:hanging="360"/>
      </w:pPr>
      <w:rPr>
        <w:rFonts w:ascii="Courier New" w:hAnsi="Courier New" w:hint="default"/>
      </w:rPr>
    </w:lvl>
    <w:lvl w:ilvl="5" w:tplc="FFFFFFFF" w:tentative="1">
      <w:start w:val="1"/>
      <w:numFmt w:val="bullet"/>
      <w:lvlText w:val=""/>
      <w:lvlJc w:val="left"/>
      <w:pPr>
        <w:tabs>
          <w:tab w:val="num" w:pos="4188"/>
        </w:tabs>
        <w:ind w:left="4188" w:hanging="360"/>
      </w:pPr>
      <w:rPr>
        <w:rFonts w:ascii="Wingdings" w:hAnsi="Wingdings" w:hint="default"/>
      </w:rPr>
    </w:lvl>
    <w:lvl w:ilvl="6" w:tplc="FFFFFFFF" w:tentative="1">
      <w:start w:val="1"/>
      <w:numFmt w:val="bullet"/>
      <w:lvlText w:val=""/>
      <w:lvlJc w:val="left"/>
      <w:pPr>
        <w:tabs>
          <w:tab w:val="num" w:pos="4908"/>
        </w:tabs>
        <w:ind w:left="4908" w:hanging="360"/>
      </w:pPr>
      <w:rPr>
        <w:rFonts w:ascii="Symbol" w:hAnsi="Symbol" w:hint="default"/>
      </w:rPr>
    </w:lvl>
    <w:lvl w:ilvl="7" w:tplc="FFFFFFFF" w:tentative="1">
      <w:start w:val="1"/>
      <w:numFmt w:val="bullet"/>
      <w:lvlText w:val="o"/>
      <w:lvlJc w:val="left"/>
      <w:pPr>
        <w:tabs>
          <w:tab w:val="num" w:pos="5628"/>
        </w:tabs>
        <w:ind w:left="5628" w:hanging="360"/>
      </w:pPr>
      <w:rPr>
        <w:rFonts w:ascii="Courier New" w:hAnsi="Courier New" w:hint="default"/>
      </w:rPr>
    </w:lvl>
    <w:lvl w:ilvl="8" w:tplc="FFFFFFFF" w:tentative="1">
      <w:start w:val="1"/>
      <w:numFmt w:val="bullet"/>
      <w:lvlText w:val=""/>
      <w:lvlJc w:val="left"/>
      <w:pPr>
        <w:tabs>
          <w:tab w:val="num" w:pos="6348"/>
        </w:tabs>
        <w:ind w:left="6348" w:hanging="360"/>
      </w:pPr>
      <w:rPr>
        <w:rFonts w:ascii="Wingdings" w:hAnsi="Wingdings" w:hint="default"/>
      </w:rPr>
    </w:lvl>
  </w:abstractNum>
  <w:abstractNum w:abstractNumId="9" w15:restartNumberingAfterBreak="0">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425E48"/>
    <w:multiLevelType w:val="hybridMultilevel"/>
    <w:tmpl w:val="3B6AB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987F17"/>
    <w:multiLevelType w:val="hybridMultilevel"/>
    <w:tmpl w:val="C06A42A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2FC31C0"/>
    <w:multiLevelType w:val="hybridMultilevel"/>
    <w:tmpl w:val="842642B4"/>
    <w:lvl w:ilvl="0" w:tplc="040C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A60C32"/>
    <w:multiLevelType w:val="hybridMultilevel"/>
    <w:tmpl w:val="02804664"/>
    <w:lvl w:ilvl="0" w:tplc="0386690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856905"/>
    <w:multiLevelType w:val="hybridMultilevel"/>
    <w:tmpl w:val="BC0492D4"/>
    <w:lvl w:ilvl="0" w:tplc="31B2C9CE">
      <w:start w:val="1"/>
      <w:numFmt w:val="upperLetter"/>
      <w:pStyle w:val="Titre3"/>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5" w15:restartNumberingAfterBreak="0">
    <w:nsid w:val="370B4D9C"/>
    <w:multiLevelType w:val="hybridMultilevel"/>
    <w:tmpl w:val="A5FE76DE"/>
    <w:lvl w:ilvl="0" w:tplc="040C000F">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C222510"/>
    <w:multiLevelType w:val="hybridMultilevel"/>
    <w:tmpl w:val="44F863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E50AFD"/>
    <w:multiLevelType w:val="hybridMultilevel"/>
    <w:tmpl w:val="34C49102"/>
    <w:lvl w:ilvl="0" w:tplc="92F4FDDC">
      <w:start w:val="1"/>
      <w:numFmt w:val="upperLetter"/>
      <w:lvlText w:val="%1."/>
      <w:lvlJc w:val="left"/>
      <w:pPr>
        <w:ind w:left="927" w:hanging="360"/>
      </w:pPr>
      <w:rPr>
        <w:rFonts w:ascii="Arial" w:eastAsiaTheme="minorHAnsi" w:hAnsi="Arial" w:cs="Arial"/>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15:restartNumberingAfterBreak="0">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47683124"/>
    <w:multiLevelType w:val="hybridMultilevel"/>
    <w:tmpl w:val="2F7298FE"/>
    <w:lvl w:ilvl="0" w:tplc="C14AA67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E957D7"/>
    <w:multiLevelType w:val="hybridMultilevel"/>
    <w:tmpl w:val="F006C71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7DCEEF30">
      <w:start w:val="1"/>
      <w:numFmt w:val="upperLetter"/>
      <w:pStyle w:val="Titre4"/>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D4F1FBA"/>
    <w:multiLevelType w:val="hybridMultilevel"/>
    <w:tmpl w:val="15664380"/>
    <w:lvl w:ilvl="0" w:tplc="0CE05B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520B67"/>
    <w:multiLevelType w:val="hybridMultilevel"/>
    <w:tmpl w:val="52BC7C6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1752C08"/>
    <w:multiLevelType w:val="hybridMultilevel"/>
    <w:tmpl w:val="3F6A4BE8"/>
    <w:lvl w:ilvl="0" w:tplc="B0C2ACD6">
      <w:start w:val="1"/>
      <w:numFmt w:val="upperLetter"/>
      <w:lvlText w:val="%1."/>
      <w:lvlJc w:val="left"/>
      <w:pPr>
        <w:ind w:left="3904" w:hanging="360"/>
      </w:pPr>
      <w:rPr>
        <w:rFonts w:ascii="Arial" w:hAnsi="Arial" w:cs="Arial" w:hint="default"/>
        <w:b/>
        <w:color w:val="1F497D" w:themeColor="text2"/>
        <w:sz w:val="28"/>
      </w:rPr>
    </w:lvl>
    <w:lvl w:ilvl="1" w:tplc="040C0019" w:tentative="1">
      <w:start w:val="1"/>
      <w:numFmt w:val="lowerLetter"/>
      <w:lvlText w:val="%2."/>
      <w:lvlJc w:val="left"/>
      <w:pPr>
        <w:ind w:left="4624" w:hanging="360"/>
      </w:pPr>
    </w:lvl>
    <w:lvl w:ilvl="2" w:tplc="040C001B" w:tentative="1">
      <w:start w:val="1"/>
      <w:numFmt w:val="lowerRoman"/>
      <w:lvlText w:val="%3."/>
      <w:lvlJc w:val="right"/>
      <w:pPr>
        <w:ind w:left="5344" w:hanging="180"/>
      </w:pPr>
    </w:lvl>
    <w:lvl w:ilvl="3" w:tplc="040C000F" w:tentative="1">
      <w:start w:val="1"/>
      <w:numFmt w:val="decimal"/>
      <w:lvlText w:val="%4."/>
      <w:lvlJc w:val="left"/>
      <w:pPr>
        <w:ind w:left="6064" w:hanging="360"/>
      </w:pPr>
    </w:lvl>
    <w:lvl w:ilvl="4" w:tplc="040C0019" w:tentative="1">
      <w:start w:val="1"/>
      <w:numFmt w:val="lowerLetter"/>
      <w:lvlText w:val="%5."/>
      <w:lvlJc w:val="left"/>
      <w:pPr>
        <w:ind w:left="6784" w:hanging="360"/>
      </w:pPr>
    </w:lvl>
    <w:lvl w:ilvl="5" w:tplc="040C001B" w:tentative="1">
      <w:start w:val="1"/>
      <w:numFmt w:val="lowerRoman"/>
      <w:lvlText w:val="%6."/>
      <w:lvlJc w:val="right"/>
      <w:pPr>
        <w:ind w:left="7504" w:hanging="180"/>
      </w:pPr>
    </w:lvl>
    <w:lvl w:ilvl="6" w:tplc="040C000F" w:tentative="1">
      <w:start w:val="1"/>
      <w:numFmt w:val="decimal"/>
      <w:lvlText w:val="%7."/>
      <w:lvlJc w:val="left"/>
      <w:pPr>
        <w:ind w:left="8224" w:hanging="360"/>
      </w:pPr>
    </w:lvl>
    <w:lvl w:ilvl="7" w:tplc="040C0019" w:tentative="1">
      <w:start w:val="1"/>
      <w:numFmt w:val="lowerLetter"/>
      <w:lvlText w:val="%8."/>
      <w:lvlJc w:val="left"/>
      <w:pPr>
        <w:ind w:left="8944" w:hanging="360"/>
      </w:pPr>
    </w:lvl>
    <w:lvl w:ilvl="8" w:tplc="040C001B" w:tentative="1">
      <w:start w:val="1"/>
      <w:numFmt w:val="lowerRoman"/>
      <w:lvlText w:val="%9."/>
      <w:lvlJc w:val="right"/>
      <w:pPr>
        <w:ind w:left="9664" w:hanging="180"/>
      </w:pPr>
    </w:lvl>
  </w:abstractNum>
  <w:abstractNum w:abstractNumId="25" w15:restartNumberingAfterBreak="0">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4A20186"/>
    <w:multiLevelType w:val="hybridMultilevel"/>
    <w:tmpl w:val="A6B056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5ACA4CFC">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4EC3869"/>
    <w:multiLevelType w:val="hybridMultilevel"/>
    <w:tmpl w:val="1DB89EF8"/>
    <w:lvl w:ilvl="0" w:tplc="05FCFEC2">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2A79A6"/>
    <w:multiLevelType w:val="hybridMultilevel"/>
    <w:tmpl w:val="117E6926"/>
    <w:lvl w:ilvl="0" w:tplc="9D9CF83E">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9" w15:restartNumberingAfterBreak="0">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75B1970"/>
    <w:multiLevelType w:val="hybridMultilevel"/>
    <w:tmpl w:val="092A087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7DC678F"/>
    <w:multiLevelType w:val="hybridMultilevel"/>
    <w:tmpl w:val="B8169FC8"/>
    <w:lvl w:ilvl="0" w:tplc="963AA236">
      <w:start w:val="1"/>
      <w:numFmt w:val="bullet"/>
      <w:lvlText w:val=""/>
      <w:lvlJc w:val="left"/>
      <w:pPr>
        <w:tabs>
          <w:tab w:val="num" w:pos="3370"/>
        </w:tabs>
        <w:ind w:left="3370" w:hanging="360"/>
      </w:pPr>
      <w:rPr>
        <w:rFonts w:ascii="Symbol" w:hAnsi="Symbol" w:hint="default"/>
      </w:rPr>
    </w:lvl>
    <w:lvl w:ilvl="1" w:tplc="040C0003" w:tentative="1">
      <w:start w:val="1"/>
      <w:numFmt w:val="bullet"/>
      <w:lvlText w:val="o"/>
      <w:lvlJc w:val="left"/>
      <w:pPr>
        <w:tabs>
          <w:tab w:val="num" w:pos="4090"/>
        </w:tabs>
        <w:ind w:left="4090" w:hanging="360"/>
      </w:pPr>
      <w:rPr>
        <w:rFonts w:ascii="Courier New" w:hAnsi="Courier New" w:cs="Courier New" w:hint="default"/>
      </w:rPr>
    </w:lvl>
    <w:lvl w:ilvl="2" w:tplc="040C0005" w:tentative="1">
      <w:start w:val="1"/>
      <w:numFmt w:val="bullet"/>
      <w:lvlText w:val=""/>
      <w:lvlJc w:val="left"/>
      <w:pPr>
        <w:tabs>
          <w:tab w:val="num" w:pos="4810"/>
        </w:tabs>
        <w:ind w:left="4810" w:hanging="360"/>
      </w:pPr>
      <w:rPr>
        <w:rFonts w:ascii="Wingdings" w:hAnsi="Wingdings" w:hint="default"/>
      </w:rPr>
    </w:lvl>
    <w:lvl w:ilvl="3" w:tplc="040C0001" w:tentative="1">
      <w:start w:val="1"/>
      <w:numFmt w:val="bullet"/>
      <w:lvlText w:val=""/>
      <w:lvlJc w:val="left"/>
      <w:pPr>
        <w:tabs>
          <w:tab w:val="num" w:pos="5530"/>
        </w:tabs>
        <w:ind w:left="5530" w:hanging="360"/>
      </w:pPr>
      <w:rPr>
        <w:rFonts w:ascii="Symbol" w:hAnsi="Symbol" w:hint="default"/>
      </w:rPr>
    </w:lvl>
    <w:lvl w:ilvl="4" w:tplc="040C0003" w:tentative="1">
      <w:start w:val="1"/>
      <w:numFmt w:val="bullet"/>
      <w:lvlText w:val="o"/>
      <w:lvlJc w:val="left"/>
      <w:pPr>
        <w:tabs>
          <w:tab w:val="num" w:pos="6250"/>
        </w:tabs>
        <w:ind w:left="6250" w:hanging="360"/>
      </w:pPr>
      <w:rPr>
        <w:rFonts w:ascii="Courier New" w:hAnsi="Courier New" w:cs="Courier New" w:hint="default"/>
      </w:rPr>
    </w:lvl>
    <w:lvl w:ilvl="5" w:tplc="040C0005" w:tentative="1">
      <w:start w:val="1"/>
      <w:numFmt w:val="bullet"/>
      <w:lvlText w:val=""/>
      <w:lvlJc w:val="left"/>
      <w:pPr>
        <w:tabs>
          <w:tab w:val="num" w:pos="6970"/>
        </w:tabs>
        <w:ind w:left="6970" w:hanging="360"/>
      </w:pPr>
      <w:rPr>
        <w:rFonts w:ascii="Wingdings" w:hAnsi="Wingdings" w:hint="default"/>
      </w:rPr>
    </w:lvl>
    <w:lvl w:ilvl="6" w:tplc="040C0001" w:tentative="1">
      <w:start w:val="1"/>
      <w:numFmt w:val="bullet"/>
      <w:lvlText w:val=""/>
      <w:lvlJc w:val="left"/>
      <w:pPr>
        <w:tabs>
          <w:tab w:val="num" w:pos="7690"/>
        </w:tabs>
        <w:ind w:left="7690" w:hanging="360"/>
      </w:pPr>
      <w:rPr>
        <w:rFonts w:ascii="Symbol" w:hAnsi="Symbol" w:hint="default"/>
      </w:rPr>
    </w:lvl>
    <w:lvl w:ilvl="7" w:tplc="040C0003" w:tentative="1">
      <w:start w:val="1"/>
      <w:numFmt w:val="bullet"/>
      <w:lvlText w:val="o"/>
      <w:lvlJc w:val="left"/>
      <w:pPr>
        <w:tabs>
          <w:tab w:val="num" w:pos="8410"/>
        </w:tabs>
        <w:ind w:left="8410" w:hanging="360"/>
      </w:pPr>
      <w:rPr>
        <w:rFonts w:ascii="Courier New" w:hAnsi="Courier New" w:cs="Courier New" w:hint="default"/>
      </w:rPr>
    </w:lvl>
    <w:lvl w:ilvl="8" w:tplc="040C0005" w:tentative="1">
      <w:start w:val="1"/>
      <w:numFmt w:val="bullet"/>
      <w:lvlText w:val=""/>
      <w:lvlJc w:val="left"/>
      <w:pPr>
        <w:tabs>
          <w:tab w:val="num" w:pos="9130"/>
        </w:tabs>
        <w:ind w:left="9130" w:hanging="360"/>
      </w:pPr>
      <w:rPr>
        <w:rFonts w:ascii="Wingdings" w:hAnsi="Wingdings" w:hint="default"/>
      </w:rPr>
    </w:lvl>
  </w:abstractNum>
  <w:abstractNum w:abstractNumId="32" w15:restartNumberingAfterBreak="0">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F092E8D"/>
    <w:multiLevelType w:val="hybridMultilevel"/>
    <w:tmpl w:val="1A7A1430"/>
    <w:lvl w:ilvl="0" w:tplc="1DF0EB5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FE658AC"/>
    <w:multiLevelType w:val="hybridMultilevel"/>
    <w:tmpl w:val="93386712"/>
    <w:lvl w:ilvl="0" w:tplc="884A1F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FF208C3"/>
    <w:multiLevelType w:val="multilevel"/>
    <w:tmpl w:val="AC8624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4D052AD"/>
    <w:multiLevelType w:val="hybridMultilevel"/>
    <w:tmpl w:val="A1BAFF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9193CE1"/>
    <w:multiLevelType w:val="hybridMultilevel"/>
    <w:tmpl w:val="9E14F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B142CF5"/>
    <w:multiLevelType w:val="hybridMultilevel"/>
    <w:tmpl w:val="F4BEB0D8"/>
    <w:lvl w:ilvl="0" w:tplc="F648B5C2">
      <w:start w:val="1"/>
      <w:numFmt w:val="upperLetter"/>
      <w:lvlText w:val="%1."/>
      <w:lvlJc w:val="left"/>
      <w:pPr>
        <w:ind w:left="927" w:hanging="360"/>
      </w:pPr>
      <w:rPr>
        <w:rFonts w:ascii="Arial" w:eastAsiaTheme="minorHAnsi" w:hAnsi="Arial" w:cs="Arial"/>
        <w:b w:val="0"/>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9" w15:restartNumberingAfterBreak="0">
    <w:nsid w:val="6E487D24"/>
    <w:multiLevelType w:val="hybridMultilevel"/>
    <w:tmpl w:val="B1CC81B8"/>
    <w:lvl w:ilvl="0" w:tplc="BB4A9110">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0" w15:restartNumberingAfterBreak="0">
    <w:nsid w:val="700F3196"/>
    <w:multiLevelType w:val="hybridMultilevel"/>
    <w:tmpl w:val="D542E890"/>
    <w:lvl w:ilvl="0" w:tplc="9EACB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2F742A1"/>
    <w:multiLevelType w:val="hybridMultilevel"/>
    <w:tmpl w:val="147E6254"/>
    <w:lvl w:ilvl="0" w:tplc="4E36DCA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8EB322C"/>
    <w:multiLevelType w:val="hybridMultilevel"/>
    <w:tmpl w:val="DAC69724"/>
    <w:lvl w:ilvl="0" w:tplc="BDBC845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38"/>
  </w:num>
  <w:num w:numId="4">
    <w:abstractNumId w:val="11"/>
  </w:num>
  <w:num w:numId="5">
    <w:abstractNumId w:val="21"/>
  </w:num>
  <w:num w:numId="6">
    <w:abstractNumId w:val="25"/>
  </w:num>
  <w:num w:numId="7">
    <w:abstractNumId w:val="18"/>
  </w:num>
  <w:num w:numId="8">
    <w:abstractNumId w:val="2"/>
  </w:num>
  <w:num w:numId="9">
    <w:abstractNumId w:val="32"/>
  </w:num>
  <w:num w:numId="10">
    <w:abstractNumId w:val="8"/>
  </w:num>
  <w:num w:numId="11">
    <w:abstractNumId w:val="16"/>
  </w:num>
  <w:num w:numId="12">
    <w:abstractNumId w:val="29"/>
  </w:num>
  <w:num w:numId="13">
    <w:abstractNumId w:val="36"/>
  </w:num>
  <w:num w:numId="14">
    <w:abstractNumId w:val="26"/>
  </w:num>
  <w:num w:numId="15">
    <w:abstractNumId w:val="9"/>
  </w:num>
  <w:num w:numId="16">
    <w:abstractNumId w:val="35"/>
  </w:num>
  <w:num w:numId="17">
    <w:abstractNumId w:val="0"/>
  </w:num>
  <w:num w:numId="18">
    <w:abstractNumId w:val="31"/>
  </w:num>
  <w:num w:numId="19">
    <w:abstractNumId w:val="10"/>
  </w:num>
  <w:num w:numId="20">
    <w:abstractNumId w:val="37"/>
  </w:num>
  <w:num w:numId="21">
    <w:abstractNumId w:val="1"/>
  </w:num>
  <w:num w:numId="22">
    <w:abstractNumId w:val="39"/>
  </w:num>
  <w:num w:numId="23">
    <w:abstractNumId w:val="28"/>
  </w:num>
  <w:num w:numId="24">
    <w:abstractNumId w:val="19"/>
  </w:num>
  <w:num w:numId="25">
    <w:abstractNumId w:val="3"/>
  </w:num>
  <w:num w:numId="26">
    <w:abstractNumId w:val="27"/>
  </w:num>
  <w:num w:numId="27">
    <w:abstractNumId w:val="33"/>
  </w:num>
  <w:num w:numId="28">
    <w:abstractNumId w:val="40"/>
  </w:num>
  <w:num w:numId="29">
    <w:abstractNumId w:val="15"/>
  </w:num>
  <w:num w:numId="30">
    <w:abstractNumId w:val="6"/>
  </w:num>
  <w:num w:numId="31">
    <w:abstractNumId w:val="14"/>
  </w:num>
  <w:num w:numId="32">
    <w:abstractNumId w:val="24"/>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14"/>
  </w:num>
  <w:num w:numId="46">
    <w:abstractNumId w:val="30"/>
  </w:num>
  <w:num w:numId="47">
    <w:abstractNumId w:val="41"/>
  </w:num>
  <w:num w:numId="48">
    <w:abstractNumId w:val="34"/>
  </w:num>
  <w:num w:numId="49">
    <w:abstractNumId w:val="20"/>
  </w:num>
  <w:num w:numId="50">
    <w:abstractNumId w:val="42"/>
  </w:num>
  <w:num w:numId="51">
    <w:abstractNumId w:val="13"/>
  </w:num>
  <w:num w:numId="52">
    <w:abstractNumId w:val="22"/>
  </w:num>
  <w:num w:numId="53">
    <w:abstractNumId w:val="23"/>
  </w:num>
  <w:num w:numId="54">
    <w:abstractNumId w:val="5"/>
  </w:num>
  <w:num w:numId="55">
    <w:abstractNumId w:val="4"/>
  </w:num>
  <w:num w:numId="56">
    <w:abstractNumId w:val="6"/>
    <w:lvlOverride w:ilvl="0">
      <w:startOverride w:val="1"/>
    </w:lvlOverride>
  </w:num>
  <w:num w:numId="57">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8A"/>
    <w:rsid w:val="000057C3"/>
    <w:rsid w:val="00016F71"/>
    <w:rsid w:val="000330BF"/>
    <w:rsid w:val="00037AB7"/>
    <w:rsid w:val="0005395C"/>
    <w:rsid w:val="0006003C"/>
    <w:rsid w:val="00074738"/>
    <w:rsid w:val="000905BA"/>
    <w:rsid w:val="00094014"/>
    <w:rsid w:val="000B03F3"/>
    <w:rsid w:val="000B0920"/>
    <w:rsid w:val="000B6440"/>
    <w:rsid w:val="000D390F"/>
    <w:rsid w:val="00116E70"/>
    <w:rsid w:val="0012678E"/>
    <w:rsid w:val="001562DD"/>
    <w:rsid w:val="00172DD1"/>
    <w:rsid w:val="001778C5"/>
    <w:rsid w:val="00184374"/>
    <w:rsid w:val="001B29B0"/>
    <w:rsid w:val="001B4A91"/>
    <w:rsid w:val="001F5225"/>
    <w:rsid w:val="0021695F"/>
    <w:rsid w:val="002208D0"/>
    <w:rsid w:val="002351DB"/>
    <w:rsid w:val="00235953"/>
    <w:rsid w:val="00247369"/>
    <w:rsid w:val="00252184"/>
    <w:rsid w:val="00255582"/>
    <w:rsid w:val="00285722"/>
    <w:rsid w:val="002B2196"/>
    <w:rsid w:val="002C63E4"/>
    <w:rsid w:val="002C6A84"/>
    <w:rsid w:val="002E0D86"/>
    <w:rsid w:val="002E30CF"/>
    <w:rsid w:val="00305D0E"/>
    <w:rsid w:val="00321119"/>
    <w:rsid w:val="003329E7"/>
    <w:rsid w:val="00333050"/>
    <w:rsid w:val="00337A6A"/>
    <w:rsid w:val="00343F7A"/>
    <w:rsid w:val="003558FF"/>
    <w:rsid w:val="003565B9"/>
    <w:rsid w:val="00360915"/>
    <w:rsid w:val="00381B07"/>
    <w:rsid w:val="00385F05"/>
    <w:rsid w:val="003875FA"/>
    <w:rsid w:val="00393B32"/>
    <w:rsid w:val="003A532E"/>
    <w:rsid w:val="003C33E1"/>
    <w:rsid w:val="003C412B"/>
    <w:rsid w:val="003E3541"/>
    <w:rsid w:val="004057BC"/>
    <w:rsid w:val="00406922"/>
    <w:rsid w:val="004473DE"/>
    <w:rsid w:val="00451907"/>
    <w:rsid w:val="004C5E6F"/>
    <w:rsid w:val="004C62D4"/>
    <w:rsid w:val="004C6859"/>
    <w:rsid w:val="004F2391"/>
    <w:rsid w:val="004F5429"/>
    <w:rsid w:val="00516D91"/>
    <w:rsid w:val="005344A0"/>
    <w:rsid w:val="00543CAF"/>
    <w:rsid w:val="00545D30"/>
    <w:rsid w:val="00546E4D"/>
    <w:rsid w:val="005636B0"/>
    <w:rsid w:val="00572ABB"/>
    <w:rsid w:val="00597863"/>
    <w:rsid w:val="005C6340"/>
    <w:rsid w:val="005F1C9E"/>
    <w:rsid w:val="0060241A"/>
    <w:rsid w:val="00625EC2"/>
    <w:rsid w:val="0063305F"/>
    <w:rsid w:val="006417B3"/>
    <w:rsid w:val="00653579"/>
    <w:rsid w:val="00684148"/>
    <w:rsid w:val="0068744B"/>
    <w:rsid w:val="006C2A33"/>
    <w:rsid w:val="006C5007"/>
    <w:rsid w:val="006D0AB1"/>
    <w:rsid w:val="006F0561"/>
    <w:rsid w:val="006F3220"/>
    <w:rsid w:val="00711313"/>
    <w:rsid w:val="00713069"/>
    <w:rsid w:val="00755A5A"/>
    <w:rsid w:val="00756DE6"/>
    <w:rsid w:val="00762DE8"/>
    <w:rsid w:val="00793579"/>
    <w:rsid w:val="007C1F79"/>
    <w:rsid w:val="007C225D"/>
    <w:rsid w:val="007D1761"/>
    <w:rsid w:val="00811BA4"/>
    <w:rsid w:val="00821632"/>
    <w:rsid w:val="0084235D"/>
    <w:rsid w:val="00855690"/>
    <w:rsid w:val="008663DA"/>
    <w:rsid w:val="00872530"/>
    <w:rsid w:val="008753CE"/>
    <w:rsid w:val="0087618E"/>
    <w:rsid w:val="008852BF"/>
    <w:rsid w:val="008861CE"/>
    <w:rsid w:val="00897657"/>
    <w:rsid w:val="008B61F9"/>
    <w:rsid w:val="008B7264"/>
    <w:rsid w:val="008C32AD"/>
    <w:rsid w:val="008C3516"/>
    <w:rsid w:val="008C3C87"/>
    <w:rsid w:val="008E1ADF"/>
    <w:rsid w:val="00921842"/>
    <w:rsid w:val="0093368A"/>
    <w:rsid w:val="00957083"/>
    <w:rsid w:val="00966C83"/>
    <w:rsid w:val="00971FAF"/>
    <w:rsid w:val="00976BFC"/>
    <w:rsid w:val="00987F2E"/>
    <w:rsid w:val="009B2B08"/>
    <w:rsid w:val="009B4F6F"/>
    <w:rsid w:val="009C5CC7"/>
    <w:rsid w:val="009E234C"/>
    <w:rsid w:val="009F2780"/>
    <w:rsid w:val="00A0642F"/>
    <w:rsid w:val="00A1709B"/>
    <w:rsid w:val="00A244F4"/>
    <w:rsid w:val="00A26C73"/>
    <w:rsid w:val="00A32FCD"/>
    <w:rsid w:val="00A420EA"/>
    <w:rsid w:val="00A708AA"/>
    <w:rsid w:val="00A74F8A"/>
    <w:rsid w:val="00A84CC3"/>
    <w:rsid w:val="00A92C4A"/>
    <w:rsid w:val="00A96CBC"/>
    <w:rsid w:val="00AA6247"/>
    <w:rsid w:val="00AB3231"/>
    <w:rsid w:val="00AB48E1"/>
    <w:rsid w:val="00AC4856"/>
    <w:rsid w:val="00AD5D9B"/>
    <w:rsid w:val="00AF1784"/>
    <w:rsid w:val="00B2439C"/>
    <w:rsid w:val="00B62D67"/>
    <w:rsid w:val="00B80379"/>
    <w:rsid w:val="00B81F49"/>
    <w:rsid w:val="00B93618"/>
    <w:rsid w:val="00BA5F6B"/>
    <w:rsid w:val="00BA65A2"/>
    <w:rsid w:val="00BD234F"/>
    <w:rsid w:val="00C07FF2"/>
    <w:rsid w:val="00C253D2"/>
    <w:rsid w:val="00C55479"/>
    <w:rsid w:val="00C66DAE"/>
    <w:rsid w:val="00CA6254"/>
    <w:rsid w:val="00CE36D0"/>
    <w:rsid w:val="00CE43F7"/>
    <w:rsid w:val="00D24076"/>
    <w:rsid w:val="00D3524E"/>
    <w:rsid w:val="00D54B05"/>
    <w:rsid w:val="00D620B7"/>
    <w:rsid w:val="00D84F56"/>
    <w:rsid w:val="00D8658F"/>
    <w:rsid w:val="00D963A6"/>
    <w:rsid w:val="00D97723"/>
    <w:rsid w:val="00D978C9"/>
    <w:rsid w:val="00DB1C15"/>
    <w:rsid w:val="00DB508E"/>
    <w:rsid w:val="00DC1D6A"/>
    <w:rsid w:val="00DD1B85"/>
    <w:rsid w:val="00DD56A6"/>
    <w:rsid w:val="00DD6034"/>
    <w:rsid w:val="00E01F25"/>
    <w:rsid w:val="00E100D7"/>
    <w:rsid w:val="00E207B2"/>
    <w:rsid w:val="00E228CD"/>
    <w:rsid w:val="00E43864"/>
    <w:rsid w:val="00E52199"/>
    <w:rsid w:val="00E61A2E"/>
    <w:rsid w:val="00E65E22"/>
    <w:rsid w:val="00E73F49"/>
    <w:rsid w:val="00E84365"/>
    <w:rsid w:val="00EA0304"/>
    <w:rsid w:val="00EA77E9"/>
    <w:rsid w:val="00EB2A08"/>
    <w:rsid w:val="00EC0141"/>
    <w:rsid w:val="00EC6407"/>
    <w:rsid w:val="00ED019D"/>
    <w:rsid w:val="00F06BBE"/>
    <w:rsid w:val="00F3407B"/>
    <w:rsid w:val="00F3741D"/>
    <w:rsid w:val="00F46C32"/>
    <w:rsid w:val="00F67A9A"/>
    <w:rsid w:val="00F72E89"/>
    <w:rsid w:val="00F77291"/>
    <w:rsid w:val="00F832D3"/>
    <w:rsid w:val="00F86F6A"/>
    <w:rsid w:val="00FA6DFC"/>
    <w:rsid w:val="00FF67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F31EF"/>
  <w15:docId w15:val="{FBB2967D-C1F9-4635-BF62-B5D736D0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68A"/>
    <w:pPr>
      <w:spacing w:after="0"/>
    </w:pPr>
  </w:style>
  <w:style w:type="paragraph" w:styleId="Titre1">
    <w:name w:val="heading 1"/>
    <w:basedOn w:val="Normal"/>
    <w:next w:val="Normal"/>
    <w:link w:val="Titre1Car"/>
    <w:uiPriority w:val="9"/>
    <w:qFormat/>
    <w:rsid w:val="0093368A"/>
    <w:pPr>
      <w:numPr>
        <w:numId w:val="29"/>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30"/>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31"/>
      </w:numPr>
      <w:outlineLvl w:val="2"/>
    </w:pPr>
  </w:style>
  <w:style w:type="paragraph" w:styleId="Titre4">
    <w:name w:val="heading 4"/>
    <w:basedOn w:val="Titre2"/>
    <w:next w:val="Normal"/>
    <w:link w:val="Titre4Car"/>
    <w:uiPriority w:val="9"/>
    <w:unhideWhenUsed/>
    <w:qFormat/>
    <w:rsid w:val="00F72E89"/>
    <w:pPr>
      <w:numPr>
        <w:ilvl w:val="2"/>
        <w:numId w:val="5"/>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semiHidden/>
    <w:unhideWhenUsed/>
    <w:rsid w:val="0093368A"/>
    <w:pPr>
      <w:spacing w:line="240" w:lineRule="auto"/>
    </w:pPr>
    <w:rPr>
      <w:sz w:val="20"/>
      <w:szCs w:val="20"/>
    </w:rPr>
  </w:style>
  <w:style w:type="character" w:customStyle="1" w:styleId="CommentaireCar">
    <w:name w:val="Commentaire Car"/>
    <w:basedOn w:val="Policepardfaut"/>
    <w:link w:val="Commentaire"/>
    <w:uiPriority w:val="99"/>
    <w:semiHidden/>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24"/>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623689">
      <w:bodyDiv w:val="1"/>
      <w:marLeft w:val="0"/>
      <w:marRight w:val="0"/>
      <w:marTop w:val="0"/>
      <w:marBottom w:val="0"/>
      <w:divBdr>
        <w:top w:val="none" w:sz="0" w:space="0" w:color="auto"/>
        <w:left w:val="none" w:sz="0" w:space="0" w:color="auto"/>
        <w:bottom w:val="none" w:sz="0" w:space="0" w:color="auto"/>
        <w:right w:val="none" w:sz="0" w:space="0" w:color="auto"/>
      </w:divBdr>
    </w:div>
    <w:div w:id="747964051">
      <w:bodyDiv w:val="1"/>
      <w:marLeft w:val="0"/>
      <w:marRight w:val="0"/>
      <w:marTop w:val="0"/>
      <w:marBottom w:val="0"/>
      <w:divBdr>
        <w:top w:val="none" w:sz="0" w:space="0" w:color="auto"/>
        <w:left w:val="none" w:sz="0" w:space="0" w:color="auto"/>
        <w:bottom w:val="none" w:sz="0" w:space="0" w:color="auto"/>
        <w:right w:val="none" w:sz="0" w:space="0" w:color="auto"/>
      </w:divBdr>
    </w:div>
    <w:div w:id="1354040319">
      <w:bodyDiv w:val="1"/>
      <w:marLeft w:val="0"/>
      <w:marRight w:val="0"/>
      <w:marTop w:val="0"/>
      <w:marBottom w:val="0"/>
      <w:divBdr>
        <w:top w:val="none" w:sz="0" w:space="0" w:color="auto"/>
        <w:left w:val="none" w:sz="0" w:space="0" w:color="auto"/>
        <w:bottom w:val="none" w:sz="0" w:space="0" w:color="auto"/>
        <w:right w:val="none" w:sz="0" w:space="0" w:color="auto"/>
      </w:divBdr>
    </w:div>
    <w:div w:id="1925138264">
      <w:bodyDiv w:val="1"/>
      <w:marLeft w:val="0"/>
      <w:marRight w:val="0"/>
      <w:marTop w:val="0"/>
      <w:marBottom w:val="0"/>
      <w:divBdr>
        <w:top w:val="none" w:sz="0" w:space="0" w:color="auto"/>
        <w:left w:val="none" w:sz="0" w:space="0" w:color="auto"/>
        <w:bottom w:val="none" w:sz="0" w:space="0" w:color="auto"/>
        <w:right w:val="none" w:sz="0" w:space="0" w:color="auto"/>
      </w:divBdr>
    </w:div>
    <w:div w:id="196202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pr.banque-france.fr/agrements-et-autorisations/procedures-secteur-banque/dirigeants-effectifs-et-membres-des-organes-sociau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pr.banque-france.fr/sites/default/files/media/2022/02/01/272._instruction_2021-i-20_annexe.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pr-autorisations.banque-france.fr/" TargetMode="External"/><Relationship Id="rId4" Type="http://schemas.openxmlformats.org/officeDocument/2006/relationships/settings" Target="settings.xml"/><Relationship Id="rId9" Type="http://schemas.openxmlformats.org/officeDocument/2006/relationships/hyperlink" Target="mailto:2785-SECRETARIAT-SERVICE-UT@acpr.banque-france.fr"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249BE-30B3-4808-BB79-D76AD6779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5032</Words>
  <Characters>28684</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33649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PILLON Clémence (UA 2788)</dc:creator>
  <cp:lastModifiedBy>GAUTIER Arthur (SGACPR DA)</cp:lastModifiedBy>
  <cp:revision>13</cp:revision>
  <cp:lastPrinted>2019-04-23T16:13:00Z</cp:lastPrinted>
  <dcterms:created xsi:type="dcterms:W3CDTF">2021-08-05T09:02:00Z</dcterms:created>
  <dcterms:modified xsi:type="dcterms:W3CDTF">2023-09-15T14:30:00Z</dcterms:modified>
</cp:coreProperties>
</file>