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596DD" w14:textId="77777777" w:rsidR="00A6469E" w:rsidRDefault="00A6469E">
      <w:r w:rsidRPr="00D6366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34D015D" wp14:editId="1C3A46EC">
            <wp:simplePos x="903767" y="903767"/>
            <wp:positionH relativeFrom="margin">
              <wp:align>center</wp:align>
            </wp:positionH>
            <wp:positionV relativeFrom="margin">
              <wp:align>top</wp:align>
            </wp:positionV>
            <wp:extent cx="871869" cy="854015"/>
            <wp:effectExtent l="0" t="0" r="4445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pr/communication/Documents/logoACP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69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96052" w14:textId="77777777" w:rsidR="00A6469E" w:rsidRPr="00A6469E" w:rsidRDefault="00A6469E" w:rsidP="00A6469E">
      <w:bookmarkStart w:id="0" w:name="_GoBack"/>
      <w:bookmarkEnd w:id="0"/>
    </w:p>
    <w:p w14:paraId="491100EE" w14:textId="77777777" w:rsidR="00A6469E" w:rsidRPr="00A6469E" w:rsidRDefault="00A6469E" w:rsidP="00A6469E"/>
    <w:p w14:paraId="2C5D8DD1" w14:textId="77777777" w:rsidR="00A6469E" w:rsidRDefault="00A6469E" w:rsidP="00A6469E">
      <w:pPr>
        <w:jc w:val="center"/>
      </w:pPr>
      <w:r>
        <w:tab/>
      </w:r>
    </w:p>
    <w:p w14:paraId="1C165F39" w14:textId="2F445131" w:rsidR="00334E12" w:rsidRDefault="00A6469E" w:rsidP="00A6469E">
      <w:pPr>
        <w:jc w:val="center"/>
        <w:rPr>
          <w:rFonts w:cs="Arial"/>
          <w:b/>
          <w:color w:val="003B8E"/>
          <w:sz w:val="36"/>
          <w:szCs w:val="36"/>
        </w:rPr>
      </w:pPr>
      <w:r w:rsidRPr="00A6469E">
        <w:rPr>
          <w:rFonts w:cs="Arial"/>
          <w:b/>
          <w:color w:val="003B8E"/>
          <w:sz w:val="36"/>
          <w:szCs w:val="36"/>
        </w:rPr>
        <w:t xml:space="preserve">FORMULAIRE DE DÉCLARATION D'UN </w:t>
      </w:r>
      <w:r w:rsidR="009A11FF">
        <w:rPr>
          <w:rFonts w:cs="Arial"/>
          <w:b/>
          <w:color w:val="003B8E"/>
          <w:sz w:val="36"/>
          <w:szCs w:val="36"/>
        </w:rPr>
        <w:t>INCIDENT</w:t>
      </w:r>
      <w:r>
        <w:rPr>
          <w:rFonts w:cs="Arial"/>
          <w:b/>
          <w:color w:val="003B8E"/>
          <w:sz w:val="36"/>
          <w:szCs w:val="36"/>
        </w:rPr>
        <w:t xml:space="preserve"> </w:t>
      </w:r>
      <w:r w:rsidR="00AD0128">
        <w:rPr>
          <w:rFonts w:cs="Arial"/>
          <w:b/>
          <w:color w:val="003B8E"/>
          <w:sz w:val="36"/>
          <w:szCs w:val="36"/>
        </w:rPr>
        <w:t xml:space="preserve">DE </w:t>
      </w:r>
      <w:r w:rsidR="008252C5">
        <w:rPr>
          <w:rFonts w:cs="Arial"/>
          <w:b/>
          <w:color w:val="003B8E"/>
          <w:sz w:val="36"/>
          <w:szCs w:val="36"/>
        </w:rPr>
        <w:t>CYBER</w:t>
      </w:r>
      <w:r w:rsidR="00AD0128">
        <w:rPr>
          <w:rFonts w:cs="Arial"/>
          <w:b/>
          <w:color w:val="003B8E"/>
          <w:sz w:val="36"/>
          <w:szCs w:val="36"/>
        </w:rPr>
        <w:t>SECURITE</w:t>
      </w:r>
    </w:p>
    <w:p w14:paraId="6444021C" w14:textId="6D55D136" w:rsidR="008A76D6" w:rsidRPr="00392C57" w:rsidRDefault="008A76D6" w:rsidP="001F7C0D">
      <w:r w:rsidRPr="00A567DA">
        <w:rPr>
          <w:b/>
        </w:rPr>
        <w:t xml:space="preserve">Déclaration : </w:t>
      </w:r>
      <w:r w:rsidRPr="00392C57">
        <w:t xml:space="preserve"> </w:t>
      </w:r>
      <w:sdt>
        <w:sdtPr>
          <w:id w:val="-114141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A76D6">
        <w:t xml:space="preserve"> </w:t>
      </w:r>
      <w:r w:rsidRPr="00392C57">
        <w:t xml:space="preserve">initiale, </w:t>
      </w:r>
      <w:sdt>
        <w:sdtPr>
          <w:id w:val="57301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A76D6">
        <w:t xml:space="preserve"> </w:t>
      </w:r>
      <w:r w:rsidRPr="00392C57">
        <w:t xml:space="preserve">intermédiaire, </w:t>
      </w:r>
      <w:sdt>
        <w:sdtPr>
          <w:id w:val="60354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A76D6">
        <w:t xml:space="preserve"> </w:t>
      </w:r>
      <w:r w:rsidRPr="00392C57">
        <w:t>post-mortem</w:t>
      </w:r>
    </w:p>
    <w:p w14:paraId="7DFD4B69" w14:textId="2F36CC2F" w:rsidR="001F7C0D" w:rsidRDefault="001F7C0D" w:rsidP="001F7C0D">
      <w:pPr>
        <w:rPr>
          <w:rFonts w:cs="Arial"/>
          <w:b/>
          <w:color w:val="003B8E"/>
          <w:sz w:val="36"/>
          <w:szCs w:val="36"/>
        </w:rPr>
      </w:pPr>
      <w:r>
        <w:rPr>
          <w:rFonts w:cs="Arial"/>
          <w:b/>
          <w:color w:val="003B8E"/>
          <w:sz w:val="36"/>
          <w:szCs w:val="36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403399" w:rsidRPr="00403399" w14:paraId="33586E50" w14:textId="77777777" w:rsidTr="00736299">
        <w:trPr>
          <w:trHeight w:val="454"/>
        </w:trPr>
        <w:tc>
          <w:tcPr>
            <w:tcW w:w="3964" w:type="dxa"/>
          </w:tcPr>
          <w:p w14:paraId="794307DB" w14:textId="77777777" w:rsidR="001F7C0D" w:rsidRPr="00403399" w:rsidRDefault="001F7C0D" w:rsidP="004B1B93">
            <w:pPr>
              <w:jc w:val="both"/>
              <w:rPr>
                <w:rFonts w:cs="Arial"/>
                <w:szCs w:val="16"/>
              </w:rPr>
            </w:pPr>
            <w:r w:rsidRPr="00403399">
              <w:rPr>
                <w:rFonts w:cs="Arial"/>
                <w:szCs w:val="16"/>
              </w:rPr>
              <w:t>Date de déclaration</w:t>
            </w:r>
          </w:p>
        </w:tc>
        <w:tc>
          <w:tcPr>
            <w:tcW w:w="6492" w:type="dxa"/>
          </w:tcPr>
          <w:p w14:paraId="1B91618F" w14:textId="77777777" w:rsidR="001F7C0D" w:rsidRPr="00403399" w:rsidRDefault="001F7C0D" w:rsidP="001F7C0D">
            <w:pPr>
              <w:rPr>
                <w:rFonts w:cs="Arial"/>
                <w:szCs w:val="16"/>
              </w:rPr>
            </w:pPr>
          </w:p>
        </w:tc>
      </w:tr>
      <w:tr w:rsidR="00403399" w:rsidRPr="00403399" w14:paraId="0BB5A6B8" w14:textId="77777777" w:rsidTr="00736299">
        <w:trPr>
          <w:trHeight w:val="454"/>
        </w:trPr>
        <w:tc>
          <w:tcPr>
            <w:tcW w:w="3964" w:type="dxa"/>
          </w:tcPr>
          <w:p w14:paraId="628CB1DA" w14:textId="10C0EE6D" w:rsidR="001F7C0D" w:rsidRPr="00403399" w:rsidRDefault="001F7C0D" w:rsidP="00723642">
            <w:pPr>
              <w:jc w:val="both"/>
              <w:rPr>
                <w:rFonts w:cs="Arial"/>
                <w:szCs w:val="16"/>
              </w:rPr>
            </w:pPr>
            <w:r w:rsidRPr="00403399">
              <w:rPr>
                <w:rFonts w:cs="Arial"/>
                <w:szCs w:val="16"/>
              </w:rPr>
              <w:t>Dénomination de l’</w:t>
            </w:r>
            <w:r w:rsidR="00275D1F">
              <w:rPr>
                <w:rFonts w:cs="Arial"/>
                <w:szCs w:val="16"/>
              </w:rPr>
              <w:t>entreprise</w:t>
            </w:r>
            <w:r w:rsidRPr="00403399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6492" w:type="dxa"/>
          </w:tcPr>
          <w:p w14:paraId="4A8FDA47" w14:textId="77777777" w:rsidR="001F7C0D" w:rsidRPr="00403399" w:rsidRDefault="001F7C0D" w:rsidP="001F7C0D">
            <w:pPr>
              <w:rPr>
                <w:rFonts w:cs="Arial"/>
                <w:szCs w:val="16"/>
              </w:rPr>
            </w:pPr>
          </w:p>
        </w:tc>
      </w:tr>
      <w:tr w:rsidR="00403399" w:rsidRPr="00403399" w14:paraId="53FCF1A2" w14:textId="77777777" w:rsidTr="00736299">
        <w:trPr>
          <w:trHeight w:val="454"/>
        </w:trPr>
        <w:tc>
          <w:tcPr>
            <w:tcW w:w="3964" w:type="dxa"/>
          </w:tcPr>
          <w:p w14:paraId="52C99AEA" w14:textId="54878EA8" w:rsidR="001F7C0D" w:rsidRPr="00403399" w:rsidRDefault="001F7C0D" w:rsidP="004B1B93">
            <w:pPr>
              <w:jc w:val="both"/>
              <w:rPr>
                <w:rFonts w:cs="Arial"/>
                <w:szCs w:val="16"/>
              </w:rPr>
            </w:pPr>
            <w:r w:rsidRPr="00403399">
              <w:rPr>
                <w:rFonts w:cs="Arial"/>
                <w:szCs w:val="16"/>
              </w:rPr>
              <w:t>Type d’</w:t>
            </w:r>
            <w:r w:rsidR="00275D1F">
              <w:rPr>
                <w:rFonts w:cs="Arial"/>
                <w:szCs w:val="16"/>
              </w:rPr>
              <w:t>entreprise</w:t>
            </w:r>
          </w:p>
        </w:tc>
        <w:tc>
          <w:tcPr>
            <w:tcW w:w="6492" w:type="dxa"/>
          </w:tcPr>
          <w:p w14:paraId="1B48D415" w14:textId="77777777" w:rsidR="001F7C0D" w:rsidRPr="00403399" w:rsidRDefault="001F7C0D" w:rsidP="001F7C0D">
            <w:pPr>
              <w:rPr>
                <w:rFonts w:cs="Arial"/>
                <w:szCs w:val="16"/>
              </w:rPr>
            </w:pPr>
          </w:p>
        </w:tc>
      </w:tr>
      <w:tr w:rsidR="006E71AA" w:rsidRPr="00403399" w14:paraId="67FC2981" w14:textId="77777777" w:rsidTr="00736299">
        <w:trPr>
          <w:trHeight w:val="454"/>
        </w:trPr>
        <w:tc>
          <w:tcPr>
            <w:tcW w:w="3964" w:type="dxa"/>
          </w:tcPr>
          <w:p w14:paraId="43D9E224" w14:textId="49B20207" w:rsidR="006E71AA" w:rsidRPr="00403399" w:rsidRDefault="006E71AA" w:rsidP="006D11B3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LEI ou SIREN</w:t>
            </w:r>
          </w:p>
        </w:tc>
        <w:tc>
          <w:tcPr>
            <w:tcW w:w="6492" w:type="dxa"/>
          </w:tcPr>
          <w:p w14:paraId="18C5668F" w14:textId="77777777" w:rsidR="006E71AA" w:rsidRPr="00403399" w:rsidRDefault="006E71AA" w:rsidP="001F7C0D">
            <w:pPr>
              <w:rPr>
                <w:rFonts w:cs="Arial"/>
                <w:szCs w:val="16"/>
              </w:rPr>
            </w:pPr>
          </w:p>
        </w:tc>
      </w:tr>
      <w:tr w:rsidR="00403399" w:rsidRPr="00403399" w14:paraId="0FC97CB0" w14:textId="77777777" w:rsidTr="00736299">
        <w:trPr>
          <w:trHeight w:val="454"/>
        </w:trPr>
        <w:tc>
          <w:tcPr>
            <w:tcW w:w="3964" w:type="dxa"/>
          </w:tcPr>
          <w:p w14:paraId="29CEC30C" w14:textId="32894116" w:rsidR="001F7C0D" w:rsidRPr="00403399" w:rsidRDefault="001F7C0D" w:rsidP="00ED1485">
            <w:pPr>
              <w:rPr>
                <w:rFonts w:cs="Arial"/>
                <w:szCs w:val="16"/>
              </w:rPr>
            </w:pPr>
            <w:r w:rsidRPr="00403399">
              <w:rPr>
                <w:rFonts w:cs="Arial"/>
                <w:szCs w:val="16"/>
              </w:rPr>
              <w:t xml:space="preserve">Pays </w:t>
            </w:r>
            <w:r w:rsidR="00C147D2">
              <w:rPr>
                <w:rFonts w:cs="Arial"/>
                <w:szCs w:val="16"/>
              </w:rPr>
              <w:t xml:space="preserve">du siège </w:t>
            </w:r>
            <w:r w:rsidR="003C7B90">
              <w:rPr>
                <w:rFonts w:cs="Arial"/>
                <w:szCs w:val="16"/>
              </w:rPr>
              <w:t xml:space="preserve">social </w:t>
            </w:r>
            <w:r w:rsidRPr="00403399">
              <w:rPr>
                <w:rFonts w:cs="Arial"/>
                <w:szCs w:val="16"/>
              </w:rPr>
              <w:t>de</w:t>
            </w:r>
            <w:r w:rsidR="00ED1485">
              <w:rPr>
                <w:rFonts w:cs="Arial"/>
                <w:szCs w:val="16"/>
              </w:rPr>
              <w:t xml:space="preserve"> la maison mère de</w:t>
            </w:r>
            <w:r w:rsidRPr="00403399">
              <w:rPr>
                <w:rFonts w:cs="Arial"/>
                <w:szCs w:val="16"/>
              </w:rPr>
              <w:t xml:space="preserve"> l’</w:t>
            </w:r>
            <w:r w:rsidR="00275D1F">
              <w:rPr>
                <w:rFonts w:cs="Arial"/>
                <w:szCs w:val="16"/>
              </w:rPr>
              <w:t>entreprise</w:t>
            </w:r>
            <w:r w:rsidRPr="00403399">
              <w:rPr>
                <w:rFonts w:cs="Arial"/>
                <w:szCs w:val="16"/>
              </w:rPr>
              <w:t xml:space="preserve"> </w:t>
            </w:r>
            <w:r w:rsidR="00CD720B">
              <w:rPr>
                <w:rFonts w:cs="Arial"/>
                <w:szCs w:val="16"/>
              </w:rPr>
              <w:t>(si filiale</w:t>
            </w:r>
            <w:r w:rsidR="00073367">
              <w:rPr>
                <w:rFonts w:cs="Arial"/>
                <w:szCs w:val="16"/>
              </w:rPr>
              <w:t xml:space="preserve"> d’un groupe étranger</w:t>
            </w:r>
            <w:r w:rsidR="00CD720B">
              <w:rPr>
                <w:rFonts w:cs="Arial"/>
                <w:szCs w:val="16"/>
              </w:rPr>
              <w:t>)</w:t>
            </w:r>
          </w:p>
        </w:tc>
        <w:tc>
          <w:tcPr>
            <w:tcW w:w="6492" w:type="dxa"/>
          </w:tcPr>
          <w:p w14:paraId="7C1D6C1D" w14:textId="77777777" w:rsidR="001F7C0D" w:rsidRPr="00403399" w:rsidRDefault="001F7C0D" w:rsidP="001F7C0D">
            <w:pPr>
              <w:rPr>
                <w:rFonts w:cs="Arial"/>
                <w:szCs w:val="16"/>
              </w:rPr>
            </w:pPr>
          </w:p>
        </w:tc>
      </w:tr>
    </w:tbl>
    <w:p w14:paraId="6BEEC483" w14:textId="41F5C6BB" w:rsidR="00C160B3" w:rsidRPr="00736299" w:rsidRDefault="00C160B3" w:rsidP="001F7C0D">
      <w:pPr>
        <w:rPr>
          <w:rFonts w:cs="Arial"/>
          <w:b/>
          <w:color w:val="003B8E"/>
          <w:sz w:val="2"/>
          <w:szCs w:val="36"/>
        </w:rPr>
      </w:pPr>
    </w:p>
    <w:p w14:paraId="4EF40DFC" w14:textId="543E402C" w:rsidR="00403399" w:rsidRPr="00BA5911" w:rsidRDefault="00403399" w:rsidP="00403399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403399" w:rsidRPr="00403399" w14:paraId="2F158F6F" w14:textId="77777777" w:rsidTr="0049205E">
        <w:trPr>
          <w:trHeight w:val="454"/>
        </w:trPr>
        <w:tc>
          <w:tcPr>
            <w:tcW w:w="3964" w:type="dxa"/>
          </w:tcPr>
          <w:p w14:paraId="791C9ED2" w14:textId="2CC42190" w:rsidR="00403399" w:rsidRPr="00403399" w:rsidRDefault="00403399" w:rsidP="004B1B93">
            <w:pPr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Fonction</w:t>
            </w:r>
            <w:r w:rsidR="00A567DA">
              <w:rPr>
                <w:rFonts w:cs="Arial"/>
                <w:szCs w:val="16"/>
              </w:rPr>
              <w:t xml:space="preserve"> du déclarant</w:t>
            </w:r>
          </w:p>
        </w:tc>
        <w:tc>
          <w:tcPr>
            <w:tcW w:w="6492" w:type="dxa"/>
          </w:tcPr>
          <w:p w14:paraId="5A05E456" w14:textId="77777777" w:rsidR="00403399" w:rsidRPr="00403399" w:rsidRDefault="00403399" w:rsidP="00126C01">
            <w:pPr>
              <w:rPr>
                <w:rFonts w:cs="Arial"/>
                <w:szCs w:val="16"/>
              </w:rPr>
            </w:pPr>
          </w:p>
        </w:tc>
      </w:tr>
      <w:tr w:rsidR="00403399" w:rsidRPr="00403399" w14:paraId="62B1948C" w14:textId="77777777" w:rsidTr="0049205E">
        <w:trPr>
          <w:trHeight w:val="454"/>
        </w:trPr>
        <w:tc>
          <w:tcPr>
            <w:tcW w:w="3964" w:type="dxa"/>
          </w:tcPr>
          <w:p w14:paraId="692C6725" w14:textId="77777777" w:rsidR="00403399" w:rsidRDefault="00403399" w:rsidP="004B1B93">
            <w:pPr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Adresse électronique</w:t>
            </w:r>
          </w:p>
        </w:tc>
        <w:tc>
          <w:tcPr>
            <w:tcW w:w="6492" w:type="dxa"/>
          </w:tcPr>
          <w:p w14:paraId="677DDDC4" w14:textId="77777777" w:rsidR="00403399" w:rsidRPr="00403399" w:rsidRDefault="00403399" w:rsidP="00126C01">
            <w:pPr>
              <w:rPr>
                <w:rFonts w:cs="Arial"/>
                <w:szCs w:val="16"/>
              </w:rPr>
            </w:pPr>
          </w:p>
        </w:tc>
      </w:tr>
      <w:tr w:rsidR="00403399" w:rsidRPr="00403399" w14:paraId="52EFBFE6" w14:textId="07383106" w:rsidTr="0049205E">
        <w:trPr>
          <w:trHeight w:val="454"/>
        </w:trPr>
        <w:tc>
          <w:tcPr>
            <w:tcW w:w="3964" w:type="dxa"/>
          </w:tcPr>
          <w:p w14:paraId="519CB1B9" w14:textId="5FBAB096" w:rsidR="00403399" w:rsidRDefault="00403399" w:rsidP="004B1B93">
            <w:pPr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Téléphone(s)</w:t>
            </w:r>
          </w:p>
        </w:tc>
        <w:tc>
          <w:tcPr>
            <w:tcW w:w="6492" w:type="dxa"/>
          </w:tcPr>
          <w:p w14:paraId="035AF182" w14:textId="18156108" w:rsidR="00403399" w:rsidRPr="00403399" w:rsidRDefault="00403399" w:rsidP="00126C01">
            <w:pPr>
              <w:rPr>
                <w:rFonts w:cs="Arial"/>
                <w:szCs w:val="16"/>
              </w:rPr>
            </w:pPr>
          </w:p>
        </w:tc>
      </w:tr>
    </w:tbl>
    <w:p w14:paraId="76BC647D" w14:textId="77777777" w:rsidR="002021BD" w:rsidRPr="00BA5911" w:rsidRDefault="002021BD" w:rsidP="001F7C0D">
      <w:pPr>
        <w:rPr>
          <w:sz w:val="2"/>
        </w:rPr>
      </w:pPr>
    </w:p>
    <w:p w14:paraId="33BDD508" w14:textId="0D4DBF6C" w:rsidR="002021BD" w:rsidRPr="00570318" w:rsidRDefault="00447675" w:rsidP="001F7C0D">
      <w:pPr>
        <w:rPr>
          <w:rFonts w:cs="Arial"/>
          <w:b/>
          <w:color w:val="003B8E"/>
          <w:szCs w:val="36"/>
        </w:rPr>
      </w:pPr>
      <w:r>
        <w:t>(</w:t>
      </w:r>
      <w:r w:rsidR="002021BD">
        <w:t>Le déclarant est la personne chargée</w:t>
      </w:r>
      <w:r w:rsidR="00067C8A">
        <w:t>,</w:t>
      </w:r>
      <w:r w:rsidR="002021BD">
        <w:t xml:space="preserve"> au nom de l’</w:t>
      </w:r>
      <w:r w:rsidR="00275D1F">
        <w:t>entreprise</w:t>
      </w:r>
      <w:r w:rsidR="00067C8A">
        <w:t>,</w:t>
      </w:r>
      <w:r w:rsidR="002021BD">
        <w:t xml:space="preserve"> d’effectuer la présente déclaration</w:t>
      </w:r>
      <w:r w:rsidR="00ED1485">
        <w:t>.</w:t>
      </w:r>
      <w:r>
        <w:t>)</w:t>
      </w:r>
    </w:p>
    <w:p w14:paraId="2055FB15" w14:textId="7330C84D" w:rsidR="00315A86" w:rsidRDefault="00590537" w:rsidP="001F7C0D">
      <w:pPr>
        <w:rPr>
          <w:rFonts w:cs="Arial"/>
          <w:b/>
          <w:color w:val="003B8E"/>
          <w:sz w:val="36"/>
          <w:szCs w:val="36"/>
        </w:rPr>
      </w:pPr>
      <w:r>
        <w:rPr>
          <w:rFonts w:cs="Arial"/>
          <w:b/>
          <w:color w:val="003B8E"/>
          <w:sz w:val="36"/>
          <w:szCs w:val="36"/>
        </w:rPr>
        <w:t xml:space="preserve">Informations sur </w:t>
      </w:r>
      <w:r w:rsidR="00315A86">
        <w:rPr>
          <w:rFonts w:cs="Arial"/>
          <w:b/>
          <w:color w:val="003B8E"/>
          <w:sz w:val="36"/>
          <w:szCs w:val="36"/>
        </w:rPr>
        <w:t>l’incident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C160B3" w:rsidRPr="00570318" w14:paraId="4AD14C2C" w14:textId="77777777" w:rsidTr="00126C01">
        <w:trPr>
          <w:trHeight w:val="847"/>
        </w:trPr>
        <w:tc>
          <w:tcPr>
            <w:tcW w:w="3964" w:type="dxa"/>
            <w:vAlign w:val="center"/>
          </w:tcPr>
          <w:p w14:paraId="488FCBEF" w14:textId="77777777" w:rsidR="00C160B3" w:rsidRPr="00570318" w:rsidRDefault="00C160B3" w:rsidP="00126C01">
            <w:pPr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Date et heure auxquelles l’incident a été constaté</w:t>
            </w:r>
          </w:p>
        </w:tc>
        <w:tc>
          <w:tcPr>
            <w:tcW w:w="6492" w:type="dxa"/>
            <w:vAlign w:val="center"/>
          </w:tcPr>
          <w:p w14:paraId="4F8F62E2" w14:textId="77777777" w:rsidR="00C160B3" w:rsidRPr="00570318" w:rsidRDefault="00C160B3" w:rsidP="00126C01">
            <w:pPr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Jj</w:t>
            </w:r>
            <w:proofErr w:type="spellEnd"/>
            <w:r>
              <w:rPr>
                <w:rFonts w:cs="Arial"/>
                <w:szCs w:val="16"/>
              </w:rPr>
              <w:t>/mm/</w:t>
            </w:r>
            <w:proofErr w:type="spellStart"/>
            <w:r>
              <w:rPr>
                <w:rFonts w:cs="Arial"/>
                <w:szCs w:val="16"/>
              </w:rPr>
              <w:t>aaaa</w:t>
            </w:r>
            <w:proofErr w:type="spellEnd"/>
            <w:r>
              <w:rPr>
                <w:rFonts w:cs="Arial"/>
                <w:szCs w:val="16"/>
              </w:rPr>
              <w:t xml:space="preserve">  - </w:t>
            </w:r>
            <w:proofErr w:type="spellStart"/>
            <w:r>
              <w:rPr>
                <w:rFonts w:cs="Arial"/>
                <w:szCs w:val="16"/>
              </w:rPr>
              <w:t>hh</w:t>
            </w:r>
            <w:proofErr w:type="spellEnd"/>
            <w:r>
              <w:rPr>
                <w:rFonts w:cs="Arial"/>
                <w:szCs w:val="16"/>
              </w:rPr>
              <w:t xml:space="preserve"> / mm</w:t>
            </w:r>
          </w:p>
        </w:tc>
      </w:tr>
      <w:tr w:rsidR="00C160B3" w14:paraId="3D6F640A" w14:textId="77777777" w:rsidTr="00126C01">
        <w:trPr>
          <w:trHeight w:val="847"/>
        </w:trPr>
        <w:tc>
          <w:tcPr>
            <w:tcW w:w="3964" w:type="dxa"/>
            <w:vAlign w:val="center"/>
          </w:tcPr>
          <w:p w14:paraId="4A4DF684" w14:textId="381B4989" w:rsidR="00C160B3" w:rsidRDefault="00C160B3" w:rsidP="00126C01">
            <w:pPr>
              <w:jc w:val="both"/>
              <w:rPr>
                <w:rFonts w:cs="Arial"/>
                <w:szCs w:val="16"/>
              </w:rPr>
            </w:pPr>
            <w:r w:rsidRPr="006A0821">
              <w:rPr>
                <w:rFonts w:cs="Arial"/>
                <w:szCs w:val="16"/>
              </w:rPr>
              <w:t>Durée de l’incident</w:t>
            </w:r>
            <w:r w:rsidR="00126C01">
              <w:rPr>
                <w:rFonts w:cs="Arial"/>
                <w:szCs w:val="16"/>
              </w:rPr>
              <w:t xml:space="preserve"> si clos</w:t>
            </w:r>
          </w:p>
        </w:tc>
        <w:tc>
          <w:tcPr>
            <w:tcW w:w="6492" w:type="dxa"/>
            <w:vAlign w:val="center"/>
          </w:tcPr>
          <w:p w14:paraId="2BF6FDB2" w14:textId="77777777" w:rsidR="00C160B3" w:rsidRDefault="00C160B3" w:rsidP="00126C01">
            <w:pPr>
              <w:rPr>
                <w:rFonts w:cs="Arial"/>
                <w:szCs w:val="16"/>
              </w:rPr>
            </w:pPr>
          </w:p>
        </w:tc>
      </w:tr>
      <w:tr w:rsidR="00C160B3" w:rsidRPr="00570318" w14:paraId="20DBD5D9" w14:textId="77777777" w:rsidTr="00126C01">
        <w:trPr>
          <w:trHeight w:val="1688"/>
        </w:trPr>
        <w:tc>
          <w:tcPr>
            <w:tcW w:w="3964" w:type="dxa"/>
            <w:vAlign w:val="center"/>
          </w:tcPr>
          <w:p w14:paraId="7F459E3F" w14:textId="77777777" w:rsidR="00C160B3" w:rsidRDefault="00C160B3" w:rsidP="00126C01">
            <w:pPr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Incident découvert par : </w:t>
            </w:r>
          </w:p>
          <w:p w14:paraId="7E578790" w14:textId="132BEF30" w:rsidR="00C160B3" w:rsidRPr="00E424A8" w:rsidRDefault="00C160B3" w:rsidP="00126C01">
            <w:pPr>
              <w:jc w:val="both"/>
              <w:rPr>
                <w:rFonts w:cs="Arial"/>
                <w:i/>
                <w:szCs w:val="16"/>
              </w:rPr>
            </w:pPr>
          </w:p>
        </w:tc>
        <w:tc>
          <w:tcPr>
            <w:tcW w:w="6492" w:type="dxa"/>
          </w:tcPr>
          <w:p w14:paraId="0AF569DF" w14:textId="3E459518" w:rsidR="00146E9A" w:rsidRDefault="0055203A" w:rsidP="00511520">
            <w:sdt>
              <w:sdtPr>
                <w:id w:val="20764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520">
              <w:t xml:space="preserve"> </w:t>
            </w:r>
            <w:r w:rsidR="00ED1485">
              <w:t xml:space="preserve">Interne : </w:t>
            </w:r>
          </w:p>
          <w:p w14:paraId="53563DBE" w14:textId="2E311144" w:rsidR="00ED1485" w:rsidRDefault="00146E9A" w:rsidP="00511520">
            <w:r>
              <w:t>P</w:t>
            </w:r>
            <w:r w:rsidR="00ED1485">
              <w:t>réciser :</w:t>
            </w:r>
          </w:p>
          <w:p w14:paraId="1EE5B2BC" w14:textId="5E01489A" w:rsidR="00ED1485" w:rsidRDefault="00ED1485" w:rsidP="00511520"/>
          <w:p w14:paraId="054B4462" w14:textId="6283C36D" w:rsidR="00ED1485" w:rsidRDefault="00ED1485" w:rsidP="00511520">
            <w:r>
              <w:t>Externe :</w:t>
            </w:r>
          </w:p>
          <w:p w14:paraId="4BB44DEE" w14:textId="75CE364D" w:rsidR="00511520" w:rsidRDefault="0055203A" w:rsidP="00ED1485">
            <w:sdt>
              <w:sdtPr>
                <w:id w:val="6236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E9A">
              <w:t xml:space="preserve"> </w:t>
            </w:r>
            <w:r w:rsidR="00ED1485">
              <w:t>Client</w:t>
            </w:r>
            <w:r w:rsidR="00316F54">
              <w:t>/adhérent</w:t>
            </w:r>
          </w:p>
          <w:p w14:paraId="65D53E00" w14:textId="4AC9CFEA" w:rsidR="00414694" w:rsidRDefault="0055203A" w:rsidP="00414694">
            <w:sdt>
              <w:sdtPr>
                <w:id w:val="-21239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520">
              <w:t xml:space="preserve"> Prestataire externe</w:t>
            </w:r>
          </w:p>
          <w:p w14:paraId="7EF890E6" w14:textId="520FC85A" w:rsidR="00C160B3" w:rsidRPr="00570318" w:rsidRDefault="008D2D90" w:rsidP="008A4C25">
            <w:pPr>
              <w:tabs>
                <w:tab w:val="left" w:pos="3994"/>
              </w:tabs>
              <w:rPr>
                <w:rFonts w:cs="Arial"/>
                <w:szCs w:val="16"/>
              </w:rPr>
            </w:pPr>
            <w:r>
              <w:t>Si autre, préciser :</w:t>
            </w:r>
            <w:r>
              <w:tab/>
            </w:r>
          </w:p>
        </w:tc>
      </w:tr>
      <w:tr w:rsidR="00FD5AC4" w:rsidRPr="00570318" w14:paraId="155EFA55" w14:textId="77777777" w:rsidTr="00146E9A">
        <w:trPr>
          <w:trHeight w:val="629"/>
        </w:trPr>
        <w:tc>
          <w:tcPr>
            <w:tcW w:w="3964" w:type="dxa"/>
            <w:vAlign w:val="center"/>
          </w:tcPr>
          <w:p w14:paraId="2DAA4B20" w14:textId="036D2194" w:rsidR="00FD5AC4" w:rsidRDefault="00D851D8" w:rsidP="002021BD">
            <w:pPr>
              <w:jc w:val="both"/>
            </w:pPr>
            <w:r>
              <w:t>Origine</w:t>
            </w:r>
            <w:r w:rsidR="00FD5AC4">
              <w:t xml:space="preserve"> </w:t>
            </w:r>
            <w:r>
              <w:t>de l’</w:t>
            </w:r>
            <w:r w:rsidR="00FD5AC4">
              <w:t>incident</w:t>
            </w:r>
          </w:p>
        </w:tc>
        <w:tc>
          <w:tcPr>
            <w:tcW w:w="6492" w:type="dxa"/>
          </w:tcPr>
          <w:p w14:paraId="34B8971F" w14:textId="77777777" w:rsidR="00BB5F55" w:rsidRDefault="0055203A" w:rsidP="00BB5F55">
            <w:pPr>
              <w:rPr>
                <w:b/>
              </w:rPr>
            </w:pPr>
            <w:sdt>
              <w:sdtPr>
                <w:id w:val="-2323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55" w:rsidRPr="00BB5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F55">
              <w:t xml:space="preserve"> Négligence</w:t>
            </w:r>
          </w:p>
          <w:p w14:paraId="240B300A" w14:textId="4DEE600D" w:rsidR="00BB5F55" w:rsidRDefault="0055203A" w:rsidP="00BB5F55">
            <w:sdt>
              <w:sdtPr>
                <w:id w:val="56059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55" w:rsidRPr="00BB5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F55">
              <w:t xml:space="preserve"> </w:t>
            </w:r>
            <w:r w:rsidR="00BB5F55" w:rsidRPr="0081414A">
              <w:t>Dysfonctionnement opérationnel</w:t>
            </w:r>
          </w:p>
          <w:p w14:paraId="5C3EB59D" w14:textId="77777777" w:rsidR="00BB5F55" w:rsidRDefault="0055203A" w:rsidP="00BB5F55">
            <w:sdt>
              <w:sdtPr>
                <w:id w:val="12805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55" w:rsidRPr="00BB5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F55">
              <w:t xml:space="preserve"> Malveillance interne</w:t>
            </w:r>
          </w:p>
          <w:p w14:paraId="7910D241" w14:textId="001F801A" w:rsidR="00ED1485" w:rsidRDefault="0055203A" w:rsidP="00146E9A">
            <w:sdt>
              <w:sdtPr>
                <w:id w:val="66198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F55">
              <w:t xml:space="preserve"> Malveillance externe</w:t>
            </w:r>
          </w:p>
        </w:tc>
      </w:tr>
      <w:tr w:rsidR="008832AD" w:rsidRPr="00570318" w14:paraId="47B30B36" w14:textId="77777777" w:rsidTr="00126C01">
        <w:trPr>
          <w:trHeight w:val="1688"/>
        </w:trPr>
        <w:tc>
          <w:tcPr>
            <w:tcW w:w="3964" w:type="dxa"/>
            <w:vAlign w:val="center"/>
          </w:tcPr>
          <w:p w14:paraId="37EA6733" w14:textId="3D1CBFB8" w:rsidR="008832AD" w:rsidRPr="00E35247" w:rsidRDefault="00FB1A58" w:rsidP="002021BD">
            <w:pPr>
              <w:jc w:val="both"/>
              <w:rPr>
                <w:rFonts w:cs="Arial"/>
                <w:i/>
                <w:szCs w:val="16"/>
              </w:rPr>
            </w:pPr>
            <w:r>
              <w:lastRenderedPageBreak/>
              <w:t>Moyens</w:t>
            </w:r>
            <w:r w:rsidR="002021BD">
              <w:t xml:space="preserve">, </w:t>
            </w:r>
            <w:r w:rsidR="002021BD">
              <w:rPr>
                <w:rFonts w:cs="Arial"/>
                <w:szCs w:val="16"/>
              </w:rPr>
              <w:t>identifiés ou supposé</w:t>
            </w:r>
            <w:r w:rsidR="003964D0">
              <w:rPr>
                <w:rFonts w:cs="Arial"/>
                <w:szCs w:val="16"/>
              </w:rPr>
              <w:t>s</w:t>
            </w:r>
            <w:r w:rsidR="002021BD">
              <w:rPr>
                <w:rFonts w:cs="Arial"/>
                <w:szCs w:val="16"/>
              </w:rPr>
              <w:t>,</w:t>
            </w:r>
            <w:r>
              <w:t xml:space="preserve"> mis en œuvre par l’attaquant pour s’introduire dans le système d’information</w:t>
            </w:r>
            <w:r w:rsidR="00F166BA">
              <w:t xml:space="preserve"> ou perturber son fonctionnement</w:t>
            </w:r>
            <w:r w:rsidR="004019CB">
              <w:t> :</w:t>
            </w:r>
            <w:r w:rsidDel="00FB1A58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6492" w:type="dxa"/>
          </w:tcPr>
          <w:p w14:paraId="3353E812" w14:textId="49425772" w:rsidR="006D11B3" w:rsidRPr="00392C57" w:rsidRDefault="0055203A" w:rsidP="009B5E2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9435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4D0" w:rsidRPr="00392C57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9B5E22" w:rsidRPr="00392C57">
              <w:rPr>
                <w:lang w:val="en-US"/>
              </w:rPr>
              <w:t xml:space="preserve"> </w:t>
            </w:r>
            <w:r w:rsidR="006D11B3" w:rsidRPr="00392C57">
              <w:rPr>
                <w:lang w:val="en-US"/>
              </w:rPr>
              <w:t xml:space="preserve">Point </w:t>
            </w:r>
            <w:proofErr w:type="spellStart"/>
            <w:r w:rsidR="006D11B3" w:rsidRPr="00392C57">
              <w:rPr>
                <w:lang w:val="en-US"/>
              </w:rPr>
              <w:t>d’eau</w:t>
            </w:r>
            <w:proofErr w:type="spellEnd"/>
            <w:r w:rsidR="00E27934" w:rsidRPr="00392C57">
              <w:rPr>
                <w:lang w:val="en-US"/>
              </w:rPr>
              <w:t xml:space="preserve"> (</w:t>
            </w:r>
            <w:r w:rsidR="00E27934" w:rsidRPr="00392C57">
              <w:rPr>
                <w:i/>
                <w:lang w:val="en-US"/>
              </w:rPr>
              <w:t>drive-by compromise</w:t>
            </w:r>
            <w:r w:rsidR="00826EC8">
              <w:rPr>
                <w:i/>
                <w:lang w:val="en-US"/>
              </w:rPr>
              <w:t xml:space="preserve"> – watering hole</w:t>
            </w:r>
            <w:r w:rsidR="00E27934" w:rsidRPr="00392C57">
              <w:rPr>
                <w:lang w:val="en-US"/>
              </w:rPr>
              <w:t>)</w:t>
            </w:r>
          </w:p>
          <w:p w14:paraId="6423EB55" w14:textId="56C0B8FB" w:rsidR="006D11B3" w:rsidRDefault="0055203A" w:rsidP="006D11B3">
            <w:sdt>
              <w:sdtPr>
                <w:id w:val="-177748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1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1B3">
              <w:t xml:space="preserve"> Hameçonnage</w:t>
            </w:r>
          </w:p>
          <w:p w14:paraId="44FF8FB8" w14:textId="3DF4CF7F" w:rsidR="006D11B3" w:rsidRDefault="0055203A" w:rsidP="006D11B3">
            <w:pPr>
              <w:spacing w:line="252" w:lineRule="auto"/>
              <w:jc w:val="both"/>
            </w:pPr>
            <w:sdt>
              <w:sdtPr>
                <w:id w:val="-195693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1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422D">
              <w:t>Exploitation de s</w:t>
            </w:r>
            <w:r w:rsidR="00794111">
              <w:t xml:space="preserve">ites </w:t>
            </w:r>
            <w:r w:rsidR="006D11B3">
              <w:t xml:space="preserve">Internet, </w:t>
            </w:r>
            <w:r w:rsidR="0087422D">
              <w:t>d’</w:t>
            </w:r>
            <w:r w:rsidR="006D11B3">
              <w:t xml:space="preserve">applications accessibles par Internet ou </w:t>
            </w:r>
            <w:r w:rsidR="0087422D">
              <w:t xml:space="preserve">de </w:t>
            </w:r>
            <w:r w:rsidR="006D11B3">
              <w:t>services d’accès à distance (vulnérabilité ou accès légitime)</w:t>
            </w:r>
            <w:r w:rsidR="00F16599">
              <w:rPr>
                <w:rStyle w:val="Appelnotedebasdep"/>
              </w:rPr>
              <w:footnoteReference w:id="1"/>
            </w:r>
          </w:p>
          <w:p w14:paraId="29C5FD1C" w14:textId="73C90DB4" w:rsidR="009B5E22" w:rsidRDefault="0055203A" w:rsidP="009B5E22">
            <w:sdt>
              <w:sdtPr>
                <w:id w:val="-8314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E22">
              <w:t xml:space="preserve"> </w:t>
            </w:r>
            <w:r w:rsidR="00F166BA">
              <w:t>Rebond depuis un t</w:t>
            </w:r>
            <w:r w:rsidR="006D11B3">
              <w:t>iers</w:t>
            </w:r>
            <w:r w:rsidR="00F166BA">
              <w:t>, un logiciel</w:t>
            </w:r>
            <w:r w:rsidR="006D11B3">
              <w:t xml:space="preserve"> </w:t>
            </w:r>
            <w:r w:rsidR="00F166BA">
              <w:t xml:space="preserve">ou un service </w:t>
            </w:r>
            <w:r w:rsidR="006D11B3">
              <w:t>de confiance</w:t>
            </w:r>
          </w:p>
          <w:p w14:paraId="709A710E" w14:textId="098ECAEA" w:rsidR="009B5E22" w:rsidRDefault="0055203A" w:rsidP="006D11B3">
            <w:sdt>
              <w:sdtPr>
                <w:id w:val="-63957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E22">
              <w:t xml:space="preserve"> </w:t>
            </w:r>
            <w:r w:rsidR="006D11B3">
              <w:t>Accès physique</w:t>
            </w:r>
          </w:p>
          <w:p w14:paraId="460B2DE7" w14:textId="7ABCA020" w:rsidR="00F166BA" w:rsidRDefault="0055203A" w:rsidP="006D11B3">
            <w:sdt>
              <w:sdtPr>
                <w:id w:val="-190790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6BA">
              <w:t xml:space="preserve"> Saturation</w:t>
            </w:r>
          </w:p>
          <w:p w14:paraId="3A86C17B" w14:textId="2E848009" w:rsidR="009B5E22" w:rsidRDefault="0055203A" w:rsidP="009B5E22">
            <w:sdt>
              <w:sdtPr>
                <w:id w:val="114261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E22">
              <w:t xml:space="preserve"> Autre</w:t>
            </w:r>
          </w:p>
          <w:p w14:paraId="0AC83430" w14:textId="77777777" w:rsidR="009B5E22" w:rsidRDefault="009B5E22" w:rsidP="009B5E22">
            <w:pPr>
              <w:tabs>
                <w:tab w:val="left" w:pos="3994"/>
              </w:tabs>
              <w:rPr>
                <w:rFonts w:cs="Arial"/>
                <w:szCs w:val="16"/>
              </w:rPr>
            </w:pPr>
          </w:p>
          <w:p w14:paraId="3685D7C2" w14:textId="62E594F2" w:rsidR="008A77DA" w:rsidRPr="00570318" w:rsidRDefault="008A77DA" w:rsidP="00126C01">
            <w:pPr>
              <w:rPr>
                <w:rFonts w:cs="Arial"/>
                <w:szCs w:val="16"/>
              </w:rPr>
            </w:pPr>
            <w:r>
              <w:t>Si autre, préciser :</w:t>
            </w:r>
          </w:p>
        </w:tc>
      </w:tr>
      <w:tr w:rsidR="005820C8" w:rsidRPr="00570318" w14:paraId="34AFC23C" w14:textId="77777777" w:rsidTr="005820C8">
        <w:trPr>
          <w:trHeight w:val="1688"/>
        </w:trPr>
        <w:tc>
          <w:tcPr>
            <w:tcW w:w="3964" w:type="dxa"/>
            <w:vAlign w:val="center"/>
          </w:tcPr>
          <w:p w14:paraId="565F94BD" w14:textId="5407A470" w:rsidR="005820C8" w:rsidRDefault="005820C8" w:rsidP="00126C01">
            <w:pPr>
              <w:jc w:val="both"/>
              <w:rPr>
                <w:rFonts w:cs="Arial"/>
                <w:i/>
                <w:szCs w:val="16"/>
              </w:rPr>
            </w:pPr>
            <w:r>
              <w:rPr>
                <w:rFonts w:cs="Arial"/>
                <w:szCs w:val="16"/>
              </w:rPr>
              <w:t>Description d</w:t>
            </w:r>
            <w:r w:rsidR="002021BD">
              <w:rPr>
                <w:rFonts w:cs="Arial"/>
                <w:szCs w:val="16"/>
              </w:rPr>
              <w:t>es moyens mis en œuvre par l’attaquant :</w:t>
            </w:r>
            <w:r w:rsidRPr="00E35247">
              <w:rPr>
                <w:rFonts w:cs="Arial"/>
                <w:i/>
                <w:szCs w:val="16"/>
              </w:rPr>
              <w:t xml:space="preserve"> </w:t>
            </w:r>
          </w:p>
          <w:p w14:paraId="35330390" w14:textId="77777777" w:rsidR="004019CB" w:rsidRDefault="004019CB" w:rsidP="00126C01">
            <w:pPr>
              <w:jc w:val="both"/>
              <w:rPr>
                <w:rFonts w:cs="Arial"/>
                <w:i/>
                <w:szCs w:val="16"/>
              </w:rPr>
            </w:pPr>
          </w:p>
          <w:p w14:paraId="5BA478C6" w14:textId="2BDA08DA" w:rsidR="005820C8" w:rsidRDefault="005820C8" w:rsidP="00126C01">
            <w:pPr>
              <w:jc w:val="both"/>
              <w:rPr>
                <w:rFonts w:cs="Arial"/>
                <w:szCs w:val="16"/>
              </w:rPr>
            </w:pPr>
            <w:r w:rsidRPr="00E35247">
              <w:rPr>
                <w:rFonts w:cs="Arial"/>
                <w:i/>
                <w:szCs w:val="16"/>
              </w:rPr>
              <w:t>Si un prestataire externe est à l’origine de l’incident, merci d’indiquer ses coordonnées.</w:t>
            </w:r>
          </w:p>
        </w:tc>
        <w:tc>
          <w:tcPr>
            <w:tcW w:w="6492" w:type="dxa"/>
            <w:vAlign w:val="center"/>
          </w:tcPr>
          <w:p w14:paraId="4FBA2F27" w14:textId="1ABAADAC" w:rsidR="005820C8" w:rsidRPr="00570318" w:rsidRDefault="005820C8" w:rsidP="005820C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Champ libre</w:t>
            </w:r>
          </w:p>
        </w:tc>
      </w:tr>
      <w:tr w:rsidR="00877AB5" w:rsidRPr="00570318" w14:paraId="0CA33960" w14:textId="77777777" w:rsidTr="009B2296">
        <w:trPr>
          <w:trHeight w:val="1688"/>
        </w:trPr>
        <w:tc>
          <w:tcPr>
            <w:tcW w:w="3964" w:type="dxa"/>
            <w:vAlign w:val="center"/>
          </w:tcPr>
          <w:p w14:paraId="6BBF47F9" w14:textId="299D95D1" w:rsidR="00877AB5" w:rsidRDefault="00877AB5" w:rsidP="009B2296">
            <w:pPr>
              <w:jc w:val="both"/>
              <w:rPr>
                <w:rFonts w:cs="Arial"/>
                <w:szCs w:val="16"/>
              </w:rPr>
            </w:pPr>
            <w:r>
              <w:t>Objectif(s) atteints par l’attaquant</w:t>
            </w:r>
            <w:r w:rsidR="004019CB">
              <w:t> :</w:t>
            </w:r>
          </w:p>
        </w:tc>
        <w:tc>
          <w:tcPr>
            <w:tcW w:w="6492" w:type="dxa"/>
            <w:vAlign w:val="center"/>
          </w:tcPr>
          <w:p w14:paraId="2438FC7E" w14:textId="77777777" w:rsidR="00877AB5" w:rsidRDefault="0055203A" w:rsidP="009B2296">
            <w:sdt>
              <w:sdtPr>
                <w:id w:val="164169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AB5">
              <w:t xml:space="preserve"> Intrusion dans le système d’information</w:t>
            </w:r>
          </w:p>
          <w:p w14:paraId="393B29F1" w14:textId="77777777" w:rsidR="00877AB5" w:rsidRDefault="0055203A" w:rsidP="009B2296">
            <w:sdt>
              <w:sdtPr>
                <w:id w:val="45999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AB5">
              <w:t xml:space="preserve"> Maintien dans le système d’information</w:t>
            </w:r>
          </w:p>
          <w:p w14:paraId="2DC4D6EC" w14:textId="77777777" w:rsidR="00877AB5" w:rsidRDefault="0055203A" w:rsidP="009B2296">
            <w:sdt>
              <w:sdtPr>
                <w:id w:val="64501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AB5">
              <w:t xml:space="preserve"> Progression dans le système d’information</w:t>
            </w:r>
          </w:p>
          <w:p w14:paraId="7375E370" w14:textId="77777777" w:rsidR="00877AB5" w:rsidRDefault="0055203A" w:rsidP="009B2296">
            <w:pPr>
              <w:rPr>
                <w:rFonts w:cs="Arial"/>
                <w:szCs w:val="16"/>
              </w:rPr>
            </w:pPr>
            <w:sdt>
              <w:sdtPr>
                <w:id w:val="85816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AB5">
              <w:t xml:space="preserve"> Atteinte au fonctionnement du système d’information ou à ses données</w:t>
            </w:r>
          </w:p>
        </w:tc>
      </w:tr>
      <w:tr w:rsidR="00BA7E50" w:rsidRPr="00570318" w14:paraId="6C0C463C" w14:textId="77777777" w:rsidTr="00157279">
        <w:trPr>
          <w:trHeight w:val="565"/>
        </w:trPr>
        <w:tc>
          <w:tcPr>
            <w:tcW w:w="3964" w:type="dxa"/>
            <w:vAlign w:val="center"/>
          </w:tcPr>
          <w:p w14:paraId="0DE5CEB7" w14:textId="62E55123" w:rsidR="002E4660" w:rsidRPr="002E4660" w:rsidRDefault="00D874BD" w:rsidP="00126C01">
            <w:pPr>
              <w:jc w:val="both"/>
              <w:rPr>
                <w:rFonts w:cs="Arial"/>
                <w:szCs w:val="16"/>
              </w:rPr>
            </w:pPr>
            <w:r>
              <w:t xml:space="preserve"> </w:t>
            </w:r>
            <w:r w:rsidR="00F16599">
              <w:t>Actions réalisées par l’attaquant</w:t>
            </w:r>
            <w:r w:rsidR="004019CB">
              <w:rPr>
                <w:rFonts w:cs="Arial"/>
                <w:szCs w:val="16"/>
              </w:rPr>
              <w:t> :</w:t>
            </w:r>
          </w:p>
          <w:p w14:paraId="278E31B2" w14:textId="276C5E64" w:rsidR="00BA7E50" w:rsidRDefault="00BA7E50" w:rsidP="00126C01">
            <w:pPr>
              <w:jc w:val="both"/>
              <w:rPr>
                <w:rFonts w:cs="Arial"/>
                <w:szCs w:val="16"/>
              </w:rPr>
            </w:pPr>
          </w:p>
        </w:tc>
        <w:tc>
          <w:tcPr>
            <w:tcW w:w="6492" w:type="dxa"/>
          </w:tcPr>
          <w:p w14:paraId="37614966" w14:textId="40F96F80" w:rsidR="00BA7E50" w:rsidRPr="00BA7E50" w:rsidRDefault="00BA7E50" w:rsidP="00BA7E50">
            <w:pPr>
              <w:rPr>
                <w:rFonts w:cs="Aria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 w:rsidR="00C35A8C">
              <w:rPr>
                <w:rFonts w:ascii="Segoe UI Symbol" w:hAnsi="Segoe UI Symbol" w:cs="Segoe UI Symbo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Déni de service</w:t>
            </w:r>
            <w:r w:rsidR="003E088D">
              <w:rPr>
                <w:rFonts w:cs="Arial"/>
                <w:szCs w:val="16"/>
              </w:rPr>
              <w:t xml:space="preserve"> (</w:t>
            </w:r>
            <w:proofErr w:type="spellStart"/>
            <w:r w:rsidR="003E088D">
              <w:rPr>
                <w:rFonts w:cs="Arial"/>
                <w:szCs w:val="16"/>
              </w:rPr>
              <w:t>DoS</w:t>
            </w:r>
            <w:proofErr w:type="spellEnd"/>
            <w:r w:rsidR="003E088D">
              <w:rPr>
                <w:rFonts w:cs="Arial"/>
                <w:szCs w:val="16"/>
              </w:rPr>
              <w:t xml:space="preserve"> ou </w:t>
            </w:r>
            <w:proofErr w:type="spellStart"/>
            <w:r w:rsidR="003E088D">
              <w:rPr>
                <w:rFonts w:cs="Arial"/>
                <w:szCs w:val="16"/>
              </w:rPr>
              <w:t>DDoS</w:t>
            </w:r>
            <w:proofErr w:type="spellEnd"/>
            <w:r w:rsidR="003E088D">
              <w:rPr>
                <w:rFonts w:cs="Arial"/>
                <w:szCs w:val="16"/>
              </w:rPr>
              <w:t>)</w:t>
            </w:r>
          </w:p>
          <w:p w14:paraId="7F38C555" w14:textId="49624332" w:rsidR="00BA7E50" w:rsidRDefault="00BA7E50" w:rsidP="00BA7E50">
            <w:pPr>
              <w:rPr>
                <w:rFonts w:cs="Aria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 w:rsidR="00C35A8C">
              <w:rPr>
                <w:rFonts w:cs="Arial"/>
                <w:szCs w:val="16"/>
              </w:rPr>
              <w:t xml:space="preserve"> Fuite</w:t>
            </w:r>
            <w:r w:rsidR="00F70FD5">
              <w:rPr>
                <w:rFonts w:cs="Arial"/>
                <w:szCs w:val="16"/>
              </w:rPr>
              <w:t>/Exfiltration</w:t>
            </w:r>
            <w:r w:rsidR="00C35A8C">
              <w:rPr>
                <w:rFonts w:cs="Arial"/>
                <w:szCs w:val="16"/>
              </w:rPr>
              <w:t xml:space="preserve"> de données</w:t>
            </w:r>
            <w:r w:rsidRPr="00BA7E50">
              <w:rPr>
                <w:rFonts w:cs="Arial"/>
                <w:szCs w:val="16"/>
              </w:rPr>
              <w:t xml:space="preserve"> </w:t>
            </w:r>
          </w:p>
          <w:p w14:paraId="13CB87AF" w14:textId="5F1A0EE9" w:rsidR="00BA7E50" w:rsidRDefault="00146E9A" w:rsidP="00BA7E50">
            <w:pPr>
              <w:rPr>
                <w:rFonts w:cs="Aria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>
              <w:rPr>
                <w:rFonts w:ascii="Segoe UI Symbol" w:hAnsi="Segoe UI Symbol" w:cs="Segoe UI Symbol"/>
                <w:szCs w:val="16"/>
              </w:rPr>
              <w:t xml:space="preserve"> </w:t>
            </w:r>
            <w:r w:rsidR="00BA305A" w:rsidRPr="00C35A8C">
              <w:rPr>
                <w:rFonts w:cs="Arial"/>
                <w:szCs w:val="16"/>
              </w:rPr>
              <w:t>Chiffrement de données</w:t>
            </w:r>
            <w:r w:rsidR="00BA305A">
              <w:rPr>
                <w:rFonts w:ascii="Segoe UI Symbol" w:hAnsi="Segoe UI Symbol" w:cs="Segoe UI Symbol"/>
                <w:szCs w:val="16"/>
              </w:rPr>
              <w:t xml:space="preserve"> </w:t>
            </w:r>
            <w:r w:rsidR="00C35A8C">
              <w:rPr>
                <w:shd w:val="clear" w:color="auto" w:fill="FFFFFF"/>
              </w:rPr>
              <w:t>(</w:t>
            </w:r>
            <w:proofErr w:type="spellStart"/>
            <w:r w:rsidR="00C35A8C">
              <w:rPr>
                <w:shd w:val="clear" w:color="auto" w:fill="FFFFFF"/>
              </w:rPr>
              <w:t>rançongiciel</w:t>
            </w:r>
            <w:proofErr w:type="spellEnd"/>
            <w:r w:rsidR="00C35A8C">
              <w:rPr>
                <w:shd w:val="clear" w:color="auto" w:fill="FFFFFF"/>
              </w:rPr>
              <w:t>)</w:t>
            </w:r>
          </w:p>
          <w:p w14:paraId="60720481" w14:textId="1E8EE467" w:rsidR="00C35A8C" w:rsidRDefault="00C35A8C" w:rsidP="00C35A8C">
            <w:pPr>
              <w:rPr>
                <w:rFonts w:cs="Aria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>
              <w:rPr>
                <w:rFonts w:ascii="Segoe UI Symbol" w:hAnsi="Segoe UI Symbol" w:cs="Segoe UI Symbol"/>
                <w:szCs w:val="16"/>
              </w:rPr>
              <w:t xml:space="preserve"> </w:t>
            </w:r>
            <w:r w:rsidRPr="00C35A8C">
              <w:rPr>
                <w:rFonts w:cs="Arial"/>
                <w:szCs w:val="16"/>
              </w:rPr>
              <w:t>C</w:t>
            </w:r>
            <w:r>
              <w:rPr>
                <w:rFonts w:cs="Arial"/>
                <w:szCs w:val="16"/>
              </w:rPr>
              <w:t>rypto-</w:t>
            </w:r>
            <w:proofErr w:type="spellStart"/>
            <w:r>
              <w:rPr>
                <w:rFonts w:cs="Arial"/>
                <w:szCs w:val="16"/>
              </w:rPr>
              <w:t>jacking</w:t>
            </w:r>
            <w:proofErr w:type="spellEnd"/>
          </w:p>
          <w:p w14:paraId="25B5E04D" w14:textId="1D09581C" w:rsidR="00EF6B57" w:rsidRDefault="00EF6B57" w:rsidP="00BA7E50">
            <w:pPr>
              <w:rPr>
                <w:rFonts w:cs="Aria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 w:rsidR="00C35A8C">
              <w:rPr>
                <w:rFonts w:ascii="Segoe UI Symbol" w:hAnsi="Segoe UI Symbol" w:cs="Segoe UI Symbo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Effacement des données (</w:t>
            </w:r>
            <w:proofErr w:type="spellStart"/>
            <w:r w:rsidRPr="00BA5911">
              <w:rPr>
                <w:rFonts w:cs="Arial"/>
                <w:i/>
                <w:szCs w:val="16"/>
              </w:rPr>
              <w:t>wiper</w:t>
            </w:r>
            <w:proofErr w:type="spellEnd"/>
            <w:r>
              <w:rPr>
                <w:rFonts w:cs="Arial"/>
                <w:szCs w:val="16"/>
              </w:rPr>
              <w:t>)</w:t>
            </w:r>
          </w:p>
          <w:p w14:paraId="4616F58E" w14:textId="5C6538E9" w:rsidR="00C35A8C" w:rsidRDefault="00C35A8C" w:rsidP="00C35A8C">
            <w:pPr>
              <w:rPr>
                <w:rFonts w:cs="Aria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>
              <w:rPr>
                <w:rFonts w:cs="Arial"/>
                <w:szCs w:val="16"/>
              </w:rPr>
              <w:t xml:space="preserve"> Défiguration</w:t>
            </w:r>
            <w:r w:rsidR="00815407">
              <w:rPr>
                <w:rFonts w:cs="Arial"/>
                <w:szCs w:val="16"/>
              </w:rPr>
              <w:t xml:space="preserve"> (</w:t>
            </w:r>
            <w:proofErr w:type="spellStart"/>
            <w:r w:rsidR="00815407" w:rsidRPr="00392C57">
              <w:rPr>
                <w:rFonts w:cs="Arial"/>
                <w:i/>
                <w:szCs w:val="16"/>
              </w:rPr>
              <w:t>defacement</w:t>
            </w:r>
            <w:proofErr w:type="spellEnd"/>
            <w:r w:rsidR="00815407">
              <w:rPr>
                <w:rFonts w:cs="Arial"/>
                <w:szCs w:val="16"/>
              </w:rPr>
              <w:t>)</w:t>
            </w:r>
          </w:p>
          <w:p w14:paraId="560CF114" w14:textId="77777777" w:rsidR="0074793D" w:rsidRDefault="00C35A8C" w:rsidP="00C35A8C">
            <w:pPr>
              <w:rPr>
                <w:rFonts w:cs="Aria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>
              <w:rPr>
                <w:rFonts w:cs="Arial"/>
                <w:szCs w:val="16"/>
              </w:rPr>
              <w:t xml:space="preserve"> Autre</w:t>
            </w:r>
          </w:p>
          <w:p w14:paraId="65085093" w14:textId="77777777" w:rsidR="00B6794E" w:rsidRDefault="00B6794E" w:rsidP="00C35A8C">
            <w:pPr>
              <w:rPr>
                <w:rFonts w:cs="Arial"/>
                <w:szCs w:val="16"/>
              </w:rPr>
            </w:pPr>
          </w:p>
          <w:p w14:paraId="15154532" w14:textId="21830D38" w:rsidR="00B6794E" w:rsidRPr="00570318" w:rsidRDefault="00B6794E" w:rsidP="00C35A8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Si autre, préciser</w:t>
            </w:r>
          </w:p>
        </w:tc>
      </w:tr>
      <w:tr w:rsidR="00315A86" w:rsidRPr="00570318" w14:paraId="4F0EF656" w14:textId="77777777" w:rsidTr="00BA305A">
        <w:trPr>
          <w:trHeight w:val="2124"/>
        </w:trPr>
        <w:tc>
          <w:tcPr>
            <w:tcW w:w="3964" w:type="dxa"/>
            <w:vAlign w:val="center"/>
          </w:tcPr>
          <w:p w14:paraId="1D8E1179" w14:textId="6766904C" w:rsidR="00315A86" w:rsidRDefault="00315A86" w:rsidP="004B1B93">
            <w:pPr>
              <w:jc w:val="both"/>
            </w:pPr>
            <w:r>
              <w:t>Description générale de l’incident</w:t>
            </w:r>
            <w:r w:rsidR="004019CB">
              <w:t> :</w:t>
            </w:r>
          </w:p>
          <w:p w14:paraId="6E411550" w14:textId="77777777" w:rsidR="00C610A7" w:rsidRDefault="00C610A7" w:rsidP="004B1B93">
            <w:pPr>
              <w:jc w:val="both"/>
            </w:pPr>
          </w:p>
          <w:p w14:paraId="44EE22F7" w14:textId="54504980" w:rsidR="008B0E0F" w:rsidRPr="008B0E0F" w:rsidRDefault="00C610A7" w:rsidP="008B0E0F">
            <w:pPr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color w:val="000000"/>
                <w:sz w:val="20"/>
                <w:szCs w:val="20"/>
                <w:lang w:eastAsia="fr-FR"/>
              </w:rPr>
            </w:pPr>
            <w:r w:rsidRPr="00C610A7">
              <w:rPr>
                <w:i/>
              </w:rPr>
              <w:t>Exemples :</w:t>
            </w:r>
            <w:r w:rsidR="00736299">
              <w:t xml:space="preserve"> </w:t>
            </w:r>
            <w:r w:rsidR="00C351B4" w:rsidRPr="00E35247">
              <w:rPr>
                <w:i/>
              </w:rPr>
              <w:t>périmètre du</w:t>
            </w:r>
            <w:r w:rsidR="00003238">
              <w:rPr>
                <w:i/>
              </w:rPr>
              <w:t xml:space="preserve"> système </w:t>
            </w:r>
            <w:r w:rsidR="00736299" w:rsidRPr="00736299">
              <w:rPr>
                <w:i/>
              </w:rPr>
              <w:t>d’information affecté par l’incident</w:t>
            </w:r>
            <w:r w:rsidR="00F42BD8">
              <w:rPr>
                <w:i/>
              </w:rPr>
              <w:t>,</w:t>
            </w:r>
            <w:r w:rsidRPr="00C610A7">
              <w:rPr>
                <w:i/>
              </w:rPr>
              <w:t xml:space="preserve"> </w:t>
            </w:r>
            <w:r w:rsidR="00C351B4">
              <w:rPr>
                <w:i/>
              </w:rPr>
              <w:t xml:space="preserve">origine et déroulé de l’incident, </w:t>
            </w:r>
            <w:r>
              <w:rPr>
                <w:i/>
              </w:rPr>
              <w:t>etc.</w:t>
            </w:r>
          </w:p>
          <w:p w14:paraId="6ECCA59F" w14:textId="50DEC248" w:rsidR="005820C8" w:rsidRDefault="005820C8" w:rsidP="004B1B93">
            <w:pPr>
              <w:jc w:val="both"/>
              <w:rPr>
                <w:rFonts w:cs="Arial"/>
                <w:szCs w:val="16"/>
              </w:rPr>
            </w:pPr>
          </w:p>
        </w:tc>
        <w:tc>
          <w:tcPr>
            <w:tcW w:w="6492" w:type="dxa"/>
            <w:vAlign w:val="center"/>
          </w:tcPr>
          <w:p w14:paraId="3BFAB29B" w14:textId="77777777" w:rsidR="00315A86" w:rsidRDefault="00315A86" w:rsidP="00BA305A">
            <w:pPr>
              <w:rPr>
                <w:rFonts w:cs="Arial"/>
                <w:szCs w:val="16"/>
              </w:rPr>
            </w:pPr>
          </w:p>
          <w:p w14:paraId="1BA2C93D" w14:textId="4558185D" w:rsidR="00315A86" w:rsidRPr="00570318" w:rsidRDefault="00BA305A" w:rsidP="00BA305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Champ libre</w:t>
            </w:r>
          </w:p>
        </w:tc>
      </w:tr>
    </w:tbl>
    <w:p w14:paraId="3AC25303" w14:textId="77777777" w:rsidR="00AD5E12" w:rsidRPr="00BA5911" w:rsidRDefault="00AD5E12" w:rsidP="001F7C0D">
      <w:pPr>
        <w:rPr>
          <w:rFonts w:cs="Arial"/>
          <w:b/>
          <w:color w:val="003B8E"/>
          <w:szCs w:val="36"/>
        </w:rPr>
      </w:pPr>
    </w:p>
    <w:p w14:paraId="30DFD06A" w14:textId="563F7143" w:rsidR="00E35496" w:rsidRDefault="007E0892" w:rsidP="001F7C0D">
      <w:pPr>
        <w:rPr>
          <w:rFonts w:cs="Arial"/>
          <w:b/>
          <w:color w:val="003B8E"/>
          <w:sz w:val="36"/>
          <w:szCs w:val="36"/>
        </w:rPr>
      </w:pPr>
      <w:r>
        <w:rPr>
          <w:rFonts w:cs="Arial"/>
          <w:b/>
          <w:color w:val="003B8E"/>
          <w:sz w:val="36"/>
          <w:szCs w:val="36"/>
        </w:rPr>
        <w:t>Impacts de l’inciden</w:t>
      </w:r>
      <w:r w:rsidR="00F12777">
        <w:rPr>
          <w:rFonts w:cs="Arial"/>
          <w:b/>
          <w:color w:val="003B8E"/>
          <w:sz w:val="36"/>
          <w:szCs w:val="36"/>
        </w:rPr>
        <w:t>t</w:t>
      </w:r>
    </w:p>
    <w:tbl>
      <w:tblPr>
        <w:tblStyle w:val="Grilledutableau"/>
        <w:tblpPr w:leftFromText="141" w:rightFromText="141" w:vertAnchor="text" w:horzAnchor="margin" w:tblpY="300"/>
        <w:tblW w:w="10456" w:type="dxa"/>
        <w:tblLook w:val="04A0" w:firstRow="1" w:lastRow="0" w:firstColumn="1" w:lastColumn="0" w:noHBand="0" w:noVBand="1"/>
      </w:tblPr>
      <w:tblGrid>
        <w:gridCol w:w="3890"/>
        <w:gridCol w:w="3283"/>
        <w:gridCol w:w="3283"/>
      </w:tblGrid>
      <w:tr w:rsidR="008E7D6F" w14:paraId="3852B2FD" w14:textId="77777777" w:rsidTr="00B82B85">
        <w:trPr>
          <w:trHeight w:val="299"/>
        </w:trPr>
        <w:tc>
          <w:tcPr>
            <w:tcW w:w="3890" w:type="dxa"/>
            <w:vAlign w:val="center"/>
          </w:tcPr>
          <w:p w14:paraId="654ABDF6" w14:textId="5747F8F9" w:rsidR="008E7D6F" w:rsidRDefault="008E7D6F" w:rsidP="008E7D6F">
            <w:pPr>
              <w:jc w:val="both"/>
            </w:pPr>
            <w:r>
              <w:t>Identification des activités affectées par l’incident</w:t>
            </w:r>
            <w:r w:rsidR="004019CB">
              <w:t> :</w:t>
            </w:r>
          </w:p>
          <w:p w14:paraId="7F6679AE" w14:textId="77777777" w:rsidR="008E7D6F" w:rsidRDefault="008E7D6F" w:rsidP="008E7D6F">
            <w:pPr>
              <w:jc w:val="both"/>
            </w:pPr>
          </w:p>
          <w:p w14:paraId="1956F6F5" w14:textId="77777777" w:rsidR="008E7D6F" w:rsidRDefault="008E7D6F" w:rsidP="008E7D6F">
            <w:pPr>
              <w:jc w:val="both"/>
            </w:pPr>
          </w:p>
        </w:tc>
        <w:tc>
          <w:tcPr>
            <w:tcW w:w="6566" w:type="dxa"/>
            <w:gridSpan w:val="2"/>
          </w:tcPr>
          <w:p w14:paraId="384CDA77" w14:textId="2BEA5308" w:rsidR="008E7D6F" w:rsidRDefault="0055203A" w:rsidP="008E7D6F">
            <w:pPr>
              <w:tabs>
                <w:tab w:val="left" w:pos="3437"/>
              </w:tabs>
            </w:pPr>
            <w:sdt>
              <w:sdtPr>
                <w:id w:val="-18289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Gestion de la relation client</w:t>
            </w:r>
            <w:r w:rsidR="00316F54">
              <w:t>/adhérent</w:t>
            </w:r>
          </w:p>
          <w:p w14:paraId="7765C950" w14:textId="7DFFE092" w:rsidR="008E7D6F" w:rsidRDefault="0055203A" w:rsidP="008E7D6F">
            <w:pPr>
              <w:tabs>
                <w:tab w:val="left" w:pos="3437"/>
              </w:tabs>
              <w:rPr>
                <w:i/>
              </w:rPr>
            </w:pPr>
            <w:sdt>
              <w:sdtPr>
                <w:id w:val="157262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 w:rsidRPr="000B544C">
              <w:t xml:space="preserve"> Gestion de portefeuille</w:t>
            </w:r>
            <w:r w:rsidR="00E440A5">
              <w:t>/gestion d’actifs</w:t>
            </w:r>
          </w:p>
          <w:p w14:paraId="16E90A36" w14:textId="77777777" w:rsidR="008E7D6F" w:rsidRDefault="0055203A" w:rsidP="008E7D6F">
            <w:pPr>
              <w:tabs>
                <w:tab w:val="left" w:pos="3437"/>
              </w:tabs>
            </w:pPr>
            <w:sdt>
              <w:sdtPr>
                <w:id w:val="-62570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Négociations et ventes</w:t>
            </w:r>
          </w:p>
          <w:p w14:paraId="05396EBF" w14:textId="77777777" w:rsidR="008E7D6F" w:rsidRDefault="0055203A" w:rsidP="008E7D6F">
            <w:pPr>
              <w:tabs>
                <w:tab w:val="left" w:pos="3437"/>
              </w:tabs>
            </w:pPr>
            <w:sdt>
              <w:sdtPr>
                <w:id w:val="77737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Paiements</w:t>
            </w:r>
          </w:p>
          <w:p w14:paraId="075A408D" w14:textId="634F0719" w:rsidR="008E7D6F" w:rsidRDefault="0055203A" w:rsidP="008E7D6F">
            <w:pPr>
              <w:tabs>
                <w:tab w:val="left" w:pos="3437"/>
              </w:tabs>
            </w:pPr>
            <w:sdt>
              <w:sdtPr>
                <w:id w:val="-125103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0A5">
              <w:t xml:space="preserve"> Règlement-</w:t>
            </w:r>
            <w:r w:rsidR="008E7D6F">
              <w:t>livraison</w:t>
            </w:r>
            <w:r w:rsidR="00B6794E">
              <w:t>s</w:t>
            </w:r>
          </w:p>
          <w:p w14:paraId="534D0A86" w14:textId="552CC1D4" w:rsidR="00FD5AC4" w:rsidRDefault="0055203A" w:rsidP="008E7D6F">
            <w:pPr>
              <w:tabs>
                <w:tab w:val="left" w:pos="3437"/>
              </w:tabs>
            </w:pPr>
            <w:sdt>
              <w:sdtPr>
                <w:id w:val="-10791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E9A">
              <w:t xml:space="preserve"> </w:t>
            </w:r>
            <w:r w:rsidR="00FD5AC4">
              <w:t>Souscription</w:t>
            </w:r>
          </w:p>
          <w:p w14:paraId="7D0E0657" w14:textId="2584C57A" w:rsidR="00FD5AC4" w:rsidRDefault="0055203A" w:rsidP="008E7D6F">
            <w:pPr>
              <w:tabs>
                <w:tab w:val="left" w:pos="3437"/>
              </w:tabs>
            </w:pPr>
            <w:sdt>
              <w:sdtPr>
                <w:id w:val="59112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E9A">
              <w:t xml:space="preserve"> </w:t>
            </w:r>
            <w:r w:rsidR="00FD5AC4">
              <w:t>Indemnisation des sinistres</w:t>
            </w:r>
          </w:p>
          <w:p w14:paraId="2C6B0650" w14:textId="77777777" w:rsidR="008E7D6F" w:rsidRDefault="0055203A" w:rsidP="008E7D6F">
            <w:pPr>
              <w:tabs>
                <w:tab w:val="left" w:pos="3437"/>
              </w:tabs>
            </w:pPr>
            <w:sdt>
              <w:sdtPr>
                <w:id w:val="90665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Autre</w:t>
            </w:r>
          </w:p>
          <w:p w14:paraId="20DE0188" w14:textId="77777777" w:rsidR="008E7D6F" w:rsidRDefault="008E7D6F" w:rsidP="008E7D6F"/>
          <w:p w14:paraId="7FED8968" w14:textId="77777777" w:rsidR="008E7D6F" w:rsidRPr="000B544C" w:rsidRDefault="008E7D6F" w:rsidP="008E7D6F">
            <w:pPr>
              <w:tabs>
                <w:tab w:val="left" w:pos="3437"/>
              </w:tabs>
              <w:rPr>
                <w:i/>
              </w:rPr>
            </w:pPr>
            <w:r w:rsidRPr="000B544C">
              <w:rPr>
                <w:i/>
              </w:rPr>
              <w:t xml:space="preserve">Si autre, préciser : </w:t>
            </w:r>
          </w:p>
          <w:p w14:paraId="56BD542A" w14:textId="77777777" w:rsidR="008E7D6F" w:rsidRDefault="008E7D6F" w:rsidP="008E7D6F"/>
        </w:tc>
      </w:tr>
      <w:tr w:rsidR="008E7D6F" w14:paraId="5149C539" w14:textId="77777777" w:rsidTr="00B82B85">
        <w:trPr>
          <w:trHeight w:val="401"/>
        </w:trPr>
        <w:tc>
          <w:tcPr>
            <w:tcW w:w="3890" w:type="dxa"/>
            <w:vAlign w:val="center"/>
          </w:tcPr>
          <w:p w14:paraId="57A964AF" w14:textId="1D54A2F9" w:rsidR="008E7D6F" w:rsidRDefault="008E7D6F" w:rsidP="008E7D6F">
            <w:pPr>
              <w:jc w:val="both"/>
            </w:pPr>
            <w:r>
              <w:lastRenderedPageBreak/>
              <w:t>Identification des services et composants affectés par l’incident</w:t>
            </w:r>
            <w:r w:rsidR="004019CB">
              <w:t> :</w:t>
            </w:r>
          </w:p>
          <w:p w14:paraId="18886013" w14:textId="77777777" w:rsidR="008E7D6F" w:rsidRDefault="008E7D6F" w:rsidP="008E7D6F">
            <w:pPr>
              <w:jc w:val="both"/>
            </w:pPr>
          </w:p>
          <w:p w14:paraId="42DA6BDB" w14:textId="77777777" w:rsidR="008E7D6F" w:rsidRPr="003E1E93" w:rsidRDefault="008E7D6F" w:rsidP="008E7D6F">
            <w:pPr>
              <w:jc w:val="both"/>
              <w:rPr>
                <w:i/>
              </w:rPr>
            </w:pPr>
          </w:p>
        </w:tc>
        <w:tc>
          <w:tcPr>
            <w:tcW w:w="6566" w:type="dxa"/>
            <w:gridSpan w:val="2"/>
          </w:tcPr>
          <w:p w14:paraId="506877D1" w14:textId="77777777" w:rsidR="008E7D6F" w:rsidRDefault="0055203A" w:rsidP="008E7D6F">
            <w:pPr>
              <w:tabs>
                <w:tab w:val="left" w:pos="3437"/>
              </w:tabs>
            </w:pPr>
            <w:sdt>
              <w:sdtPr>
                <w:id w:val="-17286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Applications spécifiques au secteur de l’entité</w:t>
            </w:r>
          </w:p>
          <w:p w14:paraId="52C95CCC" w14:textId="77777777" w:rsidR="008E7D6F" w:rsidRDefault="0055203A" w:rsidP="008E7D6F">
            <w:pPr>
              <w:tabs>
                <w:tab w:val="left" w:pos="3437"/>
              </w:tabs>
            </w:pPr>
            <w:sdt>
              <w:sdtPr>
                <w:id w:val="18925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Bases de données</w:t>
            </w:r>
          </w:p>
          <w:p w14:paraId="11F9F014" w14:textId="77777777" w:rsidR="008E7D6F" w:rsidRDefault="0055203A" w:rsidP="008E7D6F">
            <w:pPr>
              <w:tabs>
                <w:tab w:val="left" w:pos="3437"/>
              </w:tabs>
              <w:rPr>
                <w:i/>
              </w:rPr>
            </w:pPr>
            <w:sdt>
              <w:sdtPr>
                <w:id w:val="154532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Systèmes comptables</w:t>
            </w:r>
          </w:p>
          <w:p w14:paraId="3C7BED4F" w14:textId="6FF157C4" w:rsidR="008E7D6F" w:rsidRDefault="0055203A" w:rsidP="008E7D6F">
            <w:pPr>
              <w:tabs>
                <w:tab w:val="left" w:pos="3437"/>
              </w:tabs>
            </w:pPr>
            <w:sdt>
              <w:sdtPr>
                <w:id w:val="108734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</w:t>
            </w:r>
            <w:r w:rsidR="00E440A5">
              <w:t>Pr</w:t>
            </w:r>
            <w:r w:rsidR="008E7D6F">
              <w:t>ogiciels</w:t>
            </w:r>
          </w:p>
          <w:p w14:paraId="794BB275" w14:textId="05131BD8" w:rsidR="008E7D6F" w:rsidRDefault="0055203A" w:rsidP="008E7D6F">
            <w:pPr>
              <w:tabs>
                <w:tab w:val="left" w:pos="3437"/>
              </w:tabs>
            </w:pPr>
            <w:sdt>
              <w:sdtPr>
                <w:id w:val="46608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</w:t>
            </w:r>
            <w:r w:rsidR="00E440A5">
              <w:t>Tout équipement matériel</w:t>
            </w:r>
          </w:p>
          <w:p w14:paraId="680A2CA3" w14:textId="77777777" w:rsidR="008E7D6F" w:rsidRDefault="0055203A" w:rsidP="008E7D6F">
            <w:pPr>
              <w:tabs>
                <w:tab w:val="left" w:pos="3437"/>
              </w:tabs>
            </w:pPr>
            <w:sdt>
              <w:sdtPr>
                <w:id w:val="187850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Réseaux et télécommunications</w:t>
            </w:r>
          </w:p>
          <w:p w14:paraId="695F460C" w14:textId="77777777" w:rsidR="008E7D6F" w:rsidRDefault="0055203A" w:rsidP="008E7D6F">
            <w:pPr>
              <w:tabs>
                <w:tab w:val="left" w:pos="3437"/>
              </w:tabs>
            </w:pPr>
            <w:sdt>
              <w:sdtPr>
                <w:id w:val="-8157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Sites internet</w:t>
            </w:r>
          </w:p>
          <w:p w14:paraId="070F3C97" w14:textId="77777777" w:rsidR="008E7D6F" w:rsidRDefault="0055203A" w:rsidP="008E7D6F">
            <w:pPr>
              <w:tabs>
                <w:tab w:val="left" w:pos="3437"/>
              </w:tabs>
            </w:pPr>
            <w:sdt>
              <w:sdtPr>
                <w:id w:val="-15412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7D6F">
              <w:t xml:space="preserve"> Autre</w:t>
            </w:r>
          </w:p>
          <w:p w14:paraId="6E94147D" w14:textId="77777777" w:rsidR="008E7D6F" w:rsidRDefault="008E7D6F" w:rsidP="008E7D6F">
            <w:pPr>
              <w:tabs>
                <w:tab w:val="left" w:pos="5010"/>
              </w:tabs>
            </w:pPr>
            <w:r>
              <w:tab/>
            </w:r>
          </w:p>
          <w:p w14:paraId="41E302FC" w14:textId="3A06CD69" w:rsidR="008E7D6F" w:rsidRPr="000B544C" w:rsidRDefault="000C5A80" w:rsidP="008E7D6F">
            <w:pPr>
              <w:tabs>
                <w:tab w:val="left" w:pos="3437"/>
              </w:tabs>
              <w:rPr>
                <w:i/>
              </w:rPr>
            </w:pPr>
            <w:r>
              <w:rPr>
                <w:i/>
              </w:rPr>
              <w:t>Précisions</w:t>
            </w:r>
            <w:r w:rsidR="00316F54">
              <w:rPr>
                <w:i/>
              </w:rPr>
              <w:t xml:space="preserve"> complémentaires</w:t>
            </w:r>
            <w:r w:rsidR="008E7D6F" w:rsidRPr="000B544C">
              <w:rPr>
                <w:i/>
              </w:rPr>
              <w:t xml:space="preserve"> : </w:t>
            </w:r>
          </w:p>
          <w:p w14:paraId="3CF655E3" w14:textId="4AAFCB86" w:rsidR="008E7D6F" w:rsidRDefault="008E7D6F" w:rsidP="008E7D6F">
            <w:pPr>
              <w:tabs>
                <w:tab w:val="left" w:pos="3437"/>
              </w:tabs>
            </w:pPr>
          </w:p>
        </w:tc>
      </w:tr>
      <w:tr w:rsidR="003A09F8" w14:paraId="2D028DB9" w14:textId="77777777" w:rsidTr="0002548F">
        <w:trPr>
          <w:trHeight w:val="454"/>
        </w:trPr>
        <w:tc>
          <w:tcPr>
            <w:tcW w:w="3890" w:type="dxa"/>
            <w:vMerge w:val="restart"/>
            <w:vAlign w:val="center"/>
          </w:tcPr>
          <w:p w14:paraId="4ECF9638" w14:textId="6DF96A5F" w:rsidR="00BA305A" w:rsidRDefault="00BA305A" w:rsidP="00BA305A">
            <w:pPr>
              <w:jc w:val="both"/>
            </w:pPr>
            <w:r>
              <w:t>Impacts avérés ou potentiels de l’incident</w:t>
            </w:r>
          </w:p>
          <w:p w14:paraId="0CC2D24A" w14:textId="77777777" w:rsidR="00BA305A" w:rsidRDefault="00BA305A" w:rsidP="00BA305A">
            <w:pPr>
              <w:jc w:val="both"/>
              <w:rPr>
                <w:rFonts w:cs="Arial"/>
                <w:i/>
                <w:sz w:val="20"/>
                <w:szCs w:val="16"/>
              </w:rPr>
            </w:pPr>
          </w:p>
          <w:p w14:paraId="74E5C355" w14:textId="290A2299" w:rsidR="003A09F8" w:rsidRDefault="00BA305A" w:rsidP="00BA305A">
            <w:pPr>
              <w:jc w:val="both"/>
            </w:pPr>
            <w:r w:rsidRPr="002745C9">
              <w:rPr>
                <w:rFonts w:cs="Arial"/>
                <w:i/>
                <w:sz w:val="20"/>
                <w:szCs w:val="16"/>
              </w:rPr>
              <w:t>Choix multiple</w:t>
            </w:r>
            <w:r>
              <w:rPr>
                <w:rFonts w:cs="Arial"/>
                <w:i/>
                <w:sz w:val="20"/>
                <w:szCs w:val="16"/>
              </w:rPr>
              <w:t>s</w:t>
            </w:r>
            <w:r w:rsidRPr="002745C9">
              <w:rPr>
                <w:rFonts w:cs="Arial"/>
                <w:i/>
                <w:sz w:val="20"/>
                <w:szCs w:val="16"/>
              </w:rPr>
              <w:t xml:space="preserve"> possible</w:t>
            </w:r>
            <w:r>
              <w:rPr>
                <w:rFonts w:cs="Arial"/>
                <w:i/>
                <w:sz w:val="20"/>
                <w:szCs w:val="16"/>
              </w:rPr>
              <w:t>s</w:t>
            </w:r>
          </w:p>
        </w:tc>
        <w:tc>
          <w:tcPr>
            <w:tcW w:w="6566" w:type="dxa"/>
            <w:gridSpan w:val="2"/>
          </w:tcPr>
          <w:p w14:paraId="6465B0CD" w14:textId="6E278551" w:rsidR="00E6504A" w:rsidRDefault="003A09F8" w:rsidP="00826EC8">
            <w:r>
              <w:t xml:space="preserve">Impacts </w:t>
            </w:r>
            <w:r w:rsidR="00C302DF">
              <w:t>sur les données</w:t>
            </w:r>
            <w:r>
              <w:t xml:space="preserve"> : </w:t>
            </w:r>
          </w:p>
          <w:p w14:paraId="738B1C67" w14:textId="77777777" w:rsidR="003A09F8" w:rsidRDefault="0055203A" w:rsidP="003A09F8">
            <w:sdt>
              <w:sdtPr>
                <w:id w:val="-116685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9F8">
              <w:t>Confidentialité</w:t>
            </w:r>
          </w:p>
          <w:p w14:paraId="25BE0C41" w14:textId="77777777" w:rsidR="003A09F8" w:rsidRDefault="0055203A" w:rsidP="003A09F8">
            <w:sdt>
              <w:sdtPr>
                <w:id w:val="19730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9F8">
              <w:t>Intégrité</w:t>
            </w:r>
          </w:p>
          <w:p w14:paraId="2D839BF3" w14:textId="1BF04EC2" w:rsidR="003A09F8" w:rsidRDefault="0055203A" w:rsidP="003A09F8">
            <w:sdt>
              <w:sdtPr>
                <w:id w:val="2318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9F8">
              <w:t>Disponibilité</w:t>
            </w:r>
          </w:p>
        </w:tc>
      </w:tr>
      <w:tr w:rsidR="00D82421" w14:paraId="6DDF60FE" w14:textId="77777777" w:rsidTr="0002548F">
        <w:trPr>
          <w:trHeight w:val="454"/>
        </w:trPr>
        <w:tc>
          <w:tcPr>
            <w:tcW w:w="3890" w:type="dxa"/>
            <w:vMerge/>
            <w:vAlign w:val="center"/>
          </w:tcPr>
          <w:p w14:paraId="33A62E44" w14:textId="77777777" w:rsidR="00D82421" w:rsidRDefault="00D82421" w:rsidP="00FA5048"/>
        </w:tc>
        <w:tc>
          <w:tcPr>
            <w:tcW w:w="6566" w:type="dxa"/>
            <w:gridSpan w:val="2"/>
          </w:tcPr>
          <w:p w14:paraId="7CDCBB6D" w14:textId="3F6BFB13" w:rsidR="00E6504A" w:rsidRDefault="00373544" w:rsidP="00826EC8">
            <w:r>
              <w:t>Impacts</w:t>
            </w:r>
            <w:r w:rsidR="0081414A">
              <w:t xml:space="preserve"> pour</w:t>
            </w:r>
            <w:r>
              <w:t xml:space="preserve"> </w:t>
            </w:r>
            <w:r w:rsidR="004B25FF">
              <w:t>l’entreprise</w:t>
            </w:r>
            <w:r>
              <w:t xml:space="preserve"> : </w:t>
            </w:r>
          </w:p>
          <w:p w14:paraId="7D64B570" w14:textId="760243EA" w:rsidR="00D82421" w:rsidRDefault="0055203A" w:rsidP="00126C01">
            <w:sdt>
              <w:sdtPr>
                <w:id w:val="-128980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2421" w:rsidRPr="00FA5048">
              <w:t>Impact sur la réputation</w:t>
            </w:r>
            <w:r w:rsidR="00D82421">
              <w:t xml:space="preserve"> </w:t>
            </w:r>
            <w:r w:rsidR="00C10A61">
              <w:t>de l’</w:t>
            </w:r>
            <w:r w:rsidR="00275D1F">
              <w:t>entreprise</w:t>
            </w:r>
          </w:p>
          <w:p w14:paraId="077DCECD" w14:textId="77777777" w:rsidR="00373544" w:rsidRDefault="0055203A" w:rsidP="00373544">
            <w:sdt>
              <w:sdtPr>
                <w:id w:val="60446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5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544" w:rsidRPr="00FA5048">
              <w:t>Impact financier</w:t>
            </w:r>
          </w:p>
          <w:p w14:paraId="0949C38B" w14:textId="7E7EE1B5" w:rsidR="00373544" w:rsidRDefault="0055203A" w:rsidP="00126C01">
            <w:sdt>
              <w:sdtPr>
                <w:id w:val="42707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5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544" w:rsidRPr="00FA5048">
              <w:t>Impact juridique (légal, réglementaire, contractuel)</w:t>
            </w:r>
          </w:p>
        </w:tc>
      </w:tr>
      <w:tr w:rsidR="003A09F8" w14:paraId="743300E0" w14:textId="77777777" w:rsidTr="0002548F">
        <w:trPr>
          <w:trHeight w:val="454"/>
        </w:trPr>
        <w:tc>
          <w:tcPr>
            <w:tcW w:w="3890" w:type="dxa"/>
            <w:vMerge/>
            <w:vAlign w:val="center"/>
          </w:tcPr>
          <w:p w14:paraId="1D20CB04" w14:textId="77777777" w:rsidR="003A09F8" w:rsidRDefault="003A09F8" w:rsidP="00FA5048"/>
        </w:tc>
        <w:tc>
          <w:tcPr>
            <w:tcW w:w="6566" w:type="dxa"/>
            <w:gridSpan w:val="2"/>
          </w:tcPr>
          <w:p w14:paraId="5A390332" w14:textId="77777777" w:rsidR="003A09F8" w:rsidRDefault="003A09F8" w:rsidP="00126C01">
            <w:r>
              <w:t xml:space="preserve">Impacts opérationnels : </w:t>
            </w:r>
          </w:p>
          <w:p w14:paraId="7D157DD1" w14:textId="495FA945" w:rsidR="003A09F8" w:rsidRDefault="0055203A" w:rsidP="003A09F8">
            <w:sdt>
              <w:sdtPr>
                <w:id w:val="-133429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913">
              <w:t>Pas d’impact</w:t>
            </w:r>
          </w:p>
          <w:p w14:paraId="7CD909CF" w14:textId="73F67DFC" w:rsidR="003A09F8" w:rsidRDefault="0055203A" w:rsidP="003A09F8">
            <w:sdt>
              <w:sdtPr>
                <w:id w:val="203120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913">
              <w:t>Impact minimal sur les services</w:t>
            </w:r>
          </w:p>
          <w:p w14:paraId="76F26CBD" w14:textId="60CB389B" w:rsidR="003A09F8" w:rsidRDefault="0055203A" w:rsidP="003A09F8">
            <w:sdt>
              <w:sdtPr>
                <w:id w:val="15218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9F8">
              <w:t xml:space="preserve">Impact </w:t>
            </w:r>
            <w:r w:rsidR="00344913">
              <w:t>modéré sur les services</w:t>
            </w:r>
          </w:p>
          <w:p w14:paraId="0E191B25" w14:textId="5EBBFCEB" w:rsidR="003A09F8" w:rsidRDefault="0055203A" w:rsidP="003A09F8">
            <w:sdt>
              <w:sdtPr>
                <w:id w:val="19451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9F8">
              <w:t xml:space="preserve">Impact </w:t>
            </w:r>
            <w:r w:rsidR="00344913">
              <w:t>significatif sur les services</w:t>
            </w:r>
          </w:p>
        </w:tc>
      </w:tr>
      <w:tr w:rsidR="00F70FD5" w14:paraId="6C0A6D99" w14:textId="77777777" w:rsidTr="00EF40D0">
        <w:trPr>
          <w:trHeight w:val="842"/>
        </w:trPr>
        <w:tc>
          <w:tcPr>
            <w:tcW w:w="3890" w:type="dxa"/>
            <w:vAlign w:val="center"/>
          </w:tcPr>
          <w:p w14:paraId="174AF9B7" w14:textId="77777777" w:rsidR="00F70FD5" w:rsidRPr="00F12777" w:rsidDel="00B16376" w:rsidRDefault="00F70FD5" w:rsidP="00F70FD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% de clients/d’adhérents touchés </w:t>
            </w:r>
          </w:p>
        </w:tc>
        <w:tc>
          <w:tcPr>
            <w:tcW w:w="6566" w:type="dxa"/>
            <w:gridSpan w:val="2"/>
            <w:vAlign w:val="center"/>
          </w:tcPr>
          <w:p w14:paraId="325A9568" w14:textId="77777777" w:rsidR="00F70FD5" w:rsidRDefault="0055203A" w:rsidP="00F70FD5">
            <w:sdt>
              <w:sdtPr>
                <w:id w:val="157169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FD5">
              <w:t>0 – 30 %</w:t>
            </w:r>
          </w:p>
          <w:p w14:paraId="58228BE6" w14:textId="77777777" w:rsidR="00F70FD5" w:rsidRDefault="0055203A" w:rsidP="00F70FD5">
            <w:sdt>
              <w:sdtPr>
                <w:id w:val="-183760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FD5">
              <w:t>30 – 60 %</w:t>
            </w:r>
          </w:p>
          <w:p w14:paraId="405DDD95" w14:textId="77777777" w:rsidR="00F70FD5" w:rsidRDefault="0055203A" w:rsidP="00F70FD5">
            <w:sdt>
              <w:sdtPr>
                <w:id w:val="-121973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FD5">
              <w:t xml:space="preserve">60 – 100 % </w:t>
            </w:r>
          </w:p>
        </w:tc>
      </w:tr>
      <w:tr w:rsidR="00F70FD5" w14:paraId="0990EB5D" w14:textId="77777777" w:rsidTr="00C02FBE">
        <w:trPr>
          <w:trHeight w:val="842"/>
        </w:trPr>
        <w:tc>
          <w:tcPr>
            <w:tcW w:w="3890" w:type="dxa"/>
            <w:vAlign w:val="center"/>
          </w:tcPr>
          <w:p w14:paraId="672C893F" w14:textId="77777777" w:rsidR="00F70FD5" w:rsidRPr="00F12777" w:rsidRDefault="00F70FD5" w:rsidP="00F70FD5">
            <w:pPr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%</w:t>
            </w:r>
            <w:r w:rsidRPr="00F12777">
              <w:rPr>
                <w:rFonts w:cs="Arial"/>
                <w:szCs w:val="16"/>
              </w:rPr>
              <w:t xml:space="preserve"> d’utilisateurs</w:t>
            </w:r>
            <w:r>
              <w:rPr>
                <w:rFonts w:cs="Arial"/>
                <w:szCs w:val="16"/>
              </w:rPr>
              <w:t xml:space="preserve"> internes</w:t>
            </w:r>
            <w:r w:rsidRPr="00F12777">
              <w:rPr>
                <w:rFonts w:cs="Arial"/>
                <w:szCs w:val="16"/>
              </w:rPr>
              <w:t xml:space="preserve"> touchés</w:t>
            </w:r>
            <w:r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6566" w:type="dxa"/>
            <w:gridSpan w:val="2"/>
          </w:tcPr>
          <w:p w14:paraId="329A339E" w14:textId="77777777" w:rsidR="00F70FD5" w:rsidRDefault="0055203A" w:rsidP="00F70FD5">
            <w:sdt>
              <w:sdtPr>
                <w:id w:val="-104513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FD5">
              <w:t>0 – 30 %</w:t>
            </w:r>
          </w:p>
          <w:p w14:paraId="60BB064B" w14:textId="77777777" w:rsidR="00F70FD5" w:rsidRDefault="0055203A" w:rsidP="00F70FD5">
            <w:sdt>
              <w:sdtPr>
                <w:id w:val="11699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FD5">
              <w:t>30 – 60 %</w:t>
            </w:r>
          </w:p>
          <w:p w14:paraId="01ED598B" w14:textId="77777777" w:rsidR="00F70FD5" w:rsidRDefault="0055203A" w:rsidP="00F70FD5">
            <w:sdt>
              <w:sdtPr>
                <w:id w:val="162533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FD5">
              <w:t xml:space="preserve">60 – 100 % </w:t>
            </w:r>
          </w:p>
        </w:tc>
      </w:tr>
      <w:tr w:rsidR="00DD0138" w14:paraId="70E9AFE9" w14:textId="77777777" w:rsidTr="00DD0138">
        <w:trPr>
          <w:trHeight w:val="454"/>
        </w:trPr>
        <w:tc>
          <w:tcPr>
            <w:tcW w:w="3890" w:type="dxa"/>
            <w:vAlign w:val="center"/>
          </w:tcPr>
          <w:p w14:paraId="176B858B" w14:textId="1EF0812B" w:rsidR="00DD0138" w:rsidRDefault="00DD0138" w:rsidP="00F308E7">
            <w:r>
              <w:t xml:space="preserve">Est-ce que des services </w:t>
            </w:r>
            <w:r w:rsidR="00F308E7">
              <w:t xml:space="preserve">essentiels </w:t>
            </w:r>
            <w:r w:rsidR="00316F54">
              <w:t>(au sens de l’établissement)</w:t>
            </w:r>
            <w:r>
              <w:t xml:space="preserve"> sont arrêtés ? </w:t>
            </w:r>
          </w:p>
        </w:tc>
        <w:tc>
          <w:tcPr>
            <w:tcW w:w="3283" w:type="dxa"/>
            <w:vAlign w:val="center"/>
          </w:tcPr>
          <w:p w14:paraId="389E1AF6" w14:textId="57599860" w:rsidR="00DD0138" w:rsidRPr="00DD0138" w:rsidRDefault="0055203A" w:rsidP="00DD0138">
            <w:pPr>
              <w:jc w:val="center"/>
            </w:pPr>
            <w:sdt>
              <w:sdtPr>
                <w:id w:val="-5822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1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38">
              <w:t>Oui</w:t>
            </w:r>
          </w:p>
        </w:tc>
        <w:tc>
          <w:tcPr>
            <w:tcW w:w="3283" w:type="dxa"/>
            <w:vAlign w:val="center"/>
          </w:tcPr>
          <w:p w14:paraId="12EEDEE5" w14:textId="351CFCE3" w:rsidR="00DD0138" w:rsidRPr="00E35247" w:rsidRDefault="0055203A" w:rsidP="00DD0138">
            <w:pPr>
              <w:jc w:val="center"/>
              <w:rPr>
                <w:i/>
              </w:rPr>
            </w:pPr>
            <w:sdt>
              <w:sdtPr>
                <w:id w:val="32864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1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138">
              <w:t>Non</w:t>
            </w:r>
          </w:p>
        </w:tc>
      </w:tr>
      <w:tr w:rsidR="00734845" w14:paraId="1BE8FF59" w14:textId="77777777" w:rsidTr="00B82B85">
        <w:trPr>
          <w:trHeight w:val="842"/>
        </w:trPr>
        <w:tc>
          <w:tcPr>
            <w:tcW w:w="3890" w:type="dxa"/>
            <w:vAlign w:val="center"/>
          </w:tcPr>
          <w:p w14:paraId="5F50FECE" w14:textId="77777777" w:rsidR="00734845" w:rsidRPr="00A47614" w:rsidRDefault="00734845" w:rsidP="00734845">
            <w:pPr>
              <w:jc w:val="both"/>
            </w:pPr>
            <w:r>
              <w:t>Localisation physique des systèmes d’information affectés par l’incident</w:t>
            </w:r>
          </w:p>
        </w:tc>
        <w:tc>
          <w:tcPr>
            <w:tcW w:w="6566" w:type="dxa"/>
            <w:gridSpan w:val="2"/>
            <w:vAlign w:val="center"/>
          </w:tcPr>
          <w:p w14:paraId="414C01AC" w14:textId="77777777" w:rsidR="00734845" w:rsidRDefault="00734845" w:rsidP="00734845">
            <w:r>
              <w:t>Champ libre</w:t>
            </w:r>
          </w:p>
        </w:tc>
      </w:tr>
      <w:tr w:rsidR="00381E1C" w14:paraId="2177371B" w14:textId="77777777" w:rsidTr="00B82B85">
        <w:trPr>
          <w:trHeight w:val="842"/>
        </w:trPr>
        <w:tc>
          <w:tcPr>
            <w:tcW w:w="3890" w:type="dxa"/>
            <w:vAlign w:val="center"/>
          </w:tcPr>
          <w:p w14:paraId="6703F2CE" w14:textId="77777777" w:rsidR="003E1CF6" w:rsidRDefault="00381E1C" w:rsidP="00381E1C">
            <w:pPr>
              <w:jc w:val="both"/>
            </w:pPr>
            <w:r>
              <w:t xml:space="preserve">Si ces systèmes d’information sont  </w:t>
            </w:r>
          </w:p>
          <w:p w14:paraId="027A8D05" w14:textId="78DA3A85" w:rsidR="00381E1C" w:rsidRDefault="00381E1C" w:rsidP="00381E1C">
            <w:pPr>
              <w:jc w:val="both"/>
            </w:pPr>
            <w:r>
              <w:t>1)</w:t>
            </w:r>
            <w:r w:rsidR="003E1CF6">
              <w:t xml:space="preserve"> </w:t>
            </w:r>
            <w:r>
              <w:t>hébergés par un ou des tiers,</w:t>
            </w:r>
          </w:p>
          <w:p w14:paraId="3280A7F3" w14:textId="77777777" w:rsidR="00381E1C" w:rsidRDefault="00381E1C" w:rsidP="00381E1C">
            <w:pPr>
              <w:jc w:val="both"/>
            </w:pPr>
            <w:r>
              <w:t>2) exploités par un ou des tiers</w:t>
            </w:r>
          </w:p>
          <w:p w14:paraId="16DDC881" w14:textId="101408F5" w:rsidR="00381E1C" w:rsidRDefault="00381E1C" w:rsidP="00381E1C">
            <w:pPr>
              <w:jc w:val="both"/>
            </w:pPr>
            <w:r>
              <w:t>Merci d’indiquer les nom</w:t>
            </w:r>
            <w:r w:rsidR="004B25FF">
              <w:t>s</w:t>
            </w:r>
            <w:r>
              <w:t xml:space="preserve"> de ces tiers :</w:t>
            </w:r>
          </w:p>
        </w:tc>
        <w:tc>
          <w:tcPr>
            <w:tcW w:w="6566" w:type="dxa"/>
            <w:gridSpan w:val="2"/>
            <w:vAlign w:val="center"/>
          </w:tcPr>
          <w:p w14:paraId="5561BC07" w14:textId="13BD47BB" w:rsidR="00381E1C" w:rsidRDefault="00381E1C" w:rsidP="00734845">
            <w:r>
              <w:t>Champ libre</w:t>
            </w:r>
          </w:p>
        </w:tc>
      </w:tr>
      <w:tr w:rsidR="00177B47" w14:paraId="37ACF901" w14:textId="77777777" w:rsidTr="00A52390">
        <w:trPr>
          <w:trHeight w:val="842"/>
        </w:trPr>
        <w:tc>
          <w:tcPr>
            <w:tcW w:w="3890" w:type="dxa"/>
            <w:vAlign w:val="center"/>
          </w:tcPr>
          <w:p w14:paraId="087EB8DA" w14:textId="1497DB05" w:rsidR="00177B47" w:rsidRPr="00F24306" w:rsidRDefault="00177B47" w:rsidP="004B1B93">
            <w:pPr>
              <w:jc w:val="both"/>
              <w:rPr>
                <w:rFonts w:cs="Arial"/>
                <w:i/>
                <w:szCs w:val="16"/>
              </w:rPr>
            </w:pPr>
            <w:r>
              <w:rPr>
                <w:rFonts w:cs="Arial"/>
                <w:szCs w:val="16"/>
              </w:rPr>
              <w:t>À votre connaissance, est-ce que des parties prenantes externes ont été affectées par l’incident ?</w:t>
            </w:r>
          </w:p>
        </w:tc>
        <w:tc>
          <w:tcPr>
            <w:tcW w:w="3283" w:type="dxa"/>
            <w:vAlign w:val="center"/>
          </w:tcPr>
          <w:p w14:paraId="3D666FE7" w14:textId="79E8CBEB" w:rsidR="00177B47" w:rsidRDefault="0055203A" w:rsidP="00A52390">
            <w:pPr>
              <w:jc w:val="center"/>
            </w:pPr>
            <w:sdt>
              <w:sdtPr>
                <w:id w:val="-2873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B47">
              <w:t>Oui</w:t>
            </w:r>
          </w:p>
        </w:tc>
        <w:tc>
          <w:tcPr>
            <w:tcW w:w="3283" w:type="dxa"/>
            <w:vAlign w:val="center"/>
          </w:tcPr>
          <w:p w14:paraId="6DD7B0EE" w14:textId="482E254C" w:rsidR="00177B47" w:rsidRPr="000C0FE7" w:rsidRDefault="0055203A" w:rsidP="00157279">
            <w:pPr>
              <w:jc w:val="center"/>
            </w:pPr>
            <w:sdt>
              <w:sdtPr>
                <w:id w:val="-206833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B47">
              <w:t>Non</w:t>
            </w:r>
          </w:p>
        </w:tc>
      </w:tr>
      <w:tr w:rsidR="00276347" w14:paraId="6F22A464" w14:textId="77777777" w:rsidTr="00276347">
        <w:trPr>
          <w:trHeight w:val="842"/>
        </w:trPr>
        <w:tc>
          <w:tcPr>
            <w:tcW w:w="3890" w:type="dxa"/>
            <w:vAlign w:val="center"/>
          </w:tcPr>
          <w:p w14:paraId="588B8404" w14:textId="76F0AF47" w:rsidR="00276347" w:rsidRPr="005F37CB" w:rsidRDefault="00276347" w:rsidP="006B763E">
            <w:pPr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Si oui, précisez la manière dont </w:t>
            </w:r>
            <w:r w:rsidR="008E7D6F">
              <w:rPr>
                <w:rFonts w:cs="Arial"/>
                <w:szCs w:val="16"/>
              </w:rPr>
              <w:t xml:space="preserve">elles </w:t>
            </w:r>
            <w:r>
              <w:rPr>
                <w:rFonts w:cs="Arial"/>
                <w:szCs w:val="16"/>
              </w:rPr>
              <w:t>l’ont été</w:t>
            </w:r>
            <w:r w:rsidR="00381E1C">
              <w:rPr>
                <w:rFonts w:cs="Arial"/>
                <w:szCs w:val="16"/>
              </w:rPr>
              <w:t>.</w:t>
            </w:r>
          </w:p>
        </w:tc>
        <w:tc>
          <w:tcPr>
            <w:tcW w:w="6566" w:type="dxa"/>
            <w:gridSpan w:val="2"/>
            <w:vAlign w:val="center"/>
          </w:tcPr>
          <w:p w14:paraId="7B546138" w14:textId="211C72E0" w:rsidR="00276347" w:rsidRDefault="00276347" w:rsidP="00276347">
            <w:r>
              <w:t>Champ libre</w:t>
            </w:r>
          </w:p>
        </w:tc>
      </w:tr>
    </w:tbl>
    <w:p w14:paraId="523D86FA" w14:textId="77777777" w:rsidR="00A44AFE" w:rsidRPr="00BA5911" w:rsidRDefault="00A44AFE" w:rsidP="001F7C0D">
      <w:pPr>
        <w:rPr>
          <w:rFonts w:cs="Arial"/>
          <w:b/>
          <w:color w:val="003B8E"/>
          <w:szCs w:val="36"/>
        </w:rPr>
      </w:pPr>
    </w:p>
    <w:p w14:paraId="1E072C4B" w14:textId="7C2C8028" w:rsidR="000500E7" w:rsidRDefault="000500E7" w:rsidP="001F7C0D">
      <w:pPr>
        <w:rPr>
          <w:rFonts w:cs="Arial"/>
          <w:b/>
          <w:color w:val="003B8E"/>
          <w:sz w:val="36"/>
          <w:szCs w:val="36"/>
        </w:rPr>
      </w:pPr>
      <w:r>
        <w:rPr>
          <w:rFonts w:cs="Arial"/>
          <w:b/>
          <w:color w:val="003B8E"/>
          <w:sz w:val="36"/>
          <w:szCs w:val="36"/>
        </w:rPr>
        <w:t>Traitement de l’incident</w:t>
      </w:r>
    </w:p>
    <w:tbl>
      <w:tblPr>
        <w:tblStyle w:val="Grilledutableau"/>
        <w:tblpPr w:leftFromText="141" w:rightFromText="141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3957"/>
        <w:gridCol w:w="3249"/>
        <w:gridCol w:w="3250"/>
      </w:tblGrid>
      <w:tr w:rsidR="00FB1A58" w14:paraId="2AEB45A9" w14:textId="77777777" w:rsidTr="009B2296">
        <w:trPr>
          <w:trHeight w:val="705"/>
        </w:trPr>
        <w:tc>
          <w:tcPr>
            <w:tcW w:w="3957" w:type="dxa"/>
            <w:vAlign w:val="center"/>
          </w:tcPr>
          <w:p w14:paraId="68B1150B" w14:textId="611DAC9E" w:rsidR="00FB1A58" w:rsidRDefault="00275D1F" w:rsidP="00275D1F">
            <w:r>
              <w:t xml:space="preserve">Actions </w:t>
            </w:r>
            <w:r w:rsidR="00FB1A58">
              <w:t>conduites par l’</w:t>
            </w:r>
            <w:r>
              <w:t>entreprise</w:t>
            </w:r>
            <w:r w:rsidR="00FB1A58">
              <w:t xml:space="preserve"> </w:t>
            </w:r>
          </w:p>
        </w:tc>
        <w:tc>
          <w:tcPr>
            <w:tcW w:w="6499" w:type="dxa"/>
            <w:gridSpan w:val="2"/>
            <w:vAlign w:val="center"/>
          </w:tcPr>
          <w:p w14:paraId="6C812926" w14:textId="77777777" w:rsidR="00FB1A58" w:rsidRDefault="00FB1A58" w:rsidP="00FB1A58">
            <w:pPr>
              <w:rPr>
                <w:rFonts w:cs="Aria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>
              <w:rPr>
                <w:rFonts w:ascii="Segoe UI Symbol" w:hAnsi="Segoe UI Symbol" w:cs="Segoe UI Symbo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Identification</w:t>
            </w:r>
          </w:p>
          <w:p w14:paraId="3214950F" w14:textId="77777777" w:rsidR="00FB1A58" w:rsidRPr="00BA7E50" w:rsidRDefault="00FB1A58" w:rsidP="00FB1A58">
            <w:pPr>
              <w:rPr>
                <w:rFonts w:ascii="Segoe UI Symbol" w:hAnsi="Segoe UI Symbol" w:cs="Segoe UI Symbo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>
              <w:rPr>
                <w:rFonts w:ascii="Segoe UI Symbol" w:hAnsi="Segoe UI Symbol" w:cs="Segoe UI Symbo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Analyse</w:t>
            </w:r>
          </w:p>
          <w:p w14:paraId="5AA73CD6" w14:textId="3F5C004B" w:rsidR="00FB1A58" w:rsidRPr="00BA7E50" w:rsidRDefault="00FB1A58" w:rsidP="00FB1A58">
            <w:pPr>
              <w:rPr>
                <w:rFonts w:cs="Aria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>
              <w:rPr>
                <w:rFonts w:ascii="Segoe UI Symbol" w:hAnsi="Segoe UI Symbol" w:cs="Segoe UI Symbo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Contingentement</w:t>
            </w:r>
            <w:r w:rsidR="004663A3">
              <w:rPr>
                <w:rFonts w:cs="Arial"/>
                <w:szCs w:val="16"/>
              </w:rPr>
              <w:t>/Endiguement</w:t>
            </w:r>
          </w:p>
          <w:p w14:paraId="5CD5B628" w14:textId="77777777" w:rsidR="00FB1A58" w:rsidRDefault="00FB1A58" w:rsidP="00FB1A58">
            <w:pPr>
              <w:rPr>
                <w:rFonts w:cs="Aria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>
              <w:rPr>
                <w:rFonts w:ascii="Segoe UI Symbol" w:hAnsi="Segoe UI Symbol" w:cs="Segoe UI Symbo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Arrêt de la fonctionnalité atteinte</w:t>
            </w:r>
          </w:p>
          <w:p w14:paraId="0DBA0343" w14:textId="77777777" w:rsidR="00FB1A58" w:rsidRDefault="00FB1A58" w:rsidP="00FB1A58">
            <w:pPr>
              <w:rPr>
                <w:rFonts w:cs="Arial"/>
                <w:szCs w:val="16"/>
              </w:rPr>
            </w:pPr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>
              <w:rPr>
                <w:rFonts w:ascii="Segoe UI Symbol" w:hAnsi="Segoe UI Symbol" w:cs="Segoe UI Symbo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Fonctionnement en mode dégradé</w:t>
            </w:r>
          </w:p>
          <w:p w14:paraId="341BD5F1" w14:textId="02612ABD" w:rsidR="00FB1A58" w:rsidRDefault="00FB1A58" w:rsidP="00FB1A58">
            <w:r w:rsidRPr="00BA7E50">
              <w:rPr>
                <w:rFonts w:ascii="Segoe UI Symbol" w:hAnsi="Segoe UI Symbol" w:cs="Segoe UI Symbol"/>
                <w:szCs w:val="16"/>
              </w:rPr>
              <w:t>☐</w:t>
            </w:r>
            <w:r>
              <w:rPr>
                <w:rFonts w:ascii="Segoe UI Symbol" w:hAnsi="Segoe UI Symbol" w:cs="Segoe UI Symbo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Rétablissement</w:t>
            </w:r>
          </w:p>
        </w:tc>
      </w:tr>
      <w:tr w:rsidR="000500E7" w14:paraId="754E77F4" w14:textId="77777777" w:rsidTr="000500E7">
        <w:trPr>
          <w:trHeight w:val="2523"/>
        </w:trPr>
        <w:tc>
          <w:tcPr>
            <w:tcW w:w="3957" w:type="dxa"/>
            <w:vAlign w:val="center"/>
          </w:tcPr>
          <w:p w14:paraId="554E47AC" w14:textId="2FE26045" w:rsidR="000500E7" w:rsidRPr="00322FA8" w:rsidRDefault="000500E7" w:rsidP="008D569F">
            <w:pPr>
              <w:jc w:val="both"/>
              <w:rPr>
                <w:rFonts w:cs="Arial"/>
                <w:i/>
                <w:szCs w:val="16"/>
              </w:rPr>
            </w:pPr>
            <w:r>
              <w:t>Description des mesures techniques et organisationnelles prises et envisagées pour traiter l’incident </w:t>
            </w:r>
          </w:p>
        </w:tc>
        <w:tc>
          <w:tcPr>
            <w:tcW w:w="6499" w:type="dxa"/>
            <w:gridSpan w:val="2"/>
          </w:tcPr>
          <w:p w14:paraId="37208300" w14:textId="77777777" w:rsidR="000500E7" w:rsidRDefault="000500E7" w:rsidP="000500E7"/>
        </w:tc>
      </w:tr>
      <w:tr w:rsidR="008D569F" w14:paraId="5ADB5D21" w14:textId="77777777" w:rsidTr="00F85971">
        <w:trPr>
          <w:trHeight w:val="705"/>
        </w:trPr>
        <w:tc>
          <w:tcPr>
            <w:tcW w:w="3957" w:type="dxa"/>
            <w:vAlign w:val="center"/>
          </w:tcPr>
          <w:p w14:paraId="46AE1C17" w14:textId="124E9478" w:rsidR="008D569F" w:rsidDel="003106F8" w:rsidRDefault="008D569F" w:rsidP="00F2481C">
            <w:pPr>
              <w:jc w:val="both"/>
            </w:pPr>
            <w:r w:rsidRPr="000F3B91">
              <w:t xml:space="preserve">L’incident </w:t>
            </w:r>
            <w:proofErr w:type="spellStart"/>
            <w:r w:rsidRPr="000F3B91">
              <w:t>a-t-il</w:t>
            </w:r>
            <w:proofErr w:type="spellEnd"/>
            <w:r w:rsidRPr="000F3B91">
              <w:t xml:space="preserve"> fait l’objet d’une remontée </w:t>
            </w:r>
            <w:r>
              <w:t>d’information</w:t>
            </w:r>
            <w:r w:rsidR="00511520">
              <w:t xml:space="preserve"> en interne</w:t>
            </w:r>
            <w:r>
              <w:t>?</w:t>
            </w:r>
          </w:p>
        </w:tc>
        <w:tc>
          <w:tcPr>
            <w:tcW w:w="6499" w:type="dxa"/>
            <w:gridSpan w:val="2"/>
            <w:vAlign w:val="center"/>
          </w:tcPr>
          <w:p w14:paraId="311D25B5" w14:textId="4364F922" w:rsidR="008D569F" w:rsidRDefault="0055203A" w:rsidP="00A0309A">
            <w:sdt>
              <w:sdtPr>
                <w:id w:val="9640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569F">
              <w:t xml:space="preserve"> </w:t>
            </w:r>
            <w:r w:rsidR="00A0309A">
              <w:t xml:space="preserve">Oui : </w:t>
            </w:r>
          </w:p>
          <w:p w14:paraId="42F5921B" w14:textId="23842A9D" w:rsidR="00A0309A" w:rsidRDefault="0055203A" w:rsidP="000C0FE7">
            <w:pPr>
              <w:ind w:left="708" w:hanging="519"/>
            </w:pPr>
            <w:sdt>
              <w:sdtPr>
                <w:id w:val="73181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09A">
              <w:t xml:space="preserve"> </w:t>
            </w:r>
            <w:r w:rsidR="00511520">
              <w:t>Au</w:t>
            </w:r>
            <w:r w:rsidR="00A0309A">
              <w:t xml:space="preserve"> </w:t>
            </w:r>
            <w:r w:rsidR="000412C1">
              <w:t>responsable de la sécurité des systèmes d’information (</w:t>
            </w:r>
            <w:r w:rsidR="00A0309A">
              <w:t>RSSI</w:t>
            </w:r>
            <w:r w:rsidR="000412C1">
              <w:t>)</w:t>
            </w:r>
          </w:p>
          <w:p w14:paraId="72C85A38" w14:textId="2E4939C2" w:rsidR="00A0309A" w:rsidRDefault="0055203A" w:rsidP="000C0FE7">
            <w:pPr>
              <w:ind w:left="708" w:hanging="519"/>
            </w:pPr>
            <w:sdt>
              <w:sdtPr>
                <w:id w:val="10717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09A">
              <w:t xml:space="preserve"> </w:t>
            </w:r>
            <w:r w:rsidR="00511520">
              <w:t xml:space="preserve">Au </w:t>
            </w:r>
            <w:r w:rsidR="00511520" w:rsidRPr="00511520">
              <w:t>directeur des systèmes d'information</w:t>
            </w:r>
            <w:r w:rsidR="002E3F32">
              <w:t>/des opérations</w:t>
            </w:r>
          </w:p>
          <w:p w14:paraId="62719040" w14:textId="006137A9" w:rsidR="00A0309A" w:rsidRDefault="0055203A" w:rsidP="000C0FE7">
            <w:pPr>
              <w:ind w:left="708" w:hanging="519"/>
            </w:pPr>
            <w:sdt>
              <w:sdtPr>
                <w:id w:val="95868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09A">
              <w:t xml:space="preserve"> </w:t>
            </w:r>
            <w:r w:rsidR="0026625F">
              <w:t xml:space="preserve"> Au Comité de direction</w:t>
            </w:r>
          </w:p>
          <w:p w14:paraId="0FB44D37" w14:textId="1E14DD95" w:rsidR="00511520" w:rsidRDefault="0055203A" w:rsidP="000C0FE7">
            <w:pPr>
              <w:ind w:left="708" w:hanging="519"/>
            </w:pPr>
            <w:sdt>
              <w:sdtPr>
                <w:id w:val="-14701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1520">
              <w:t xml:space="preserve"> </w:t>
            </w:r>
            <w:r w:rsidR="0026625F">
              <w:t>À la Direction générale</w:t>
            </w:r>
          </w:p>
          <w:p w14:paraId="6D5399A6" w14:textId="3D3EF64B" w:rsidR="0026625F" w:rsidRDefault="0055203A" w:rsidP="000C0FE7">
            <w:pPr>
              <w:ind w:left="708" w:hanging="519"/>
            </w:pPr>
            <w:sdt>
              <w:sdtPr>
                <w:id w:val="207453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7B6">
              <w:t xml:space="preserve"> </w:t>
            </w:r>
            <w:r w:rsidR="0026625F">
              <w:t>À l’organe de surveillance (ex : Conseil d’administration)</w:t>
            </w:r>
          </w:p>
          <w:p w14:paraId="16FE506D" w14:textId="319D1CF8" w:rsidR="00A0309A" w:rsidRDefault="0055203A" w:rsidP="000C0FE7">
            <w:pPr>
              <w:ind w:left="708" w:hanging="519"/>
            </w:pPr>
            <w:sdt>
              <w:sdtPr>
                <w:id w:val="200586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09A">
              <w:t xml:space="preserve"> Autre, précisez :</w:t>
            </w:r>
          </w:p>
          <w:p w14:paraId="276E3813" w14:textId="77777777" w:rsidR="00A0309A" w:rsidRDefault="00A0309A" w:rsidP="00A0309A"/>
          <w:p w14:paraId="47EFF01D" w14:textId="40F9256A" w:rsidR="008D569F" w:rsidRDefault="0055203A" w:rsidP="00A0309A">
            <w:sdt>
              <w:sdtPr>
                <w:id w:val="1574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569F">
              <w:t xml:space="preserve"> Non</w:t>
            </w:r>
          </w:p>
        </w:tc>
      </w:tr>
      <w:tr w:rsidR="004B1B93" w14:paraId="1C39D5CF" w14:textId="77777777" w:rsidTr="000500E7">
        <w:trPr>
          <w:trHeight w:val="705"/>
        </w:trPr>
        <w:tc>
          <w:tcPr>
            <w:tcW w:w="3957" w:type="dxa"/>
            <w:vAlign w:val="center"/>
          </w:tcPr>
          <w:p w14:paraId="7B88BABE" w14:textId="4D0FDC16" w:rsidR="004B1B93" w:rsidRDefault="00C84718" w:rsidP="006B763E">
            <w:pPr>
              <w:jc w:val="both"/>
            </w:pPr>
            <w:r>
              <w:t>Un dispositif</w:t>
            </w:r>
            <w:r w:rsidR="004B1B93">
              <w:t xml:space="preserve"> de </w:t>
            </w:r>
            <w:r w:rsidR="00E928E3">
              <w:t xml:space="preserve">gestion </w:t>
            </w:r>
            <w:r w:rsidR="004B1B93">
              <w:t xml:space="preserve">de crise </w:t>
            </w:r>
            <w:proofErr w:type="spellStart"/>
            <w:r w:rsidR="004B1B93">
              <w:t>a</w:t>
            </w:r>
            <w:r w:rsidR="003162F8">
              <w:t>-t-</w:t>
            </w:r>
            <w:r>
              <w:t>il</w:t>
            </w:r>
            <w:proofErr w:type="spellEnd"/>
            <w:r w:rsidR="004B1B93">
              <w:t xml:space="preserve"> été activé ?</w:t>
            </w:r>
          </w:p>
        </w:tc>
        <w:tc>
          <w:tcPr>
            <w:tcW w:w="3249" w:type="dxa"/>
            <w:vAlign w:val="center"/>
          </w:tcPr>
          <w:p w14:paraId="47710DB3" w14:textId="75F96464" w:rsidR="004B1B93" w:rsidRDefault="0055203A" w:rsidP="004B1B93">
            <w:pPr>
              <w:jc w:val="center"/>
            </w:pPr>
            <w:sdt>
              <w:sdtPr>
                <w:id w:val="202867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1B93">
              <w:t xml:space="preserve"> Oui</w:t>
            </w:r>
          </w:p>
        </w:tc>
        <w:tc>
          <w:tcPr>
            <w:tcW w:w="3250" w:type="dxa"/>
            <w:vAlign w:val="center"/>
          </w:tcPr>
          <w:p w14:paraId="57275D79" w14:textId="6FDAB64A" w:rsidR="004B1B93" w:rsidRDefault="0055203A" w:rsidP="004B1B93">
            <w:pPr>
              <w:jc w:val="center"/>
            </w:pPr>
            <w:sdt>
              <w:sdtPr>
                <w:id w:val="-119245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1B93">
              <w:t xml:space="preserve"> Non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57"/>
        <w:gridCol w:w="3249"/>
        <w:gridCol w:w="3250"/>
      </w:tblGrid>
      <w:tr w:rsidR="00A70270" w14:paraId="64082EE9" w14:textId="77777777" w:rsidTr="00126C01">
        <w:trPr>
          <w:trHeight w:val="832"/>
        </w:trPr>
        <w:tc>
          <w:tcPr>
            <w:tcW w:w="3957" w:type="dxa"/>
            <w:vAlign w:val="center"/>
          </w:tcPr>
          <w:p w14:paraId="6CC3322F" w14:textId="47ADCDDE" w:rsidR="00A70270" w:rsidRDefault="00C10A61" w:rsidP="00C10A61">
            <w:pPr>
              <w:jc w:val="both"/>
            </w:pPr>
            <w:r>
              <w:t>À votre connaissance, l</w:t>
            </w:r>
            <w:r w:rsidR="00A44AFE">
              <w:t xml:space="preserve">’incident </w:t>
            </w:r>
            <w:r w:rsidR="006F7253">
              <w:t>est</w:t>
            </w:r>
            <w:r w:rsidR="00A44AFE">
              <w:t>-il connu du public ?</w:t>
            </w:r>
          </w:p>
        </w:tc>
        <w:tc>
          <w:tcPr>
            <w:tcW w:w="3249" w:type="dxa"/>
            <w:vAlign w:val="center"/>
          </w:tcPr>
          <w:p w14:paraId="17691835" w14:textId="54A98133" w:rsidR="00A70270" w:rsidRDefault="0055203A" w:rsidP="00A70270">
            <w:pPr>
              <w:jc w:val="center"/>
            </w:pPr>
            <w:sdt>
              <w:sdtPr>
                <w:id w:val="102112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270">
              <w:t xml:space="preserve"> Oui</w:t>
            </w:r>
          </w:p>
        </w:tc>
        <w:tc>
          <w:tcPr>
            <w:tcW w:w="3250" w:type="dxa"/>
            <w:vAlign w:val="center"/>
          </w:tcPr>
          <w:p w14:paraId="35D268B8" w14:textId="0759E339" w:rsidR="00A70270" w:rsidRDefault="0055203A" w:rsidP="00A70270">
            <w:pPr>
              <w:jc w:val="center"/>
            </w:pPr>
            <w:sdt>
              <w:sdtPr>
                <w:id w:val="-16565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270">
              <w:t xml:space="preserve"> Non</w:t>
            </w:r>
          </w:p>
        </w:tc>
      </w:tr>
      <w:tr w:rsidR="002C7CDF" w14:paraId="1CB3DEA6" w14:textId="77777777" w:rsidTr="00126C01">
        <w:trPr>
          <w:trHeight w:val="832"/>
        </w:trPr>
        <w:tc>
          <w:tcPr>
            <w:tcW w:w="3957" w:type="dxa"/>
            <w:vAlign w:val="center"/>
          </w:tcPr>
          <w:p w14:paraId="49298802" w14:textId="6BE3531E" w:rsidR="002C7CDF" w:rsidRDefault="002C7CDF" w:rsidP="00D53CAA">
            <w:pPr>
              <w:jc w:val="both"/>
            </w:pPr>
            <w:r>
              <w:t xml:space="preserve">Un prestataire </w:t>
            </w:r>
            <w:r w:rsidR="00D53CAA">
              <w:t xml:space="preserve">de </w:t>
            </w:r>
            <w:r>
              <w:t xml:space="preserve">réponse </w:t>
            </w:r>
            <w:r w:rsidR="00D53CAA">
              <w:t xml:space="preserve">aux </w:t>
            </w:r>
            <w:r>
              <w:t>incident</w:t>
            </w:r>
            <w:r w:rsidR="00D53CAA">
              <w:t>s</w:t>
            </w:r>
            <w:r>
              <w:t xml:space="preserve"> </w:t>
            </w:r>
            <w:proofErr w:type="spellStart"/>
            <w:r>
              <w:t>a-t-il</w:t>
            </w:r>
            <w:proofErr w:type="spellEnd"/>
            <w:r>
              <w:t xml:space="preserve"> été engagé par l’</w:t>
            </w:r>
            <w:r w:rsidR="00275D1F">
              <w:t>entreprise</w:t>
            </w:r>
            <w:r>
              <w:t xml:space="preserve"> pour gérer l’incident ?</w:t>
            </w:r>
          </w:p>
        </w:tc>
        <w:tc>
          <w:tcPr>
            <w:tcW w:w="3249" w:type="dxa"/>
            <w:vAlign w:val="center"/>
          </w:tcPr>
          <w:p w14:paraId="595394C9" w14:textId="77777777" w:rsidR="002C7CDF" w:rsidRDefault="0055203A" w:rsidP="00126C01">
            <w:pPr>
              <w:jc w:val="center"/>
            </w:pPr>
            <w:sdt>
              <w:sdtPr>
                <w:id w:val="19524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DF">
              <w:t xml:space="preserve"> Oui</w:t>
            </w:r>
          </w:p>
        </w:tc>
        <w:tc>
          <w:tcPr>
            <w:tcW w:w="3250" w:type="dxa"/>
            <w:vAlign w:val="center"/>
          </w:tcPr>
          <w:p w14:paraId="767FB79C" w14:textId="77777777" w:rsidR="002C7CDF" w:rsidRDefault="0055203A" w:rsidP="00126C01">
            <w:pPr>
              <w:jc w:val="center"/>
            </w:pPr>
            <w:sdt>
              <w:sdtPr>
                <w:id w:val="13453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DF">
              <w:t xml:space="preserve"> Non</w:t>
            </w:r>
          </w:p>
        </w:tc>
      </w:tr>
    </w:tbl>
    <w:p w14:paraId="3B714D43" w14:textId="77777777" w:rsidR="002C7CDF" w:rsidRDefault="002C7CDF" w:rsidP="002C7CDF">
      <w:pPr>
        <w:spacing w:after="0" w:line="240" w:lineRule="auto"/>
        <w:rPr>
          <w:rFonts w:cs="Arial"/>
          <w:szCs w:val="16"/>
        </w:rPr>
      </w:pPr>
    </w:p>
    <w:p w14:paraId="04ADDDB5" w14:textId="77777777" w:rsidR="002C7CDF" w:rsidRDefault="002C7CDF" w:rsidP="002C7CDF">
      <w:pPr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 xml:space="preserve">Si oui, coordonnées du prestataire : </w:t>
      </w:r>
    </w:p>
    <w:p w14:paraId="1D1F1E7B" w14:textId="77777777" w:rsidR="002C7CDF" w:rsidRDefault="002C7CDF" w:rsidP="002C7CDF">
      <w:pPr>
        <w:spacing w:after="0" w:line="240" w:lineRule="auto"/>
        <w:rPr>
          <w:rFonts w:cs="Arial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2C7CDF" w:rsidRPr="00403399" w14:paraId="216946D6" w14:textId="77777777" w:rsidTr="00126C01">
        <w:trPr>
          <w:trHeight w:val="454"/>
        </w:trPr>
        <w:tc>
          <w:tcPr>
            <w:tcW w:w="3964" w:type="dxa"/>
            <w:vAlign w:val="center"/>
          </w:tcPr>
          <w:p w14:paraId="4DE1113A" w14:textId="77777777" w:rsidR="002C7CDF" w:rsidRPr="00403399" w:rsidRDefault="002C7CDF" w:rsidP="00126C01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Dénomination sociale</w:t>
            </w:r>
          </w:p>
        </w:tc>
        <w:tc>
          <w:tcPr>
            <w:tcW w:w="6492" w:type="dxa"/>
            <w:vAlign w:val="center"/>
          </w:tcPr>
          <w:p w14:paraId="4E5EAEEB" w14:textId="77777777" w:rsidR="002C7CDF" w:rsidRPr="00403399" w:rsidRDefault="002C7CDF" w:rsidP="00126C01">
            <w:pPr>
              <w:rPr>
                <w:rFonts w:cs="Arial"/>
                <w:szCs w:val="16"/>
              </w:rPr>
            </w:pPr>
          </w:p>
        </w:tc>
      </w:tr>
      <w:tr w:rsidR="002C7CDF" w:rsidRPr="00403399" w14:paraId="65E23EA4" w14:textId="77777777" w:rsidTr="00126C01">
        <w:trPr>
          <w:trHeight w:val="454"/>
        </w:trPr>
        <w:tc>
          <w:tcPr>
            <w:tcW w:w="3964" w:type="dxa"/>
            <w:vAlign w:val="center"/>
          </w:tcPr>
          <w:p w14:paraId="5ECF54EF" w14:textId="77777777" w:rsidR="002C7CDF" w:rsidRPr="00403399" w:rsidRDefault="002C7CDF" w:rsidP="00126C01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Adresse postale</w:t>
            </w:r>
          </w:p>
        </w:tc>
        <w:tc>
          <w:tcPr>
            <w:tcW w:w="6492" w:type="dxa"/>
            <w:vAlign w:val="center"/>
          </w:tcPr>
          <w:p w14:paraId="52FA42D1" w14:textId="77777777" w:rsidR="002C7CDF" w:rsidRPr="00403399" w:rsidRDefault="002C7CDF" w:rsidP="00126C01">
            <w:pPr>
              <w:rPr>
                <w:rFonts w:cs="Arial"/>
                <w:szCs w:val="16"/>
              </w:rPr>
            </w:pPr>
          </w:p>
        </w:tc>
      </w:tr>
    </w:tbl>
    <w:p w14:paraId="3CA1F43E" w14:textId="1855D06F" w:rsidR="00D0037F" w:rsidRPr="00A44AFE" w:rsidRDefault="00D0037F" w:rsidP="00BA5911">
      <w:pPr>
        <w:tabs>
          <w:tab w:val="left" w:pos="2280"/>
        </w:tabs>
        <w:rPr>
          <w:rFonts w:cs="Arial"/>
          <w:szCs w:val="16"/>
        </w:rPr>
      </w:pPr>
    </w:p>
    <w:sectPr w:rsidR="00D0037F" w:rsidRPr="00A44AFE" w:rsidSect="001F7C0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71534" w14:textId="77777777" w:rsidR="0055203A" w:rsidRDefault="0055203A" w:rsidP="00A6469E">
      <w:pPr>
        <w:spacing w:after="0" w:line="240" w:lineRule="auto"/>
      </w:pPr>
      <w:r>
        <w:separator/>
      </w:r>
    </w:p>
  </w:endnote>
  <w:endnote w:type="continuationSeparator" w:id="0">
    <w:p w14:paraId="6503162F" w14:textId="77777777" w:rsidR="0055203A" w:rsidRDefault="0055203A" w:rsidP="00A6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892682"/>
      <w:docPartObj>
        <w:docPartGallery w:val="Page Numbers (Bottom of Page)"/>
        <w:docPartUnique/>
      </w:docPartObj>
    </w:sdtPr>
    <w:sdtEndPr/>
    <w:sdtContent>
      <w:p w14:paraId="5D49D335" w14:textId="1F4C3C99" w:rsidR="00381E1C" w:rsidRDefault="00A44AFE" w:rsidP="00A44AFE">
        <w:pPr>
          <w:pStyle w:val="Pieddepage"/>
          <w:tabs>
            <w:tab w:val="left" w:pos="690"/>
            <w:tab w:val="right" w:pos="10466"/>
          </w:tabs>
        </w:pPr>
        <w:r>
          <w:tab/>
        </w:r>
        <w:r>
          <w:tab/>
        </w:r>
        <w:r>
          <w:tab/>
        </w:r>
        <w:r>
          <w:tab/>
        </w:r>
        <w:r w:rsidR="00381E1C">
          <w:fldChar w:fldCharType="begin"/>
        </w:r>
        <w:r w:rsidR="00381E1C">
          <w:instrText>PAGE   \* MERGEFORMAT</w:instrText>
        </w:r>
        <w:r w:rsidR="00381E1C">
          <w:fldChar w:fldCharType="separate"/>
        </w:r>
        <w:r w:rsidR="008E2E88">
          <w:rPr>
            <w:noProof/>
          </w:rPr>
          <w:t>4</w:t>
        </w:r>
        <w:r w:rsidR="00381E1C">
          <w:fldChar w:fldCharType="end"/>
        </w:r>
      </w:p>
    </w:sdtContent>
  </w:sdt>
  <w:p w14:paraId="6B3AD886" w14:textId="6DE09F3D" w:rsidR="008A4C25" w:rsidRDefault="008A4C25" w:rsidP="00381E1C">
    <w:pPr>
      <w:pStyle w:val="Pieddepage"/>
      <w:tabs>
        <w:tab w:val="clear" w:pos="9072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129D" w14:textId="77777777" w:rsidR="0055203A" w:rsidRDefault="0055203A" w:rsidP="00A6469E">
      <w:pPr>
        <w:spacing w:after="0" w:line="240" w:lineRule="auto"/>
      </w:pPr>
      <w:r>
        <w:separator/>
      </w:r>
    </w:p>
  </w:footnote>
  <w:footnote w:type="continuationSeparator" w:id="0">
    <w:p w14:paraId="78559EED" w14:textId="77777777" w:rsidR="0055203A" w:rsidRDefault="0055203A" w:rsidP="00A6469E">
      <w:pPr>
        <w:spacing w:after="0" w:line="240" w:lineRule="auto"/>
      </w:pPr>
      <w:r>
        <w:continuationSeparator/>
      </w:r>
    </w:p>
  </w:footnote>
  <w:footnote w:id="1">
    <w:p w14:paraId="2F696E21" w14:textId="008E684E" w:rsidR="00F16599" w:rsidRDefault="00F16599">
      <w:pPr>
        <w:pStyle w:val="Notedebasdepage"/>
      </w:pPr>
      <w:r>
        <w:rPr>
          <w:rStyle w:val="Appelnotedebasdep"/>
        </w:rPr>
        <w:footnoteRef/>
      </w:r>
      <w:r>
        <w:t xml:space="preserve"> Renvoie aux techniques </w:t>
      </w:r>
      <w:hyperlink r:id="rId1" w:history="1">
        <w:r>
          <w:rPr>
            <w:rStyle w:val="Lienhypertexte"/>
          </w:rPr>
          <w:t>MITRE ATT&amp;CK®</w:t>
        </w:r>
      </w:hyperlink>
      <w:r>
        <w:t xml:space="preserve"> suivantes : [T1190] </w:t>
      </w:r>
      <w:r>
        <w:rPr>
          <w:i/>
          <w:iCs/>
        </w:rPr>
        <w:t>Exploit public-</w:t>
      </w:r>
      <w:proofErr w:type="spellStart"/>
      <w:r>
        <w:rPr>
          <w:i/>
          <w:iCs/>
        </w:rPr>
        <w:t>facing</w:t>
      </w:r>
      <w:proofErr w:type="spellEnd"/>
      <w:r>
        <w:rPr>
          <w:i/>
          <w:iCs/>
        </w:rPr>
        <w:t xml:space="preserve"> application, [T1133] </w:t>
      </w:r>
      <w:proofErr w:type="spellStart"/>
      <w:r>
        <w:rPr>
          <w:i/>
          <w:iCs/>
        </w:rPr>
        <w:t>External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remote</w:t>
      </w:r>
      <w:proofErr w:type="spellEnd"/>
      <w:r>
        <w:rPr>
          <w:i/>
          <w:iCs/>
        </w:rPr>
        <w:t xml:space="preserve"> services et [T1078] </w:t>
      </w:r>
      <w:proofErr w:type="spellStart"/>
      <w:r>
        <w:rPr>
          <w:i/>
          <w:iCs/>
        </w:rPr>
        <w:t>Valid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accounts</w:t>
      </w:r>
      <w:proofErr w:type="spellEnd"/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65714" w14:textId="5A7722A5" w:rsidR="008C428B" w:rsidRDefault="008C42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49F07" w14:textId="277907C8" w:rsidR="008C428B" w:rsidRDefault="008C42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3D39" w14:textId="5B54ACD4" w:rsidR="008C428B" w:rsidRDefault="008C42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49F"/>
    <w:multiLevelType w:val="hybridMultilevel"/>
    <w:tmpl w:val="390A8D2E"/>
    <w:lvl w:ilvl="0" w:tplc="187EE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6125"/>
    <w:multiLevelType w:val="hybridMultilevel"/>
    <w:tmpl w:val="57BA0B30"/>
    <w:lvl w:ilvl="0" w:tplc="3AD8C0B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F00"/>
    <w:multiLevelType w:val="hybridMultilevel"/>
    <w:tmpl w:val="20164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47B4E"/>
    <w:multiLevelType w:val="hybridMultilevel"/>
    <w:tmpl w:val="C03AF8A0"/>
    <w:lvl w:ilvl="0" w:tplc="34368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92DBE"/>
    <w:multiLevelType w:val="hybridMultilevel"/>
    <w:tmpl w:val="2B9C80FC"/>
    <w:lvl w:ilvl="0" w:tplc="73620EE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30C3"/>
    <w:multiLevelType w:val="hybridMultilevel"/>
    <w:tmpl w:val="2B1092BA"/>
    <w:lvl w:ilvl="0" w:tplc="E3A27F5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8A"/>
    <w:multiLevelType w:val="hybridMultilevel"/>
    <w:tmpl w:val="00D44552"/>
    <w:lvl w:ilvl="0" w:tplc="1442855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CA4730E"/>
    <w:multiLevelType w:val="hybridMultilevel"/>
    <w:tmpl w:val="7A0C9AC2"/>
    <w:lvl w:ilvl="0" w:tplc="174AD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7422B"/>
    <w:multiLevelType w:val="hybridMultilevel"/>
    <w:tmpl w:val="781E7E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E"/>
    <w:rsid w:val="00003238"/>
    <w:rsid w:val="00012A70"/>
    <w:rsid w:val="00015966"/>
    <w:rsid w:val="0002548F"/>
    <w:rsid w:val="000254F3"/>
    <w:rsid w:val="00034974"/>
    <w:rsid w:val="00035866"/>
    <w:rsid w:val="00036BD9"/>
    <w:rsid w:val="000412C1"/>
    <w:rsid w:val="000500E7"/>
    <w:rsid w:val="00057C37"/>
    <w:rsid w:val="00067C8A"/>
    <w:rsid w:val="0007179D"/>
    <w:rsid w:val="00073367"/>
    <w:rsid w:val="000739D5"/>
    <w:rsid w:val="00080794"/>
    <w:rsid w:val="0009023B"/>
    <w:rsid w:val="00096E5D"/>
    <w:rsid w:val="0009762C"/>
    <w:rsid w:val="000A3CC2"/>
    <w:rsid w:val="000A4FC4"/>
    <w:rsid w:val="000B0C3B"/>
    <w:rsid w:val="000B475B"/>
    <w:rsid w:val="000B544C"/>
    <w:rsid w:val="000C0FE7"/>
    <w:rsid w:val="000C2A9F"/>
    <w:rsid w:val="000C5A80"/>
    <w:rsid w:val="000C6FCD"/>
    <w:rsid w:val="000C6FD6"/>
    <w:rsid w:val="000D44C5"/>
    <w:rsid w:val="000E09EB"/>
    <w:rsid w:val="000F3B91"/>
    <w:rsid w:val="00124AC4"/>
    <w:rsid w:val="001262C6"/>
    <w:rsid w:val="00126C01"/>
    <w:rsid w:val="00130293"/>
    <w:rsid w:val="00134439"/>
    <w:rsid w:val="00134EA6"/>
    <w:rsid w:val="00140B5A"/>
    <w:rsid w:val="00140D88"/>
    <w:rsid w:val="00143DD2"/>
    <w:rsid w:val="00146E9A"/>
    <w:rsid w:val="0015032F"/>
    <w:rsid w:val="00151FD7"/>
    <w:rsid w:val="00157279"/>
    <w:rsid w:val="00163789"/>
    <w:rsid w:val="0017338C"/>
    <w:rsid w:val="00174696"/>
    <w:rsid w:val="00177B47"/>
    <w:rsid w:val="00183799"/>
    <w:rsid w:val="00195E1E"/>
    <w:rsid w:val="001A61F2"/>
    <w:rsid w:val="001A630F"/>
    <w:rsid w:val="001B4DE2"/>
    <w:rsid w:val="001B5193"/>
    <w:rsid w:val="001B6D5F"/>
    <w:rsid w:val="001C1690"/>
    <w:rsid w:val="001D0842"/>
    <w:rsid w:val="001D1EA9"/>
    <w:rsid w:val="001D7AF4"/>
    <w:rsid w:val="001F641B"/>
    <w:rsid w:val="001F7C0D"/>
    <w:rsid w:val="002021BD"/>
    <w:rsid w:val="00202C73"/>
    <w:rsid w:val="00203B07"/>
    <w:rsid w:val="0020499C"/>
    <w:rsid w:val="00204CCF"/>
    <w:rsid w:val="00205105"/>
    <w:rsid w:val="002102F9"/>
    <w:rsid w:val="002176A0"/>
    <w:rsid w:val="00225D12"/>
    <w:rsid w:val="002260DA"/>
    <w:rsid w:val="002260E9"/>
    <w:rsid w:val="002303E7"/>
    <w:rsid w:val="002339C6"/>
    <w:rsid w:val="00237A22"/>
    <w:rsid w:val="00257F65"/>
    <w:rsid w:val="00262688"/>
    <w:rsid w:val="00262A6D"/>
    <w:rsid w:val="00262FE2"/>
    <w:rsid w:val="002646A7"/>
    <w:rsid w:val="0026625F"/>
    <w:rsid w:val="00271CB6"/>
    <w:rsid w:val="0027279B"/>
    <w:rsid w:val="00275C59"/>
    <w:rsid w:val="00275D1F"/>
    <w:rsid w:val="00276347"/>
    <w:rsid w:val="00277753"/>
    <w:rsid w:val="00280E65"/>
    <w:rsid w:val="002849B4"/>
    <w:rsid w:val="0028606C"/>
    <w:rsid w:val="002901D1"/>
    <w:rsid w:val="00293805"/>
    <w:rsid w:val="002A3BD7"/>
    <w:rsid w:val="002A4BBE"/>
    <w:rsid w:val="002A6977"/>
    <w:rsid w:val="002B1C71"/>
    <w:rsid w:val="002C7C8E"/>
    <w:rsid w:val="002C7CDF"/>
    <w:rsid w:val="002D3D1D"/>
    <w:rsid w:val="002D492A"/>
    <w:rsid w:val="002E3F32"/>
    <w:rsid w:val="002E4660"/>
    <w:rsid w:val="002E5F38"/>
    <w:rsid w:val="002F58CE"/>
    <w:rsid w:val="00301880"/>
    <w:rsid w:val="00302773"/>
    <w:rsid w:val="00304B6D"/>
    <w:rsid w:val="003106F8"/>
    <w:rsid w:val="00315A86"/>
    <w:rsid w:val="003162F8"/>
    <w:rsid w:val="00316F54"/>
    <w:rsid w:val="003207B6"/>
    <w:rsid w:val="00322FA8"/>
    <w:rsid w:val="00325F04"/>
    <w:rsid w:val="003267E7"/>
    <w:rsid w:val="00333AE4"/>
    <w:rsid w:val="00334E12"/>
    <w:rsid w:val="00335902"/>
    <w:rsid w:val="00340FE2"/>
    <w:rsid w:val="00343C54"/>
    <w:rsid w:val="00344913"/>
    <w:rsid w:val="00352112"/>
    <w:rsid w:val="00360094"/>
    <w:rsid w:val="00365667"/>
    <w:rsid w:val="003722DB"/>
    <w:rsid w:val="0037341E"/>
    <w:rsid w:val="00373544"/>
    <w:rsid w:val="003743F5"/>
    <w:rsid w:val="00381E1C"/>
    <w:rsid w:val="00384578"/>
    <w:rsid w:val="00392C57"/>
    <w:rsid w:val="003944DD"/>
    <w:rsid w:val="003964D0"/>
    <w:rsid w:val="00396C62"/>
    <w:rsid w:val="003A09F8"/>
    <w:rsid w:val="003A0E42"/>
    <w:rsid w:val="003A1A0C"/>
    <w:rsid w:val="003A5FD4"/>
    <w:rsid w:val="003A7D26"/>
    <w:rsid w:val="003B034D"/>
    <w:rsid w:val="003B38EE"/>
    <w:rsid w:val="003B3F34"/>
    <w:rsid w:val="003C091B"/>
    <w:rsid w:val="003C6D7F"/>
    <w:rsid w:val="003C7B90"/>
    <w:rsid w:val="003E088D"/>
    <w:rsid w:val="003E1CF6"/>
    <w:rsid w:val="003E1E93"/>
    <w:rsid w:val="003E2939"/>
    <w:rsid w:val="003F73D8"/>
    <w:rsid w:val="003F7F96"/>
    <w:rsid w:val="004019CB"/>
    <w:rsid w:val="00403399"/>
    <w:rsid w:val="00412D21"/>
    <w:rsid w:val="00414694"/>
    <w:rsid w:val="004173FE"/>
    <w:rsid w:val="004176D0"/>
    <w:rsid w:val="0042515A"/>
    <w:rsid w:val="00427063"/>
    <w:rsid w:val="0043029F"/>
    <w:rsid w:val="004362BF"/>
    <w:rsid w:val="00442FBE"/>
    <w:rsid w:val="00445CD8"/>
    <w:rsid w:val="00447675"/>
    <w:rsid w:val="00447D9D"/>
    <w:rsid w:val="004663A3"/>
    <w:rsid w:val="00467A0D"/>
    <w:rsid w:val="00471FAE"/>
    <w:rsid w:val="0047597B"/>
    <w:rsid w:val="004806CC"/>
    <w:rsid w:val="00485966"/>
    <w:rsid w:val="0049205E"/>
    <w:rsid w:val="0049443A"/>
    <w:rsid w:val="00494C19"/>
    <w:rsid w:val="0049585E"/>
    <w:rsid w:val="00497A13"/>
    <w:rsid w:val="004A2D7B"/>
    <w:rsid w:val="004B1B93"/>
    <w:rsid w:val="004B25FF"/>
    <w:rsid w:val="004B7926"/>
    <w:rsid w:val="004C28A2"/>
    <w:rsid w:val="004E0EC0"/>
    <w:rsid w:val="004E3034"/>
    <w:rsid w:val="004E5F73"/>
    <w:rsid w:val="004F298E"/>
    <w:rsid w:val="00511520"/>
    <w:rsid w:val="00512DFC"/>
    <w:rsid w:val="005355D9"/>
    <w:rsid w:val="00535A8C"/>
    <w:rsid w:val="005502B3"/>
    <w:rsid w:val="0055203A"/>
    <w:rsid w:val="00560673"/>
    <w:rsid w:val="00570318"/>
    <w:rsid w:val="00574994"/>
    <w:rsid w:val="00575AEF"/>
    <w:rsid w:val="005820C8"/>
    <w:rsid w:val="00583455"/>
    <w:rsid w:val="00584C5D"/>
    <w:rsid w:val="00590537"/>
    <w:rsid w:val="005913BE"/>
    <w:rsid w:val="005914B0"/>
    <w:rsid w:val="005A08FD"/>
    <w:rsid w:val="005B3A72"/>
    <w:rsid w:val="005B7903"/>
    <w:rsid w:val="005C7781"/>
    <w:rsid w:val="005D2BDA"/>
    <w:rsid w:val="005E6007"/>
    <w:rsid w:val="005E71E8"/>
    <w:rsid w:val="005E74F1"/>
    <w:rsid w:val="005F37CB"/>
    <w:rsid w:val="005F425A"/>
    <w:rsid w:val="0060155B"/>
    <w:rsid w:val="00614E90"/>
    <w:rsid w:val="006159D9"/>
    <w:rsid w:val="006216BA"/>
    <w:rsid w:val="00622C99"/>
    <w:rsid w:val="00631A64"/>
    <w:rsid w:val="0063505C"/>
    <w:rsid w:val="00635783"/>
    <w:rsid w:val="006359F4"/>
    <w:rsid w:val="00636F79"/>
    <w:rsid w:val="006666B6"/>
    <w:rsid w:val="0067072B"/>
    <w:rsid w:val="00672230"/>
    <w:rsid w:val="00674B43"/>
    <w:rsid w:val="00677210"/>
    <w:rsid w:val="00685679"/>
    <w:rsid w:val="0068573D"/>
    <w:rsid w:val="006A0821"/>
    <w:rsid w:val="006A7C0A"/>
    <w:rsid w:val="006A7D5E"/>
    <w:rsid w:val="006B252B"/>
    <w:rsid w:val="006B763E"/>
    <w:rsid w:val="006D11B3"/>
    <w:rsid w:val="006E3F2E"/>
    <w:rsid w:val="006E71AA"/>
    <w:rsid w:val="006F55A9"/>
    <w:rsid w:val="006F716C"/>
    <w:rsid w:val="006F7253"/>
    <w:rsid w:val="00702CAB"/>
    <w:rsid w:val="00703F7E"/>
    <w:rsid w:val="00710FF3"/>
    <w:rsid w:val="00715373"/>
    <w:rsid w:val="00717AE5"/>
    <w:rsid w:val="0072159C"/>
    <w:rsid w:val="00723642"/>
    <w:rsid w:val="00723F40"/>
    <w:rsid w:val="00724800"/>
    <w:rsid w:val="0072480C"/>
    <w:rsid w:val="0073000A"/>
    <w:rsid w:val="007326CB"/>
    <w:rsid w:val="00734082"/>
    <w:rsid w:val="00734845"/>
    <w:rsid w:val="00736299"/>
    <w:rsid w:val="00741708"/>
    <w:rsid w:val="0074190C"/>
    <w:rsid w:val="0074793D"/>
    <w:rsid w:val="00753173"/>
    <w:rsid w:val="00754583"/>
    <w:rsid w:val="00760A2A"/>
    <w:rsid w:val="00764DD8"/>
    <w:rsid w:val="00766638"/>
    <w:rsid w:val="0077267E"/>
    <w:rsid w:val="00787097"/>
    <w:rsid w:val="00794111"/>
    <w:rsid w:val="007947DC"/>
    <w:rsid w:val="007A35B1"/>
    <w:rsid w:val="007A729A"/>
    <w:rsid w:val="007B3266"/>
    <w:rsid w:val="007B716C"/>
    <w:rsid w:val="007C4B53"/>
    <w:rsid w:val="007C5A9C"/>
    <w:rsid w:val="007D69D1"/>
    <w:rsid w:val="007D7AB7"/>
    <w:rsid w:val="007E0892"/>
    <w:rsid w:val="007E0F74"/>
    <w:rsid w:val="007E2BB9"/>
    <w:rsid w:val="007F28E1"/>
    <w:rsid w:val="007F2B5D"/>
    <w:rsid w:val="007F317A"/>
    <w:rsid w:val="00805259"/>
    <w:rsid w:val="00810511"/>
    <w:rsid w:val="0081414A"/>
    <w:rsid w:val="00815407"/>
    <w:rsid w:val="008172D4"/>
    <w:rsid w:val="0082339A"/>
    <w:rsid w:val="008250AD"/>
    <w:rsid w:val="008252C5"/>
    <w:rsid w:val="00826EC8"/>
    <w:rsid w:val="0085074E"/>
    <w:rsid w:val="00850997"/>
    <w:rsid w:val="00854C90"/>
    <w:rsid w:val="008570BD"/>
    <w:rsid w:val="00860FF0"/>
    <w:rsid w:val="0087422D"/>
    <w:rsid w:val="00874825"/>
    <w:rsid w:val="00877AB5"/>
    <w:rsid w:val="00883112"/>
    <w:rsid w:val="008832AD"/>
    <w:rsid w:val="00886367"/>
    <w:rsid w:val="008875C4"/>
    <w:rsid w:val="008A4C25"/>
    <w:rsid w:val="008A76D6"/>
    <w:rsid w:val="008A77DA"/>
    <w:rsid w:val="008B0E0F"/>
    <w:rsid w:val="008B1E33"/>
    <w:rsid w:val="008B6E83"/>
    <w:rsid w:val="008C428B"/>
    <w:rsid w:val="008C548E"/>
    <w:rsid w:val="008D2D90"/>
    <w:rsid w:val="008D3E97"/>
    <w:rsid w:val="008D569F"/>
    <w:rsid w:val="008D6838"/>
    <w:rsid w:val="008E2E88"/>
    <w:rsid w:val="008E7CB1"/>
    <w:rsid w:val="008E7D6F"/>
    <w:rsid w:val="008F0DBD"/>
    <w:rsid w:val="008F4932"/>
    <w:rsid w:val="008F5B86"/>
    <w:rsid w:val="008F709D"/>
    <w:rsid w:val="00903915"/>
    <w:rsid w:val="00904596"/>
    <w:rsid w:val="00907FD9"/>
    <w:rsid w:val="00913031"/>
    <w:rsid w:val="00926E3F"/>
    <w:rsid w:val="0095199C"/>
    <w:rsid w:val="009572CA"/>
    <w:rsid w:val="00961193"/>
    <w:rsid w:val="00961DA3"/>
    <w:rsid w:val="00961EB3"/>
    <w:rsid w:val="00962044"/>
    <w:rsid w:val="00973510"/>
    <w:rsid w:val="009778A1"/>
    <w:rsid w:val="00997B73"/>
    <w:rsid w:val="009A11FF"/>
    <w:rsid w:val="009B1ECF"/>
    <w:rsid w:val="009B375D"/>
    <w:rsid w:val="009B5E22"/>
    <w:rsid w:val="009B6ADE"/>
    <w:rsid w:val="009C02EF"/>
    <w:rsid w:val="009D33B3"/>
    <w:rsid w:val="009D5D81"/>
    <w:rsid w:val="009E1FA0"/>
    <w:rsid w:val="009E7C92"/>
    <w:rsid w:val="00A01C9B"/>
    <w:rsid w:val="00A0309A"/>
    <w:rsid w:val="00A15118"/>
    <w:rsid w:val="00A17C73"/>
    <w:rsid w:val="00A254E4"/>
    <w:rsid w:val="00A44AFE"/>
    <w:rsid w:val="00A45377"/>
    <w:rsid w:val="00A47614"/>
    <w:rsid w:val="00A515FD"/>
    <w:rsid w:val="00A52390"/>
    <w:rsid w:val="00A5496D"/>
    <w:rsid w:val="00A567DA"/>
    <w:rsid w:val="00A56DEB"/>
    <w:rsid w:val="00A57E16"/>
    <w:rsid w:val="00A6469E"/>
    <w:rsid w:val="00A70270"/>
    <w:rsid w:val="00A721CF"/>
    <w:rsid w:val="00A8209F"/>
    <w:rsid w:val="00A8405D"/>
    <w:rsid w:val="00A86F5F"/>
    <w:rsid w:val="00A92F39"/>
    <w:rsid w:val="00A93AC1"/>
    <w:rsid w:val="00A93B2B"/>
    <w:rsid w:val="00AA0455"/>
    <w:rsid w:val="00AA7D59"/>
    <w:rsid w:val="00AB58D4"/>
    <w:rsid w:val="00AC1DF1"/>
    <w:rsid w:val="00AC4C05"/>
    <w:rsid w:val="00AD0128"/>
    <w:rsid w:val="00AD21DE"/>
    <w:rsid w:val="00AD3C51"/>
    <w:rsid w:val="00AD43A3"/>
    <w:rsid w:val="00AD48FC"/>
    <w:rsid w:val="00AD5E12"/>
    <w:rsid w:val="00AD687F"/>
    <w:rsid w:val="00AF0A1C"/>
    <w:rsid w:val="00AF12A9"/>
    <w:rsid w:val="00AF28DB"/>
    <w:rsid w:val="00AF52B3"/>
    <w:rsid w:val="00B0778F"/>
    <w:rsid w:val="00B100E6"/>
    <w:rsid w:val="00B14A64"/>
    <w:rsid w:val="00B16376"/>
    <w:rsid w:val="00B17943"/>
    <w:rsid w:val="00B3033D"/>
    <w:rsid w:val="00B30542"/>
    <w:rsid w:val="00B3261A"/>
    <w:rsid w:val="00B5102D"/>
    <w:rsid w:val="00B51498"/>
    <w:rsid w:val="00B6794E"/>
    <w:rsid w:val="00B9629C"/>
    <w:rsid w:val="00B9768B"/>
    <w:rsid w:val="00BA305A"/>
    <w:rsid w:val="00BA5911"/>
    <w:rsid w:val="00BA7E50"/>
    <w:rsid w:val="00BB05E8"/>
    <w:rsid w:val="00BB5F55"/>
    <w:rsid w:val="00BC7490"/>
    <w:rsid w:val="00BD1916"/>
    <w:rsid w:val="00BD1C65"/>
    <w:rsid w:val="00BD4DD0"/>
    <w:rsid w:val="00BD7D32"/>
    <w:rsid w:val="00BE448D"/>
    <w:rsid w:val="00BE6235"/>
    <w:rsid w:val="00BE7D57"/>
    <w:rsid w:val="00BF1CAE"/>
    <w:rsid w:val="00BF2893"/>
    <w:rsid w:val="00C01343"/>
    <w:rsid w:val="00C073F4"/>
    <w:rsid w:val="00C1021E"/>
    <w:rsid w:val="00C10A61"/>
    <w:rsid w:val="00C1289C"/>
    <w:rsid w:val="00C147D2"/>
    <w:rsid w:val="00C160B3"/>
    <w:rsid w:val="00C24AB8"/>
    <w:rsid w:val="00C302DF"/>
    <w:rsid w:val="00C351B4"/>
    <w:rsid w:val="00C35A8C"/>
    <w:rsid w:val="00C530A2"/>
    <w:rsid w:val="00C6082F"/>
    <w:rsid w:val="00C610A7"/>
    <w:rsid w:val="00C62638"/>
    <w:rsid w:val="00C65D49"/>
    <w:rsid w:val="00C71F81"/>
    <w:rsid w:val="00C73D9F"/>
    <w:rsid w:val="00C75A1E"/>
    <w:rsid w:val="00C8035D"/>
    <w:rsid w:val="00C84718"/>
    <w:rsid w:val="00C87F78"/>
    <w:rsid w:val="00C90D0B"/>
    <w:rsid w:val="00C91C52"/>
    <w:rsid w:val="00CC29BF"/>
    <w:rsid w:val="00CC2B2E"/>
    <w:rsid w:val="00CD112C"/>
    <w:rsid w:val="00CD53D3"/>
    <w:rsid w:val="00CD720B"/>
    <w:rsid w:val="00CE1F2C"/>
    <w:rsid w:val="00CE2F6F"/>
    <w:rsid w:val="00CE74AE"/>
    <w:rsid w:val="00CF1BC3"/>
    <w:rsid w:val="00CF4230"/>
    <w:rsid w:val="00D0037F"/>
    <w:rsid w:val="00D10B12"/>
    <w:rsid w:val="00D1753B"/>
    <w:rsid w:val="00D22F9E"/>
    <w:rsid w:val="00D25FD1"/>
    <w:rsid w:val="00D3331E"/>
    <w:rsid w:val="00D53CAA"/>
    <w:rsid w:val="00D65ABF"/>
    <w:rsid w:val="00D704F3"/>
    <w:rsid w:val="00D82421"/>
    <w:rsid w:val="00D843C2"/>
    <w:rsid w:val="00D851D8"/>
    <w:rsid w:val="00D874BD"/>
    <w:rsid w:val="00D900A7"/>
    <w:rsid w:val="00D91E7F"/>
    <w:rsid w:val="00D92C79"/>
    <w:rsid w:val="00D94544"/>
    <w:rsid w:val="00D947A7"/>
    <w:rsid w:val="00DA0094"/>
    <w:rsid w:val="00DA6A18"/>
    <w:rsid w:val="00DA71B6"/>
    <w:rsid w:val="00DB1404"/>
    <w:rsid w:val="00DD0138"/>
    <w:rsid w:val="00DD5CB4"/>
    <w:rsid w:val="00DE1A77"/>
    <w:rsid w:val="00DE7C00"/>
    <w:rsid w:val="00DF529A"/>
    <w:rsid w:val="00E02A88"/>
    <w:rsid w:val="00E132D5"/>
    <w:rsid w:val="00E2746D"/>
    <w:rsid w:val="00E27934"/>
    <w:rsid w:val="00E30394"/>
    <w:rsid w:val="00E35247"/>
    <w:rsid w:val="00E35496"/>
    <w:rsid w:val="00E35A49"/>
    <w:rsid w:val="00E424A8"/>
    <w:rsid w:val="00E440A5"/>
    <w:rsid w:val="00E46B2A"/>
    <w:rsid w:val="00E50CDA"/>
    <w:rsid w:val="00E54645"/>
    <w:rsid w:val="00E54C4C"/>
    <w:rsid w:val="00E61665"/>
    <w:rsid w:val="00E6238B"/>
    <w:rsid w:val="00E6504A"/>
    <w:rsid w:val="00E6695D"/>
    <w:rsid w:val="00E703A8"/>
    <w:rsid w:val="00E72854"/>
    <w:rsid w:val="00E76604"/>
    <w:rsid w:val="00E8640E"/>
    <w:rsid w:val="00E928E3"/>
    <w:rsid w:val="00E94829"/>
    <w:rsid w:val="00E97527"/>
    <w:rsid w:val="00EB3327"/>
    <w:rsid w:val="00EC3D29"/>
    <w:rsid w:val="00EC400C"/>
    <w:rsid w:val="00EC5FAF"/>
    <w:rsid w:val="00ED1485"/>
    <w:rsid w:val="00ED4FE8"/>
    <w:rsid w:val="00ED68E9"/>
    <w:rsid w:val="00ED7E32"/>
    <w:rsid w:val="00EF3E17"/>
    <w:rsid w:val="00EF6B57"/>
    <w:rsid w:val="00F11DFD"/>
    <w:rsid w:val="00F12777"/>
    <w:rsid w:val="00F14A00"/>
    <w:rsid w:val="00F16391"/>
    <w:rsid w:val="00F16599"/>
    <w:rsid w:val="00F166BA"/>
    <w:rsid w:val="00F203E4"/>
    <w:rsid w:val="00F21B57"/>
    <w:rsid w:val="00F224EA"/>
    <w:rsid w:val="00F24306"/>
    <w:rsid w:val="00F2481C"/>
    <w:rsid w:val="00F27A2F"/>
    <w:rsid w:val="00F30261"/>
    <w:rsid w:val="00F308E7"/>
    <w:rsid w:val="00F31CF0"/>
    <w:rsid w:val="00F34EF1"/>
    <w:rsid w:val="00F412FC"/>
    <w:rsid w:val="00F42BD8"/>
    <w:rsid w:val="00F437E0"/>
    <w:rsid w:val="00F44A34"/>
    <w:rsid w:val="00F477C6"/>
    <w:rsid w:val="00F54967"/>
    <w:rsid w:val="00F558A9"/>
    <w:rsid w:val="00F579CC"/>
    <w:rsid w:val="00F6438E"/>
    <w:rsid w:val="00F66F9C"/>
    <w:rsid w:val="00F70FD5"/>
    <w:rsid w:val="00F83AED"/>
    <w:rsid w:val="00F85971"/>
    <w:rsid w:val="00F91A62"/>
    <w:rsid w:val="00F9324C"/>
    <w:rsid w:val="00FA3A83"/>
    <w:rsid w:val="00FA5048"/>
    <w:rsid w:val="00FA70EC"/>
    <w:rsid w:val="00FB1A58"/>
    <w:rsid w:val="00FB221D"/>
    <w:rsid w:val="00FB5A70"/>
    <w:rsid w:val="00FB7213"/>
    <w:rsid w:val="00FC1EA5"/>
    <w:rsid w:val="00FC5D01"/>
    <w:rsid w:val="00FD4581"/>
    <w:rsid w:val="00FD5AC4"/>
    <w:rsid w:val="00FE2FDC"/>
    <w:rsid w:val="00FE3A88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0E0D"/>
  <w15:chartTrackingRefBased/>
  <w15:docId w15:val="{C8323ECE-C179-48C7-82B9-FD46FBC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4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64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A6469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469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469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34EA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C0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0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F7E"/>
  </w:style>
  <w:style w:type="paragraph" w:styleId="Pieddepage">
    <w:name w:val="footer"/>
    <w:basedOn w:val="Normal"/>
    <w:link w:val="PieddepageCar"/>
    <w:uiPriority w:val="99"/>
    <w:unhideWhenUsed/>
    <w:rsid w:val="0070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F7E"/>
  </w:style>
  <w:style w:type="character" w:styleId="Marquedecommentaire">
    <w:name w:val="annotation reference"/>
    <w:basedOn w:val="Policepardfaut"/>
    <w:uiPriority w:val="99"/>
    <w:semiHidden/>
    <w:unhideWhenUsed/>
    <w:rsid w:val="002303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03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03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03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03E7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26C0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8A4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BA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704F3"/>
    <w:pPr>
      <w:ind w:left="720"/>
      <w:contextualSpacing/>
    </w:pPr>
  </w:style>
  <w:style w:type="paragraph" w:styleId="Rvision">
    <w:name w:val="Revision"/>
    <w:hidden/>
    <w:uiPriority w:val="99"/>
    <w:semiHidden/>
    <w:rsid w:val="00A93B2B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057C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header3.xml" Type="http://schemas.openxmlformats.org/officeDocument/2006/relationships/header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footer1.xml" Type="http://schemas.openxmlformats.org/officeDocument/2006/relationships/footer"/><Relationship Id="rId5" Target="webSettings.xml" Type="http://schemas.openxmlformats.org/officeDocument/2006/relationships/webSettings"/><Relationship Id="rId10" Target="header2.xml" Type="http://schemas.openxmlformats.org/officeDocument/2006/relationships/header"/><Relationship Id="rId4" Target="settings.xml" Type="http://schemas.openxmlformats.org/officeDocument/2006/relationships/settings"/><Relationship Id="rId9" Target="header1.xml" Type="http://schemas.openxmlformats.org/officeDocument/2006/relationships/header"/><Relationship Id="rId14" Target="theme/theme1.xml" Type="http://schemas.openxmlformats.org/officeDocument/2006/relationships/theme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ttack.mitre.org/techniques/enterpri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A4CC-7534-4E4A-9B9E-F9803489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BEAUMONT Philippe (SGACPR SQM)</cp:lastModifiedBy>
  <cp:revision>4</cp:revision>
  <dcterms:created xsi:type="dcterms:W3CDTF">2023-09-11T11:19:00Z</dcterms:created>
  <dcterms:modified xsi:type="dcterms:W3CDTF">2023-09-28T12:06:00Z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40786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