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C" w:rsidRPr="00653D89" w:rsidRDefault="00F7113C" w:rsidP="00F7113C">
      <w:pPr>
        <w:rPr>
          <w:rStyle w:val="lev"/>
        </w:rPr>
      </w:pPr>
      <w:bookmarkStart w:id="0" w:name="_GoBack"/>
      <w:bookmarkEnd w:id="0"/>
    </w:p>
    <w:p w:rsidR="00F7113C" w:rsidRPr="00FB16E9" w:rsidRDefault="00376E12" w:rsidP="00F7113C">
      <w:pPr>
        <w:rPr>
          <w:rFonts w:ascii="Arial" w:hAnsi="Arial" w:cs="Arial"/>
          <w:sz w:val="20"/>
          <w:szCs w:val="20"/>
        </w:rPr>
      </w:pPr>
      <w:r>
        <w:rPr>
          <w:rFonts w:ascii="Calibri" w:hAnsi="Calibri" w:cs="Calibri"/>
          <w:noProof/>
          <w:color w:val="000000"/>
        </w:rPr>
        <w:drawing>
          <wp:anchor distT="0" distB="0" distL="114300" distR="114300" simplePos="0" relativeHeight="251661312" behindDoc="0" locked="0" layoutInCell="1" allowOverlap="1" wp14:anchorId="59064A38" wp14:editId="615A26C6">
            <wp:simplePos x="0" y="0"/>
            <wp:positionH relativeFrom="column">
              <wp:posOffset>-476250</wp:posOffset>
            </wp:positionH>
            <wp:positionV relativeFrom="paragraph">
              <wp:posOffset>118110</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CF2E59" w:rsidP="00F7113C">
      <w:pPr>
        <w:rPr>
          <w:rFonts w:ascii="Arial" w:hAnsi="Arial" w:cs="Arial"/>
          <w:sz w:val="20"/>
        </w:rPr>
      </w:pPr>
      <w:r>
        <w:rPr>
          <w:noProof/>
        </w:rPr>
        <mc:AlternateContent>
          <mc:Choice Requires="wps">
            <w:drawing>
              <wp:anchor distT="91440" distB="91440" distL="114300" distR="114300" simplePos="0" relativeHeight="251660288" behindDoc="0" locked="0" layoutInCell="0" allowOverlap="1" wp14:anchorId="5A8E715D" wp14:editId="259FEB28">
                <wp:simplePos x="0" y="0"/>
                <wp:positionH relativeFrom="margin">
                  <wp:posOffset>338455</wp:posOffset>
                </wp:positionH>
                <wp:positionV relativeFrom="margin">
                  <wp:posOffset>1640205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65pt;margin-top:129.15pt;width:422.25pt;height:99.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EFDTNXfAAAACgEAAA8AAABkcnMv&#10;ZG93bnJldi54bWxMj0FOwzAQRfdI3MEapO6ok5aACXEqVIlNJVRIewAnduMIexzFbhtuz7CC3Yzm&#10;6c/71Wb2jl3MFIeAEvJlBsxgF/SAvYTj4e1eAItJoVYuoJHwbSJs6tubSpU6XPHTXJrUMwrBWCoJ&#10;NqWx5Dx21ngVl2E0SLdTmLxKtE4915O6Urh3fJVlj9yrAemDVaPZWtN9NWcv4WPa277pHB7FIW/f&#10;dzt+GtxeysXd/PoCLJk5/cHwq0/qUJNTG86oI3MSivWaSAmrQtBAgHh+oi6thIdC5MDriv+vUP8A&#10;AAD//wMAUEsBAi0AFAAGAAgAAAAhALaDOJL+AAAA4QEAABMAAAAAAAAAAAAAAAAAAAAAAFtDb250&#10;ZW50X1R5cGVzXS54bWxQSwECLQAUAAYACAAAACEAOP0h/9YAAACUAQAACwAAAAAAAAAAAAAAAAAv&#10;AQAAX3JlbHMvLnJlbHNQSwECLQAUAAYACAAAACEA1EK2CKMCAABVBQAADgAAAAAAAAAAAAAAAAAu&#10;AgAAZHJzL2Uyb0RvYy54bWxQSwECLQAUAAYACAAAACEAQUNM1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v:textbox>
                <w10:wrap type="square" anchorx="margin" anchory="margin"/>
              </v:rect>
            </w:pict>
          </mc:Fallback>
        </mc:AlternateContent>
      </w:r>
    </w:p>
    <w:p w:rsidR="00FA7823" w:rsidRPr="003565B9" w:rsidRDefault="00FA7823" w:rsidP="00FA7823">
      <w:pPr>
        <w:jc w:val="both"/>
        <w:rPr>
          <w:rFonts w:ascii="Arial" w:hAnsi="Arial" w:cs="Arial"/>
          <w:b/>
          <w:sz w:val="20"/>
          <w:szCs w:val="20"/>
          <w:u w:val="single"/>
        </w:rPr>
      </w:pPr>
    </w:p>
    <w:p w:rsidR="00FA7823" w:rsidRPr="00FA7823" w:rsidRDefault="00FA7823" w:rsidP="00FA7823">
      <w:pPr>
        <w:jc w:val="both"/>
        <w:rPr>
          <w:rFonts w:ascii="Arial" w:hAnsi="Arial" w:cs="Arial"/>
          <w:b/>
          <w:color w:val="1F497D" w:themeColor="text2"/>
          <w:sz w:val="22"/>
        </w:rPr>
      </w:pPr>
      <w:r w:rsidRPr="00FA7823">
        <w:rPr>
          <w:rFonts w:ascii="Arial" w:hAnsi="Arial" w:cs="Arial"/>
          <w:b/>
          <w:color w:val="1F497D" w:themeColor="text2"/>
          <w:sz w:val="22"/>
        </w:rPr>
        <w:t>Pour être considéré comme complet, le dossier doit comporter l’ensemble des éléments mentionnés dans le formulaire et les annexes associées mentionnées explicitement ou implicitement.</w:t>
      </w:r>
    </w:p>
    <w:p w:rsidR="00FA7823" w:rsidRPr="00FA7823" w:rsidRDefault="00FA7823" w:rsidP="00FA7823">
      <w:pPr>
        <w:jc w:val="both"/>
        <w:rPr>
          <w:rFonts w:ascii="Arial" w:hAnsi="Arial" w:cs="Arial"/>
          <w:b/>
          <w:color w:val="1F497D" w:themeColor="text2"/>
          <w:sz w:val="22"/>
        </w:rPr>
      </w:pPr>
    </w:p>
    <w:p w:rsidR="00F7113C" w:rsidRPr="00FA7823" w:rsidRDefault="00FA7823" w:rsidP="00FA7823">
      <w:pPr>
        <w:jc w:val="both"/>
        <w:rPr>
          <w:rFonts w:ascii="Arial" w:hAnsi="Arial" w:cs="Arial"/>
          <w:sz w:val="18"/>
        </w:rPr>
      </w:pPr>
      <w:r w:rsidRPr="00FA7823">
        <w:rPr>
          <w:rFonts w:ascii="Arial" w:hAnsi="Arial" w:cs="Arial"/>
          <w:b/>
          <w:color w:val="1F497D" w:themeColor="text2"/>
          <w:sz w:val="22"/>
        </w:rPr>
        <w:t xml:space="preserve">Des documents complémentaires ou précisions nécessaires à </w:t>
      </w:r>
      <w:r w:rsidR="008955A8">
        <w:rPr>
          <w:rFonts w:ascii="Arial" w:hAnsi="Arial" w:cs="Arial"/>
          <w:b/>
          <w:color w:val="1F497D" w:themeColor="text2"/>
          <w:sz w:val="22"/>
        </w:rPr>
        <w:t xml:space="preserve">l’enregistrement de l’agent </w:t>
      </w:r>
      <w:r w:rsidRPr="00FA7823">
        <w:rPr>
          <w:rFonts w:ascii="Arial" w:hAnsi="Arial" w:cs="Arial"/>
          <w:b/>
          <w:color w:val="1F497D" w:themeColor="text2"/>
          <w:sz w:val="22"/>
        </w:rPr>
        <w:t xml:space="preserve">sont susceptibles de vous être demandés, et pourront le cas échéant, ne pas faire courir le délai prévu </w:t>
      </w:r>
      <w:r w:rsidR="005F5E59">
        <w:rPr>
          <w:rFonts w:ascii="Arial" w:hAnsi="Arial" w:cs="Arial"/>
          <w:b/>
          <w:color w:val="1F497D" w:themeColor="text2"/>
          <w:sz w:val="22"/>
        </w:rPr>
        <w:t>à l’article 37 de l’arrêté du 29 octobre 2009 portant sur la réglementation prudentielle des établissements de paiement.</w:t>
      </w:r>
    </w:p>
    <w:tbl>
      <w:tblPr>
        <w:tblW w:w="9639" w:type="dxa"/>
        <w:tblLayout w:type="fixed"/>
        <w:tblLook w:val="01E0" w:firstRow="1" w:lastRow="1" w:firstColumn="1" w:lastColumn="1" w:noHBand="0" w:noVBand="0"/>
      </w:tblPr>
      <w:tblGrid>
        <w:gridCol w:w="9639"/>
      </w:tblGrid>
      <w:tr w:rsidR="006E04ED" w:rsidRPr="0019250B" w:rsidTr="00DE0F6E">
        <w:trPr>
          <w:trHeight w:val="384"/>
        </w:trPr>
        <w:tc>
          <w:tcPr>
            <w:tcW w:w="9639" w:type="dxa"/>
          </w:tcPr>
          <w:p w:rsidR="006E04ED" w:rsidRPr="0019250B" w:rsidRDefault="006E04ED" w:rsidP="00BA13F4">
            <w:pPr>
              <w:jc w:val="both"/>
              <w:rPr>
                <w:rFonts w:ascii="Arial" w:hAnsi="Arial" w:cs="Arial"/>
                <w:sz w:val="20"/>
                <w:szCs w:val="20"/>
              </w:rPr>
            </w:pPr>
          </w:p>
        </w:tc>
      </w:tr>
      <w:tr w:rsidR="006E04ED" w:rsidRPr="00C10319" w:rsidTr="00DE0F6E">
        <w:trPr>
          <w:trHeight w:val="384"/>
        </w:trPr>
        <w:tc>
          <w:tcPr>
            <w:tcW w:w="9639" w:type="dxa"/>
          </w:tcPr>
          <w:p w:rsidR="006E04ED" w:rsidRPr="00C10319" w:rsidRDefault="006E04ED" w:rsidP="00BA13F4">
            <w:pPr>
              <w:spacing w:after="120"/>
              <w:jc w:val="both"/>
              <w:rPr>
                <w:rFonts w:ascii="Arial" w:hAnsi="Arial" w:cs="Arial"/>
                <w:sz w:val="20"/>
                <w:szCs w:val="20"/>
              </w:rPr>
            </w:pPr>
          </w:p>
        </w:tc>
      </w:tr>
      <w:tr w:rsidR="006E04ED" w:rsidRPr="00CB3A9F" w:rsidTr="00DE0F6E">
        <w:trPr>
          <w:trHeight w:val="384"/>
        </w:trPr>
        <w:tc>
          <w:tcPr>
            <w:tcW w:w="9639" w:type="dxa"/>
          </w:tcPr>
          <w:p w:rsidR="006E04ED" w:rsidRPr="00CB3A9F" w:rsidRDefault="006E04ED" w:rsidP="00DE0F6E">
            <w:pPr>
              <w:ind w:left="426"/>
              <w:jc w:val="both"/>
              <w:rPr>
                <w:rFonts w:ascii="Arial" w:hAnsi="Arial" w:cs="Arial"/>
                <w:sz w:val="20"/>
                <w:szCs w:val="20"/>
              </w:rPr>
            </w:pPr>
          </w:p>
        </w:tc>
      </w:tr>
    </w:tbl>
    <w:p w:rsidR="00FA7823" w:rsidRPr="00563425" w:rsidRDefault="00FA7823" w:rsidP="00FA7823">
      <w:pPr>
        <w:pBdr>
          <w:top w:val="single" w:sz="4" w:space="1" w:color="auto"/>
          <w:left w:val="single" w:sz="4" w:space="4" w:color="auto"/>
          <w:bottom w:val="single" w:sz="4" w:space="1" w:color="auto"/>
          <w:right w:val="single" w:sz="4" w:space="4" w:color="auto"/>
        </w:pBdr>
        <w:shd w:val="clear" w:color="FFFF00" w:fill="auto"/>
        <w:rPr>
          <w:rFonts w:ascii="Arial" w:hAnsi="Arial" w:cs="Arial"/>
        </w:rPr>
      </w:pPr>
    </w:p>
    <w:p w:rsidR="002E7C8E" w:rsidRDefault="002E7C8E"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r w:rsidRPr="006F6391">
        <w:rPr>
          <w:rFonts w:ascii="Arial" w:hAnsi="Arial" w:cs="Arial"/>
        </w:rPr>
        <w:t xml:space="preserve">Le formulaire et les documents complémentaires, dûment remplis et signés, sont à adresser sous format électronique à l’Autorité de contrôle prudentiel et de résolution en </w:t>
      </w:r>
      <w:proofErr w:type="gramStart"/>
      <w:r w:rsidRPr="006F6391">
        <w:rPr>
          <w:rFonts w:ascii="Arial" w:hAnsi="Arial" w:cs="Arial"/>
        </w:rPr>
        <w:t>les déposant</w:t>
      </w:r>
      <w:proofErr w:type="gramEnd"/>
      <w:r w:rsidRPr="006F6391">
        <w:rPr>
          <w:rFonts w:ascii="Arial" w:hAnsi="Arial" w:cs="Arial"/>
        </w:rPr>
        <w:t xml:space="preserve"> sur le portail Autorisations à l’adresse:</w:t>
      </w:r>
    </w:p>
    <w:p w:rsidR="002E7C8E" w:rsidRDefault="002E7C8E"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p>
    <w:p w:rsidR="002E7C8E" w:rsidRDefault="000671BD" w:rsidP="002E7C8E">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hyperlink r:id="rId10" w:history="1">
        <w:r w:rsidRPr="000671BD">
          <w:rPr>
            <w:rStyle w:val="Lienhypertexte"/>
            <w:rFonts w:ascii="Arial" w:hAnsi="Arial" w:cs="Arial"/>
          </w:rPr>
          <w:t>https://acpr-autorisations.banque-france.fr</w:t>
        </w:r>
      </w:hyperlink>
      <w:r>
        <w:rPr>
          <w:rFonts w:ascii="Arial" w:hAnsi="Arial" w:cs="Arial"/>
        </w:rPr>
        <w:t xml:space="preserve"> </w:t>
      </w:r>
    </w:p>
    <w:p w:rsidR="00FA7823" w:rsidRPr="00315E00"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FA7823" w:rsidRDefault="00FA7823" w:rsidP="00FA7823">
      <w:pPr>
        <w:spacing w:after="200"/>
        <w:rPr>
          <w:rFonts w:ascii="Arial" w:hAnsi="Arial" w:cs="Arial"/>
          <w:b/>
          <w:color w:val="1F497D" w:themeColor="text2"/>
        </w:rPr>
      </w:pPr>
      <w:r>
        <w:rPr>
          <w:rFonts w:ascii="Arial" w:hAnsi="Arial" w:cs="Arial"/>
          <w:b/>
          <w:color w:val="1F497D" w:themeColor="text2"/>
        </w:rPr>
        <w:br w:type="page"/>
      </w:r>
    </w:p>
    <w:p w:rsidR="00CB3A9F" w:rsidRPr="000614AE" w:rsidRDefault="00CB3A9F" w:rsidP="00FA7823">
      <w:pPr>
        <w:rPr>
          <w:rFonts w:ascii="Arial" w:hAnsi="Arial" w:cs="Arial"/>
          <w:b/>
          <w:sz w:val="20"/>
          <w:szCs w:val="20"/>
        </w:rPr>
        <w:sectPr w:rsidR="00CB3A9F" w:rsidRPr="000614AE" w:rsidSect="00CB3A9F">
          <w:headerReference w:type="default" r:id="rId11"/>
          <w:footerReference w:type="default" r:id="rId12"/>
          <w:headerReference w:type="first" r:id="rId13"/>
          <w:pgSz w:w="11906" w:h="16838"/>
          <w:pgMar w:top="1417" w:right="1417" w:bottom="1417" w:left="1417" w:header="720" w:footer="720" w:gutter="0"/>
          <w:cols w:space="720"/>
          <w:titlePg/>
          <w:docGrid w:linePitch="360"/>
        </w:sectPr>
      </w:pPr>
    </w:p>
    <w:p w:rsidR="00FA7823" w:rsidRPr="00FA7823" w:rsidRDefault="00FA7823" w:rsidP="00FA7823">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rPr>
          <w:color w:val="FFFFFF" w:themeColor="background1"/>
          <w:sz w:val="24"/>
        </w:rPr>
      </w:pPr>
      <w:r w:rsidRPr="00FA7823">
        <w:rPr>
          <w:color w:val="FFFFFF" w:themeColor="background1"/>
          <w:sz w:val="24"/>
        </w:rPr>
        <w:lastRenderedPageBreak/>
        <w:t>Identité de l’établissement agréé qui sollicite l’enregistrement de l’agent</w:t>
      </w:r>
    </w:p>
    <w:p w:rsidR="00572156" w:rsidRPr="00CB3A9F" w:rsidRDefault="00572156" w:rsidP="007608EC">
      <w:pPr>
        <w:rPr>
          <w:rFonts w:ascii="Arial" w:hAnsi="Arial" w:cs="Arial"/>
          <w:sz w:val="20"/>
          <w:szCs w:val="20"/>
        </w:rPr>
      </w:pPr>
    </w:p>
    <w:p w:rsidR="008A7937" w:rsidRPr="00FA7823" w:rsidRDefault="007608EC" w:rsidP="008A7937">
      <w:pPr>
        <w:pStyle w:val="Titre1"/>
        <w:spacing w:before="0" w:after="120"/>
        <w:rPr>
          <w:rFonts w:cs="Arial"/>
          <w:color w:val="1F497D" w:themeColor="text2"/>
          <w:sz w:val="24"/>
          <w:szCs w:val="28"/>
          <w:u w:val="single"/>
        </w:rPr>
      </w:pPr>
      <w:r w:rsidRPr="00FA7823">
        <w:rPr>
          <w:rFonts w:cs="Arial"/>
          <w:color w:val="1F497D" w:themeColor="text2"/>
          <w:sz w:val="24"/>
          <w:szCs w:val="28"/>
          <w:u w:val="single"/>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firstRow="1" w:lastRow="1" w:firstColumn="1" w:lastColumn="1" w:noHBand="0" w:noVBand="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1"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Pr>
                <w:rFonts w:ascii="Arial" w:hAnsi="Arial" w:cs="Arial"/>
                <w:sz w:val="20"/>
              </w:rPr>
              <w:fldChar w:fldCharType="end"/>
            </w:r>
            <w:bookmarkEnd w:id="1"/>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0614AE" w:rsidRPr="004F3D9B" w:rsidRDefault="000614AE" w:rsidP="000614AE">
      <w:pPr>
        <w:rPr>
          <w:rFonts w:ascii="Arial" w:hAnsi="Arial" w:cs="Arial"/>
          <w:b/>
          <w:color w:val="1F497D" w:themeColor="text2"/>
        </w:rPr>
      </w:pPr>
      <w:r w:rsidRPr="004F3D9B">
        <w:rPr>
          <w:rFonts w:ascii="Arial" w:hAnsi="Arial" w:cs="Arial"/>
          <w:b/>
          <w:color w:val="1F497D" w:themeColor="text2"/>
        </w:rPr>
        <w:t xml:space="preserve">Personne </w:t>
      </w:r>
      <w:r>
        <w:rPr>
          <w:rFonts w:ascii="Arial" w:hAnsi="Arial" w:cs="Arial"/>
          <w:b/>
          <w:color w:val="1F497D" w:themeColor="text2"/>
        </w:rPr>
        <w:t>qui assure la responsabilité du dossier :</w:t>
      </w:r>
    </w:p>
    <w:p w:rsidR="000614AE"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Civilité</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Titre/fonction</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 de 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p w:rsidR="000614AE" w:rsidRDefault="000614AE" w:rsidP="000614AE">
      <w:pPr>
        <w:rPr>
          <w:rFonts w:ascii="Arial" w:hAnsi="Arial" w:cs="Arial"/>
          <w:sz w:val="20"/>
          <w:szCs w:val="20"/>
        </w:rPr>
      </w:pPr>
    </w:p>
    <w:p w:rsidR="000614AE" w:rsidRDefault="000614AE" w:rsidP="000614AE">
      <w:pPr>
        <w:rPr>
          <w:rFonts w:ascii="Arial" w:hAnsi="Arial" w:cs="Arial"/>
          <w:sz w:val="20"/>
          <w:szCs w:val="20"/>
        </w:rPr>
      </w:pPr>
    </w:p>
    <w:p w:rsidR="000614AE" w:rsidRPr="004F3D9B" w:rsidRDefault="000614AE" w:rsidP="000614AE">
      <w:pPr>
        <w:rPr>
          <w:rFonts w:ascii="Arial" w:hAnsi="Arial" w:cs="Arial"/>
          <w:b/>
          <w:color w:val="1F497D" w:themeColor="text2"/>
        </w:rPr>
      </w:pPr>
      <w:r>
        <w:rPr>
          <w:rFonts w:ascii="Arial" w:hAnsi="Arial" w:cs="Arial"/>
          <w:b/>
          <w:color w:val="1F497D" w:themeColor="text2"/>
        </w:rPr>
        <w:t>Personne à contacter pour toute question sur le dossier :</w:t>
      </w:r>
    </w:p>
    <w:p w:rsidR="000614AE" w:rsidRPr="00610094" w:rsidRDefault="000614AE" w:rsidP="000614AE"/>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2835"/>
        <w:gridCol w:w="1559"/>
        <w:gridCol w:w="3118"/>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Qualité du</w:t>
            </w:r>
          </w:p>
        </w:tc>
        <w:tc>
          <w:tcPr>
            <w:tcW w:w="3118"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tabs>
          <w:tab w:val="left" w:pos="4536"/>
        </w:tabs>
        <w:rPr>
          <w:rFonts w:ascii="Arial" w:hAnsi="Arial" w:cs="Arial"/>
          <w:sz w:val="20"/>
          <w:szCs w:val="20"/>
        </w:rPr>
      </w:pPr>
      <w:r w:rsidRPr="00610094">
        <w:rPr>
          <w:rFonts w:ascii="Arial" w:hAnsi="Arial" w:cs="Arial"/>
          <w:sz w:val="20"/>
          <w:szCs w:val="20"/>
        </w:rPr>
        <w:tab/>
        <w:t>Signataire</w:t>
      </w:r>
    </w:p>
    <w:tbl>
      <w:tblPr>
        <w:tblW w:w="0" w:type="auto"/>
        <w:shd w:val="clear" w:color="auto" w:fill="D9D9D9"/>
        <w:tblLook w:val="01E0" w:firstRow="1" w:lastRow="1" w:firstColumn="1" w:lastColumn="1" w:noHBand="0" w:noVBand="0"/>
      </w:tblPr>
      <w:tblGrid>
        <w:gridCol w:w="1668"/>
        <w:gridCol w:w="2835"/>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12833" w:type="dxa"/>
        <w:shd w:val="clear" w:color="auto" w:fill="D9D9D9"/>
        <w:tblLook w:val="01E0" w:firstRow="1" w:lastRow="1" w:firstColumn="1" w:lastColumn="1" w:noHBand="0" w:noVBand="0"/>
      </w:tblPr>
      <w:tblGrid>
        <w:gridCol w:w="1668"/>
        <w:gridCol w:w="2835"/>
        <w:gridCol w:w="2835"/>
        <w:gridCol w:w="5495"/>
      </w:tblGrid>
      <w:tr w:rsidR="000614AE" w:rsidRPr="00610094" w:rsidTr="00DE0F6E">
        <w:trPr>
          <w:gridAfter w:val="2"/>
          <w:wAfter w:w="8330" w:type="dxa"/>
        </w:trPr>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Date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41"/>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r w:rsidR="000614AE" w:rsidRPr="00610094" w:rsidTr="00DE0F6E">
        <w:trPr>
          <w:trHeight w:val="80"/>
        </w:trPr>
        <w:tc>
          <w:tcPr>
            <w:tcW w:w="7338" w:type="dxa"/>
            <w:gridSpan w:val="3"/>
            <w:shd w:val="clear" w:color="auto" w:fill="auto"/>
          </w:tcPr>
          <w:p w:rsidR="000614AE" w:rsidRDefault="000614AE" w:rsidP="00DE0F6E">
            <w:pPr>
              <w:spacing w:before="120" w:after="120"/>
              <w:rPr>
                <w:rFonts w:ascii="Arial" w:hAnsi="Arial" w:cs="Arial"/>
                <w:sz w:val="20"/>
              </w:rPr>
            </w:pPr>
          </w:p>
          <w:p w:rsidR="000614AE" w:rsidRPr="00AE6481" w:rsidRDefault="000614AE" w:rsidP="00DE0F6E">
            <w:pPr>
              <w:spacing w:before="120" w:after="120"/>
              <w:rPr>
                <w:rFonts w:ascii="Arial" w:hAnsi="Arial" w:cs="Arial"/>
                <w:b/>
                <w:sz w:val="20"/>
              </w:rPr>
            </w:pPr>
            <w:r w:rsidRPr="00AE6481">
              <w:rPr>
                <w:rFonts w:ascii="Arial" w:hAnsi="Arial" w:cs="Arial"/>
                <w:b/>
                <w:sz w:val="20"/>
              </w:rPr>
              <w:t>Signature de la personne, représentant légal de l’entreprise :</w:t>
            </w:r>
          </w:p>
          <w:p w:rsidR="000614AE" w:rsidRPr="00AE6481" w:rsidRDefault="000614AE" w:rsidP="00DE0F6E">
            <w:pPr>
              <w:spacing w:before="120" w:after="120"/>
              <w:rPr>
                <w:rFonts w:ascii="Arial" w:hAnsi="Arial" w:cs="Arial"/>
                <w:sz w:val="20"/>
              </w:rPr>
            </w:pPr>
          </w:p>
          <w:tbl>
            <w:tblPr>
              <w:tblW w:w="0" w:type="auto"/>
              <w:shd w:val="clear" w:color="auto" w:fill="D9D9D9"/>
              <w:tblLook w:val="01E0" w:firstRow="1" w:lastRow="1" w:firstColumn="1" w:lastColumn="1" w:noHBand="0" w:noVBand="0"/>
            </w:tblPr>
            <w:tblGrid>
              <w:gridCol w:w="1316"/>
              <w:gridCol w:w="2130"/>
              <w:gridCol w:w="1339"/>
              <w:gridCol w:w="2337"/>
            </w:tblGrid>
            <w:tr w:rsidR="000614AE" w:rsidRPr="00AE6481" w:rsidTr="00DE0F6E">
              <w:tc>
                <w:tcPr>
                  <w:tcW w:w="1316"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Nom</w:t>
                  </w:r>
                </w:p>
              </w:tc>
              <w:tc>
                <w:tcPr>
                  <w:tcW w:w="2130"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3"/>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c>
                <w:tcPr>
                  <w:tcW w:w="1339"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Prénom</w:t>
                  </w:r>
                </w:p>
              </w:tc>
              <w:tc>
                <w:tcPr>
                  <w:tcW w:w="2337"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AE6481" w:rsidRDefault="000614AE" w:rsidP="00DE0F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431"/>
              <w:gridCol w:w="2122"/>
            </w:tblGrid>
            <w:tr w:rsidR="001E5DC3" w:rsidRPr="00AE6481" w:rsidTr="001E5DC3">
              <w:tc>
                <w:tcPr>
                  <w:tcW w:w="1431" w:type="dxa"/>
                  <w:shd w:val="clear" w:color="auto" w:fill="auto"/>
                </w:tcPr>
                <w:p w:rsidR="001E5DC3" w:rsidRPr="00AE6481" w:rsidRDefault="001E5DC3" w:rsidP="00DE0F6E">
                  <w:pPr>
                    <w:rPr>
                      <w:rFonts w:ascii="Arial" w:hAnsi="Arial" w:cs="Arial"/>
                      <w:sz w:val="20"/>
                    </w:rPr>
                  </w:pPr>
                  <w:r w:rsidRPr="00AE6481">
                    <w:rPr>
                      <w:rFonts w:ascii="Arial" w:hAnsi="Arial" w:cs="Arial"/>
                      <w:sz w:val="20"/>
                    </w:rPr>
                    <w:t>Fonction</w:t>
                  </w:r>
                </w:p>
              </w:tc>
              <w:tc>
                <w:tcPr>
                  <w:tcW w:w="2122" w:type="dxa"/>
                  <w:shd w:val="clear" w:color="auto" w:fill="C6D9F1" w:themeFill="text2" w:themeFillTint="33"/>
                </w:tcPr>
                <w:p w:rsidR="001E5DC3" w:rsidRPr="00AE6481" w:rsidRDefault="001E5DC3" w:rsidP="00DE0F6E">
                  <w:pPr>
                    <w:rPr>
                      <w:rFonts w:ascii="Arial" w:hAnsi="Arial" w:cs="Arial"/>
                      <w:sz w:val="20"/>
                    </w:rPr>
                  </w:pPr>
                  <w:r w:rsidRPr="00AE6481">
                    <w:rPr>
                      <w:rFonts w:ascii="Arial" w:hAnsi="Arial" w:cs="Arial"/>
                      <w:sz w:val="20"/>
                    </w:rPr>
                    <w:fldChar w:fldCharType="begin">
                      <w:ffData>
                        <w:name w:val=""/>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610094" w:rsidRDefault="000614AE" w:rsidP="00DE0F6E">
            <w:pPr>
              <w:spacing w:before="120" w:after="120"/>
              <w:rPr>
                <w:rFonts w:ascii="Arial" w:hAnsi="Arial" w:cs="Arial"/>
                <w:sz w:val="20"/>
              </w:rPr>
            </w:pPr>
          </w:p>
        </w:tc>
        <w:tc>
          <w:tcPr>
            <w:tcW w:w="5495" w:type="dxa"/>
            <w:shd w:val="clear" w:color="auto" w:fill="auto"/>
          </w:tcPr>
          <w:p w:rsidR="000614AE" w:rsidRPr="00610094" w:rsidRDefault="000614AE" w:rsidP="00DE0F6E">
            <w:pPr>
              <w:spacing w:before="120" w:after="120"/>
              <w:rPr>
                <w:rFonts w:ascii="Arial" w:hAnsi="Arial" w:cs="Arial"/>
                <w:sz w:val="20"/>
              </w:rPr>
            </w:pPr>
          </w:p>
        </w:tc>
      </w:tr>
    </w:tbl>
    <w:p w:rsidR="001E5DC3" w:rsidRDefault="001E5DC3"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1559"/>
        <w:gridCol w:w="3150"/>
      </w:tblGrid>
      <w:tr w:rsidR="001E5DC3" w:rsidRPr="00AE6481" w:rsidTr="004D5D10">
        <w:tc>
          <w:tcPr>
            <w:tcW w:w="1559" w:type="dxa"/>
            <w:shd w:val="clear" w:color="auto" w:fill="auto"/>
          </w:tcPr>
          <w:p w:rsidR="001E5DC3" w:rsidRPr="00AE6481" w:rsidRDefault="001E5DC3" w:rsidP="004D5D10">
            <w:pPr>
              <w:rPr>
                <w:rFonts w:ascii="Arial" w:hAnsi="Arial" w:cs="Arial"/>
                <w:sz w:val="20"/>
              </w:rPr>
            </w:pPr>
            <w:r>
              <w:rPr>
                <w:rFonts w:ascii="Arial" w:hAnsi="Arial" w:cs="Arial"/>
                <w:sz w:val="20"/>
              </w:rPr>
              <w:t xml:space="preserve">  </w:t>
            </w:r>
            <w:r w:rsidRPr="00AE6481">
              <w:rPr>
                <w:rFonts w:ascii="Arial" w:hAnsi="Arial" w:cs="Arial"/>
                <w:sz w:val="20"/>
              </w:rPr>
              <w:t>Date</w:t>
            </w:r>
          </w:p>
        </w:tc>
        <w:tc>
          <w:tcPr>
            <w:tcW w:w="3150" w:type="dxa"/>
            <w:shd w:val="clear" w:color="auto" w:fill="C6D9F1" w:themeFill="text2" w:themeFillTint="33"/>
          </w:tcPr>
          <w:p w:rsidR="001E5DC3" w:rsidRPr="00AE6481" w:rsidRDefault="001E5DC3" w:rsidP="004D5D10">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1E5DC3" w:rsidRDefault="001E5DC3" w:rsidP="0062550C">
      <w:pPr>
        <w:rPr>
          <w:rFonts w:ascii="Arial" w:hAnsi="Arial" w:cs="Arial"/>
          <w:sz w:val="20"/>
          <w:szCs w:val="20"/>
        </w:rPr>
      </w:pPr>
    </w:p>
    <w:p w:rsidR="00F043C2" w:rsidRDefault="00F043C2" w:rsidP="0062550C">
      <w:pPr>
        <w:rPr>
          <w:rFonts w:ascii="Arial" w:hAnsi="Arial" w:cs="Arial"/>
          <w:sz w:val="20"/>
          <w:szCs w:val="20"/>
        </w:rPr>
      </w:pPr>
    </w:p>
    <w:p w:rsidR="00F043C2" w:rsidRPr="00B428A8" w:rsidRDefault="00F043C2" w:rsidP="0062550C">
      <w:pPr>
        <w:rPr>
          <w:rFonts w:ascii="Arial" w:hAnsi="Arial" w:cs="Arial"/>
          <w:b/>
          <w:sz w:val="20"/>
          <w:szCs w:val="20"/>
        </w:rPr>
      </w:pPr>
      <w:r w:rsidRPr="00B428A8">
        <w:rPr>
          <w:rFonts w:ascii="Arial" w:hAnsi="Arial" w:cs="Arial"/>
          <w:b/>
          <w:sz w:val="20"/>
          <w:szCs w:val="20"/>
        </w:rPr>
        <w:t>Information sur les données personnelles</w:t>
      </w:r>
    </w:p>
    <w:p w:rsidR="00F043C2" w:rsidRPr="002F65F1" w:rsidRDefault="00F043C2" w:rsidP="002F6987">
      <w:pPr>
        <w:jc w:val="both"/>
        <w:rPr>
          <w:rFonts w:ascii="Arial" w:hAnsi="Arial" w:cs="Arial"/>
          <w:sz w:val="20"/>
          <w:szCs w:val="20"/>
        </w:rPr>
        <w:sectPr w:rsidR="00F043C2" w:rsidRPr="002F65F1" w:rsidSect="00572156">
          <w:headerReference w:type="first" r:id="rId14"/>
          <w:footerReference w:type="first" r:id="rId15"/>
          <w:pgSz w:w="11906" w:h="16838"/>
          <w:pgMar w:top="1417" w:right="1417" w:bottom="1417" w:left="1417" w:header="720" w:footer="720" w:gutter="0"/>
          <w:cols w:space="720"/>
          <w:titlePg/>
          <w:docGrid w:linePitch="360"/>
        </w:sectPr>
      </w:pPr>
      <w:r w:rsidRPr="00F043C2">
        <w:rPr>
          <w:rFonts w:ascii="Arial" w:hAnsi="Arial" w:cs="Arial"/>
          <w:sz w:val="20"/>
          <w:szCs w:val="20"/>
        </w:rPr>
        <w:t>Les données personnelles collectées dans cette section</w:t>
      </w:r>
      <w:r>
        <w:rPr>
          <w:rFonts w:ascii="Arial" w:hAnsi="Arial" w:cs="Arial"/>
          <w:sz w:val="20"/>
          <w:szCs w:val="20"/>
        </w:rPr>
        <w:t xml:space="preserve"> Gestion du dossier </w:t>
      </w:r>
      <w:r w:rsidRPr="00F043C2">
        <w:rPr>
          <w:rFonts w:ascii="Arial" w:hAnsi="Arial" w:cs="Arial"/>
          <w:sz w:val="20"/>
          <w:szCs w:val="20"/>
        </w:rPr>
        <w:t>sont uniquement destinées à authentifier la demande et à faciliter la gestion du dossier pendant sa période d’instruction. Elles ne sont copiées dans aucun système ou registre, automatisé ou non.</w:t>
      </w:r>
    </w:p>
    <w:p w:rsidR="0062550C" w:rsidRPr="000614AE" w:rsidRDefault="0062550C" w:rsidP="0062550C">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sidRPr="000614AE">
        <w:rPr>
          <w:color w:val="FFFFFF" w:themeColor="background1"/>
          <w:sz w:val="24"/>
        </w:rPr>
        <w:lastRenderedPageBreak/>
        <w:t xml:space="preserve">Identité de </w:t>
      </w:r>
      <w:r w:rsidR="00572156" w:rsidRPr="000614AE">
        <w:rPr>
          <w:color w:val="FFFFFF" w:themeColor="background1"/>
          <w:sz w:val="24"/>
        </w:rPr>
        <w:t>l’agent mandaté pour l’exercice de services de paiement</w:t>
      </w:r>
    </w:p>
    <w:p w:rsidR="00A36331" w:rsidRPr="00572156" w:rsidRDefault="00A36331" w:rsidP="00572156">
      <w:pPr>
        <w:ind w:left="284" w:right="-1" w:hanging="284"/>
        <w:rPr>
          <w:rFonts w:ascii="Arial" w:hAnsi="Arial" w:cs="Arial"/>
          <w:sz w:val="20"/>
          <w:szCs w:val="20"/>
        </w:rPr>
      </w:pPr>
    </w:p>
    <w:p w:rsidR="007B3A47"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r w:rsidR="000614AE">
        <w:rPr>
          <w:rFonts w:ascii="Arial" w:hAnsi="Arial" w:cs="Arial"/>
          <w:sz w:val="20"/>
          <w:szCs w:val="20"/>
        </w:rPr>
        <w:t xml:space="preserve"> </w:t>
      </w:r>
      <w:r w:rsidR="00052FB7" w:rsidRPr="001358C4">
        <w:rPr>
          <w:rFonts w:ascii="Arial" w:hAnsi="Arial" w:cs="Arial"/>
          <w:sz w:val="20"/>
          <w:szCs w:val="20"/>
        </w:rPr>
        <w:fldChar w:fldCharType="begin">
          <w:ffData>
            <w:name w:val="Texte1"/>
            <w:enabled/>
            <w:calcOnExit w:val="0"/>
            <w:textInput/>
          </w:ffData>
        </w:fldChar>
      </w:r>
      <w:bookmarkStart w:id="2" w:name="Texte1"/>
      <w:r w:rsidR="003F6DF3" w:rsidRPr="001358C4">
        <w:rPr>
          <w:rFonts w:ascii="Arial" w:hAnsi="Arial" w:cs="Arial"/>
          <w:sz w:val="20"/>
          <w:szCs w:val="20"/>
        </w:rPr>
        <w:instrText xml:space="preserve"> FORMTEXT </w:instrText>
      </w:r>
      <w:r w:rsidR="00052FB7" w:rsidRPr="001358C4">
        <w:rPr>
          <w:rFonts w:ascii="Arial" w:hAnsi="Arial" w:cs="Arial"/>
          <w:sz w:val="20"/>
          <w:szCs w:val="20"/>
        </w:rPr>
      </w:r>
      <w:r w:rsidR="00052FB7"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052FB7" w:rsidRPr="001358C4">
        <w:rPr>
          <w:rFonts w:ascii="Arial" w:hAnsi="Arial" w:cs="Arial"/>
          <w:sz w:val="20"/>
          <w:szCs w:val="20"/>
        </w:rPr>
        <w:fldChar w:fldCharType="end"/>
      </w:r>
      <w:bookmarkEnd w:id="2"/>
    </w:p>
    <w:p w:rsidR="00366649" w:rsidRDefault="00366649" w:rsidP="001358C4">
      <w:pPr>
        <w:tabs>
          <w:tab w:val="left" w:pos="1440"/>
        </w:tabs>
        <w:spacing w:line="240" w:lineRule="exact"/>
        <w:rPr>
          <w:rFonts w:ascii="Arial" w:hAnsi="Arial" w:cs="Arial"/>
          <w:sz w:val="20"/>
          <w:szCs w:val="20"/>
        </w:rPr>
      </w:pPr>
    </w:p>
    <w:tbl>
      <w:tblPr>
        <w:tblW w:w="9639" w:type="dxa"/>
        <w:tblLayout w:type="fixed"/>
        <w:tblLook w:val="01E0" w:firstRow="1" w:lastRow="1" w:firstColumn="1" w:lastColumn="1" w:noHBand="0" w:noVBand="0"/>
      </w:tblPr>
      <w:tblGrid>
        <w:gridCol w:w="9639"/>
      </w:tblGrid>
      <w:tr w:rsidR="00BA13F4" w:rsidRPr="00BA13F4" w:rsidTr="00DE0F6E">
        <w:trPr>
          <w:trHeight w:val="384"/>
        </w:trPr>
        <w:tc>
          <w:tcPr>
            <w:tcW w:w="9639" w:type="dxa"/>
          </w:tcPr>
          <w:p w:rsidR="00BA13F4" w:rsidRPr="00BA13F4" w:rsidRDefault="00BA13F4" w:rsidP="00DE0F6E">
            <w:pPr>
              <w:spacing w:after="120"/>
              <w:jc w:val="both"/>
              <w:rPr>
                <w:rFonts w:ascii="Arial" w:hAnsi="Arial" w:cs="Arial"/>
                <w:i/>
                <w:sz w:val="20"/>
                <w:szCs w:val="20"/>
              </w:rPr>
            </w:pPr>
            <w:r w:rsidRPr="00BA13F4">
              <w:rPr>
                <w:rFonts w:ascii="Arial" w:hAnsi="Arial" w:cs="Arial"/>
                <w:i/>
                <w:sz w:val="20"/>
                <w:szCs w:val="20"/>
              </w:rPr>
              <w:t>Fournir une copie ou la version scannée d’une pièce d’identité, comportant photographie, en cours de validité de l’agent personne physique ou, dans le cas d’une personne morale, celle 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w:t>
            </w:r>
          </w:p>
        </w:tc>
      </w:tr>
      <w:tr w:rsidR="00BA13F4" w:rsidRPr="00BA13F4" w:rsidTr="00DE0F6E">
        <w:trPr>
          <w:trHeight w:val="384"/>
        </w:trPr>
        <w:tc>
          <w:tcPr>
            <w:tcW w:w="9639" w:type="dxa"/>
          </w:tcPr>
          <w:p w:rsidR="00BA13F4" w:rsidRPr="00BA13F4" w:rsidRDefault="00BA13F4" w:rsidP="00DE0F6E">
            <w:pPr>
              <w:jc w:val="both"/>
              <w:rPr>
                <w:rFonts w:ascii="Arial" w:hAnsi="Arial" w:cs="Arial"/>
                <w:i/>
                <w:sz w:val="20"/>
                <w:szCs w:val="20"/>
              </w:rPr>
            </w:pPr>
            <w:r w:rsidRPr="00BA13F4">
              <w:rPr>
                <w:rFonts w:ascii="Arial" w:hAnsi="Arial" w:cs="Arial"/>
                <w:i/>
                <w:sz w:val="20"/>
                <w:szCs w:val="20"/>
              </w:rPr>
              <w:t xml:space="preserve">Fournir le ou les curriculum vitae en français, actualisés, datés et signés, de l’agent ou de ses responsables. Le </w:t>
            </w:r>
            <w:r w:rsidRPr="00BA13F4">
              <w:rPr>
                <w:rFonts w:ascii="Arial" w:hAnsi="Arial" w:cs="Arial"/>
                <w:i/>
                <w:sz w:val="20"/>
              </w:rPr>
              <w:t>curriculum vitae précisera obligatoirement le niveau, la nature et la durée des responsabilités exercées au cours des dix dernières années.</w:t>
            </w:r>
          </w:p>
        </w:tc>
      </w:tr>
    </w:tbl>
    <w:p w:rsidR="00BA13F4" w:rsidRPr="001358C4" w:rsidRDefault="00BA13F4" w:rsidP="001358C4">
      <w:pPr>
        <w:tabs>
          <w:tab w:val="left" w:pos="1440"/>
        </w:tabs>
        <w:spacing w:line="240" w:lineRule="exact"/>
        <w:rPr>
          <w:rFonts w:ascii="Arial" w:hAnsi="Arial" w:cs="Arial"/>
          <w:sz w:val="20"/>
          <w:szCs w:val="20"/>
        </w:rPr>
      </w:pPr>
    </w:p>
    <w:p w:rsidR="00A36331" w:rsidRPr="000614AE" w:rsidRDefault="00366649" w:rsidP="001358C4">
      <w:pPr>
        <w:jc w:val="both"/>
        <w:rPr>
          <w:rFonts w:ascii="Arial" w:hAnsi="Arial" w:cs="Arial"/>
          <w:b/>
          <w:color w:val="1F497D" w:themeColor="text2"/>
          <w:szCs w:val="28"/>
          <w:u w:val="single"/>
        </w:rPr>
      </w:pPr>
      <w:r w:rsidRPr="000614AE">
        <w:rPr>
          <w:rFonts w:ascii="Arial" w:hAnsi="Arial" w:cs="Arial"/>
          <w:b/>
          <w:color w:val="1F497D" w:themeColor="text2"/>
          <w:szCs w:val="28"/>
          <w:u w:val="single"/>
        </w:rPr>
        <w:t xml:space="preserve">1- </w:t>
      </w:r>
      <w:r w:rsidR="008367A7" w:rsidRPr="000614AE">
        <w:rPr>
          <w:rFonts w:ascii="Arial" w:hAnsi="Arial" w:cs="Arial"/>
          <w:b/>
          <w:color w:val="1F497D" w:themeColor="text2"/>
          <w:szCs w:val="28"/>
          <w:u w:val="single"/>
        </w:rPr>
        <w:t>Précisions à apporter pour un a</w:t>
      </w:r>
      <w:r w:rsidR="00A36331" w:rsidRPr="000614AE">
        <w:rPr>
          <w:rFonts w:ascii="Arial" w:hAnsi="Arial" w:cs="Arial"/>
          <w:b/>
          <w:color w:val="1F497D" w:themeColor="text2"/>
          <w:szCs w:val="28"/>
          <w:u w:val="single"/>
        </w:rPr>
        <w:t>gent personne physique</w:t>
      </w:r>
    </w:p>
    <w:p w:rsidR="003E3E55" w:rsidRDefault="006E04ED" w:rsidP="004109F4">
      <w:pPr>
        <w:pStyle w:val="Titre1"/>
        <w:spacing w:before="0" w:after="120"/>
        <w:jc w:val="both"/>
        <w:rPr>
          <w:rFonts w:cs="Arial"/>
          <w:sz w:val="20"/>
        </w:rPr>
      </w:pPr>
      <w:r>
        <w:rPr>
          <w:rFonts w:cs="Arial"/>
          <w:sz w:val="20"/>
        </w:rPr>
        <w:t xml:space="preserve">Fournir </w:t>
      </w:r>
      <w:r w:rsidRPr="0019250B">
        <w:rPr>
          <w:rFonts w:cs="Arial"/>
          <w:sz w:val="20"/>
        </w:rPr>
        <w:t xml:space="preserve">un </w:t>
      </w:r>
      <w:r>
        <w:rPr>
          <w:rFonts w:cs="Arial"/>
          <w:sz w:val="20"/>
        </w:rPr>
        <w:t xml:space="preserve">extrait K pour les personnes physiques ou un certificat INSEE pour les </w:t>
      </w:r>
      <w:r w:rsidR="00185DCB">
        <w:rPr>
          <w:rFonts w:cs="Arial"/>
          <w:sz w:val="20"/>
        </w:rPr>
        <w:t>autoentrepreneurs</w:t>
      </w:r>
      <w:r>
        <w:rPr>
          <w:rFonts w:cs="Arial"/>
          <w:sz w:val="20"/>
        </w:rPr>
        <w:t>.</w:t>
      </w:r>
    </w:p>
    <w:p w:rsidR="004109F4" w:rsidRDefault="004109F4" w:rsidP="00B8406B">
      <w:pPr>
        <w:pStyle w:val="Titre1"/>
        <w:spacing w:before="0" w:after="120"/>
        <w:rPr>
          <w:rFonts w:cs="Arial"/>
          <w:color w:val="1F497D" w:themeColor="text2"/>
          <w:sz w:val="20"/>
          <w:szCs w:val="28"/>
        </w:rPr>
      </w:pPr>
    </w:p>
    <w:p w:rsidR="00B8406B" w:rsidRPr="000614AE" w:rsidRDefault="00B8406B" w:rsidP="00B8406B">
      <w:pPr>
        <w:pStyle w:val="Titre1"/>
        <w:spacing w:before="0" w:after="120"/>
        <w:rPr>
          <w:rFonts w:cs="Arial"/>
          <w:color w:val="1F497D" w:themeColor="text2"/>
          <w:sz w:val="20"/>
          <w:szCs w:val="28"/>
        </w:rPr>
      </w:pPr>
      <w:r w:rsidRPr="000614AE">
        <w:rPr>
          <w:rFonts w:cs="Arial"/>
          <w:color w:val="1F497D" w:themeColor="text2"/>
          <w:sz w:val="20"/>
          <w:szCs w:val="28"/>
        </w:rPr>
        <w:t>Identité de l’agent</w:t>
      </w:r>
      <w:r w:rsidR="000772D6" w:rsidRPr="000614AE">
        <w:rPr>
          <w:rFonts w:cs="Arial"/>
          <w:color w:val="1F497D" w:themeColor="text2"/>
          <w:sz w:val="20"/>
          <w:szCs w:val="28"/>
        </w:rPr>
        <w:t> :</w:t>
      </w: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0614AE" w:rsidRPr="00AA4FE8" w:rsidTr="00DE0F6E">
        <w:tc>
          <w:tcPr>
            <w:tcW w:w="1951"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r w:rsidR="000614AE" w:rsidRPr="00AA4FE8" w:rsidTr="00DE0F6E">
        <w:trPr>
          <w:trHeight w:val="230"/>
        </w:trPr>
        <w:tc>
          <w:tcPr>
            <w:tcW w:w="1951" w:type="dxa"/>
            <w:vMerge/>
            <w:shd w:val="clear" w:color="auto" w:fill="auto"/>
          </w:tcPr>
          <w:p w:rsidR="000614AE" w:rsidRPr="00AA4FE8" w:rsidRDefault="000614AE" w:rsidP="00DE0F6E">
            <w:pPr>
              <w:rPr>
                <w:rFonts w:ascii="Arial" w:hAnsi="Arial" w:cs="Arial"/>
                <w:sz w:val="20"/>
              </w:rPr>
            </w:pPr>
          </w:p>
        </w:tc>
        <w:tc>
          <w:tcPr>
            <w:tcW w:w="2410" w:type="dxa"/>
            <w:shd w:val="clear" w:color="auto" w:fill="auto"/>
          </w:tcPr>
          <w:p w:rsidR="000614AE" w:rsidRPr="00AA4FE8" w:rsidRDefault="000614AE" w:rsidP="00DE0F6E">
            <w:pPr>
              <w:rPr>
                <w:rFonts w:ascii="Arial" w:hAnsi="Arial" w:cs="Arial"/>
                <w:sz w:val="20"/>
              </w:rPr>
            </w:pPr>
          </w:p>
        </w:tc>
        <w:tc>
          <w:tcPr>
            <w:tcW w:w="1984" w:type="dxa"/>
            <w:vMerge/>
            <w:shd w:val="clear" w:color="auto" w:fill="auto"/>
          </w:tcPr>
          <w:p w:rsidR="000614AE" w:rsidRPr="00AA4FE8" w:rsidRDefault="000614AE" w:rsidP="00DE0F6E">
            <w:pPr>
              <w:rPr>
                <w:rFonts w:ascii="Arial" w:hAnsi="Arial" w:cs="Arial"/>
                <w:sz w:val="20"/>
              </w:rPr>
            </w:pPr>
          </w:p>
        </w:tc>
        <w:tc>
          <w:tcPr>
            <w:tcW w:w="2835" w:type="dxa"/>
            <w:shd w:val="clear" w:color="auto" w:fill="auto"/>
          </w:tcPr>
          <w:p w:rsidR="000614AE" w:rsidRPr="00AA4FE8" w:rsidRDefault="000614AE" w:rsidP="00DE0F6E">
            <w:pPr>
              <w:rPr>
                <w:rFonts w:ascii="Arial" w:hAnsi="Arial" w:cs="Arial"/>
                <w:sz w:val="20"/>
              </w:rPr>
            </w:pPr>
          </w:p>
        </w:tc>
      </w:tr>
    </w:tbl>
    <w:p w:rsidR="000614AE" w:rsidRPr="00AA4FE8" w:rsidRDefault="000614AE" w:rsidP="000614AE">
      <w:pPr>
        <w:rPr>
          <w:rFonts w:ascii="Arial" w:hAnsi="Arial" w:cs="Arial"/>
          <w:sz w:val="20"/>
          <w:szCs w:val="20"/>
        </w:rPr>
      </w:pPr>
    </w:p>
    <w:p w:rsidR="000614AE" w:rsidRPr="00AA4FE8" w:rsidRDefault="000614AE" w:rsidP="000614AE">
      <w:pPr>
        <w:rPr>
          <w:rFonts w:ascii="Arial" w:hAnsi="Arial" w:cs="Arial"/>
          <w:sz w:val="20"/>
          <w:szCs w:val="20"/>
        </w:rPr>
      </w:pPr>
      <w:r w:rsidRPr="00AA4FE8">
        <w:rPr>
          <w:rFonts w:ascii="Arial" w:hAnsi="Arial" w:cs="Arial"/>
          <w:sz w:val="20"/>
          <w:szCs w:val="20"/>
        </w:rPr>
        <w:t>Adresse</w:t>
      </w:r>
      <w:r>
        <w:rPr>
          <w:rFonts w:ascii="Arial" w:hAnsi="Arial" w:cs="Arial"/>
          <w:sz w:val="20"/>
          <w:szCs w:val="20"/>
        </w:rPr>
        <w:t> :</w:t>
      </w:r>
    </w:p>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614AE" w:rsidRPr="00AA4FE8" w:rsidTr="00DE0F6E">
        <w:tc>
          <w:tcPr>
            <w:tcW w:w="9180" w:type="dxa"/>
            <w:shd w:val="clear" w:color="auto" w:fill="C6D9F1" w:themeFill="text2" w:themeFillTint="33"/>
          </w:tcPr>
          <w:p w:rsidR="000614AE" w:rsidRPr="00AA4FE8" w:rsidRDefault="000614AE"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0614AE" w:rsidRPr="00AA4FE8" w:rsidTr="00DE0F6E">
        <w:tc>
          <w:tcPr>
            <w:tcW w:w="1526"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Code postal</w:t>
            </w:r>
          </w:p>
        </w:tc>
        <w:tc>
          <w:tcPr>
            <w:tcW w:w="1134"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maxLength w:val="5"/>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709"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ville</w:t>
            </w:r>
          </w:p>
        </w:tc>
        <w:tc>
          <w:tcPr>
            <w:tcW w:w="2409"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c>
          <w:tcPr>
            <w:tcW w:w="1276" w:type="dxa"/>
            <w:shd w:val="clear" w:color="auto" w:fill="FFFFFF"/>
          </w:tcPr>
          <w:p w:rsidR="000614AE" w:rsidRPr="00AA4FE8" w:rsidRDefault="000614AE" w:rsidP="00DE0F6E">
            <w:pPr>
              <w:rPr>
                <w:rFonts w:ascii="Arial" w:hAnsi="Arial" w:cs="Arial"/>
                <w:sz w:val="20"/>
              </w:rPr>
            </w:pPr>
            <w:r w:rsidRPr="00AA4FE8">
              <w:rPr>
                <w:rFonts w:ascii="Arial" w:hAnsi="Arial" w:cs="Arial"/>
                <w:sz w:val="20"/>
              </w:rPr>
              <w:t>pays</w:t>
            </w:r>
          </w:p>
        </w:tc>
        <w:tc>
          <w:tcPr>
            <w:tcW w:w="2126"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r>
    </w:tbl>
    <w:p w:rsidR="000614AE" w:rsidRPr="00AA4FE8" w:rsidRDefault="000614AE" w:rsidP="000614AE">
      <w:pPr>
        <w:jc w:val="both"/>
        <w:rPr>
          <w:rFonts w:ascii="Arial" w:hAnsi="Arial" w:cs="Arial"/>
          <w:b/>
          <w:color w:val="365F91" w:themeColor="accent1" w:themeShade="BF"/>
          <w:sz w:val="20"/>
          <w:szCs w:val="20"/>
        </w:rPr>
      </w:pPr>
    </w:p>
    <w:p w:rsidR="000351C9" w:rsidRPr="00AA4FE8" w:rsidRDefault="000351C9" w:rsidP="000351C9">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0351C9" w:rsidRPr="00AA4FE8" w:rsidRDefault="000351C9" w:rsidP="000351C9">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351C9" w:rsidRPr="00AA4FE8" w:rsidTr="00DE0F6E">
        <w:tc>
          <w:tcPr>
            <w:tcW w:w="9180" w:type="dxa"/>
            <w:shd w:val="clear" w:color="auto" w:fill="C6D9F1" w:themeFill="text2" w:themeFillTint="33"/>
          </w:tcPr>
          <w:p w:rsidR="000351C9" w:rsidRPr="00AA4FE8" w:rsidRDefault="000351C9"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614AE">
      <w:pPr>
        <w:ind w:right="-1"/>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0351C9" w:rsidRPr="00AA4FE8" w:rsidTr="00DE0F6E">
        <w:tc>
          <w:tcPr>
            <w:tcW w:w="1951" w:type="dxa"/>
            <w:shd w:val="clear" w:color="auto" w:fill="auto"/>
          </w:tcPr>
          <w:p w:rsidR="000351C9" w:rsidRPr="00AA4FE8" w:rsidRDefault="000351C9" w:rsidP="00DE0F6E">
            <w:pPr>
              <w:rPr>
                <w:rFonts w:ascii="Arial" w:hAnsi="Arial" w:cs="Arial"/>
                <w:sz w:val="20"/>
              </w:rPr>
            </w:pPr>
            <w:r>
              <w:rPr>
                <w:rFonts w:ascii="Arial" w:hAnsi="Arial" w:cs="Arial"/>
                <w:sz w:val="20"/>
              </w:rPr>
              <w:t>Activité principale</w:t>
            </w:r>
          </w:p>
        </w:tc>
        <w:tc>
          <w:tcPr>
            <w:tcW w:w="2410" w:type="dxa"/>
            <w:shd w:val="clear" w:color="auto" w:fill="C6D9F1" w:themeFill="text2" w:themeFillTint="33"/>
          </w:tcPr>
          <w:p w:rsidR="000351C9" w:rsidRPr="00AA4FE8" w:rsidRDefault="000351C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351C9">
      <w:pPr>
        <w:ind w:right="-1"/>
        <w:rPr>
          <w:rFonts w:ascii="Arial" w:hAnsi="Arial" w:cs="Arial"/>
          <w:sz w:val="20"/>
          <w:szCs w:val="20"/>
        </w:rPr>
      </w:pPr>
    </w:p>
    <w:p w:rsidR="005A4119" w:rsidRPr="000351C9" w:rsidRDefault="005C0CB3" w:rsidP="00B8406B">
      <w:pPr>
        <w:pStyle w:val="Titre1"/>
        <w:spacing w:before="0" w:after="120"/>
        <w:rPr>
          <w:rFonts w:cs="Arial"/>
          <w:color w:val="1F497D" w:themeColor="text2"/>
          <w:sz w:val="20"/>
          <w:szCs w:val="28"/>
        </w:rPr>
      </w:pPr>
      <w:r w:rsidRPr="000351C9">
        <w:rPr>
          <w:rFonts w:cs="Arial"/>
          <w:color w:val="1F497D" w:themeColor="text2"/>
          <w:sz w:val="20"/>
          <w:szCs w:val="28"/>
        </w:rPr>
        <w:t>S</w:t>
      </w:r>
      <w:r w:rsidR="005A4119" w:rsidRPr="000351C9">
        <w:rPr>
          <w:rFonts w:cs="Arial"/>
          <w:color w:val="1F497D" w:themeColor="text2"/>
          <w:sz w:val="20"/>
          <w:szCs w:val="28"/>
        </w:rPr>
        <w:t>i l’agent possède l’une des qualités suivantes</w:t>
      </w:r>
      <w:r w:rsidR="00E25035" w:rsidRPr="000351C9">
        <w:rPr>
          <w:rFonts w:cs="Arial"/>
          <w:color w:val="1F497D" w:themeColor="text2"/>
          <w:sz w:val="20"/>
          <w:szCs w:val="28"/>
        </w:rPr>
        <w:t xml:space="preserve">, </w:t>
      </w:r>
      <w:r w:rsidR="00BE1FF6" w:rsidRPr="000351C9">
        <w:rPr>
          <w:rFonts w:cs="Arial"/>
          <w:color w:val="1F497D" w:themeColor="text2"/>
          <w:sz w:val="20"/>
          <w:szCs w:val="28"/>
        </w:rPr>
        <w:t>c</w:t>
      </w:r>
      <w:r w:rsidR="00BF6DDD" w:rsidRPr="000351C9">
        <w:rPr>
          <w:rFonts w:cs="Arial"/>
          <w:color w:val="1F497D" w:themeColor="text2"/>
          <w:sz w:val="20"/>
          <w:szCs w:val="28"/>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3" w:name="CaseACocher53"/>
            <w:r w:rsidR="001358C4">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bookmarkEnd w:id="3"/>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6"/>
          <w:footerReference w:type="default" r:id="rId17"/>
          <w:headerReference w:type="first" r:id="rId18"/>
          <w:pgSz w:w="11906" w:h="16838"/>
          <w:pgMar w:top="1134" w:right="1418" w:bottom="1418" w:left="1418" w:header="720" w:footer="720" w:gutter="0"/>
          <w:cols w:space="708"/>
          <w:titlePg/>
          <w:docGrid w:linePitch="360"/>
        </w:sectPr>
      </w:pPr>
    </w:p>
    <w:p w:rsidR="00B8406B" w:rsidRPr="005A03A1" w:rsidRDefault="00677531" w:rsidP="005A03A1">
      <w:pPr>
        <w:tabs>
          <w:tab w:val="left" w:pos="1440"/>
        </w:tabs>
        <w:spacing w:line="240" w:lineRule="exact"/>
        <w:rPr>
          <w:rFonts w:ascii="Arial" w:hAnsi="Arial" w:cs="Arial"/>
          <w:sz w:val="20"/>
          <w:szCs w:val="20"/>
        </w:rPr>
      </w:pPr>
      <w:r w:rsidRPr="005A03A1">
        <w:rPr>
          <w:rFonts w:ascii="Arial" w:hAnsi="Arial" w:cs="Arial"/>
          <w:b/>
          <w:color w:val="1F497D" w:themeColor="text2"/>
          <w:szCs w:val="28"/>
          <w:u w:val="single"/>
        </w:rPr>
        <w:lastRenderedPageBreak/>
        <w:t>2</w:t>
      </w:r>
      <w:r w:rsidR="00B8406B" w:rsidRPr="005A03A1">
        <w:rPr>
          <w:rFonts w:ascii="Arial" w:hAnsi="Arial" w:cs="Arial"/>
          <w:b/>
          <w:color w:val="1F497D" w:themeColor="text2"/>
          <w:szCs w:val="28"/>
          <w:u w:val="single"/>
        </w:rPr>
        <w:t>- Précisions à apporter</w:t>
      </w:r>
      <w:r w:rsidR="00BF6DDD" w:rsidRPr="005A03A1">
        <w:rPr>
          <w:rFonts w:ascii="Arial" w:hAnsi="Arial" w:cs="Arial"/>
          <w:b/>
          <w:color w:val="1F497D" w:themeColor="text2"/>
          <w:szCs w:val="28"/>
          <w:u w:val="single"/>
        </w:rPr>
        <w:t xml:space="preserve"> pour un agent personne morale</w:t>
      </w:r>
    </w:p>
    <w:p w:rsidR="0026300F" w:rsidRPr="00101C21" w:rsidRDefault="006E04ED" w:rsidP="006E04ED">
      <w:pPr>
        <w:ind w:left="284" w:right="-1" w:hanging="284"/>
        <w:rPr>
          <w:rFonts w:ascii="Arial" w:hAnsi="Arial" w:cs="Arial"/>
          <w:b/>
          <w:sz w:val="20"/>
          <w:szCs w:val="20"/>
        </w:rPr>
      </w:pPr>
      <w:r w:rsidRPr="00101C21">
        <w:rPr>
          <w:rFonts w:ascii="Arial" w:hAnsi="Arial" w:cs="Arial"/>
          <w:b/>
          <w:sz w:val="20"/>
          <w:szCs w:val="20"/>
        </w:rPr>
        <w:t xml:space="preserve">Fournir un extrait </w:t>
      </w:r>
      <w:proofErr w:type="spellStart"/>
      <w:r w:rsidRPr="00101C21">
        <w:rPr>
          <w:rFonts w:ascii="Arial" w:hAnsi="Arial" w:cs="Arial"/>
          <w:b/>
          <w:sz w:val="20"/>
          <w:szCs w:val="20"/>
        </w:rPr>
        <w:t>Kbis</w:t>
      </w:r>
      <w:proofErr w:type="spellEnd"/>
      <w:r w:rsidRPr="00101C21">
        <w:rPr>
          <w:rFonts w:ascii="Arial" w:hAnsi="Arial" w:cs="Arial"/>
          <w:b/>
          <w:sz w:val="20"/>
          <w:szCs w:val="20"/>
        </w:rPr>
        <w:t xml:space="preserve"> de moins de 3 mois.</w:t>
      </w:r>
    </w:p>
    <w:p w:rsidR="004109F4" w:rsidRDefault="004109F4" w:rsidP="00BF6DDD">
      <w:pPr>
        <w:pStyle w:val="Titre1"/>
        <w:spacing w:before="0" w:after="120"/>
        <w:rPr>
          <w:rFonts w:cs="Arial"/>
          <w:color w:val="1F497D" w:themeColor="text2"/>
          <w:sz w:val="20"/>
          <w:szCs w:val="28"/>
        </w:rPr>
      </w:pPr>
    </w:p>
    <w:p w:rsidR="00BF6DDD" w:rsidRPr="005A03A1" w:rsidRDefault="00BF6DDD" w:rsidP="00BF6DDD">
      <w:pPr>
        <w:pStyle w:val="Titre1"/>
        <w:spacing w:before="0" w:after="120"/>
        <w:rPr>
          <w:rFonts w:cs="Arial"/>
          <w:color w:val="1F497D" w:themeColor="text2"/>
          <w:sz w:val="20"/>
          <w:szCs w:val="28"/>
        </w:rPr>
      </w:pPr>
      <w:r w:rsidRPr="005A03A1">
        <w:rPr>
          <w:rFonts w:cs="Arial"/>
          <w:color w:val="1F497D" w:themeColor="text2"/>
          <w:sz w:val="20"/>
          <w:szCs w:val="28"/>
        </w:rPr>
        <w:t>Désignation de l’entreprise :</w:t>
      </w:r>
    </w:p>
    <w:p w:rsidR="00BF6DDD" w:rsidRPr="00B40C1E" w:rsidRDefault="00BF6DDD" w:rsidP="00572156">
      <w:pPr>
        <w:ind w:left="284" w:right="-1" w:hanging="284"/>
        <w:rPr>
          <w:rFonts w:ascii="Arial" w:hAnsi="Arial" w:cs="Arial"/>
          <w:sz w:val="14"/>
          <w:szCs w:val="20"/>
        </w:rPr>
      </w:pPr>
    </w:p>
    <w:tbl>
      <w:tblPr>
        <w:tblW w:w="9185" w:type="dxa"/>
        <w:shd w:val="clear" w:color="auto" w:fill="D9D9D9"/>
        <w:tblLook w:val="01E0" w:firstRow="1" w:lastRow="1" w:firstColumn="1" w:lastColumn="1" w:noHBand="0" w:noVBand="0"/>
      </w:tblPr>
      <w:tblGrid>
        <w:gridCol w:w="2240"/>
        <w:gridCol w:w="6945"/>
      </w:tblGrid>
      <w:tr w:rsidR="00447883" w:rsidRPr="002F65F1" w:rsidTr="00DE0F6E">
        <w:tc>
          <w:tcPr>
            <w:tcW w:w="2240" w:type="dxa"/>
            <w:shd w:val="clear" w:color="auto" w:fill="auto"/>
          </w:tcPr>
          <w:p w:rsidR="00447883" w:rsidRPr="002F65F1" w:rsidRDefault="00447883" w:rsidP="00DE0F6E">
            <w:pPr>
              <w:rPr>
                <w:rFonts w:ascii="Arial" w:hAnsi="Arial" w:cs="Arial"/>
                <w:sz w:val="20"/>
              </w:rPr>
            </w:pPr>
            <w:r>
              <w:rPr>
                <w:rFonts w:ascii="Arial" w:hAnsi="Arial" w:cs="Arial"/>
                <w:sz w:val="20"/>
              </w:rPr>
              <w:t>Dénomination sociale</w:t>
            </w:r>
          </w:p>
        </w:tc>
        <w:tc>
          <w:tcPr>
            <w:tcW w:w="6945"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47883"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447883" w:rsidRPr="002F65F1" w:rsidTr="00DE0F6E">
        <w:tc>
          <w:tcPr>
            <w:tcW w:w="1951" w:type="dxa"/>
            <w:shd w:val="clear" w:color="auto" w:fill="auto"/>
          </w:tcPr>
          <w:p w:rsidR="00447883" w:rsidRPr="002F65F1" w:rsidRDefault="00447883" w:rsidP="00DE0F6E">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447883" w:rsidRPr="002F65F1" w:rsidRDefault="00447883" w:rsidP="00DE0F6E">
            <w:pPr>
              <w:rPr>
                <w:rFonts w:ascii="Arial" w:hAnsi="Arial" w:cs="Arial"/>
                <w:sz w:val="20"/>
              </w:rPr>
            </w:pPr>
            <w:r>
              <w:rPr>
                <w:rFonts w:ascii="Arial" w:hAnsi="Arial" w:cs="Arial"/>
                <w:sz w:val="20"/>
              </w:rPr>
              <w:t>Forme juridique</w:t>
            </w:r>
          </w:p>
        </w:tc>
        <w:tc>
          <w:tcPr>
            <w:tcW w:w="2268"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447883" w:rsidRPr="00AA4FE8" w:rsidRDefault="00447883" w:rsidP="00447883">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447883" w:rsidRPr="00AA4FE8"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447883" w:rsidRPr="00AA4FE8" w:rsidTr="00DE0F6E">
        <w:tc>
          <w:tcPr>
            <w:tcW w:w="9180" w:type="dxa"/>
            <w:shd w:val="clear" w:color="auto" w:fill="C6D9F1" w:themeFill="text2" w:themeFillTint="33"/>
          </w:tcPr>
          <w:p w:rsidR="00447883" w:rsidRPr="00AA4FE8" w:rsidRDefault="00447883"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C83F24" w:rsidRPr="005A03A1" w:rsidRDefault="00D16AC0" w:rsidP="002F6987">
      <w:pPr>
        <w:pStyle w:val="Titre1"/>
        <w:spacing w:before="0" w:after="120"/>
        <w:jc w:val="both"/>
        <w:rPr>
          <w:rFonts w:cs="Arial"/>
          <w:color w:val="1F497D" w:themeColor="text2"/>
          <w:sz w:val="20"/>
          <w:szCs w:val="28"/>
        </w:rPr>
      </w:pPr>
      <w:r w:rsidRPr="005A03A1">
        <w:rPr>
          <w:rFonts w:cs="Arial"/>
          <w:color w:val="1F497D" w:themeColor="text2"/>
          <w:sz w:val="20"/>
          <w:szCs w:val="28"/>
        </w:rPr>
        <w:t>Identité des personnes physiques ayant le pouvoir de gérer ou d’administrer la personne morale</w:t>
      </w:r>
      <w:r w:rsidR="00797818" w:rsidRPr="005A03A1">
        <w:rPr>
          <w:rFonts w:cs="Arial"/>
          <w:color w:val="1F497D" w:themeColor="text2"/>
          <w:sz w:val="20"/>
          <w:szCs w:val="28"/>
        </w:rPr>
        <w:t xml:space="preserve"> et dans le cas où l’agent exerce à titre habituel une autre activité que celle de services de paiement, l’identité de la personne à laquelle est déléguée la responsabilité de l’activité d’agent en services de paiement :</w:t>
      </w:r>
    </w:p>
    <w:p w:rsidR="00CA3CFF" w:rsidRDefault="00CA3CFF" w:rsidP="00CA3CFF">
      <w:pPr>
        <w:rPr>
          <w:rFonts w:ascii="Arial" w:hAnsi="Arial" w:cs="Arial"/>
          <w:i/>
          <w:sz w:val="20"/>
          <w:szCs w:val="20"/>
        </w:rPr>
      </w:pPr>
      <w:r w:rsidRPr="00A70190">
        <w:rPr>
          <w:rFonts w:ascii="Arial" w:hAnsi="Arial" w:cs="Arial"/>
          <w:i/>
          <w:sz w:val="20"/>
          <w:szCs w:val="20"/>
        </w:rPr>
        <w:t>(dupliquer en autant que nécessaire)</w:t>
      </w:r>
    </w:p>
    <w:p w:rsidR="00CA3CFF" w:rsidRPr="00A70190" w:rsidRDefault="00CA3CFF" w:rsidP="00CA3CFF">
      <w:pPr>
        <w:rPr>
          <w:rFonts w:ascii="Arial" w:hAnsi="Arial" w:cs="Arial"/>
          <w:i/>
          <w:sz w:val="20"/>
          <w:szCs w:val="20"/>
        </w:rPr>
      </w:pPr>
    </w:p>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F2E59" w:rsidRPr="00AA4FE8" w:rsidTr="00DE0F6E">
        <w:tc>
          <w:tcPr>
            <w:tcW w:w="1951"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CF2E59" w:rsidRPr="002F65F1" w:rsidTr="00CF2E59">
        <w:tc>
          <w:tcPr>
            <w:tcW w:w="2802" w:type="dxa"/>
            <w:shd w:val="clear" w:color="auto" w:fill="auto"/>
          </w:tcPr>
          <w:p w:rsidR="00CF2E59" w:rsidRPr="002F65F1" w:rsidRDefault="00CF2E59" w:rsidP="00DE0F6E">
            <w:pPr>
              <w:rPr>
                <w:rFonts w:ascii="Arial" w:hAnsi="Arial" w:cs="Arial"/>
                <w:sz w:val="20"/>
              </w:rPr>
            </w:pPr>
            <w:r>
              <w:rPr>
                <w:rFonts w:ascii="Arial" w:hAnsi="Arial" w:cs="Arial"/>
                <w:sz w:val="20"/>
              </w:rPr>
              <w:t>Date de début de mandat</w:t>
            </w:r>
          </w:p>
        </w:tc>
        <w:tc>
          <w:tcPr>
            <w:tcW w:w="1701" w:type="dxa"/>
            <w:shd w:val="clear" w:color="auto" w:fill="C6D9F1"/>
          </w:tcPr>
          <w:p w:rsidR="00CF2E59" w:rsidRPr="002F65F1" w:rsidRDefault="00CF2E59"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6C4ECB" w:rsidRPr="006C4ECB" w:rsidRDefault="006C4ECB" w:rsidP="006C4ECB">
      <w:pPr>
        <w:pStyle w:val="Titre1"/>
        <w:spacing w:before="0" w:after="120"/>
        <w:rPr>
          <w:rFonts w:cs="Arial"/>
          <w:color w:val="1F497D" w:themeColor="text2"/>
          <w:sz w:val="20"/>
          <w:szCs w:val="28"/>
        </w:rPr>
      </w:pPr>
      <w:r w:rsidRPr="000351C9">
        <w:rPr>
          <w:rFonts w:cs="Arial"/>
          <w:color w:val="1F497D" w:themeColor="text2"/>
          <w:sz w:val="20"/>
          <w:szCs w:val="28"/>
        </w:rPr>
        <w:t>Si l’agent possède l’une des qualités suivantes, cocher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B58DF">
              <w:rPr>
                <w:rFonts w:ascii="Arial" w:hAnsi="Arial" w:cs="Arial"/>
                <w:sz w:val="20"/>
                <w:szCs w:val="20"/>
              </w:rPr>
            </w:r>
            <w:r w:rsidR="00CB58DF">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lastRenderedPageBreak/>
        <w:t>Programme d’activités</w:t>
      </w:r>
    </w:p>
    <w:p w:rsidR="000E624B" w:rsidRPr="00CA3CFF" w:rsidRDefault="000E624B" w:rsidP="00CA3CFF">
      <w:pPr>
        <w:ind w:right="-1"/>
        <w:rPr>
          <w:rFonts w:ascii="Arial" w:hAnsi="Arial" w:cs="Arial"/>
          <w:b/>
          <w:color w:val="1F497D" w:themeColor="text2"/>
          <w:szCs w:val="28"/>
          <w:u w:val="single"/>
        </w:rPr>
      </w:pPr>
    </w:p>
    <w:p w:rsidR="00362095" w:rsidRDefault="00362095" w:rsidP="00362095">
      <w:pPr>
        <w:ind w:left="284" w:right="-1" w:hanging="284"/>
        <w:jc w:val="both"/>
        <w:rPr>
          <w:rFonts w:ascii="Arial" w:hAnsi="Arial" w:cs="Arial"/>
          <w:b/>
          <w:color w:val="C0504D" w:themeColor="accent2"/>
          <w:sz w:val="22"/>
          <w:szCs w:val="22"/>
          <w:u w:val="single"/>
        </w:rPr>
      </w:pPr>
      <w:r w:rsidRPr="00CA3CFF">
        <w:rPr>
          <w:rFonts w:ascii="Arial" w:hAnsi="Arial" w:cs="Arial"/>
          <w:b/>
          <w:color w:val="1F497D" w:themeColor="text2"/>
          <w:szCs w:val="28"/>
          <w:u w:val="single"/>
        </w:rPr>
        <w:t>1 – Liste des activités</w:t>
      </w:r>
    </w:p>
    <w:p w:rsidR="00B1660A" w:rsidRPr="00101845" w:rsidRDefault="00B1660A" w:rsidP="00B1660A">
      <w:pPr>
        <w:ind w:left="284" w:right="-1" w:hanging="284"/>
        <w:rPr>
          <w:rFonts w:ascii="Arial" w:hAnsi="Arial" w:cs="Arial"/>
          <w:sz w:val="14"/>
          <w:szCs w:val="20"/>
        </w:rPr>
      </w:pPr>
    </w:p>
    <w:p w:rsidR="00B1660A" w:rsidRPr="00CA3CFF" w:rsidRDefault="00B1660A" w:rsidP="00B1660A">
      <w:pPr>
        <w:rPr>
          <w:rFonts w:ascii="Arial" w:hAnsi="Arial" w:cs="Arial"/>
          <w:b/>
          <w:color w:val="943634"/>
          <w:sz w:val="28"/>
          <w:szCs w:val="28"/>
        </w:rPr>
      </w:pPr>
      <w:r w:rsidRPr="00CA3CFF">
        <w:rPr>
          <w:rFonts w:ascii="Arial" w:hAnsi="Arial" w:cs="Arial"/>
          <w:b/>
          <w:color w:val="1F497D" w:themeColor="text2"/>
          <w:sz w:val="22"/>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CA3CFF" w:rsidRPr="00452F83" w:rsidRDefault="00CA3CFF" w:rsidP="00DE0F6E">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restart"/>
            <w:vAlign w:val="center"/>
          </w:tcPr>
          <w:p w:rsidR="00CA3CFF" w:rsidRPr="009610C7" w:rsidRDefault="00CA3CFF" w:rsidP="00DE0F6E">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ign w:val="center"/>
          </w:tcPr>
          <w:p w:rsidR="00CA3CFF" w:rsidRPr="00452F83" w:rsidRDefault="00CA3CFF" w:rsidP="00DE0F6E">
            <w:pPr>
              <w:jc w:val="center"/>
              <w:rPr>
                <w:rFonts w:ascii="Arial" w:hAnsi="Arial" w:cs="Arial"/>
                <w:sz w:val="20"/>
                <w:szCs w:val="20"/>
              </w:rPr>
            </w:pP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CA3CFF">
        <w:rPr>
          <w:rFonts w:ascii="Arial" w:hAnsi="Arial" w:cs="Arial"/>
          <w:b/>
          <w:color w:val="1F497D" w:themeColor="text2"/>
          <w:sz w:val="22"/>
          <w:szCs w:val="28"/>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sidR="00CB58DF">
              <w:rPr>
                <w:rFonts w:ascii="Arial" w:hAnsi="Arial" w:cs="Arial"/>
                <w:noProof/>
                <w:sz w:val="20"/>
              </w:rPr>
            </w:r>
            <w:r w:rsidR="00CB58DF">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CA3CFF" w:rsidRDefault="00CA3CFF">
      <w:pPr>
        <w:rPr>
          <w:rFonts w:ascii="Arial" w:hAnsi="Arial" w:cs="Arial"/>
          <w:b/>
          <w:color w:val="1F497D" w:themeColor="text2"/>
          <w:sz w:val="22"/>
          <w:szCs w:val="28"/>
        </w:rPr>
      </w:pPr>
      <w:r>
        <w:rPr>
          <w:rFonts w:ascii="Arial" w:hAnsi="Arial" w:cs="Arial"/>
          <w:b/>
          <w:color w:val="1F497D" w:themeColor="text2"/>
          <w:sz w:val="22"/>
          <w:szCs w:val="28"/>
        </w:rPr>
        <w:br w:type="page"/>
      </w:r>
    </w:p>
    <w:p w:rsidR="00B1660A" w:rsidRPr="00CA3CFF" w:rsidRDefault="00B1660A" w:rsidP="00B1660A">
      <w:pPr>
        <w:rPr>
          <w:rFonts w:ascii="Arial" w:hAnsi="Arial" w:cs="Arial"/>
          <w:b/>
          <w:color w:val="1F497D" w:themeColor="text2"/>
          <w:sz w:val="22"/>
          <w:szCs w:val="28"/>
        </w:rPr>
      </w:pPr>
      <w:r w:rsidRPr="00CA3CFF">
        <w:rPr>
          <w:rFonts w:ascii="Arial" w:hAnsi="Arial" w:cs="Arial"/>
          <w:b/>
          <w:color w:val="1F497D" w:themeColor="text2"/>
          <w:sz w:val="22"/>
          <w:szCs w:val="28"/>
        </w:rPr>
        <w:lastRenderedPageBreak/>
        <w:t>Pour les émetteurs</w:t>
      </w:r>
      <w:r w:rsidR="00101845" w:rsidRPr="00CA3CFF">
        <w:rPr>
          <w:rFonts w:ascii="Arial" w:hAnsi="Arial" w:cs="Arial"/>
          <w:b/>
          <w:color w:val="1F497D" w:themeColor="text2"/>
          <w:sz w:val="22"/>
          <w:szCs w:val="28"/>
        </w:rPr>
        <w:t xml:space="preserve"> de monnaie électronique, si l’agent est également mandaté pour distribuer de la monnaie électronique</w:t>
      </w:r>
      <w:r w:rsidR="00CA3CFF">
        <w:rPr>
          <w:rFonts w:ascii="Arial" w:hAnsi="Arial" w:cs="Arial"/>
          <w:b/>
          <w:color w:val="1F497D" w:themeColor="text2"/>
          <w:sz w:val="22"/>
          <w:szCs w:val="28"/>
        </w:rPr>
        <w:t xml:space="preserve">  </w:t>
      </w:r>
      <w:r w:rsidR="00CA3CFF">
        <w:rPr>
          <w:rFonts w:ascii="Arial" w:hAnsi="Arial" w:cs="Arial"/>
          <w:b/>
          <w:color w:val="0070C0"/>
        </w:rPr>
        <w:fldChar w:fldCharType="begin">
          <w:ffData>
            <w:name w:val=""/>
            <w:enabled/>
            <w:calcOnExit w:val="0"/>
            <w:checkBox>
              <w:sizeAuto/>
              <w:default w:val="0"/>
            </w:checkBox>
          </w:ffData>
        </w:fldChar>
      </w:r>
      <w:r w:rsidR="00CA3CFF">
        <w:rPr>
          <w:rFonts w:ascii="Arial" w:hAnsi="Arial" w:cs="Arial"/>
          <w:b/>
          <w:color w:val="0070C0"/>
        </w:rPr>
        <w:instrText xml:space="preserve"> FORMCHECKBOX </w:instrText>
      </w:r>
      <w:r w:rsidR="00CB58DF">
        <w:rPr>
          <w:rFonts w:ascii="Arial" w:hAnsi="Arial" w:cs="Arial"/>
          <w:b/>
          <w:color w:val="0070C0"/>
        </w:rPr>
      </w:r>
      <w:r w:rsidR="00CB58DF">
        <w:rPr>
          <w:rFonts w:ascii="Arial" w:hAnsi="Arial" w:cs="Arial"/>
          <w:b/>
          <w:color w:val="0070C0"/>
        </w:rPr>
        <w:fldChar w:fldCharType="separate"/>
      </w:r>
      <w:r w:rsidR="00CA3CFF">
        <w:rPr>
          <w:rFonts w:ascii="Arial" w:hAnsi="Arial" w:cs="Arial"/>
          <w:b/>
          <w:color w:val="0070C0"/>
        </w:rPr>
        <w:fldChar w:fldCharType="end"/>
      </w:r>
    </w:p>
    <w:p w:rsidR="00B1660A" w:rsidRPr="00CA3CFF" w:rsidRDefault="00B1660A" w:rsidP="00101845">
      <w:pPr>
        <w:ind w:left="284" w:right="-1" w:hanging="284"/>
        <w:rPr>
          <w:rFonts w:ascii="Arial" w:hAnsi="Arial" w:cs="Arial"/>
          <w:b/>
          <w:color w:val="1F497D" w:themeColor="text2"/>
          <w:sz w:val="22"/>
          <w:szCs w:val="28"/>
        </w:rPr>
      </w:pPr>
    </w:p>
    <w:p w:rsidR="00B1660A" w:rsidRDefault="00B1660A" w:rsidP="00B1660A">
      <w:pPr>
        <w:rPr>
          <w:rFonts w:ascii="Arial" w:hAnsi="Arial" w:cs="Arial"/>
          <w:b/>
          <w:color w:val="0070C0"/>
        </w:rPr>
      </w:pPr>
      <w:r w:rsidRPr="00CA3CFF">
        <w:rPr>
          <w:rFonts w:ascii="Arial" w:hAnsi="Arial" w:cs="Arial"/>
          <w:sz w:val="20"/>
          <w:szCs w:val="28"/>
        </w:rPr>
        <w:t>Distribution de monnaie électronique au sens de l’article L. 525-8 du code monétaire et financi</w:t>
      </w:r>
      <w:r w:rsidR="00CA3CFF">
        <w:rPr>
          <w:rFonts w:ascii="Arial" w:hAnsi="Arial" w:cs="Arial"/>
          <w:sz w:val="20"/>
          <w:szCs w:val="28"/>
        </w:rPr>
        <w:t>er :</w:t>
      </w:r>
      <w:r>
        <w:rPr>
          <w:rFonts w:ascii="Arial" w:hAnsi="Arial" w:cs="Arial"/>
          <w:b/>
          <w:color w:val="943634"/>
          <w:sz w:val="28"/>
          <w:szCs w:val="28"/>
        </w:rPr>
        <w:tab/>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CB58DF">
        <w:rPr>
          <w:rFonts w:ascii="Arial" w:hAnsi="Arial" w:cs="Arial"/>
          <w:sz w:val="20"/>
        </w:rPr>
      </w:r>
      <w:r w:rsidR="00CB58DF">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CA3CFF" w:rsidRDefault="00B1660A" w:rsidP="004D738A">
      <w:pPr>
        <w:jc w:val="both"/>
        <w:rPr>
          <w:rFonts w:ascii="Arial" w:hAnsi="Arial" w:cs="Arial"/>
          <w:b/>
          <w:color w:val="1F497D" w:themeColor="text2"/>
          <w:szCs w:val="28"/>
          <w:u w:val="single"/>
        </w:rPr>
      </w:pPr>
      <w:r w:rsidRPr="00CA3CFF">
        <w:rPr>
          <w:rFonts w:ascii="Arial" w:hAnsi="Arial" w:cs="Arial"/>
          <w:b/>
          <w:color w:val="1F497D" w:themeColor="text2"/>
          <w:szCs w:val="28"/>
          <w:u w:val="single"/>
        </w:rPr>
        <w:t>2 -</w:t>
      </w:r>
      <w:r w:rsidR="004D738A" w:rsidRPr="00CA3CFF">
        <w:rPr>
          <w:rFonts w:ascii="Arial" w:hAnsi="Arial" w:cs="Arial"/>
          <w:b/>
          <w:color w:val="1F497D" w:themeColor="text2"/>
          <w:szCs w:val="28"/>
          <w:u w:val="single"/>
        </w:rPr>
        <w:t xml:space="preserve">Exercice de services de paiement </w:t>
      </w:r>
      <w:r w:rsidR="00302035" w:rsidRPr="00CA3CFF">
        <w:rPr>
          <w:rFonts w:ascii="Arial" w:hAnsi="Arial" w:cs="Arial"/>
          <w:b/>
          <w:color w:val="1F497D" w:themeColor="text2"/>
          <w:szCs w:val="28"/>
          <w:u w:val="single"/>
        </w:rPr>
        <w:t>à</w:t>
      </w:r>
      <w:r w:rsidR="004D738A" w:rsidRPr="00CA3CFF">
        <w:rPr>
          <w:rFonts w:ascii="Arial" w:hAnsi="Arial" w:cs="Arial"/>
          <w:b/>
          <w:color w:val="1F497D" w:themeColor="text2"/>
          <w:szCs w:val="28"/>
          <w:u w:val="single"/>
        </w:rPr>
        <w:t xml:space="preserve"> l’étranger</w:t>
      </w:r>
      <w:r w:rsidR="00A1540E" w:rsidRPr="00CA3CFF">
        <w:rPr>
          <w:rFonts w:ascii="Arial" w:hAnsi="Arial" w:cs="Arial"/>
          <w:b/>
          <w:color w:val="1F497D" w:themeColor="text2"/>
          <w:szCs w:val="28"/>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A1540E" w:rsidRPr="00B85076" w:rsidRDefault="00A1540E" w:rsidP="004D5D10">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hyperlink r:id="rId19" w:history="1">
        <w:r w:rsidR="004D5D10" w:rsidRPr="00C603DA">
          <w:rPr>
            <w:rStyle w:val="Lienhypertexte"/>
            <w:rFonts w:ascii="Arial" w:hAnsi="Arial" w:cs="Arial"/>
            <w:sz w:val="20"/>
            <w:szCs w:val="20"/>
          </w:rPr>
          <w:t>https://acpr.banque-france.fr/</w:t>
        </w:r>
      </w:hyperlink>
      <w:r w:rsidR="004D5D10">
        <w:rPr>
          <w:rFonts w:ascii="Arial" w:hAnsi="Arial" w:cs="Arial"/>
          <w:sz w:val="20"/>
          <w:szCs w:val="20"/>
        </w:rPr>
        <w:t xml:space="preserve"> </w:t>
      </w:r>
      <w:r w:rsidR="00E235E2">
        <w:rPr>
          <w:rFonts w:ascii="Arial" w:hAnsi="Arial" w:cs="Arial"/>
          <w:sz w:val="20"/>
          <w:szCs w:val="20"/>
        </w:rPr>
        <w:t>.</w:t>
      </w:r>
    </w:p>
    <w:p w:rsidR="00A1540E" w:rsidRPr="004D738A" w:rsidRDefault="00A1540E" w:rsidP="00A1540E">
      <w:pPr>
        <w:tabs>
          <w:tab w:val="left" w:pos="1440"/>
        </w:tabs>
        <w:spacing w:line="240" w:lineRule="exact"/>
        <w:rPr>
          <w:rFonts w:ascii="Arial" w:hAnsi="Arial" w:cs="Arial"/>
          <w:sz w:val="20"/>
          <w:szCs w:val="20"/>
        </w:r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Contrôle des activités</w:t>
      </w:r>
    </w:p>
    <w:p w:rsidR="004D738A" w:rsidRDefault="004D738A" w:rsidP="004D738A">
      <w:pPr>
        <w:jc w:val="both"/>
        <w:rPr>
          <w:rFonts w:ascii="Arial" w:hAnsi="Arial" w:cs="Arial"/>
          <w:b/>
          <w:color w:val="C0504D"/>
          <w:sz w:val="28"/>
          <w:szCs w:val="28"/>
        </w:rPr>
      </w:pPr>
    </w:p>
    <w:p w:rsidR="004D738A" w:rsidRPr="00CA3CFF" w:rsidRDefault="004D738A" w:rsidP="004D738A">
      <w:pPr>
        <w:jc w:val="both"/>
        <w:rPr>
          <w:rFonts w:ascii="Arial" w:hAnsi="Arial" w:cs="Arial"/>
          <w:sz w:val="20"/>
          <w:szCs w:val="16"/>
        </w:rPr>
      </w:pPr>
      <w:r w:rsidRPr="00CA3CFF">
        <w:rPr>
          <w:rFonts w:ascii="Arial" w:hAnsi="Arial" w:cs="Arial"/>
          <w:sz w:val="20"/>
          <w:szCs w:val="16"/>
        </w:rPr>
        <w:t>Dans le cas où la description de ces dispositifs a déjà été fournie lors d’une précédente déclaration d’agent, ne mentionner que les éventuels changements substanti</w:t>
      </w:r>
      <w:r w:rsidR="00CA3CFF">
        <w:rPr>
          <w:rFonts w:ascii="Arial" w:hAnsi="Arial" w:cs="Arial"/>
          <w:sz w:val="20"/>
          <w:szCs w:val="16"/>
        </w:rPr>
        <w:t>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CA3CFF" w:rsidRDefault="00CA3CFF" w:rsidP="004D738A">
      <w:pPr>
        <w:jc w:val="both"/>
        <w:rPr>
          <w:rFonts w:ascii="Arial" w:hAnsi="Arial" w:cs="Arial"/>
          <w:b/>
          <w:color w:val="1F497D" w:themeColor="text2"/>
          <w:szCs w:val="28"/>
          <w:u w:val="single"/>
        </w:rPr>
      </w:pPr>
      <w:r>
        <w:rPr>
          <w:rFonts w:ascii="Arial" w:hAnsi="Arial" w:cs="Arial"/>
          <w:b/>
          <w:color w:val="1F497D" w:themeColor="text2"/>
          <w:szCs w:val="28"/>
          <w:u w:val="single"/>
        </w:rPr>
        <w:t>1</w:t>
      </w:r>
      <w:r w:rsidR="00F26B41" w:rsidRPr="00CA3CFF">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CA3CFF">
        <w:rPr>
          <w:rFonts w:ascii="Arial" w:hAnsi="Arial" w:cs="Arial"/>
          <w:b/>
          <w:color w:val="1F497D" w:themeColor="text2"/>
          <w:szCs w:val="28"/>
          <w:u w:val="single"/>
        </w:rPr>
        <w:t xml:space="preserve">Organisation du contrôle de l’activité de </w:t>
      </w:r>
      <w:r w:rsidR="005D1C36" w:rsidRPr="00CA3CFF">
        <w:rPr>
          <w:rFonts w:ascii="Arial" w:hAnsi="Arial" w:cs="Arial"/>
          <w:b/>
          <w:color w:val="1F497D" w:themeColor="text2"/>
          <w:szCs w:val="28"/>
          <w:u w:val="single"/>
        </w:rPr>
        <w:t xml:space="preserve">l’établissement exercé par l’intermédiaire de </w:t>
      </w:r>
      <w:r w:rsidR="004D738A" w:rsidRPr="00CA3CFF">
        <w:rPr>
          <w:rFonts w:ascii="Arial" w:hAnsi="Arial" w:cs="Arial"/>
          <w:b/>
          <w:color w:val="1F497D" w:themeColor="text2"/>
          <w:szCs w:val="28"/>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reporting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w:t>
      </w:r>
      <w:r w:rsidR="006C4ECB">
        <w:rPr>
          <w:rFonts w:ascii="Arial" w:hAnsi="Arial" w:cs="Arial"/>
          <w:sz w:val="20"/>
          <w:szCs w:val="20"/>
        </w:rPr>
        <w:t>ar</w:t>
      </w:r>
      <w:r w:rsidR="006C4ECB" w:rsidRPr="006C4ECB">
        <w:rPr>
          <w:rFonts w:ascii="Arial" w:hAnsi="Arial" w:cs="Arial"/>
          <w:sz w:val="20"/>
          <w:szCs w:val="20"/>
        </w:rPr>
        <w:t>rêté du 3 novembre 2014 relatif au contrôle interne des entreprises du secteur de la banque, des services de paiement et des services d'investissement soumises au contrôle de l'Autorité de contrôle prudentiel et de résolution</w:t>
      </w:r>
      <w:r w:rsidR="006C4ECB">
        <w:rPr>
          <w:rFonts w:ascii="Arial" w:hAnsi="Arial" w:cs="Arial"/>
          <w:sz w:val="20"/>
          <w:szCs w:val="20"/>
        </w:rPr>
        <w:t>)</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4"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4"/>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C21DD" w:rsidP="004D738A">
      <w:pPr>
        <w:jc w:val="both"/>
        <w:rPr>
          <w:rFonts w:ascii="Arial" w:hAnsi="Arial" w:cs="Arial"/>
          <w:b/>
          <w:bCs/>
          <w:color w:val="C0504D"/>
          <w:sz w:val="22"/>
          <w:szCs w:val="22"/>
          <w:u w:val="single"/>
        </w:rPr>
      </w:pPr>
      <w:r>
        <w:rPr>
          <w:rFonts w:ascii="Arial" w:hAnsi="Arial" w:cs="Arial"/>
          <w:b/>
          <w:color w:val="1F497D" w:themeColor="text2"/>
          <w:szCs w:val="28"/>
          <w:u w:val="single"/>
        </w:rPr>
        <w:t>2</w:t>
      </w:r>
      <w:r w:rsidR="00F26B41" w:rsidRPr="00FC21DD">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FC21DD">
        <w:rPr>
          <w:rFonts w:ascii="Arial" w:hAnsi="Arial" w:cs="Arial"/>
          <w:b/>
          <w:color w:val="1F497D" w:themeColor="text2"/>
          <w:szCs w:val="28"/>
          <w:u w:val="single"/>
        </w:rPr>
        <w:t xml:space="preserve">Vigilance </w:t>
      </w:r>
      <w:proofErr w:type="spellStart"/>
      <w:r w:rsidR="004D738A" w:rsidRPr="00FC21DD">
        <w:rPr>
          <w:rFonts w:ascii="Arial" w:hAnsi="Arial" w:cs="Arial"/>
          <w:b/>
          <w:color w:val="1F497D" w:themeColor="text2"/>
          <w:szCs w:val="28"/>
          <w:u w:val="single"/>
        </w:rPr>
        <w:t>a</w:t>
      </w:r>
      <w:proofErr w:type="spellEnd"/>
      <w:r w:rsidR="004D738A" w:rsidRPr="00FC21DD">
        <w:rPr>
          <w:rFonts w:ascii="Arial" w:hAnsi="Arial" w:cs="Arial"/>
          <w:b/>
          <w:color w:val="1F497D" w:themeColor="text2"/>
          <w:szCs w:val="28"/>
          <w:u w:val="single"/>
        </w:rPr>
        <w:t xml:space="preserve"> l’égard des opérations de blanchiment des capitaux et de financement du terrorisme</w:t>
      </w:r>
      <w:r w:rsidR="006E727A" w:rsidRPr="00FC21DD">
        <w:rPr>
          <w:rFonts w:ascii="Arial" w:hAnsi="Arial" w:cs="Arial"/>
          <w:b/>
          <w:color w:val="1F497D" w:themeColor="text2"/>
          <w:szCs w:val="28"/>
          <w:u w:val="single"/>
        </w:rPr>
        <w:t xml:space="preserve"> </w:t>
      </w:r>
      <w:r w:rsidR="005D1C36" w:rsidRPr="00FC21DD">
        <w:rPr>
          <w:rFonts w:ascii="Arial" w:hAnsi="Arial" w:cs="Arial"/>
          <w:b/>
          <w:color w:val="1F497D" w:themeColor="text2"/>
          <w:szCs w:val="28"/>
          <w:u w:val="single"/>
        </w:rPr>
        <w:t xml:space="preserve">et obligations en matière de gel des avoirs </w:t>
      </w:r>
      <w:r w:rsidR="006E727A" w:rsidRPr="00FC21DD">
        <w:rPr>
          <w:rFonts w:ascii="Arial" w:hAnsi="Arial" w:cs="Arial"/>
          <w:b/>
          <w:i/>
          <w:color w:val="1F497D" w:themeColor="text2"/>
          <w:sz w:val="16"/>
          <w:szCs w:val="28"/>
          <w:u w:val="single"/>
        </w:rPr>
        <w:t xml:space="preserve">(titre VI du livre </w:t>
      </w:r>
      <w:r w:rsidR="00227E07" w:rsidRPr="00FC21DD">
        <w:rPr>
          <w:rFonts w:ascii="Arial" w:hAnsi="Arial" w:cs="Arial"/>
          <w:b/>
          <w:i/>
          <w:color w:val="1F497D" w:themeColor="text2"/>
          <w:sz w:val="16"/>
          <w:szCs w:val="28"/>
          <w:u w:val="single"/>
        </w:rPr>
        <w:t>V</w:t>
      </w:r>
      <w:r w:rsidR="00BE1FF6" w:rsidRPr="00FC21DD">
        <w:rPr>
          <w:rFonts w:ascii="Arial" w:hAnsi="Arial" w:cs="Arial"/>
          <w:b/>
          <w:i/>
          <w:color w:val="1F497D" w:themeColor="text2"/>
          <w:sz w:val="16"/>
          <w:szCs w:val="28"/>
          <w:u w:val="single"/>
        </w:rPr>
        <w:t xml:space="preserve"> du </w:t>
      </w:r>
      <w:r w:rsidR="004D738A" w:rsidRPr="00FC21DD">
        <w:rPr>
          <w:rFonts w:ascii="Arial" w:hAnsi="Arial" w:cs="Arial"/>
          <w:b/>
          <w:i/>
          <w:color w:val="1F497D" w:themeColor="text2"/>
          <w:sz w:val="16"/>
          <w:szCs w:val="28"/>
          <w:u w:val="single"/>
        </w:rPr>
        <w:t>C</w:t>
      </w:r>
      <w:r w:rsidR="00BE1FF6" w:rsidRPr="00FC21DD">
        <w:rPr>
          <w:rFonts w:ascii="Arial" w:hAnsi="Arial" w:cs="Arial"/>
          <w:b/>
          <w:i/>
          <w:color w:val="1F497D" w:themeColor="text2"/>
          <w:sz w:val="16"/>
          <w:szCs w:val="28"/>
          <w:u w:val="single"/>
        </w:rPr>
        <w:t>ode monétaire et financier</w:t>
      </w:r>
      <w:r w:rsidR="006E727A" w:rsidRPr="00FC21DD">
        <w:rPr>
          <w:rFonts w:ascii="Arial" w:hAnsi="Arial" w:cs="Arial"/>
          <w:b/>
          <w:i/>
          <w:color w:val="1F497D" w:themeColor="text2"/>
          <w:sz w:val="16"/>
          <w:szCs w:val="28"/>
          <w:u w:val="single"/>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5"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5"/>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FC21DD" w:rsidRDefault="004D738A" w:rsidP="004D738A">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rFonts w:cs="Arial"/>
          <w:color w:val="FFFFFF" w:themeColor="background1"/>
          <w:sz w:val="24"/>
          <w:szCs w:val="28"/>
        </w:rPr>
      </w:pPr>
      <w:r w:rsidRPr="00FC21DD">
        <w:rPr>
          <w:rFonts w:cs="Arial"/>
          <w:color w:val="FFFFFF" w:themeColor="background1"/>
          <w:sz w:val="24"/>
          <w:szCs w:val="28"/>
        </w:rPr>
        <w:lastRenderedPageBreak/>
        <w:t>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6"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6"/>
    </w:p>
    <w:p w:rsidR="00A734D6" w:rsidRPr="004D738A" w:rsidRDefault="00A734D6" w:rsidP="008F4D9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C4ECB">
        <w:rPr>
          <w:rFonts w:ascii="Arial" w:hAnsi="Arial" w:cs="Arial"/>
          <w:sz w:val="20"/>
          <w:szCs w:val="20"/>
        </w:rPr>
        <w:t xml:space="preserve"> </w:t>
      </w:r>
      <w:r w:rsidR="004109F4">
        <w:rPr>
          <w:rFonts w:ascii="Arial" w:hAnsi="Arial" w:cs="Arial"/>
          <w:sz w:val="20"/>
          <w:szCs w:val="20"/>
        </w:rPr>
        <w:t>d</w:t>
      </w:r>
      <w:r w:rsidR="006C4ECB">
        <w:rPr>
          <w:rFonts w:ascii="Arial" w:hAnsi="Arial" w:cs="Arial"/>
          <w:sz w:val="20"/>
          <w:szCs w:val="20"/>
        </w:rPr>
        <w:t xml:space="preserve">irigeant effectif de l’établissement </w:t>
      </w:r>
      <w:r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2"/>
            <w:enabled/>
            <w:calcOnExit w:val="0"/>
            <w:textInput/>
          </w:ffData>
        </w:fldChar>
      </w:r>
      <w:bookmarkStart w:id="7"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7"/>
    </w:p>
    <w:p w:rsidR="00A734D6"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363014" w:rsidRPr="00FC21DD" w:rsidRDefault="00363014" w:rsidP="00FC21DD">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8"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8"/>
      <w:r w:rsidR="00A734D6">
        <w:rPr>
          <w:rFonts w:ascii="Arial" w:hAnsi="Arial" w:cs="Arial"/>
          <w:sz w:val="20"/>
          <w:szCs w:val="20"/>
        </w:rPr>
        <w:t xml:space="preserve"> </w:t>
      </w:r>
      <w:r w:rsidRPr="00A734D6">
        <w:rPr>
          <w:rFonts w:ascii="Arial" w:hAnsi="Arial" w:cs="Arial"/>
          <w:i/>
          <w:sz w:val="16"/>
          <w:szCs w:val="16"/>
        </w:rPr>
        <w:t>(personne physique)</w:t>
      </w:r>
    </w:p>
    <w:p w:rsidR="00845893" w:rsidRPr="00FC21DD" w:rsidRDefault="00363014"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9"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9"/>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B23529" w:rsidRPr="00FC21DD" w:rsidRDefault="00845893"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10"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0"/>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1"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1"/>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2"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2"/>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3"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3"/>
      <w:r w:rsidR="00A734D6">
        <w:rPr>
          <w:rFonts w:ascii="Arial" w:hAnsi="Arial" w:cs="Arial"/>
          <w:sz w:val="20"/>
          <w:szCs w:val="20"/>
        </w:rPr>
        <w:t xml:space="preserve">, </w:t>
      </w:r>
      <w:r w:rsidR="00A734D6" w:rsidRPr="00A734D6">
        <w:rPr>
          <w:rFonts w:ascii="Arial" w:hAnsi="Arial" w:cs="Arial"/>
          <w:i/>
          <w:sz w:val="16"/>
          <w:szCs w:val="16"/>
        </w:rPr>
        <w:t>(</w:t>
      </w:r>
      <w:proofErr w:type="spellStart"/>
      <w:r w:rsidR="00A734D6" w:rsidRPr="00A734D6">
        <w:rPr>
          <w:rFonts w:ascii="Arial" w:hAnsi="Arial" w:cs="Arial"/>
          <w:i/>
          <w:sz w:val="16"/>
          <w:szCs w:val="16"/>
        </w:rPr>
        <w:t>jj</w:t>
      </w:r>
      <w:proofErr w:type="spellEnd"/>
      <w:r w:rsidR="00A734D6" w:rsidRPr="00A734D6">
        <w:rPr>
          <w:rFonts w:ascii="Arial" w:hAnsi="Arial" w:cs="Arial"/>
          <w:i/>
          <w:sz w:val="16"/>
          <w:szCs w:val="16"/>
        </w:rPr>
        <w:t>/mm/</w:t>
      </w:r>
      <w:proofErr w:type="spellStart"/>
      <w:r w:rsidR="00A734D6" w:rsidRPr="00A734D6">
        <w:rPr>
          <w:rFonts w:ascii="Arial" w:hAnsi="Arial" w:cs="Arial"/>
          <w:i/>
          <w:sz w:val="16"/>
          <w:szCs w:val="16"/>
        </w:rPr>
        <w:t>aaaa</w:t>
      </w:r>
      <w:proofErr w:type="spellEnd"/>
      <w:r w:rsidR="00A734D6" w:rsidRPr="00A734D6">
        <w:rPr>
          <w:rFonts w:ascii="Arial" w:hAnsi="Arial" w:cs="Arial"/>
          <w:i/>
          <w:sz w:val="16"/>
          <w:szCs w:val="16"/>
        </w:rPr>
        <w:t>)</w:t>
      </w: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20"/>
          <w:pgSz w:w="11906" w:h="16838"/>
          <w:pgMar w:top="1134" w:right="1418" w:bottom="1418" w:left="1418" w:header="720" w:footer="720" w:gutter="0"/>
          <w:cols w:space="708"/>
          <w:titlePg/>
          <w:docGrid w:linePitch="360"/>
        </w:sect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043C2" w:rsidRPr="00E93E05" w:rsidRDefault="00F043C2" w:rsidP="00F043C2">
      <w:pPr>
        <w:jc w:val="center"/>
        <w:rPr>
          <w:b/>
          <w:sz w:val="28"/>
        </w:rPr>
      </w:pPr>
      <w:r w:rsidRPr="00E93E05">
        <w:rPr>
          <w:b/>
          <w:sz w:val="28"/>
        </w:rPr>
        <w:t xml:space="preserve">Informations sur les données relatives aux personnes physiques </w:t>
      </w:r>
      <w:r>
        <w:rPr>
          <w:b/>
          <w:sz w:val="28"/>
        </w:rPr>
        <w:br/>
      </w:r>
      <w:r w:rsidRPr="00E93E05">
        <w:rPr>
          <w:b/>
          <w:sz w:val="28"/>
        </w:rPr>
        <w:t>collectées dans ce formulaire</w:t>
      </w:r>
    </w:p>
    <w:p w:rsidR="00F043C2" w:rsidRDefault="00F043C2" w:rsidP="00F043C2"/>
    <w:p w:rsidR="00F043C2" w:rsidRDefault="00F043C2" w:rsidP="00B428A8">
      <w:pPr>
        <w:jc w:val="both"/>
      </w:pPr>
      <w:r>
        <w:t>Les informations sont collectées et traitées par l’Autorité de contrôle prudentiel et de résolution (ACPR).</w:t>
      </w:r>
    </w:p>
    <w:p w:rsidR="00F043C2" w:rsidRDefault="00F043C2" w:rsidP="00B428A8">
      <w:pPr>
        <w:jc w:val="both"/>
      </w:pPr>
      <w:r>
        <w:t>Ces informations sont nécessaires pour réaliser une évaluation de l’adéquation de la personne nommée ou renouvelée, au regard des critères d’honorabilité, de compétence et de connaissances, d’expérience et de disponibilité édictés par la réglementation française en vigueur.</w:t>
      </w:r>
    </w:p>
    <w:p w:rsidR="00F043C2" w:rsidRDefault="00F043C2" w:rsidP="00B428A8">
      <w:pPr>
        <w:jc w:val="both"/>
      </w:pPr>
      <w:r>
        <w:t>Les fondements juridiques de cette évaluation sont précisés sur le site internet de l’ACPR, rubrique Autoriser, pages Procédures secteur banque (</w:t>
      </w:r>
      <w:hyperlink r:id="rId21" w:history="1">
        <w:r w:rsidRPr="00F56C7C">
          <w:rPr>
            <w:rStyle w:val="Lienhypertexte"/>
          </w:rPr>
          <w:t>https://acpr.banque-france.fr/autoriser/procedures-secteur-banque/agrement-autorisation-ou-enregistrement/agent-prestataire-de-services-de-paiement</w:t>
        </w:r>
      </w:hyperlink>
      <w:r>
        <w:t>).</w:t>
      </w:r>
    </w:p>
    <w:p w:rsidR="00AA15A2" w:rsidRDefault="00AA15A2" w:rsidP="00B428A8">
      <w:pPr>
        <w:jc w:val="both"/>
      </w:pPr>
    </w:p>
    <w:p w:rsidR="00F043C2" w:rsidRDefault="00F043C2" w:rsidP="00B428A8">
      <w:pPr>
        <w:jc w:val="both"/>
      </w:pPr>
      <w: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l’évaluation de la personne nommée ou renouvelée.</w:t>
      </w:r>
    </w:p>
    <w:p w:rsidR="00AA15A2" w:rsidRDefault="00AA15A2" w:rsidP="00B428A8">
      <w:pPr>
        <w:jc w:val="both"/>
      </w:pPr>
    </w:p>
    <w:p w:rsidR="00F043C2" w:rsidRDefault="00F043C2" w:rsidP="00B428A8">
      <w:pPr>
        <w:jc w:val="both"/>
      </w:pPr>
      <w:r>
        <w:t>Ces informations sont destinées :</w:t>
      </w:r>
    </w:p>
    <w:p w:rsidR="00F043C2" w:rsidRDefault="00F043C2" w:rsidP="00B428A8">
      <w:pPr>
        <w:pStyle w:val="Paragraphedeliste"/>
        <w:numPr>
          <w:ilvl w:val="0"/>
          <w:numId w:val="16"/>
        </w:numPr>
        <w:spacing w:after="120"/>
        <w:jc w:val="both"/>
      </w:pPr>
      <w:r>
        <w:t>À l’ACPR</w:t>
      </w:r>
    </w:p>
    <w:p w:rsidR="00F043C2" w:rsidRDefault="00F043C2" w:rsidP="00B428A8">
      <w:pPr>
        <w:pStyle w:val="Paragraphedeliste"/>
        <w:numPr>
          <w:ilvl w:val="0"/>
          <w:numId w:val="16"/>
        </w:numPr>
        <w:spacing w:after="120"/>
        <w:jc w:val="both"/>
      </w:pPr>
      <w:r>
        <w:t xml:space="preserve">À d’autres autorités étrangères, le cas échéant. Les échanges avec des autorités étrangères </w:t>
      </w:r>
      <w:r w:rsidRPr="000A38E7">
        <w:t>non membres de l’Union européenne et non parties à l’accord sur l’Espace économique européen</w:t>
      </w:r>
      <w:r>
        <w:t xml:space="preserve"> sont décrits sur le site de l’ACPR, rubrique Europe et international, page Coopération et aspect transversaux (</w:t>
      </w:r>
      <w:hyperlink r:id="rId22" w:history="1">
        <w:r w:rsidRPr="00AE3A98">
          <w:rPr>
            <w:rStyle w:val="Lienhypertexte"/>
          </w:rPr>
          <w:t>https://acpr.banque-france.fr/page-sommaire/cooperation-et-aspects-transversaux</w:t>
        </w:r>
      </w:hyperlink>
      <w:r>
        <w:t>)</w:t>
      </w:r>
    </w:p>
    <w:p w:rsidR="00AA15A2" w:rsidRDefault="00AA15A2" w:rsidP="00B428A8">
      <w:pPr>
        <w:jc w:val="both"/>
      </w:pPr>
    </w:p>
    <w:p w:rsidR="00F043C2" w:rsidRDefault="00F043C2" w:rsidP="00B428A8">
      <w:pPr>
        <w:jc w:val="both"/>
      </w:pPr>
      <w:r>
        <w:t>Les informations communiquées sont utilisées pendant l’instruction du dossier, puis conservées pendant la durée du mandat et pendant 5 ans au-delà de la fin de celui-ci. Elles sont détruites au terme de ce délai.</w:t>
      </w:r>
    </w:p>
    <w:p w:rsidR="00AA15A2" w:rsidRDefault="00AA15A2" w:rsidP="00B428A8">
      <w:pPr>
        <w:jc w:val="both"/>
      </w:pPr>
      <w:r>
        <w:t>Certaines informations (noms et prénoms, date de naissance et lieu de naissance, nationalité, nature et dates de la fonction) sont enregistrées dans le registre des agents financiers (REGAFI). Elles sont conservées pendant la durée du mandat et au-delà, jusqu’au 99</w:t>
      </w:r>
      <w:r w:rsidRPr="00026536">
        <w:rPr>
          <w:vertAlign w:val="superscript"/>
        </w:rPr>
        <w:t>ème</w:t>
      </w:r>
      <w:r>
        <w:t xml:space="preserve"> anniversaire de la personne, ou jusqu’à son décès, si l’ACPR en a connaissance. Elles sont ensuite </w:t>
      </w:r>
      <w:proofErr w:type="spellStart"/>
      <w:r>
        <w:t>anonymisées</w:t>
      </w:r>
      <w:proofErr w:type="spellEnd"/>
      <w:r>
        <w:t>.</w:t>
      </w:r>
    </w:p>
    <w:p w:rsidR="00AA15A2" w:rsidRDefault="00AA15A2" w:rsidP="00B428A8">
      <w:pPr>
        <w:jc w:val="both"/>
      </w:pPr>
    </w:p>
    <w:p w:rsidR="00F043C2" w:rsidRDefault="00F043C2" w:rsidP="00B428A8">
      <w:pPr>
        <w:jc w:val="both"/>
      </w:pPr>
      <w:r>
        <w:t>Conformément au RGPD, les personnes dont les données personnelles ont été collectées disposent d’un droit d’accès, de rectification et, sous certaines conditions, d’effacement et de limitation.</w:t>
      </w:r>
    </w:p>
    <w:p w:rsidR="00F043C2" w:rsidRDefault="00F043C2" w:rsidP="00B428A8">
      <w:pPr>
        <w:jc w:val="both"/>
      </w:pPr>
      <w:r>
        <w:t xml:space="preserve">Le droit d’accès aux informations collectées s’exerce auprès de  la </w:t>
      </w:r>
      <w:r w:rsidR="00AA15A2">
        <w:t>D</w:t>
      </w:r>
      <w:r>
        <w:t>irection des Autorisations de l’ACPR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3" w:history="1">
        <w:r w:rsidRPr="00AE3A98">
          <w:rPr>
            <w:rStyle w:val="Lienhypertexte"/>
          </w:rPr>
          <w:t>2785-SECRETARIAT-DIRECTION-UT@acpr.banque-france.fr</w:t>
        </w:r>
      </w:hyperlink>
    </w:p>
    <w:p w:rsidR="00F043C2" w:rsidRDefault="00F043C2" w:rsidP="00B428A8">
      <w:pPr>
        <w:pStyle w:val="Paragraphedeliste"/>
        <w:numPr>
          <w:ilvl w:val="0"/>
          <w:numId w:val="17"/>
        </w:numPr>
        <w:spacing w:after="120"/>
        <w:jc w:val="both"/>
      </w:pPr>
      <w:r>
        <w:t xml:space="preserve">Ou par courrier, à l’adresse suivante : </w:t>
      </w:r>
    </w:p>
    <w:p w:rsidR="00F043C2" w:rsidRDefault="00F043C2" w:rsidP="00B428A8">
      <w:pPr>
        <w:ind w:left="709"/>
        <w:jc w:val="both"/>
      </w:pPr>
      <w:r>
        <w:t>Autorité de contrôle prudentiel et de résolution</w:t>
      </w:r>
    </w:p>
    <w:p w:rsidR="00F043C2" w:rsidRDefault="00F043C2" w:rsidP="00B428A8">
      <w:pPr>
        <w:ind w:left="709"/>
        <w:jc w:val="both"/>
      </w:pPr>
      <w:r>
        <w:t>Direction des Autorisations (66-2785)</w:t>
      </w:r>
    </w:p>
    <w:p w:rsidR="00F043C2" w:rsidRDefault="00F043C2" w:rsidP="00B428A8">
      <w:pPr>
        <w:ind w:left="709"/>
        <w:jc w:val="both"/>
      </w:pPr>
      <w:r>
        <w:lastRenderedPageBreak/>
        <w:t>4 Place de Budapest</w:t>
      </w:r>
    </w:p>
    <w:p w:rsidR="00F043C2" w:rsidRDefault="00F043C2" w:rsidP="00B428A8">
      <w:pPr>
        <w:ind w:left="709"/>
        <w:jc w:val="both"/>
      </w:pPr>
      <w:r>
        <w:t>CS 92459</w:t>
      </w:r>
    </w:p>
    <w:p w:rsidR="00F043C2" w:rsidRPr="00F22D15" w:rsidRDefault="00F043C2" w:rsidP="00B428A8">
      <w:pPr>
        <w:ind w:left="708"/>
        <w:jc w:val="both"/>
        <w:rPr>
          <w:rStyle w:val="Lienhypertexte"/>
          <w:color w:val="auto"/>
          <w:u w:val="none"/>
        </w:rPr>
      </w:pPr>
      <w:r w:rsidRPr="00F22D15">
        <w:rPr>
          <w:rStyle w:val="Lienhypertexte"/>
          <w:color w:val="auto"/>
          <w:u w:val="none"/>
        </w:rPr>
        <w:t>75436 PARIS CEDEX 09</w:t>
      </w:r>
    </w:p>
    <w:p w:rsidR="00AA15A2" w:rsidRDefault="00AA15A2" w:rsidP="00B428A8">
      <w:pPr>
        <w:jc w:val="both"/>
      </w:pPr>
    </w:p>
    <w:p w:rsidR="00F043C2" w:rsidRDefault="00F043C2" w:rsidP="00B428A8">
      <w:pPr>
        <w:jc w:val="both"/>
      </w:pPr>
      <w:r>
        <w:t xml:space="preserve">La personne exerçant son droit d’accès devra joindre à sa demande la copie d’un titre d’identité en cours de validité. </w:t>
      </w:r>
    </w:p>
    <w:p w:rsidR="00F043C2" w:rsidRDefault="00F043C2" w:rsidP="00B428A8">
      <w:pPr>
        <w:jc w:val="both"/>
      </w:pPr>
      <w:r>
        <w:t>La communication des informations a lieu dans un délai maximum de 1 mois suivant la demande. La correction des informations erronées est effectuée dans un délai de 1 mois suivant la communication des informations rectificatives.</w:t>
      </w:r>
    </w:p>
    <w:p w:rsidR="00AA15A2" w:rsidRDefault="00AA15A2" w:rsidP="00B428A8">
      <w:pPr>
        <w:jc w:val="both"/>
      </w:pPr>
    </w:p>
    <w:p w:rsidR="00F043C2" w:rsidRDefault="00F043C2" w:rsidP="00B428A8">
      <w:pPr>
        <w:keepNext/>
        <w:jc w:val="both"/>
      </w:pPr>
      <w:r>
        <w:t>La Banque de France et l’ACPR ont désigné un délégué à la protection des données (DPD). Le DPD peut être contacté :</w:t>
      </w:r>
    </w:p>
    <w:p w:rsidR="00F043C2" w:rsidRDefault="00F043C2" w:rsidP="00B428A8">
      <w:pPr>
        <w:pStyle w:val="Paragraphedeliste"/>
        <w:numPr>
          <w:ilvl w:val="0"/>
          <w:numId w:val="17"/>
        </w:numPr>
        <w:spacing w:after="120"/>
        <w:ind w:left="703" w:hanging="357"/>
        <w:contextualSpacing w:val="0"/>
        <w:jc w:val="both"/>
      </w:pPr>
      <w:r>
        <w:t xml:space="preserve">Par courriel, à l’adresse : </w:t>
      </w:r>
      <w:hyperlink r:id="rId24" w:history="1">
        <w:r w:rsidRPr="00AE3A98">
          <w:rPr>
            <w:rStyle w:val="Lienhypertexte"/>
          </w:rPr>
          <w:t>1038-IL-UT@banque-france.fr</w:t>
        </w:r>
      </w:hyperlink>
      <w:r>
        <w:t>.</w:t>
      </w:r>
    </w:p>
    <w:p w:rsidR="00F043C2" w:rsidRDefault="00F043C2" w:rsidP="00B428A8">
      <w:pPr>
        <w:pStyle w:val="Paragraphedeliste"/>
        <w:numPr>
          <w:ilvl w:val="0"/>
          <w:numId w:val="17"/>
        </w:numPr>
        <w:spacing w:after="120"/>
        <w:jc w:val="both"/>
      </w:pPr>
      <w:r>
        <w:t>Ou par courrier, à l’adresse suivante :</w:t>
      </w:r>
    </w:p>
    <w:p w:rsidR="00F043C2" w:rsidRDefault="00F043C2" w:rsidP="00B428A8">
      <w:pPr>
        <w:ind w:left="709"/>
        <w:jc w:val="both"/>
      </w:pPr>
      <w:r>
        <w:t>Banque de France</w:t>
      </w:r>
    </w:p>
    <w:p w:rsidR="00F043C2" w:rsidRDefault="00F043C2" w:rsidP="00B428A8">
      <w:pPr>
        <w:ind w:left="709"/>
        <w:jc w:val="both"/>
      </w:pPr>
      <w:r>
        <w:t>Délégué à la protection des données (02-1038)</w:t>
      </w:r>
    </w:p>
    <w:p w:rsidR="00F043C2" w:rsidRDefault="00F043C2" w:rsidP="00B428A8">
      <w:pPr>
        <w:ind w:left="709"/>
        <w:jc w:val="both"/>
      </w:pPr>
      <w:r w:rsidRPr="00776833">
        <w:t xml:space="preserve">39 </w:t>
      </w:r>
      <w:r>
        <w:t>Rue Croix-des-Petits-Champs</w:t>
      </w:r>
    </w:p>
    <w:p w:rsidR="00F043C2" w:rsidRDefault="00F043C2" w:rsidP="00B428A8">
      <w:pPr>
        <w:ind w:left="708"/>
        <w:jc w:val="both"/>
      </w:pPr>
      <w:r w:rsidRPr="00776833">
        <w:t>75049 PARIS CEDEX 01</w:t>
      </w:r>
    </w:p>
    <w:p w:rsidR="00AA15A2" w:rsidRDefault="00AA15A2" w:rsidP="00B428A8">
      <w:pPr>
        <w:ind w:left="708"/>
        <w:jc w:val="both"/>
      </w:pPr>
    </w:p>
    <w:p w:rsidR="00F043C2" w:rsidRDefault="00F043C2" w:rsidP="00B428A8">
      <w:pPr>
        <w:jc w:val="both"/>
      </w:pPr>
      <w:r>
        <w:t>Les personnes physiques peuvent introduire une réclamation auprès de la Commission Nationale de l’Informatique et des Libertés (CNIL) :</w:t>
      </w:r>
    </w:p>
    <w:p w:rsidR="00F043C2" w:rsidRDefault="00F043C2" w:rsidP="00B428A8">
      <w:pPr>
        <w:pStyle w:val="Paragraphedeliste"/>
        <w:numPr>
          <w:ilvl w:val="0"/>
          <w:numId w:val="18"/>
        </w:numPr>
        <w:spacing w:after="120"/>
        <w:ind w:left="714" w:hanging="357"/>
        <w:contextualSpacing w:val="0"/>
        <w:jc w:val="both"/>
      </w:pPr>
      <w:r>
        <w:t>Adresse :</w:t>
      </w:r>
    </w:p>
    <w:p w:rsidR="00F043C2" w:rsidRDefault="00F043C2" w:rsidP="00B428A8">
      <w:pPr>
        <w:ind w:left="709"/>
        <w:jc w:val="both"/>
      </w:pPr>
      <w:r>
        <w:t>3 Place de Fontenoy</w:t>
      </w:r>
    </w:p>
    <w:p w:rsidR="00F043C2" w:rsidRDefault="00F043C2" w:rsidP="00B428A8">
      <w:pPr>
        <w:ind w:left="709"/>
        <w:jc w:val="both"/>
      </w:pPr>
      <w:r>
        <w:t>TSA 80715</w:t>
      </w:r>
    </w:p>
    <w:p w:rsidR="00F043C2" w:rsidRDefault="00F043C2" w:rsidP="00B428A8">
      <w:pPr>
        <w:ind w:left="708"/>
        <w:jc w:val="both"/>
      </w:pPr>
      <w:r>
        <w:t>75334 PARIS CEDEX 07</w:t>
      </w:r>
    </w:p>
    <w:p w:rsidR="00F043C2" w:rsidRDefault="00F043C2" w:rsidP="00B428A8">
      <w:pPr>
        <w:pStyle w:val="Paragraphedeliste"/>
        <w:numPr>
          <w:ilvl w:val="0"/>
          <w:numId w:val="18"/>
        </w:numPr>
        <w:spacing w:after="120"/>
        <w:ind w:left="714" w:hanging="357"/>
        <w:contextualSpacing w:val="0"/>
        <w:jc w:val="both"/>
      </w:pPr>
      <w:r>
        <w:t xml:space="preserve">Site internet : </w:t>
      </w:r>
      <w:hyperlink r:id="rId25" w:history="1">
        <w:r w:rsidRPr="00AE3A98">
          <w:rPr>
            <w:rStyle w:val="Lienhypertexte"/>
          </w:rPr>
          <w:t>https://www.cnil.fr</w:t>
        </w:r>
      </w:hyperlink>
    </w:p>
    <w:p w:rsidR="00F043C2" w:rsidRDefault="00F043C2" w:rsidP="00A734D6">
      <w:pPr>
        <w:tabs>
          <w:tab w:val="left" w:pos="1440"/>
        </w:tabs>
        <w:spacing w:line="240" w:lineRule="exact"/>
        <w:jc w:val="both"/>
        <w:rPr>
          <w:rFonts w:ascii="Arial" w:hAnsi="Arial" w:cs="Arial"/>
          <w:sz w:val="20"/>
          <w:szCs w:val="20"/>
        </w:rPr>
      </w:pP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5F" w:rsidRDefault="009F755F">
      <w:r>
        <w:separator/>
      </w:r>
    </w:p>
  </w:endnote>
  <w:endnote w:type="continuationSeparator" w:id="0">
    <w:p w:rsidR="009F755F" w:rsidRDefault="009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DC40F5">
      <w:rPr>
        <w:rFonts w:cs="Arial"/>
        <w:noProof/>
        <w:sz w:val="16"/>
        <w:szCs w:val="16"/>
      </w:rPr>
      <w:t>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B58DF">
      <w:rPr>
        <w:rFonts w:cs="Arial"/>
        <w:noProof/>
        <w:sz w:val="16"/>
        <w:szCs w:val="16"/>
      </w:rPr>
      <w:t>9</w:t>
    </w:r>
    <w:r w:rsidRPr="008770E3">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617731" w:rsidRDefault="004D5D10"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Pr>
        <w:rFonts w:ascii="Arial" w:hAnsi="Arial" w:cs="Arial"/>
        <w:i/>
        <w:sz w:val="16"/>
        <w:szCs w:val="16"/>
      </w:rPr>
      <w:t>27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Pr="00617731">
      <w:rPr>
        <w:rFonts w:ascii="Arial" w:hAnsi="Arial" w:cs="Arial"/>
        <w:sz w:val="16"/>
        <w:szCs w:val="16"/>
      </w:rPr>
      <w:fldChar w:fldCharType="begin"/>
    </w:r>
    <w:r w:rsidRPr="00617731">
      <w:rPr>
        <w:rFonts w:ascii="Arial" w:hAnsi="Arial" w:cs="Arial"/>
        <w:sz w:val="16"/>
        <w:szCs w:val="16"/>
      </w:rPr>
      <w:instrText xml:space="preserve"> PAGE </w:instrText>
    </w:r>
    <w:r w:rsidRPr="00617731">
      <w:rPr>
        <w:rFonts w:ascii="Arial" w:hAnsi="Arial" w:cs="Arial"/>
        <w:sz w:val="16"/>
        <w:szCs w:val="16"/>
      </w:rPr>
      <w:fldChar w:fldCharType="separate"/>
    </w:r>
    <w:r w:rsidR="00CB58DF">
      <w:rPr>
        <w:rFonts w:ascii="Arial" w:hAnsi="Arial" w:cs="Arial"/>
        <w:noProof/>
        <w:sz w:val="16"/>
        <w:szCs w:val="16"/>
      </w:rPr>
      <w:t>8</w:t>
    </w:r>
    <w:r w:rsidRPr="00617731">
      <w:rPr>
        <w:rFonts w:ascii="Arial" w:hAnsi="Arial" w:cs="Arial"/>
        <w:sz w:val="16"/>
        <w:szCs w:val="16"/>
      </w:rPr>
      <w:fldChar w:fldCharType="end"/>
    </w:r>
    <w:r w:rsidRPr="00617731">
      <w:rPr>
        <w:rFonts w:ascii="Arial" w:hAnsi="Arial" w:cs="Arial"/>
        <w:sz w:val="16"/>
        <w:szCs w:val="16"/>
      </w:rPr>
      <w:t xml:space="preserve"> sur </w:t>
    </w:r>
    <w:r w:rsidRPr="00617731">
      <w:rPr>
        <w:rFonts w:ascii="Arial" w:hAnsi="Arial" w:cs="Arial"/>
        <w:sz w:val="16"/>
        <w:szCs w:val="16"/>
      </w:rPr>
      <w:fldChar w:fldCharType="begin"/>
    </w:r>
    <w:r w:rsidRPr="00617731">
      <w:rPr>
        <w:rFonts w:ascii="Arial" w:hAnsi="Arial" w:cs="Arial"/>
        <w:sz w:val="16"/>
        <w:szCs w:val="16"/>
      </w:rPr>
      <w:instrText xml:space="preserve"> NUMPAGES  </w:instrText>
    </w:r>
    <w:r w:rsidRPr="00617731">
      <w:rPr>
        <w:rFonts w:ascii="Arial" w:hAnsi="Arial" w:cs="Arial"/>
        <w:sz w:val="16"/>
        <w:szCs w:val="16"/>
      </w:rPr>
      <w:fldChar w:fldCharType="separate"/>
    </w:r>
    <w:r w:rsidR="00CB58DF">
      <w:rPr>
        <w:rFonts w:ascii="Arial" w:hAnsi="Arial" w:cs="Arial"/>
        <w:noProof/>
        <w:sz w:val="16"/>
        <w:szCs w:val="16"/>
      </w:rPr>
      <w:t>9</w:t>
    </w:r>
    <w:r w:rsidRPr="006177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Default="004D5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D5D10" w:rsidRDefault="004D5D1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78110B" w:rsidRDefault="004D5D10">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CB58DF">
      <w:rPr>
        <w:rStyle w:val="Numrodepage"/>
        <w:rFonts w:ascii="Arial" w:hAnsi="Arial" w:cs="Arial"/>
        <w:noProof/>
        <w:sz w:val="16"/>
        <w:szCs w:val="16"/>
      </w:rPr>
      <w:t>9</w:t>
    </w:r>
    <w:r w:rsidRPr="0078110B">
      <w:rPr>
        <w:rStyle w:val="Numrodepage"/>
        <w:rFonts w:ascii="Arial" w:hAnsi="Arial" w:cs="Arial"/>
        <w:sz w:val="16"/>
        <w:szCs w:val="16"/>
      </w:rPr>
      <w:fldChar w:fldCharType="end"/>
    </w:r>
  </w:p>
  <w:p w:rsidR="004D5D10" w:rsidRPr="0078110B" w:rsidRDefault="004D5D10" w:rsidP="00E63A57">
    <w:pPr>
      <w:pStyle w:val="Pieddepage"/>
      <w:ind w:right="360"/>
      <w:rPr>
        <w:rFonts w:ascii="Arial" w:hAnsi="Arial" w:cs="Arial"/>
        <w:sz w:val="16"/>
        <w:szCs w:val="16"/>
      </w:rPr>
    </w:pPr>
    <w:r>
      <w:rPr>
        <w:rFonts w:ascii="Arial" w:hAnsi="Arial" w:cs="Arial"/>
        <w:sz w:val="16"/>
        <w:szCs w:val="16"/>
      </w:rPr>
      <w:t xml:space="preserve">Version : 27 mai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5F" w:rsidRPr="00994238" w:rsidRDefault="009F755F" w:rsidP="0004537E">
      <w:pPr>
        <w:pStyle w:val="Pieddepage"/>
      </w:pPr>
      <w:r>
        <w:separator/>
      </w:r>
    </w:p>
  </w:footnote>
  <w:footnote w:type="continuationSeparator" w:id="0">
    <w:p w:rsidR="009F755F" w:rsidRPr="00994238" w:rsidRDefault="009F755F" w:rsidP="00583BB4">
      <w:pPr>
        <w:pStyle w:val="Pieddepage"/>
      </w:pPr>
      <w:r>
        <w:separator/>
      </w:r>
    </w:p>
  </w:footnote>
  <w:footnote w:type="continuationNotice" w:id="1">
    <w:p w:rsidR="009F755F" w:rsidRPr="00693C4D" w:rsidRDefault="009F755F" w:rsidP="00693C4D">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BF6DDD">
      <w:trPr>
        <w:trHeight w:val="454"/>
        <w:jc w:val="center"/>
      </w:trPr>
      <w:tc>
        <w:tcPr>
          <w:tcW w:w="9073" w:type="dxa"/>
          <w:shd w:val="clear" w:color="auto" w:fill="C0504D"/>
          <w:vAlign w:val="center"/>
        </w:tcPr>
        <w:p w:rsidR="004D5D10" w:rsidRPr="00BC681C" w:rsidRDefault="004D5D10"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BF6DDD" w:rsidRDefault="004D5D10">
    <w:pPr>
      <w:pStyle w:val="En-tte"/>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E" w:rsidRDefault="008558CE" w:rsidP="008558CE">
    <w:pPr>
      <w:pStyle w:val="En-tte"/>
      <w:jc w:val="right"/>
      <w:rPr>
        <w:i/>
      </w:rPr>
    </w:pPr>
    <w:r>
      <w:rPr>
        <w:i/>
      </w:rPr>
      <w:t>Annexe 3</w:t>
    </w:r>
    <w:r w:rsidR="00C06436">
      <w:rPr>
        <w:i/>
      </w:rPr>
      <w:t xml:space="preserve"> de l’instruction  n° 2019-I-16 </w:t>
    </w:r>
    <w:r>
      <w:rPr>
        <w:i/>
      </w:rPr>
      <w:t>du 23 avril 2019</w:t>
    </w:r>
  </w:p>
  <w:p w:rsidR="004D5D10" w:rsidRPr="008558CE" w:rsidRDefault="004D5D10" w:rsidP="008558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D5D10" w:rsidRPr="0093352B" w:rsidTr="00572156">
      <w:trPr>
        <w:trHeight w:val="454"/>
        <w:jc w:val="center"/>
      </w:trPr>
      <w:tc>
        <w:tcPr>
          <w:tcW w:w="3119" w:type="dxa"/>
          <w:shd w:val="clear" w:color="auto" w:fill="C0504D"/>
          <w:vAlign w:val="center"/>
        </w:tcPr>
        <w:p w:rsidR="004D5D10" w:rsidRPr="009F3EE1" w:rsidRDefault="004D5D10"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D5D10" w:rsidRPr="00BC681C" w:rsidRDefault="004D5D10" w:rsidP="00572156">
          <w:pPr>
            <w:pStyle w:val="En-tte"/>
            <w:jc w:val="center"/>
            <w:rPr>
              <w:rFonts w:ascii="Arial" w:hAnsi="Arial" w:cs="Arial"/>
              <w:b/>
              <w:color w:val="FFFFFF"/>
            </w:rPr>
          </w:pPr>
        </w:p>
      </w:tc>
      <w:tc>
        <w:tcPr>
          <w:tcW w:w="3119" w:type="dxa"/>
          <w:shd w:val="clear" w:color="auto" w:fill="C0504D"/>
          <w:vAlign w:val="center"/>
        </w:tcPr>
        <w:p w:rsidR="004D5D10" w:rsidRPr="00BC681C" w:rsidRDefault="004D5D10" w:rsidP="00572156">
          <w:pPr>
            <w:pStyle w:val="En-tte"/>
            <w:jc w:val="center"/>
            <w:rPr>
              <w:rFonts w:ascii="Arial" w:hAnsi="Arial" w:cs="Arial"/>
              <w:b/>
              <w:color w:val="FFFFFF"/>
              <w:sz w:val="16"/>
              <w:szCs w:val="16"/>
            </w:rPr>
          </w:pPr>
        </w:p>
      </w:tc>
    </w:tr>
  </w:tbl>
  <w:p w:rsidR="004D5D10" w:rsidRPr="000F69EE" w:rsidRDefault="004D5D10" w:rsidP="005721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CB3A9F" w:rsidRDefault="004D5D10" w:rsidP="00CB3A9F">
    <w:pPr>
      <w:pStyle w:val="En-tte"/>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4D5D10" w:rsidRPr="00CB3A9F" w:rsidRDefault="004D5D10" w:rsidP="00CB3A9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B4D9C"/>
    <w:multiLevelType w:val="hybridMultilevel"/>
    <w:tmpl w:val="18DAE6F2"/>
    <w:lvl w:ilvl="0" w:tplc="BCB28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2275F"/>
    <w:multiLevelType w:val="hybridMultilevel"/>
    <w:tmpl w:val="9CF8740A"/>
    <w:lvl w:ilvl="0" w:tplc="FCD89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8F1776"/>
    <w:multiLevelType w:val="hybridMultilevel"/>
    <w:tmpl w:val="17E2B044"/>
    <w:lvl w:ilvl="0" w:tplc="EE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9F77CB"/>
    <w:multiLevelType w:val="hybridMultilevel"/>
    <w:tmpl w:val="3968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401B41"/>
    <w:multiLevelType w:val="hybridMultilevel"/>
    <w:tmpl w:val="8BE2F084"/>
    <w:lvl w:ilvl="0" w:tplc="F3943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4363D"/>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083431B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14"/>
  </w:num>
  <w:num w:numId="2">
    <w:abstractNumId w:val="15"/>
  </w:num>
  <w:num w:numId="3">
    <w:abstractNumId w:val="1"/>
  </w:num>
  <w:num w:numId="4">
    <w:abstractNumId w:val="11"/>
  </w:num>
  <w:num w:numId="5">
    <w:abstractNumId w:val="0"/>
  </w:num>
  <w:num w:numId="6">
    <w:abstractNumId w:val="13"/>
  </w:num>
  <w:num w:numId="7">
    <w:abstractNumId w:val="14"/>
  </w:num>
  <w:num w:numId="8">
    <w:abstractNumId w:val="14"/>
  </w:num>
  <w:num w:numId="9">
    <w:abstractNumId w:val="8"/>
  </w:num>
  <w:num w:numId="10">
    <w:abstractNumId w:val="6"/>
  </w:num>
  <w:num w:numId="11">
    <w:abstractNumId w:val="3"/>
  </w:num>
  <w:num w:numId="12">
    <w:abstractNumId w:val="12"/>
  </w:num>
  <w:num w:numId="13">
    <w:abstractNumId w:val="4"/>
  </w:num>
  <w:num w:numId="14">
    <w:abstractNumId w:val="10"/>
  </w:num>
  <w:num w:numId="15">
    <w:abstractNumId w:val="5"/>
  </w:num>
  <w:num w:numId="16">
    <w:abstractNumId w:val="2"/>
  </w:num>
  <w:num w:numId="17">
    <w:abstractNumId w:val="9"/>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5"/>
    <w:rsid w:val="00000503"/>
    <w:rsid w:val="00003ECA"/>
    <w:rsid w:val="00006F4B"/>
    <w:rsid w:val="000109CF"/>
    <w:rsid w:val="00010EC9"/>
    <w:rsid w:val="000124E8"/>
    <w:rsid w:val="00016D90"/>
    <w:rsid w:val="0002737A"/>
    <w:rsid w:val="00034538"/>
    <w:rsid w:val="000351C9"/>
    <w:rsid w:val="000436C5"/>
    <w:rsid w:val="00044592"/>
    <w:rsid w:val="0004537E"/>
    <w:rsid w:val="00050885"/>
    <w:rsid w:val="0005100A"/>
    <w:rsid w:val="00051179"/>
    <w:rsid w:val="00052FB7"/>
    <w:rsid w:val="00055923"/>
    <w:rsid w:val="00056517"/>
    <w:rsid w:val="00057B4C"/>
    <w:rsid w:val="000614AE"/>
    <w:rsid w:val="000671BD"/>
    <w:rsid w:val="000772D6"/>
    <w:rsid w:val="000774E8"/>
    <w:rsid w:val="00080E9F"/>
    <w:rsid w:val="00083631"/>
    <w:rsid w:val="000861D1"/>
    <w:rsid w:val="0008663A"/>
    <w:rsid w:val="0008744E"/>
    <w:rsid w:val="000904F7"/>
    <w:rsid w:val="00092E71"/>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1C21"/>
    <w:rsid w:val="00103691"/>
    <w:rsid w:val="00104114"/>
    <w:rsid w:val="00105275"/>
    <w:rsid w:val="001059D6"/>
    <w:rsid w:val="00107A73"/>
    <w:rsid w:val="00111716"/>
    <w:rsid w:val="00113BC0"/>
    <w:rsid w:val="0011423B"/>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85DCB"/>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1E5DC3"/>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E7C8E"/>
    <w:rsid w:val="002F6279"/>
    <w:rsid w:val="002F6987"/>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76E12"/>
    <w:rsid w:val="00380B6C"/>
    <w:rsid w:val="003951C2"/>
    <w:rsid w:val="00397EB0"/>
    <w:rsid w:val="003A5420"/>
    <w:rsid w:val="003B0432"/>
    <w:rsid w:val="003B3DB1"/>
    <w:rsid w:val="003B3DBF"/>
    <w:rsid w:val="003B4C72"/>
    <w:rsid w:val="003C4700"/>
    <w:rsid w:val="003D2C8C"/>
    <w:rsid w:val="003D38B1"/>
    <w:rsid w:val="003E0DCE"/>
    <w:rsid w:val="003E0E24"/>
    <w:rsid w:val="003E3E55"/>
    <w:rsid w:val="003F2E74"/>
    <w:rsid w:val="003F2EE0"/>
    <w:rsid w:val="003F46F2"/>
    <w:rsid w:val="003F6DF3"/>
    <w:rsid w:val="003F76D2"/>
    <w:rsid w:val="004077CC"/>
    <w:rsid w:val="004109F4"/>
    <w:rsid w:val="0042186C"/>
    <w:rsid w:val="00424AF6"/>
    <w:rsid w:val="00427A2F"/>
    <w:rsid w:val="004342C8"/>
    <w:rsid w:val="004346A9"/>
    <w:rsid w:val="004353F4"/>
    <w:rsid w:val="004354A1"/>
    <w:rsid w:val="004360EA"/>
    <w:rsid w:val="004464E8"/>
    <w:rsid w:val="00447883"/>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5D10"/>
    <w:rsid w:val="004D738A"/>
    <w:rsid w:val="004E058C"/>
    <w:rsid w:val="004E44AE"/>
    <w:rsid w:val="004E5B77"/>
    <w:rsid w:val="004F2D7D"/>
    <w:rsid w:val="004F4BD5"/>
    <w:rsid w:val="004F7C29"/>
    <w:rsid w:val="00501D19"/>
    <w:rsid w:val="005031CB"/>
    <w:rsid w:val="00514FAD"/>
    <w:rsid w:val="00515A27"/>
    <w:rsid w:val="00520923"/>
    <w:rsid w:val="0052113A"/>
    <w:rsid w:val="00521E69"/>
    <w:rsid w:val="00526990"/>
    <w:rsid w:val="00527282"/>
    <w:rsid w:val="00530225"/>
    <w:rsid w:val="005438EB"/>
    <w:rsid w:val="005444C2"/>
    <w:rsid w:val="00554316"/>
    <w:rsid w:val="005574B2"/>
    <w:rsid w:val="00557B94"/>
    <w:rsid w:val="00562516"/>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03A1"/>
    <w:rsid w:val="005A1BC7"/>
    <w:rsid w:val="005A2C18"/>
    <w:rsid w:val="005A2F47"/>
    <w:rsid w:val="005A4119"/>
    <w:rsid w:val="005B1F00"/>
    <w:rsid w:val="005B37CB"/>
    <w:rsid w:val="005B6573"/>
    <w:rsid w:val="005B727F"/>
    <w:rsid w:val="005C0CB3"/>
    <w:rsid w:val="005C0D86"/>
    <w:rsid w:val="005D0B8E"/>
    <w:rsid w:val="005D1C36"/>
    <w:rsid w:val="005D72CC"/>
    <w:rsid w:val="005F4D78"/>
    <w:rsid w:val="005F5E59"/>
    <w:rsid w:val="005F6CB8"/>
    <w:rsid w:val="00615C11"/>
    <w:rsid w:val="00617731"/>
    <w:rsid w:val="0062550C"/>
    <w:rsid w:val="006305D3"/>
    <w:rsid w:val="0063243D"/>
    <w:rsid w:val="006409A3"/>
    <w:rsid w:val="00645ABD"/>
    <w:rsid w:val="00647EC7"/>
    <w:rsid w:val="00647EE1"/>
    <w:rsid w:val="006508A0"/>
    <w:rsid w:val="00653020"/>
    <w:rsid w:val="00653D89"/>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730"/>
    <w:rsid w:val="006A5CC1"/>
    <w:rsid w:val="006A6AA7"/>
    <w:rsid w:val="006B33E3"/>
    <w:rsid w:val="006B3BA8"/>
    <w:rsid w:val="006B489C"/>
    <w:rsid w:val="006C4ECB"/>
    <w:rsid w:val="006D0EAA"/>
    <w:rsid w:val="006D1FCB"/>
    <w:rsid w:val="006D3AC7"/>
    <w:rsid w:val="006D49DE"/>
    <w:rsid w:val="006E04ED"/>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5FE2"/>
    <w:rsid w:val="00846CA5"/>
    <w:rsid w:val="0084721E"/>
    <w:rsid w:val="0085575A"/>
    <w:rsid w:val="008558CE"/>
    <w:rsid w:val="00867DA2"/>
    <w:rsid w:val="008703EE"/>
    <w:rsid w:val="00881663"/>
    <w:rsid w:val="00882375"/>
    <w:rsid w:val="008858A9"/>
    <w:rsid w:val="0089356E"/>
    <w:rsid w:val="008955A8"/>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55F"/>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734D6"/>
    <w:rsid w:val="00A74139"/>
    <w:rsid w:val="00A81159"/>
    <w:rsid w:val="00A91210"/>
    <w:rsid w:val="00A943EA"/>
    <w:rsid w:val="00A95686"/>
    <w:rsid w:val="00A97EE4"/>
    <w:rsid w:val="00AA15A2"/>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272BE"/>
    <w:rsid w:val="00B308A2"/>
    <w:rsid w:val="00B3458C"/>
    <w:rsid w:val="00B36466"/>
    <w:rsid w:val="00B407B5"/>
    <w:rsid w:val="00B40C1E"/>
    <w:rsid w:val="00B41E0F"/>
    <w:rsid w:val="00B428A8"/>
    <w:rsid w:val="00B439C3"/>
    <w:rsid w:val="00B43C25"/>
    <w:rsid w:val="00B43E10"/>
    <w:rsid w:val="00B4431D"/>
    <w:rsid w:val="00B504E7"/>
    <w:rsid w:val="00B53201"/>
    <w:rsid w:val="00B5321D"/>
    <w:rsid w:val="00B552DF"/>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13F4"/>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36"/>
    <w:rsid w:val="00C06495"/>
    <w:rsid w:val="00C06B39"/>
    <w:rsid w:val="00C131FF"/>
    <w:rsid w:val="00C134E8"/>
    <w:rsid w:val="00C17393"/>
    <w:rsid w:val="00C3146A"/>
    <w:rsid w:val="00C318AE"/>
    <w:rsid w:val="00C3197E"/>
    <w:rsid w:val="00C35DCD"/>
    <w:rsid w:val="00C51721"/>
    <w:rsid w:val="00C65625"/>
    <w:rsid w:val="00C66253"/>
    <w:rsid w:val="00C701C5"/>
    <w:rsid w:val="00C71EF0"/>
    <w:rsid w:val="00C760C2"/>
    <w:rsid w:val="00C83F24"/>
    <w:rsid w:val="00C94361"/>
    <w:rsid w:val="00C95C63"/>
    <w:rsid w:val="00C96743"/>
    <w:rsid w:val="00CA3CA4"/>
    <w:rsid w:val="00CA3CFF"/>
    <w:rsid w:val="00CA4650"/>
    <w:rsid w:val="00CA53B6"/>
    <w:rsid w:val="00CA6017"/>
    <w:rsid w:val="00CB315C"/>
    <w:rsid w:val="00CB3A9F"/>
    <w:rsid w:val="00CB58DF"/>
    <w:rsid w:val="00CB5EF2"/>
    <w:rsid w:val="00CB6456"/>
    <w:rsid w:val="00CB6944"/>
    <w:rsid w:val="00CB7784"/>
    <w:rsid w:val="00CC43D9"/>
    <w:rsid w:val="00CC46AA"/>
    <w:rsid w:val="00CC7C68"/>
    <w:rsid w:val="00CC7CE4"/>
    <w:rsid w:val="00CC7D82"/>
    <w:rsid w:val="00CD70BF"/>
    <w:rsid w:val="00CE2DF5"/>
    <w:rsid w:val="00CE417D"/>
    <w:rsid w:val="00CE4D33"/>
    <w:rsid w:val="00CE6683"/>
    <w:rsid w:val="00CF1D27"/>
    <w:rsid w:val="00CF2E59"/>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0F5"/>
    <w:rsid w:val="00DC49B9"/>
    <w:rsid w:val="00DC7143"/>
    <w:rsid w:val="00DD4A29"/>
    <w:rsid w:val="00DD724E"/>
    <w:rsid w:val="00DE0F6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35E2"/>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D26FF"/>
    <w:rsid w:val="00EE2C49"/>
    <w:rsid w:val="00EF5B5B"/>
    <w:rsid w:val="00EF7584"/>
    <w:rsid w:val="00F028FA"/>
    <w:rsid w:val="00F043C2"/>
    <w:rsid w:val="00F07D8C"/>
    <w:rsid w:val="00F13907"/>
    <w:rsid w:val="00F14D04"/>
    <w:rsid w:val="00F171B6"/>
    <w:rsid w:val="00F22D15"/>
    <w:rsid w:val="00F243B0"/>
    <w:rsid w:val="00F26B41"/>
    <w:rsid w:val="00F36453"/>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9725E"/>
    <w:rsid w:val="00FA0D3C"/>
    <w:rsid w:val="00FA4E62"/>
    <w:rsid w:val="00FA7823"/>
    <w:rsid w:val="00FB10AD"/>
    <w:rsid w:val="00FB202F"/>
    <w:rsid w:val="00FC21DD"/>
    <w:rsid w:val="00FC4425"/>
    <w:rsid w:val="00FD00EA"/>
    <w:rsid w:val="00FD4126"/>
    <w:rsid w:val="00FE1D97"/>
    <w:rsid w:val="00FE2D00"/>
    <w:rsid w:val="00FE5663"/>
    <w:rsid w:val="00FF0A87"/>
    <w:rsid w:val="00FF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link w:val="En-tteCar"/>
    <w:uiPriority w:val="99"/>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 w:type="character" w:customStyle="1" w:styleId="En-tteCar">
    <w:name w:val="En-tête Car"/>
    <w:basedOn w:val="Policepardfaut"/>
    <w:link w:val="En-tte"/>
    <w:uiPriority w:val="99"/>
    <w:rsid w:val="00F9725E"/>
    <w:rPr>
      <w:sz w:val="24"/>
      <w:szCs w:val="24"/>
    </w:rPr>
  </w:style>
  <w:style w:type="paragraph" w:customStyle="1" w:styleId="Default">
    <w:name w:val="Default"/>
    <w:rsid w:val="00DC40F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link w:val="En-tteCar"/>
    <w:uiPriority w:val="99"/>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 w:type="paragraph" w:styleId="Rvision">
    <w:name w:val="Revision"/>
    <w:hidden/>
    <w:uiPriority w:val="99"/>
    <w:semiHidden/>
    <w:rsid w:val="00B41E0F"/>
    <w:rPr>
      <w:sz w:val="24"/>
      <w:szCs w:val="24"/>
    </w:rPr>
  </w:style>
  <w:style w:type="character" w:styleId="lev">
    <w:name w:val="Strong"/>
    <w:basedOn w:val="Policepardfaut"/>
    <w:qFormat/>
    <w:rsid w:val="00653D89"/>
    <w:rPr>
      <w:b/>
      <w:bCs/>
    </w:rPr>
  </w:style>
  <w:style w:type="character" w:customStyle="1" w:styleId="En-tteCar">
    <w:name w:val="En-tête Car"/>
    <w:basedOn w:val="Policepardfaut"/>
    <w:link w:val="En-tte"/>
    <w:uiPriority w:val="99"/>
    <w:rsid w:val="00F9725E"/>
    <w:rPr>
      <w:sz w:val="24"/>
      <w:szCs w:val="24"/>
    </w:rPr>
  </w:style>
  <w:style w:type="paragraph" w:customStyle="1" w:styleId="Default">
    <w:name w:val="Default"/>
    <w:rsid w:val="00DC40F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772938897">
      <w:bodyDiv w:val="1"/>
      <w:marLeft w:val="0"/>
      <w:marRight w:val="0"/>
      <w:marTop w:val="0"/>
      <w:marBottom w:val="0"/>
      <w:divBdr>
        <w:top w:val="none" w:sz="0" w:space="0" w:color="auto"/>
        <w:left w:val="none" w:sz="0" w:space="0" w:color="auto"/>
        <w:bottom w:val="none" w:sz="0" w:space="0" w:color="auto"/>
        <w:right w:val="none" w:sz="0" w:space="0" w:color="auto"/>
      </w:divBdr>
    </w:div>
    <w:div w:id="1088229784">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598752035">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pr.banque-france.fr/autoriser/procedures-secteur-banque/agrement-autorisation-ou-enregistrement/agent-prestataire-de-services-de-paiem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cnil.f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1038-IL-UT@banque-france.f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2785-SECRETARIAT-DIRECTION-UT@acpr.banque-france.fr" TargetMode="External"/><Relationship Id="rId10" Type="http://schemas.openxmlformats.org/officeDocument/2006/relationships/hyperlink" Target="https://acpr-autorisations.banque-france.fr" TargetMode="External"/><Relationship Id="rId19" Type="http://schemas.openxmlformats.org/officeDocument/2006/relationships/hyperlink" Target="https://acpr.banque-france.f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acpr.banque-france.fr/page-sommaire/cooperation-et-aspects-transversaux"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0FE1-AA19-4E62-949B-4CBE4A6E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DE4802D.dotm</Template>
  <TotalTime>8</TotalTime>
  <Pages>9</Pages>
  <Words>2215</Words>
  <Characters>14572</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Instruction 2013-I-09 de l'ACP – Annexe 3</vt:lpstr>
    </vt:vector>
  </TitlesOfParts>
  <Company>CMF</Company>
  <LinksUpToDate>false</LinksUpToDate>
  <CharactersWithSpaces>16754</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lastModifiedBy>Marion GIRONNET</cp:lastModifiedBy>
  <cp:revision>13</cp:revision>
  <cp:lastPrinted>2019-04-23T15:53:00Z</cp:lastPrinted>
  <dcterms:created xsi:type="dcterms:W3CDTF">2019-02-18T14:39:00Z</dcterms:created>
  <dcterms:modified xsi:type="dcterms:W3CDTF">2019-04-23T15:53:00Z</dcterms:modified>
</cp:coreProperties>
</file>