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75" w:rsidRDefault="003D3975" w:rsidP="004361C4">
      <w:pPr>
        <w:rPr>
          <w:rFonts w:ascii="Arial" w:hAnsi="Arial" w:cs="Arial"/>
          <w:sz w:val="20"/>
        </w:rPr>
      </w:pPr>
    </w:p>
    <w:p w:rsidR="00FB16E9" w:rsidRPr="00FB16E9" w:rsidRDefault="00FB16E9" w:rsidP="00FB16E9">
      <w:pPr>
        <w:rPr>
          <w:rFonts w:ascii="Arial" w:hAnsi="Arial" w:cs="Arial"/>
          <w:sz w:val="20"/>
          <w:szCs w:val="20"/>
        </w:rPr>
      </w:pPr>
    </w:p>
    <w:p w:rsidR="00FB16E9" w:rsidRPr="00FB16E9" w:rsidRDefault="00FB16E9" w:rsidP="00FB16E9">
      <w:pPr>
        <w:rPr>
          <w:rFonts w:ascii="Arial" w:hAnsi="Arial" w:cs="Arial"/>
          <w:sz w:val="20"/>
          <w:szCs w:val="20"/>
        </w:rPr>
      </w:pPr>
    </w:p>
    <w:p w:rsidR="00FB16E9" w:rsidRPr="00FB16E9" w:rsidRDefault="00325AF1" w:rsidP="00FB16E9">
      <w:pPr>
        <w:rPr>
          <w:rFonts w:ascii="Arial" w:hAnsi="Arial" w:cs="Arial"/>
          <w:sz w:val="20"/>
          <w:szCs w:val="20"/>
        </w:rPr>
      </w:pPr>
      <w:r>
        <w:rPr>
          <w:rFonts w:ascii="Arial" w:hAnsi="Arial" w:cs="Arial"/>
          <w:noProof/>
          <w:sz w:val="20"/>
          <w:szCs w:val="20"/>
        </w:rPr>
        <w:pict>
          <v:roundrect id="_x0000_s1026" style="position:absolute;margin-left:57.65pt;margin-top:3.1pt;width:364.25pt;height:119.55pt;z-index:-251658240" arcsize="10923f" strokecolor="#0070c0" strokeweight="1.5pt">
            <v:shadow color="#b8cce4" opacity=".5" offset="6pt,-6pt"/>
            <o:extrusion v:ext="view" color="white" on="t" viewpoint="-34.72222mm" viewpointorigin="-.5" skewangle="-45" lightposition="-50000" lightposition2="50000"/>
            <v:textbox style="mso-next-textbox:#_x0000_s1026">
              <w:txbxContent>
                <w:p w:rsidR="001C70A0" w:rsidRPr="000E0845" w:rsidRDefault="001C70A0" w:rsidP="00E92B5F">
                  <w:pPr>
                    <w:jc w:val="center"/>
                    <w:rPr>
                      <w:rFonts w:ascii="Arial" w:hAnsi="Arial" w:cs="Arial"/>
                      <w:b/>
                      <w:color w:val="0070C0"/>
                      <w:sz w:val="36"/>
                      <w:szCs w:val="36"/>
                    </w:rPr>
                  </w:pPr>
                </w:p>
                <w:p w:rsidR="001C70A0" w:rsidRPr="000E0845" w:rsidRDefault="001C70A0" w:rsidP="00E92B5F">
                  <w:pPr>
                    <w:jc w:val="center"/>
                    <w:rPr>
                      <w:rFonts w:ascii="Arial" w:hAnsi="Arial" w:cs="Arial"/>
                      <w:b/>
                      <w:color w:val="0070C0"/>
                      <w:sz w:val="36"/>
                      <w:szCs w:val="36"/>
                    </w:rPr>
                  </w:pPr>
                  <w:r w:rsidRPr="000E0845">
                    <w:rPr>
                      <w:rFonts w:ascii="Arial" w:hAnsi="Arial" w:cs="Arial"/>
                      <w:b/>
                      <w:color w:val="0070C0"/>
                      <w:sz w:val="36"/>
                      <w:szCs w:val="36"/>
                    </w:rPr>
                    <w:t xml:space="preserve">Formulaire de demande d’agrément </w:t>
                  </w:r>
                </w:p>
                <w:p w:rsidR="001C70A0" w:rsidRPr="000E0845" w:rsidRDefault="001C70A0" w:rsidP="00E92B5F">
                  <w:pPr>
                    <w:jc w:val="center"/>
                    <w:rPr>
                      <w:rFonts w:ascii="Arial" w:hAnsi="Arial" w:cs="Arial"/>
                      <w:b/>
                      <w:color w:val="0070C0"/>
                      <w:sz w:val="36"/>
                      <w:szCs w:val="36"/>
                    </w:rPr>
                  </w:pPr>
                </w:p>
                <w:p w:rsidR="001C70A0" w:rsidRPr="000E0845" w:rsidRDefault="001C70A0" w:rsidP="00E92B5F">
                  <w:pPr>
                    <w:jc w:val="center"/>
                    <w:rPr>
                      <w:rFonts w:ascii="Arial" w:hAnsi="Arial" w:cs="Arial"/>
                      <w:color w:val="0070C0"/>
                    </w:rPr>
                  </w:pPr>
                  <w:r>
                    <w:rPr>
                      <w:rFonts w:ascii="Arial" w:hAnsi="Arial" w:cs="Arial"/>
                      <w:color w:val="0070C0"/>
                    </w:rPr>
                    <w:t>É</w:t>
                  </w:r>
                  <w:r w:rsidRPr="000E0845">
                    <w:rPr>
                      <w:rFonts w:ascii="Arial" w:hAnsi="Arial" w:cs="Arial"/>
                      <w:color w:val="0070C0"/>
                    </w:rPr>
                    <w:t>tablissement</w:t>
                  </w:r>
                  <w:r w:rsidR="003D6B03">
                    <w:rPr>
                      <w:rFonts w:ascii="Arial" w:hAnsi="Arial" w:cs="Arial"/>
                      <w:color w:val="0070C0"/>
                    </w:rPr>
                    <w:t>s</w:t>
                  </w:r>
                  <w:r w:rsidRPr="000E0845">
                    <w:rPr>
                      <w:rFonts w:ascii="Arial" w:hAnsi="Arial" w:cs="Arial"/>
                      <w:color w:val="0070C0"/>
                    </w:rPr>
                    <w:t xml:space="preserve"> de </w:t>
                  </w:r>
                  <w:r>
                    <w:rPr>
                      <w:rFonts w:ascii="Arial" w:hAnsi="Arial" w:cs="Arial"/>
                      <w:color w:val="0070C0"/>
                    </w:rPr>
                    <w:t>monnaie électronique</w:t>
                  </w:r>
                </w:p>
                <w:p w:rsidR="001C70A0" w:rsidRPr="000E0845" w:rsidRDefault="001C70A0" w:rsidP="00E92B5F">
                  <w:pPr>
                    <w:jc w:val="center"/>
                    <w:rPr>
                      <w:rFonts w:ascii="Arial" w:hAnsi="Arial" w:cs="Arial"/>
                      <w:b/>
                      <w:color w:val="0070C0"/>
                      <w:sz w:val="36"/>
                      <w:szCs w:val="36"/>
                    </w:rPr>
                  </w:pPr>
                </w:p>
              </w:txbxContent>
            </v:textbox>
          </v:roundrect>
        </w:pict>
      </w:r>
    </w:p>
    <w:p w:rsidR="00FB16E9" w:rsidRPr="00FB16E9" w:rsidRDefault="00FB16E9" w:rsidP="00FB16E9">
      <w:pPr>
        <w:rPr>
          <w:rFonts w:ascii="Arial" w:hAnsi="Arial" w:cs="Arial"/>
          <w:sz w:val="20"/>
          <w:szCs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3D3975" w:rsidRDefault="003D3975" w:rsidP="004361C4">
      <w:pPr>
        <w:rPr>
          <w:rFonts w:ascii="Arial" w:hAnsi="Arial" w:cs="Arial"/>
          <w:sz w:val="20"/>
        </w:rPr>
      </w:pPr>
    </w:p>
    <w:p w:rsidR="00FB16E9" w:rsidRDefault="00FB16E9" w:rsidP="004361C4">
      <w:pPr>
        <w:rPr>
          <w:rFonts w:ascii="Arial" w:hAnsi="Arial" w:cs="Arial"/>
          <w:sz w:val="20"/>
        </w:rPr>
      </w:pPr>
    </w:p>
    <w:p w:rsidR="00FB16E9" w:rsidRDefault="00FB16E9" w:rsidP="009C4D1B">
      <w:pPr>
        <w:jc w:val="both"/>
        <w:rPr>
          <w:rFonts w:ascii="Arial" w:hAnsi="Arial" w:cs="Arial"/>
          <w:sz w:val="20"/>
        </w:rPr>
      </w:pPr>
    </w:p>
    <w:p w:rsidR="00FB16E9" w:rsidRPr="002F65F1" w:rsidRDefault="00FB16E9" w:rsidP="009C4D1B">
      <w:pPr>
        <w:jc w:val="both"/>
        <w:rPr>
          <w:rFonts w:ascii="Arial" w:hAnsi="Arial" w:cs="Arial"/>
          <w:sz w:val="20"/>
        </w:rPr>
      </w:pPr>
    </w:p>
    <w:p w:rsidR="004361C4" w:rsidRDefault="004361C4" w:rsidP="009C4D1B">
      <w:pPr>
        <w:ind w:right="72"/>
        <w:jc w:val="both"/>
        <w:rPr>
          <w:rFonts w:ascii="Arial" w:hAnsi="Arial" w:cs="Arial"/>
          <w:sz w:val="20"/>
        </w:rPr>
      </w:pPr>
    </w:p>
    <w:p w:rsidR="00FB16E9" w:rsidRDefault="00FB16E9" w:rsidP="009C4D1B">
      <w:pPr>
        <w:ind w:right="72"/>
        <w:jc w:val="both"/>
        <w:rPr>
          <w:rFonts w:ascii="Arial" w:hAnsi="Arial" w:cs="Arial"/>
          <w:sz w:val="20"/>
        </w:rPr>
      </w:pPr>
    </w:p>
    <w:p w:rsidR="000E0845" w:rsidRPr="002F65F1" w:rsidRDefault="000E0845" w:rsidP="009C4D1B">
      <w:pPr>
        <w:ind w:right="72"/>
        <w:jc w:val="both"/>
        <w:rPr>
          <w:rFonts w:ascii="Arial" w:hAnsi="Arial" w:cs="Arial"/>
          <w:sz w:val="20"/>
        </w:rPr>
      </w:pPr>
    </w:p>
    <w:p w:rsidR="000E0845" w:rsidRPr="002F65F1" w:rsidRDefault="000E0845" w:rsidP="009C4D1B">
      <w:pPr>
        <w:jc w:val="both"/>
        <w:rPr>
          <w:rFonts w:ascii="Arial" w:hAnsi="Arial" w:cs="Arial"/>
          <w:b/>
          <w:color w:val="0070C0"/>
        </w:rPr>
      </w:pPr>
      <w:r w:rsidRPr="002F65F1">
        <w:rPr>
          <w:rFonts w:ascii="Arial" w:hAnsi="Arial" w:cs="Arial"/>
          <w:b/>
          <w:color w:val="0070C0"/>
        </w:rPr>
        <w:t xml:space="preserve">Pour être </w:t>
      </w:r>
      <w:r>
        <w:rPr>
          <w:rFonts w:ascii="Arial" w:hAnsi="Arial" w:cs="Arial"/>
          <w:b/>
          <w:color w:val="0070C0"/>
        </w:rPr>
        <w:t>considéré comme complet</w:t>
      </w:r>
      <w:r w:rsidRPr="002F65F1">
        <w:rPr>
          <w:rFonts w:ascii="Arial" w:hAnsi="Arial" w:cs="Arial"/>
          <w:b/>
          <w:color w:val="0070C0"/>
        </w:rPr>
        <w:t>, le dossier doit comporter les pièces suivantes :</w:t>
      </w:r>
    </w:p>
    <w:p w:rsidR="000E0845" w:rsidRPr="002F65F1" w:rsidRDefault="000E0845" w:rsidP="009C4D1B">
      <w:pPr>
        <w:shd w:val="clear" w:color="FFFF00" w:fill="auto"/>
        <w:jc w:val="both"/>
        <w:rPr>
          <w:rFonts w:ascii="Arial" w:hAnsi="Arial" w:cs="Arial"/>
          <w:sz w:val="20"/>
        </w:rPr>
      </w:pPr>
    </w:p>
    <w:p w:rsidR="000E0845" w:rsidRPr="002F65F1" w:rsidRDefault="000E0845" w:rsidP="009C4D1B">
      <w:pPr>
        <w:shd w:val="clear" w:color="FFFF00" w:fill="auto"/>
        <w:jc w:val="both"/>
        <w:rPr>
          <w:rFonts w:ascii="Arial" w:hAnsi="Arial" w:cs="Arial"/>
          <w:sz w:val="20"/>
        </w:rPr>
      </w:pPr>
    </w:p>
    <w:p w:rsidR="000E0845" w:rsidRPr="00A77FBD" w:rsidRDefault="000E0845" w:rsidP="009C4D1B">
      <w:pPr>
        <w:numPr>
          <w:ilvl w:val="0"/>
          <w:numId w:val="7"/>
        </w:numPr>
        <w:ind w:left="426" w:hanging="284"/>
        <w:jc w:val="both"/>
        <w:rPr>
          <w:rFonts w:ascii="Arial" w:hAnsi="Arial" w:cs="Arial"/>
          <w:sz w:val="20"/>
        </w:rPr>
      </w:pPr>
      <w:r w:rsidRPr="00A77FBD">
        <w:rPr>
          <w:rFonts w:ascii="Arial" w:hAnsi="Arial" w:cs="Arial"/>
          <w:sz w:val="20"/>
          <w:szCs w:val="20"/>
        </w:rPr>
        <w:t>L’impression datée et signée du formulaire électronique que vous aurez rens</w:t>
      </w:r>
      <w:r>
        <w:rPr>
          <w:rFonts w:ascii="Arial" w:hAnsi="Arial" w:cs="Arial"/>
          <w:sz w:val="20"/>
          <w:szCs w:val="20"/>
        </w:rPr>
        <w:t xml:space="preserve">eigné dans l’application </w:t>
      </w:r>
      <w:proofErr w:type="spellStart"/>
      <w:r>
        <w:rPr>
          <w:rFonts w:ascii="Arial" w:hAnsi="Arial" w:cs="Arial"/>
          <w:sz w:val="20"/>
          <w:szCs w:val="20"/>
        </w:rPr>
        <w:t>Regafi</w:t>
      </w:r>
      <w:proofErr w:type="spellEnd"/>
      <w:r>
        <w:rPr>
          <w:rFonts w:ascii="Arial" w:hAnsi="Arial" w:cs="Arial"/>
          <w:sz w:val="20"/>
          <w:szCs w:val="20"/>
        </w:rPr>
        <w:t> ;</w:t>
      </w:r>
    </w:p>
    <w:p w:rsidR="000E0845" w:rsidRPr="00A77FBD" w:rsidRDefault="000E0845" w:rsidP="009C4D1B">
      <w:pPr>
        <w:ind w:left="142"/>
        <w:jc w:val="both"/>
        <w:rPr>
          <w:rFonts w:ascii="Arial" w:hAnsi="Arial" w:cs="Arial"/>
          <w:sz w:val="20"/>
        </w:rPr>
      </w:pPr>
    </w:p>
    <w:p w:rsidR="000E0845" w:rsidRDefault="007E68F6" w:rsidP="009C4D1B">
      <w:pPr>
        <w:numPr>
          <w:ilvl w:val="0"/>
          <w:numId w:val="7"/>
        </w:numPr>
        <w:ind w:left="426" w:hanging="284"/>
        <w:jc w:val="both"/>
        <w:rPr>
          <w:rFonts w:ascii="Arial" w:hAnsi="Arial" w:cs="Arial"/>
          <w:sz w:val="20"/>
          <w:szCs w:val="20"/>
        </w:rPr>
      </w:pPr>
      <w:r>
        <w:rPr>
          <w:rFonts w:ascii="Arial" w:hAnsi="Arial" w:cs="Arial"/>
          <w:noProof/>
          <w:sz w:val="20"/>
          <w:szCs w:val="20"/>
        </w:rPr>
        <w:drawing>
          <wp:anchor distT="0" distB="0" distL="0" distR="0" simplePos="0" relativeHeight="251657216" behindDoc="0" locked="0" layoutInCell="1" allowOverlap="1">
            <wp:simplePos x="0" y="0"/>
            <wp:positionH relativeFrom="column">
              <wp:posOffset>2502535</wp:posOffset>
            </wp:positionH>
            <wp:positionV relativeFrom="paragraph">
              <wp:posOffset>445770</wp:posOffset>
            </wp:positionV>
            <wp:extent cx="436245" cy="175895"/>
            <wp:effectExtent l="19050" t="0" r="1905"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36245" cy="175895"/>
                    </a:xfrm>
                    <a:prstGeom prst="rect">
                      <a:avLst/>
                    </a:prstGeom>
                    <a:noFill/>
                  </pic:spPr>
                </pic:pic>
              </a:graphicData>
            </a:graphic>
          </wp:anchor>
        </w:drawing>
      </w:r>
      <w:r w:rsidR="000E0845" w:rsidRPr="00A77FBD">
        <w:rPr>
          <w:rFonts w:ascii="Arial" w:hAnsi="Arial" w:cs="Arial"/>
          <w:sz w:val="20"/>
          <w:szCs w:val="20"/>
        </w:rPr>
        <w:t>L’impression datée et signée du présent formulaire. Les informations à fournir sont signalées par des zones grisées. Par ailleurs, les renseignements qui doivent être fournis dans le formulaire électronique sont rappelés, à titre d’information, par des zones de couleur bleue dans des rubriques</w:t>
      </w:r>
      <w:r w:rsidR="000E0845" w:rsidRPr="00A77FBD">
        <w:rPr>
          <w:rFonts w:ascii="Arial" w:hAnsi="Arial" w:cs="Arial"/>
          <w:b/>
          <w:bCs/>
          <w:sz w:val="20"/>
          <w:szCs w:val="20"/>
        </w:rPr>
        <w:t xml:space="preserve"> </w:t>
      </w:r>
      <w:r w:rsidR="000E0845" w:rsidRPr="007C6198">
        <w:rPr>
          <w:rFonts w:ascii="Arial" w:hAnsi="Arial" w:cs="Arial"/>
          <w:b/>
          <w:bCs/>
          <w:color w:val="0070C0"/>
          <w:sz w:val="20"/>
          <w:szCs w:val="20"/>
        </w:rPr>
        <w:t>marquées du pictogramme</w:t>
      </w:r>
    </w:p>
    <w:p w:rsidR="000E0845" w:rsidRPr="00A77FBD" w:rsidRDefault="000E0845" w:rsidP="009C4D1B">
      <w:pPr>
        <w:ind w:left="426"/>
        <w:jc w:val="both"/>
        <w:rPr>
          <w:rFonts w:ascii="Arial" w:hAnsi="Arial" w:cs="Arial"/>
          <w:sz w:val="20"/>
          <w:szCs w:val="20"/>
        </w:rPr>
      </w:pPr>
      <w:r>
        <w:rPr>
          <w:rFonts w:ascii="Arial" w:hAnsi="Arial" w:cs="Arial"/>
          <w:sz w:val="20"/>
          <w:szCs w:val="20"/>
        </w:rPr>
        <w:t>Il</w:t>
      </w:r>
      <w:r w:rsidRPr="00A77FBD">
        <w:rPr>
          <w:rFonts w:ascii="Arial" w:hAnsi="Arial" w:cs="Arial"/>
          <w:sz w:val="20"/>
          <w:szCs w:val="20"/>
        </w:rPr>
        <w:t xml:space="preserve"> n’est pas nécessaire de les renseigner à nouveau dans le présent formulaire.</w:t>
      </w:r>
    </w:p>
    <w:p w:rsidR="000E0845" w:rsidRPr="00A77FBD" w:rsidRDefault="000E0845" w:rsidP="009C4D1B">
      <w:pPr>
        <w:ind w:left="142"/>
        <w:jc w:val="both"/>
        <w:rPr>
          <w:rFonts w:ascii="Arial" w:hAnsi="Arial" w:cs="Arial"/>
          <w:sz w:val="20"/>
          <w:szCs w:val="20"/>
        </w:rPr>
      </w:pPr>
    </w:p>
    <w:p w:rsidR="000E0845" w:rsidRDefault="000E0845" w:rsidP="009C4D1B">
      <w:pPr>
        <w:ind w:left="426"/>
        <w:jc w:val="both"/>
        <w:rPr>
          <w:rFonts w:ascii="Arial" w:hAnsi="Arial" w:cs="Arial"/>
          <w:sz w:val="20"/>
          <w:szCs w:val="20"/>
        </w:rPr>
      </w:pPr>
      <w:r w:rsidRPr="00A77FBD">
        <w:rPr>
          <w:rFonts w:ascii="Arial" w:hAnsi="Arial" w:cs="Arial"/>
          <w:sz w:val="20"/>
          <w:szCs w:val="20"/>
        </w:rPr>
        <w:t xml:space="preserve">Néanmoins, si vous êtes dans l’impossibilité d’accéder à l’application </w:t>
      </w:r>
      <w:proofErr w:type="spellStart"/>
      <w:r w:rsidRPr="00A77FBD">
        <w:rPr>
          <w:rFonts w:ascii="Arial" w:hAnsi="Arial" w:cs="Arial"/>
          <w:sz w:val="20"/>
          <w:szCs w:val="20"/>
        </w:rPr>
        <w:t>Regafi</w:t>
      </w:r>
      <w:proofErr w:type="spellEnd"/>
      <w:r w:rsidRPr="00A77FBD">
        <w:rPr>
          <w:rFonts w:ascii="Arial" w:hAnsi="Arial" w:cs="Arial"/>
          <w:sz w:val="20"/>
          <w:szCs w:val="20"/>
        </w:rPr>
        <w:t xml:space="preserve"> et de renseigner le formulaire électronique, il vous sera demandé de remplir l’intégralité des zones du présent formulaire.</w:t>
      </w:r>
    </w:p>
    <w:p w:rsidR="004361C4" w:rsidRDefault="004361C4" w:rsidP="009C4D1B">
      <w:pPr>
        <w:shd w:val="clear" w:color="FFFF00" w:fill="auto"/>
        <w:jc w:val="both"/>
        <w:rPr>
          <w:rFonts w:ascii="Arial" w:hAnsi="Arial" w:cs="Arial"/>
          <w:sz w:val="20"/>
        </w:rPr>
      </w:pPr>
    </w:p>
    <w:p w:rsidR="000E0845" w:rsidRDefault="000E0845" w:rsidP="009C4D1B">
      <w:pPr>
        <w:shd w:val="clear" w:color="FFFF00" w:fill="auto"/>
        <w:jc w:val="both"/>
        <w:rPr>
          <w:rFonts w:ascii="Arial" w:hAnsi="Arial" w:cs="Arial"/>
          <w:sz w:val="20"/>
        </w:rPr>
      </w:pPr>
    </w:p>
    <w:p w:rsidR="00D93421" w:rsidRPr="002F65F1" w:rsidRDefault="00D93421" w:rsidP="009C4D1B">
      <w:pPr>
        <w:shd w:val="clear" w:color="FFFF00" w:fill="auto"/>
        <w:jc w:val="both"/>
        <w:rPr>
          <w:rFonts w:ascii="Arial" w:hAnsi="Arial" w:cs="Arial"/>
          <w:sz w:val="20"/>
        </w:rPr>
      </w:pPr>
    </w:p>
    <w:p w:rsidR="004361C4" w:rsidRPr="00F275FA" w:rsidRDefault="007E68F6" w:rsidP="009C4D1B">
      <w:pPr>
        <w:shd w:val="clear" w:color="FFFF00" w:fill="auto"/>
        <w:jc w:val="both"/>
        <w:rPr>
          <w:rFonts w:ascii="Arial" w:hAnsi="Arial" w:cs="Arial"/>
          <w:b/>
          <w:color w:val="0070C0"/>
        </w:rPr>
      </w:pPr>
      <w:r>
        <w:rPr>
          <w:rFonts w:ascii="Arial" w:hAnsi="Arial" w:cs="Arial"/>
          <w:b/>
          <w:noProof/>
          <w:color w:val="0070C0"/>
        </w:rPr>
        <w:drawing>
          <wp:inline distT="0" distB="0" distL="0" distR="0">
            <wp:extent cx="171450" cy="171450"/>
            <wp:effectExtent l="0" t="0" r="0" b="0"/>
            <wp:docPr id="2" name="Image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03"/>
                    <pic:cNvPicPr>
                      <a:picLocks noChangeAspect="1" noChangeArrowheads="1"/>
                    </pic:cNvPicPr>
                  </pic:nvPicPr>
                  <pic:blipFill>
                    <a:blip r:embed="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D1754" w:rsidRPr="00F275FA">
        <w:rPr>
          <w:rFonts w:ascii="Arial" w:hAnsi="Arial" w:cs="Arial"/>
          <w:b/>
          <w:color w:val="0070C0"/>
        </w:rPr>
        <w:t xml:space="preserve"> </w:t>
      </w:r>
      <w:proofErr w:type="gramStart"/>
      <w:r w:rsidR="004F250B" w:rsidRPr="00F275FA">
        <w:rPr>
          <w:rFonts w:ascii="Arial" w:hAnsi="Arial" w:cs="Arial"/>
          <w:b/>
          <w:color w:val="0070C0"/>
        </w:rPr>
        <w:t>et</w:t>
      </w:r>
      <w:proofErr w:type="gramEnd"/>
      <w:r w:rsidR="004F250B" w:rsidRPr="00F275FA">
        <w:rPr>
          <w:rFonts w:ascii="Arial" w:hAnsi="Arial" w:cs="Arial"/>
          <w:b/>
          <w:color w:val="0070C0"/>
        </w:rPr>
        <w:t xml:space="preserve"> les documents suivant</w:t>
      </w:r>
      <w:r w:rsidR="004361C4" w:rsidRPr="00F275FA">
        <w:rPr>
          <w:rFonts w:ascii="Arial" w:hAnsi="Arial" w:cs="Arial"/>
          <w:b/>
          <w:color w:val="0070C0"/>
        </w:rPr>
        <w:t>s :</w:t>
      </w:r>
    </w:p>
    <w:p w:rsidR="004361C4" w:rsidRDefault="004361C4" w:rsidP="009C4D1B">
      <w:pPr>
        <w:jc w:val="both"/>
        <w:rPr>
          <w:rFonts w:ascii="Arial" w:hAnsi="Arial" w:cs="Arial"/>
          <w:sz w:val="20"/>
          <w:szCs w:val="20"/>
          <w:highlight w:val="yellow"/>
        </w:rPr>
      </w:pPr>
    </w:p>
    <w:p w:rsidR="00F275FA" w:rsidRDefault="00F275FA" w:rsidP="009C4D1B">
      <w:pPr>
        <w:jc w:val="both"/>
        <w:rPr>
          <w:rFonts w:ascii="Arial" w:hAnsi="Arial" w:cs="Arial"/>
          <w:sz w:val="20"/>
          <w:szCs w:val="20"/>
          <w:highlight w:val="yellow"/>
        </w:rPr>
      </w:pPr>
    </w:p>
    <w:p w:rsidR="00C10319" w:rsidRPr="00AB3F6D" w:rsidRDefault="00C10319" w:rsidP="009C4D1B">
      <w:pPr>
        <w:jc w:val="both"/>
        <w:rPr>
          <w:rFonts w:ascii="Arial" w:hAnsi="Arial" w:cs="Arial"/>
          <w:b/>
          <w:color w:val="0070C0"/>
          <w:sz w:val="20"/>
          <w:szCs w:val="20"/>
          <w:u w:val="single"/>
        </w:rPr>
      </w:pPr>
      <w:r w:rsidRPr="00AB3F6D">
        <w:rPr>
          <w:rFonts w:ascii="Arial" w:hAnsi="Arial" w:cs="Arial"/>
          <w:b/>
          <w:color w:val="0070C0"/>
          <w:sz w:val="20"/>
          <w:szCs w:val="20"/>
          <w:u w:val="single"/>
        </w:rPr>
        <w:t>Concernant l’entreprise :</w:t>
      </w:r>
    </w:p>
    <w:p w:rsidR="00C10319" w:rsidRPr="00C10319" w:rsidRDefault="00C10319" w:rsidP="009C4D1B">
      <w:pPr>
        <w:jc w:val="both"/>
        <w:rPr>
          <w:rFonts w:ascii="Arial" w:hAnsi="Arial" w:cs="Arial"/>
          <w:sz w:val="20"/>
          <w:szCs w:val="20"/>
          <w:highlight w:val="yellow"/>
        </w:rPr>
      </w:pPr>
    </w:p>
    <w:tbl>
      <w:tblPr>
        <w:tblW w:w="9639" w:type="dxa"/>
        <w:tblLayout w:type="fixed"/>
        <w:tblLook w:val="01E0"/>
      </w:tblPr>
      <w:tblGrid>
        <w:gridCol w:w="9639"/>
      </w:tblGrid>
      <w:tr w:rsidR="00C10319" w:rsidRPr="00755739" w:rsidTr="00782EC3">
        <w:trPr>
          <w:trHeight w:val="384"/>
        </w:trPr>
        <w:tc>
          <w:tcPr>
            <w:tcW w:w="9639" w:type="dxa"/>
          </w:tcPr>
          <w:p w:rsidR="00C10319" w:rsidRPr="0019250B" w:rsidRDefault="00C10319" w:rsidP="009C4D1B">
            <w:pPr>
              <w:numPr>
                <w:ilvl w:val="0"/>
                <w:numId w:val="7"/>
              </w:numPr>
              <w:spacing w:after="60"/>
              <w:ind w:left="426" w:hanging="284"/>
              <w:jc w:val="both"/>
              <w:rPr>
                <w:rFonts w:ascii="Arial" w:hAnsi="Arial" w:cs="Arial"/>
                <w:sz w:val="20"/>
                <w:szCs w:val="20"/>
              </w:rPr>
            </w:pPr>
            <w:r w:rsidRPr="0019250B">
              <w:rPr>
                <w:rFonts w:ascii="Arial" w:hAnsi="Arial" w:cs="Arial"/>
                <w:sz w:val="20"/>
                <w:szCs w:val="20"/>
              </w:rPr>
              <w:t xml:space="preserve">un exemplaire </w:t>
            </w:r>
            <w:r w:rsidR="00B617FB">
              <w:rPr>
                <w:rFonts w:ascii="Arial" w:hAnsi="Arial" w:cs="Arial"/>
                <w:sz w:val="20"/>
                <w:szCs w:val="20"/>
              </w:rPr>
              <w:t xml:space="preserve">ou un projet </w:t>
            </w:r>
            <w:r w:rsidRPr="0019250B">
              <w:rPr>
                <w:rFonts w:ascii="Arial" w:hAnsi="Arial" w:cs="Arial"/>
                <w:sz w:val="20"/>
                <w:szCs w:val="20"/>
              </w:rPr>
              <w:t xml:space="preserve">des statuts </w:t>
            </w:r>
            <w:r w:rsidR="00B617FB">
              <w:rPr>
                <w:rFonts w:ascii="Arial" w:hAnsi="Arial" w:cs="Arial"/>
                <w:sz w:val="20"/>
                <w:szCs w:val="20"/>
              </w:rPr>
              <w:t>de la personne morale</w:t>
            </w:r>
            <w:r w:rsidR="00D83BF0">
              <w:rPr>
                <w:rFonts w:ascii="Arial" w:hAnsi="Arial" w:cs="Arial"/>
                <w:sz w:val="20"/>
                <w:szCs w:val="20"/>
              </w:rPr>
              <w:t>,</w:t>
            </w:r>
          </w:p>
        </w:tc>
      </w:tr>
      <w:tr w:rsidR="00C10319" w:rsidRPr="00755739" w:rsidTr="00782EC3">
        <w:trPr>
          <w:trHeight w:val="384"/>
        </w:trPr>
        <w:tc>
          <w:tcPr>
            <w:tcW w:w="9639" w:type="dxa"/>
          </w:tcPr>
          <w:p w:rsidR="00C10319" w:rsidRPr="00C10319" w:rsidRDefault="00C10319" w:rsidP="009C4D1B">
            <w:pPr>
              <w:numPr>
                <w:ilvl w:val="0"/>
                <w:numId w:val="7"/>
              </w:numPr>
              <w:spacing w:after="60"/>
              <w:ind w:left="426" w:hanging="284"/>
              <w:jc w:val="both"/>
              <w:rPr>
                <w:rFonts w:ascii="Arial" w:hAnsi="Arial" w:cs="Arial"/>
                <w:sz w:val="20"/>
                <w:szCs w:val="20"/>
              </w:rPr>
            </w:pPr>
            <w:r w:rsidRPr="00C10319">
              <w:rPr>
                <w:rFonts w:ascii="Arial" w:hAnsi="Arial" w:cs="Arial"/>
                <w:sz w:val="20"/>
                <w:szCs w:val="20"/>
              </w:rPr>
              <w:t xml:space="preserve">l’organigramme </w:t>
            </w:r>
            <w:r w:rsidR="00AB66E3">
              <w:rPr>
                <w:rFonts w:ascii="Arial" w:hAnsi="Arial" w:cs="Arial"/>
                <w:sz w:val="20"/>
                <w:szCs w:val="20"/>
              </w:rPr>
              <w:t xml:space="preserve">détaillé </w:t>
            </w:r>
            <w:r w:rsidRPr="00C10319">
              <w:rPr>
                <w:rFonts w:ascii="Arial" w:hAnsi="Arial" w:cs="Arial"/>
                <w:sz w:val="20"/>
                <w:szCs w:val="20"/>
              </w:rPr>
              <w:t>du groupe</w:t>
            </w:r>
            <w:r w:rsidR="00D83BF0">
              <w:rPr>
                <w:rFonts w:ascii="Arial" w:hAnsi="Arial" w:cs="Arial"/>
                <w:sz w:val="20"/>
                <w:szCs w:val="20"/>
              </w:rPr>
              <w:t>,</w:t>
            </w:r>
          </w:p>
        </w:tc>
      </w:tr>
      <w:tr w:rsidR="00C10319" w:rsidRPr="00755739" w:rsidTr="00782EC3">
        <w:trPr>
          <w:trHeight w:val="384"/>
        </w:trPr>
        <w:tc>
          <w:tcPr>
            <w:tcW w:w="9639" w:type="dxa"/>
          </w:tcPr>
          <w:p w:rsidR="00C10319" w:rsidRPr="00782EC3" w:rsidRDefault="00AB66E3" w:rsidP="009C4D1B">
            <w:pPr>
              <w:numPr>
                <w:ilvl w:val="0"/>
                <w:numId w:val="7"/>
              </w:numPr>
              <w:spacing w:after="60"/>
              <w:ind w:left="426" w:hanging="284"/>
              <w:jc w:val="both"/>
              <w:rPr>
                <w:rFonts w:ascii="Arial" w:hAnsi="Arial" w:cs="Arial"/>
                <w:sz w:val="20"/>
                <w:szCs w:val="20"/>
              </w:rPr>
            </w:pPr>
            <w:r>
              <w:rPr>
                <w:rFonts w:ascii="Arial" w:hAnsi="Arial" w:cs="Arial"/>
                <w:sz w:val="20"/>
                <w:szCs w:val="20"/>
              </w:rPr>
              <w:t xml:space="preserve">si la société est constituée, un extrait </w:t>
            </w:r>
            <w:proofErr w:type="spellStart"/>
            <w:r>
              <w:rPr>
                <w:rFonts w:ascii="Arial" w:hAnsi="Arial" w:cs="Arial"/>
                <w:sz w:val="20"/>
                <w:szCs w:val="20"/>
              </w:rPr>
              <w:t>Kbis</w:t>
            </w:r>
            <w:proofErr w:type="spellEnd"/>
            <w:r w:rsidR="00D83BF0">
              <w:rPr>
                <w:rFonts w:ascii="Arial" w:hAnsi="Arial" w:cs="Arial"/>
                <w:sz w:val="20"/>
                <w:szCs w:val="20"/>
              </w:rPr>
              <w:t>,</w:t>
            </w:r>
          </w:p>
        </w:tc>
      </w:tr>
      <w:tr w:rsidR="00C10319" w:rsidRPr="00755739" w:rsidTr="00782EC3">
        <w:trPr>
          <w:trHeight w:val="384"/>
        </w:trPr>
        <w:tc>
          <w:tcPr>
            <w:tcW w:w="9639" w:type="dxa"/>
          </w:tcPr>
          <w:p w:rsidR="00C10319" w:rsidRPr="00C10319" w:rsidRDefault="00782EC3" w:rsidP="009C4D1B">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les 3 derniers bilans et comptes d’exploitation certifiés dans le cas où la personne morale est déjà constituée</w:t>
            </w:r>
            <w:r w:rsidR="00D83BF0">
              <w:rPr>
                <w:rFonts w:ascii="Arial" w:hAnsi="Arial" w:cs="Arial"/>
                <w:sz w:val="20"/>
                <w:szCs w:val="20"/>
              </w:rPr>
              <w:t>,</w:t>
            </w:r>
          </w:p>
        </w:tc>
      </w:tr>
      <w:tr w:rsidR="00C10319" w:rsidRPr="00755739" w:rsidTr="00782EC3">
        <w:trPr>
          <w:trHeight w:val="384"/>
        </w:trPr>
        <w:tc>
          <w:tcPr>
            <w:tcW w:w="9639" w:type="dxa"/>
          </w:tcPr>
          <w:p w:rsidR="00D92D37" w:rsidRDefault="00782EC3" w:rsidP="009C4D1B">
            <w:pPr>
              <w:autoSpaceDE w:val="0"/>
              <w:autoSpaceDN w:val="0"/>
              <w:adjustRightInd w:val="0"/>
              <w:jc w:val="both"/>
              <w:rPr>
                <w:rFonts w:ascii="Arial" w:hAnsi="Arial" w:cs="Arial"/>
                <w:b/>
                <w:sz w:val="20"/>
                <w:szCs w:val="20"/>
              </w:rPr>
            </w:pPr>
            <w:r>
              <w:rPr>
                <w:rFonts w:ascii="Arial" w:hAnsi="Arial" w:cs="Arial"/>
                <w:sz w:val="20"/>
                <w:szCs w:val="20"/>
              </w:rPr>
              <w:t>les documents à compléter en appli</w:t>
            </w:r>
            <w:r w:rsidR="00B43BF0">
              <w:rPr>
                <w:rFonts w:ascii="Arial" w:hAnsi="Arial" w:cs="Arial"/>
                <w:sz w:val="20"/>
                <w:szCs w:val="20"/>
              </w:rPr>
              <w:t xml:space="preserve">cation de </w:t>
            </w:r>
            <w:hyperlink r:id="rId10" w:tgtFrame="_blank" w:history="1">
              <w:r w:rsidR="00ED572C">
                <w:rPr>
                  <w:rStyle w:val="Lienhypertexte"/>
                  <w:rFonts w:ascii="Arial" w:hAnsi="Arial" w:cs="Arial"/>
                  <w:bCs/>
                  <w:color w:val="0070C0"/>
                  <w:sz w:val="20"/>
                  <w:szCs w:val="20"/>
                </w:rPr>
                <w:t>l’instruction 2012-I-01</w:t>
              </w:r>
            </w:hyperlink>
            <w:r w:rsidR="00ED572C">
              <w:rPr>
                <w:rFonts w:ascii="Arial" w:hAnsi="Arial" w:cs="Arial"/>
                <w:bCs/>
                <w:sz w:val="20"/>
                <w:szCs w:val="20"/>
              </w:rPr>
              <w:t xml:space="preserve"> de </w:t>
            </w:r>
            <w:proofErr w:type="gramStart"/>
            <w:r w:rsidR="00ED572C">
              <w:rPr>
                <w:rFonts w:ascii="Arial" w:hAnsi="Arial" w:cs="Arial"/>
                <w:bCs/>
                <w:sz w:val="20"/>
                <w:szCs w:val="20"/>
              </w:rPr>
              <w:t>l’ ACP</w:t>
            </w:r>
            <w:proofErr w:type="gramEnd"/>
            <w:r w:rsidR="00ED572C">
              <w:rPr>
                <w:rFonts w:ascii="Arial" w:hAnsi="Arial" w:cs="Arial"/>
                <w:bCs/>
                <w:sz w:val="20"/>
                <w:szCs w:val="20"/>
              </w:rPr>
              <w:t xml:space="preserve"> relative à la procédure d’avis portant sur la désignation des commissaires aux comptes</w:t>
            </w:r>
            <w:r>
              <w:rPr>
                <w:rFonts w:ascii="Arial" w:hAnsi="Arial" w:cs="Arial"/>
                <w:sz w:val="20"/>
                <w:szCs w:val="20"/>
              </w:rPr>
              <w:t xml:space="preserve"> (sauf pour les établissements de </w:t>
            </w:r>
            <w:r w:rsidR="00EC742F">
              <w:rPr>
                <w:rFonts w:ascii="Arial" w:hAnsi="Arial" w:cs="Arial"/>
                <w:sz w:val="20"/>
                <w:szCs w:val="20"/>
              </w:rPr>
              <w:t xml:space="preserve">monnaie électronique </w:t>
            </w:r>
            <w:r>
              <w:rPr>
                <w:rFonts w:ascii="Arial" w:hAnsi="Arial" w:cs="Arial"/>
                <w:sz w:val="20"/>
                <w:szCs w:val="20"/>
              </w:rPr>
              <w:t>exerçant des activités de nature hybride</w:t>
            </w:r>
            <w:r w:rsidR="007A448F">
              <w:rPr>
                <w:rFonts w:ascii="Arial" w:hAnsi="Arial" w:cs="Arial"/>
                <w:sz w:val="20"/>
                <w:szCs w:val="20"/>
              </w:rPr>
              <w:t xml:space="preserve"> </w:t>
            </w:r>
            <w:r w:rsidR="00455D68" w:rsidRPr="00455D68">
              <w:rPr>
                <w:rFonts w:ascii="Arial" w:hAnsi="Arial" w:cs="Arial"/>
                <w:color w:val="2C2A2A"/>
                <w:sz w:val="20"/>
                <w:szCs w:val="20"/>
              </w:rPr>
              <w:t>au sens de l’article L. 526-3 du Code monétaire et financier</w:t>
            </w:r>
            <w:r w:rsidRPr="007A448F">
              <w:rPr>
                <w:rFonts w:ascii="Arial" w:hAnsi="Arial" w:cs="Arial"/>
                <w:sz w:val="20"/>
                <w:szCs w:val="20"/>
              </w:rPr>
              <w:t>)</w:t>
            </w:r>
            <w:r w:rsidR="00D83BF0" w:rsidRPr="007A448F">
              <w:rPr>
                <w:rFonts w:ascii="Arial" w:hAnsi="Arial" w:cs="Arial"/>
                <w:sz w:val="20"/>
                <w:szCs w:val="20"/>
              </w:rPr>
              <w:t>.</w:t>
            </w:r>
          </w:p>
        </w:tc>
      </w:tr>
    </w:tbl>
    <w:p w:rsidR="00C073A4" w:rsidRDefault="00C073A4" w:rsidP="009C4D1B">
      <w:pPr>
        <w:jc w:val="both"/>
        <w:rPr>
          <w:rFonts w:ascii="Arial" w:hAnsi="Arial" w:cs="Arial"/>
          <w:sz w:val="20"/>
          <w:szCs w:val="20"/>
          <w:u w:val="single"/>
        </w:rPr>
      </w:pPr>
    </w:p>
    <w:p w:rsidR="00C10319" w:rsidRPr="00AB3F6D" w:rsidRDefault="00C10319" w:rsidP="009C4D1B">
      <w:pPr>
        <w:jc w:val="both"/>
        <w:rPr>
          <w:rFonts w:ascii="Arial" w:hAnsi="Arial" w:cs="Arial"/>
          <w:b/>
          <w:color w:val="0070C0"/>
          <w:sz w:val="20"/>
          <w:szCs w:val="20"/>
          <w:u w:val="single"/>
        </w:rPr>
      </w:pPr>
      <w:r w:rsidRPr="00AB3F6D">
        <w:rPr>
          <w:rFonts w:ascii="Arial" w:hAnsi="Arial" w:cs="Arial"/>
          <w:b/>
          <w:color w:val="0070C0"/>
          <w:sz w:val="20"/>
          <w:szCs w:val="20"/>
          <w:u w:val="single"/>
        </w:rPr>
        <w:t>Concernant les apporteurs de capitaux :</w:t>
      </w:r>
    </w:p>
    <w:p w:rsidR="00C10319" w:rsidRPr="00C10319" w:rsidRDefault="00C10319" w:rsidP="009C4D1B">
      <w:pPr>
        <w:jc w:val="both"/>
        <w:rPr>
          <w:rFonts w:ascii="Arial" w:hAnsi="Arial" w:cs="Arial"/>
          <w:sz w:val="20"/>
          <w:szCs w:val="20"/>
        </w:rPr>
      </w:pPr>
    </w:p>
    <w:tbl>
      <w:tblPr>
        <w:tblW w:w="9639" w:type="dxa"/>
        <w:tblLayout w:type="fixed"/>
        <w:tblLook w:val="01E0"/>
      </w:tblPr>
      <w:tblGrid>
        <w:gridCol w:w="9639"/>
      </w:tblGrid>
      <w:tr w:rsidR="00C10319" w:rsidRPr="00C10319" w:rsidTr="006C2D10">
        <w:trPr>
          <w:trHeight w:val="384"/>
        </w:trPr>
        <w:tc>
          <w:tcPr>
            <w:tcW w:w="9639" w:type="dxa"/>
          </w:tcPr>
          <w:p w:rsidR="00C10319" w:rsidRPr="00C10319" w:rsidRDefault="002E38F3" w:rsidP="009C4D1B">
            <w:pPr>
              <w:numPr>
                <w:ilvl w:val="0"/>
                <w:numId w:val="7"/>
              </w:numPr>
              <w:spacing w:after="60"/>
              <w:ind w:left="426" w:hanging="284"/>
              <w:jc w:val="both"/>
              <w:rPr>
                <w:rFonts w:ascii="Arial" w:hAnsi="Arial" w:cs="Arial"/>
                <w:sz w:val="20"/>
                <w:szCs w:val="20"/>
              </w:rPr>
            </w:pPr>
            <w:r>
              <w:rPr>
                <w:rFonts w:ascii="Arial" w:hAnsi="Arial" w:cs="Arial"/>
                <w:sz w:val="20"/>
                <w:szCs w:val="20"/>
              </w:rPr>
              <w:t xml:space="preserve">une </w:t>
            </w:r>
            <w:r w:rsidRPr="00C10319">
              <w:rPr>
                <w:rFonts w:ascii="Arial" w:hAnsi="Arial" w:cs="Arial"/>
                <w:sz w:val="20"/>
                <w:szCs w:val="20"/>
              </w:rPr>
              <w:t xml:space="preserve">copie ou </w:t>
            </w:r>
            <w:r>
              <w:rPr>
                <w:rFonts w:ascii="Arial" w:hAnsi="Arial" w:cs="Arial"/>
                <w:sz w:val="20"/>
                <w:szCs w:val="20"/>
              </w:rPr>
              <w:t xml:space="preserve">la </w:t>
            </w:r>
            <w:r w:rsidRPr="00C10319">
              <w:rPr>
                <w:rFonts w:ascii="Arial" w:hAnsi="Arial" w:cs="Arial"/>
                <w:sz w:val="20"/>
                <w:szCs w:val="20"/>
              </w:rPr>
              <w:t>version scannée d’une pièce d’identité</w:t>
            </w:r>
            <w:r w:rsidR="0067632E">
              <w:rPr>
                <w:rFonts w:ascii="Arial" w:hAnsi="Arial" w:cs="Arial"/>
                <w:sz w:val="20"/>
                <w:szCs w:val="20"/>
              </w:rPr>
              <w:t xml:space="preserve"> en cours de validité</w:t>
            </w:r>
            <w:r w:rsidRPr="00C10319">
              <w:rPr>
                <w:rFonts w:ascii="Arial" w:hAnsi="Arial" w:cs="Arial"/>
                <w:sz w:val="20"/>
                <w:szCs w:val="20"/>
              </w:rPr>
              <w:t xml:space="preserve"> </w:t>
            </w:r>
            <w:r w:rsidR="00C10319" w:rsidRPr="00C10319">
              <w:rPr>
                <w:rFonts w:ascii="Arial" w:hAnsi="Arial" w:cs="Arial"/>
                <w:sz w:val="20"/>
                <w:szCs w:val="20"/>
              </w:rPr>
              <w:t>si l'apporteur de capitaux est une personne physique</w:t>
            </w:r>
            <w:r w:rsidR="00D83BF0">
              <w:rPr>
                <w:rFonts w:ascii="Arial" w:hAnsi="Arial" w:cs="Arial"/>
                <w:sz w:val="20"/>
                <w:szCs w:val="20"/>
              </w:rPr>
              <w:t>,</w:t>
            </w:r>
          </w:p>
        </w:tc>
      </w:tr>
      <w:tr w:rsidR="00C10319" w:rsidRPr="00C10319" w:rsidTr="006C2D10">
        <w:trPr>
          <w:trHeight w:val="384"/>
        </w:trPr>
        <w:tc>
          <w:tcPr>
            <w:tcW w:w="9639" w:type="dxa"/>
          </w:tcPr>
          <w:p w:rsidR="00C10319" w:rsidRPr="00C10319" w:rsidRDefault="00782EC3" w:rsidP="009C4D1B">
            <w:pPr>
              <w:numPr>
                <w:ilvl w:val="0"/>
                <w:numId w:val="7"/>
              </w:numPr>
              <w:spacing w:after="60"/>
              <w:ind w:left="426" w:hanging="284"/>
              <w:jc w:val="both"/>
              <w:rPr>
                <w:rFonts w:ascii="Arial" w:hAnsi="Arial" w:cs="Arial"/>
                <w:sz w:val="20"/>
                <w:szCs w:val="20"/>
              </w:rPr>
            </w:pPr>
            <w:r>
              <w:rPr>
                <w:rFonts w:ascii="Arial" w:hAnsi="Arial" w:cs="Arial"/>
                <w:sz w:val="20"/>
                <w:szCs w:val="20"/>
              </w:rPr>
              <w:lastRenderedPageBreak/>
              <w:t>pour les personnes résidant en France depuis plus de trois ans, un extrait de casier judiciaire B3</w:t>
            </w:r>
            <w:r w:rsidR="00D83BF0">
              <w:rPr>
                <w:rFonts w:ascii="Arial" w:hAnsi="Arial" w:cs="Arial"/>
                <w:sz w:val="20"/>
                <w:szCs w:val="20"/>
              </w:rPr>
              <w:t>,</w:t>
            </w:r>
          </w:p>
        </w:tc>
      </w:tr>
      <w:tr w:rsidR="00782EC3" w:rsidRPr="00C10319" w:rsidTr="006C2D10">
        <w:trPr>
          <w:trHeight w:val="384"/>
        </w:trPr>
        <w:tc>
          <w:tcPr>
            <w:tcW w:w="9639" w:type="dxa"/>
          </w:tcPr>
          <w:p w:rsidR="00782EC3" w:rsidRDefault="00782EC3" w:rsidP="009C4D1B">
            <w:pPr>
              <w:numPr>
                <w:ilvl w:val="0"/>
                <w:numId w:val="7"/>
              </w:numPr>
              <w:spacing w:after="60"/>
              <w:ind w:left="426" w:hanging="284"/>
              <w:jc w:val="both"/>
              <w:rPr>
                <w:rFonts w:ascii="Arial" w:hAnsi="Arial" w:cs="Arial"/>
                <w:sz w:val="20"/>
                <w:szCs w:val="20"/>
              </w:rPr>
            </w:pPr>
            <w:r>
              <w:rPr>
                <w:rFonts w:ascii="Arial" w:hAnsi="Arial" w:cs="Arial"/>
                <w:sz w:val="20"/>
                <w:szCs w:val="20"/>
              </w:rPr>
              <w:t xml:space="preserve">pour les personnes ne résidant pas en France depuis trois ans au moins, une attestation tenant lieu d’extrait de casier judiciaire, émanant de l’autorité </w:t>
            </w:r>
            <w:r w:rsidR="00B617FB">
              <w:rPr>
                <w:rFonts w:ascii="Arial" w:hAnsi="Arial" w:cs="Arial"/>
                <w:sz w:val="20"/>
                <w:szCs w:val="20"/>
              </w:rPr>
              <w:t xml:space="preserve">judiciaire </w:t>
            </w:r>
            <w:r>
              <w:rPr>
                <w:rFonts w:ascii="Arial" w:hAnsi="Arial" w:cs="Arial"/>
                <w:sz w:val="20"/>
                <w:szCs w:val="20"/>
              </w:rPr>
              <w:t>compétente du pays où le déclarant résidait précédemment et comportant la désignation de l’autorité signataire et du pays concerné</w:t>
            </w:r>
            <w:r w:rsidR="00D83BF0">
              <w:rPr>
                <w:rFonts w:ascii="Arial" w:hAnsi="Arial" w:cs="Arial"/>
                <w:sz w:val="20"/>
                <w:szCs w:val="20"/>
              </w:rPr>
              <w:t>,</w:t>
            </w:r>
          </w:p>
        </w:tc>
      </w:tr>
    </w:tbl>
    <w:p w:rsidR="00C10319" w:rsidRPr="00C10319" w:rsidRDefault="00C10319" w:rsidP="009C4D1B">
      <w:pPr>
        <w:jc w:val="both"/>
        <w:rPr>
          <w:rFonts w:ascii="Arial" w:hAnsi="Arial" w:cs="Arial"/>
          <w:sz w:val="20"/>
          <w:szCs w:val="20"/>
        </w:rPr>
      </w:pPr>
    </w:p>
    <w:p w:rsidR="00C10319" w:rsidRPr="00C10319" w:rsidRDefault="00C10319" w:rsidP="009C4D1B">
      <w:pPr>
        <w:jc w:val="both"/>
        <w:rPr>
          <w:rFonts w:ascii="Arial" w:hAnsi="Arial" w:cs="Arial"/>
          <w:sz w:val="20"/>
          <w:szCs w:val="20"/>
        </w:rPr>
      </w:pPr>
      <w:r w:rsidRPr="00C10319">
        <w:rPr>
          <w:rFonts w:ascii="Arial" w:hAnsi="Arial" w:cs="Arial"/>
          <w:sz w:val="20"/>
          <w:szCs w:val="20"/>
        </w:rPr>
        <w:t xml:space="preserve">Si l’apporteur de capitaux </w:t>
      </w:r>
      <w:r w:rsidR="00782EC3">
        <w:rPr>
          <w:rFonts w:ascii="Arial" w:hAnsi="Arial" w:cs="Arial"/>
          <w:sz w:val="20"/>
          <w:szCs w:val="20"/>
        </w:rPr>
        <w:t>est une personne morale</w:t>
      </w:r>
      <w:r w:rsidRPr="00C10319">
        <w:rPr>
          <w:rFonts w:ascii="Arial" w:hAnsi="Arial" w:cs="Arial"/>
          <w:sz w:val="20"/>
          <w:szCs w:val="20"/>
        </w:rPr>
        <w:t> :</w:t>
      </w:r>
    </w:p>
    <w:p w:rsidR="00C10319" w:rsidRPr="00C10319" w:rsidRDefault="00C10319" w:rsidP="009C4D1B">
      <w:pPr>
        <w:jc w:val="both"/>
        <w:rPr>
          <w:rFonts w:ascii="Arial" w:hAnsi="Arial" w:cs="Arial"/>
          <w:sz w:val="20"/>
          <w:szCs w:val="20"/>
        </w:rPr>
      </w:pPr>
    </w:p>
    <w:tbl>
      <w:tblPr>
        <w:tblW w:w="9639" w:type="dxa"/>
        <w:tblLayout w:type="fixed"/>
        <w:tblLook w:val="01E0"/>
      </w:tblPr>
      <w:tblGrid>
        <w:gridCol w:w="9639"/>
      </w:tblGrid>
      <w:tr w:rsidR="00C10319" w:rsidRPr="00C10319" w:rsidTr="006C2D10">
        <w:trPr>
          <w:trHeight w:val="384"/>
        </w:trPr>
        <w:tc>
          <w:tcPr>
            <w:tcW w:w="9639" w:type="dxa"/>
          </w:tcPr>
          <w:p w:rsidR="00C10319" w:rsidRPr="006C2D10" w:rsidRDefault="00782EC3" w:rsidP="009C4D1B">
            <w:pPr>
              <w:numPr>
                <w:ilvl w:val="0"/>
                <w:numId w:val="7"/>
              </w:numPr>
              <w:spacing w:after="60"/>
              <w:ind w:left="426" w:hanging="284"/>
              <w:jc w:val="both"/>
              <w:rPr>
                <w:rFonts w:ascii="Arial" w:hAnsi="Arial" w:cs="Arial"/>
                <w:sz w:val="20"/>
                <w:szCs w:val="20"/>
              </w:rPr>
            </w:pPr>
            <w:r>
              <w:rPr>
                <w:rFonts w:ascii="Arial" w:hAnsi="Arial" w:cs="Arial"/>
                <w:sz w:val="20"/>
                <w:szCs w:val="20"/>
              </w:rPr>
              <w:t>les comptes sociaux, et le cas échéant consolidés, des trois derniers exercices certifiés par les commissaires aux comptes</w:t>
            </w:r>
            <w:r w:rsidR="00D83BF0">
              <w:rPr>
                <w:rFonts w:ascii="Arial" w:hAnsi="Arial" w:cs="Arial"/>
                <w:sz w:val="20"/>
                <w:szCs w:val="20"/>
              </w:rPr>
              <w:t>.</w:t>
            </w:r>
          </w:p>
        </w:tc>
      </w:tr>
    </w:tbl>
    <w:p w:rsidR="00C10319" w:rsidRDefault="00C10319" w:rsidP="009C4D1B">
      <w:pPr>
        <w:jc w:val="both"/>
        <w:rPr>
          <w:rFonts w:ascii="Arial" w:hAnsi="Arial" w:cs="Arial"/>
          <w:sz w:val="20"/>
          <w:szCs w:val="20"/>
        </w:rPr>
      </w:pPr>
    </w:p>
    <w:p w:rsidR="00C073A4" w:rsidRDefault="00C073A4" w:rsidP="009C4D1B">
      <w:pPr>
        <w:jc w:val="both"/>
        <w:rPr>
          <w:rFonts w:ascii="Arial" w:hAnsi="Arial" w:cs="Arial"/>
          <w:sz w:val="20"/>
          <w:szCs w:val="20"/>
        </w:rPr>
      </w:pPr>
    </w:p>
    <w:p w:rsidR="00C10319" w:rsidRPr="00AB3F6D" w:rsidRDefault="00C10319" w:rsidP="009C4D1B">
      <w:pPr>
        <w:jc w:val="both"/>
        <w:rPr>
          <w:rFonts w:ascii="Arial" w:hAnsi="Arial" w:cs="Arial"/>
          <w:b/>
          <w:color w:val="0070C0"/>
          <w:sz w:val="20"/>
          <w:szCs w:val="20"/>
          <w:u w:val="single"/>
        </w:rPr>
      </w:pPr>
      <w:r w:rsidRPr="00AB3F6D">
        <w:rPr>
          <w:rFonts w:ascii="Arial" w:hAnsi="Arial" w:cs="Arial"/>
          <w:b/>
          <w:color w:val="0070C0"/>
          <w:sz w:val="20"/>
          <w:szCs w:val="20"/>
          <w:u w:val="single"/>
        </w:rPr>
        <w:t>Concernant les dirigeants :</w:t>
      </w:r>
    </w:p>
    <w:p w:rsidR="00C10319" w:rsidRPr="006C2D10" w:rsidRDefault="006C2D10" w:rsidP="009C4D1B">
      <w:pPr>
        <w:jc w:val="both"/>
        <w:rPr>
          <w:rFonts w:ascii="Arial" w:hAnsi="Arial" w:cs="Arial"/>
          <w:i/>
          <w:sz w:val="16"/>
          <w:szCs w:val="16"/>
        </w:rPr>
      </w:pPr>
      <w:r w:rsidRPr="006C2D10">
        <w:rPr>
          <w:rFonts w:ascii="Arial" w:hAnsi="Arial" w:cs="Arial"/>
          <w:i/>
          <w:sz w:val="16"/>
          <w:szCs w:val="16"/>
        </w:rPr>
        <w:t>(</w:t>
      </w:r>
      <w:r>
        <w:rPr>
          <w:rFonts w:ascii="Arial" w:hAnsi="Arial" w:cs="Arial"/>
          <w:i/>
          <w:sz w:val="16"/>
          <w:szCs w:val="16"/>
        </w:rPr>
        <w:t>P</w:t>
      </w:r>
      <w:r w:rsidRPr="006C2D10">
        <w:rPr>
          <w:rFonts w:ascii="Arial" w:hAnsi="Arial" w:cs="Arial"/>
          <w:i/>
          <w:sz w:val="16"/>
          <w:szCs w:val="16"/>
        </w:rPr>
        <w:t>ièces à remettre par les dirigeants responsable</w:t>
      </w:r>
      <w:r w:rsidR="007A448F">
        <w:rPr>
          <w:rFonts w:ascii="Arial" w:hAnsi="Arial" w:cs="Arial"/>
          <w:i/>
          <w:sz w:val="16"/>
          <w:szCs w:val="16"/>
        </w:rPr>
        <w:t>s</w:t>
      </w:r>
      <w:r w:rsidRPr="006C2D10">
        <w:rPr>
          <w:rFonts w:ascii="Arial" w:hAnsi="Arial" w:cs="Arial"/>
          <w:i/>
          <w:sz w:val="16"/>
          <w:szCs w:val="16"/>
        </w:rPr>
        <w:t xml:space="preserve"> de </w:t>
      </w:r>
      <w:r w:rsidR="007A448F">
        <w:rPr>
          <w:rFonts w:ascii="Arial" w:hAnsi="Arial" w:cs="Arial"/>
          <w:i/>
          <w:sz w:val="16"/>
          <w:szCs w:val="16"/>
        </w:rPr>
        <w:t xml:space="preserve">l’établissement au sens de </w:t>
      </w:r>
      <w:r w:rsidR="00F5555D">
        <w:rPr>
          <w:rFonts w:ascii="Arial" w:hAnsi="Arial" w:cs="Arial"/>
          <w:i/>
          <w:sz w:val="16"/>
          <w:szCs w:val="16"/>
        </w:rPr>
        <w:t>l’article</w:t>
      </w:r>
      <w:r w:rsidRPr="006C2D10">
        <w:rPr>
          <w:rFonts w:ascii="Arial" w:hAnsi="Arial" w:cs="Arial"/>
          <w:i/>
          <w:sz w:val="16"/>
          <w:szCs w:val="16"/>
        </w:rPr>
        <w:t xml:space="preserve"> L.</w:t>
      </w:r>
      <w:r w:rsidR="0015193A">
        <w:rPr>
          <w:rFonts w:ascii="Arial" w:hAnsi="Arial" w:cs="Arial"/>
          <w:i/>
          <w:sz w:val="16"/>
          <w:szCs w:val="16"/>
        </w:rPr>
        <w:t> </w:t>
      </w:r>
      <w:r w:rsidR="00EC742F" w:rsidRPr="00827A61">
        <w:rPr>
          <w:rFonts w:ascii="Arial" w:hAnsi="Arial" w:cs="Arial"/>
          <w:i/>
          <w:sz w:val="16"/>
          <w:szCs w:val="16"/>
        </w:rPr>
        <w:t>526-9</w:t>
      </w:r>
      <w:r w:rsidR="00827A61">
        <w:rPr>
          <w:rFonts w:ascii="Arial" w:hAnsi="Arial" w:cs="Arial"/>
          <w:i/>
          <w:sz w:val="16"/>
          <w:szCs w:val="16"/>
        </w:rPr>
        <w:t>, 4°</w:t>
      </w:r>
      <w:r w:rsidR="007A448F">
        <w:rPr>
          <w:rFonts w:ascii="Arial" w:hAnsi="Arial" w:cs="Arial"/>
          <w:i/>
          <w:sz w:val="16"/>
          <w:szCs w:val="16"/>
        </w:rPr>
        <w:t xml:space="preserve"> du Code monétaire et financier ou pour un établissements de nature hybride par le responsable de l’activité d’émission et de gestion de monnaie électronique au sens de</w:t>
      </w:r>
      <w:r w:rsidR="00F5555D">
        <w:rPr>
          <w:rFonts w:ascii="Arial" w:hAnsi="Arial" w:cs="Arial"/>
          <w:i/>
          <w:sz w:val="16"/>
          <w:szCs w:val="16"/>
        </w:rPr>
        <w:t xml:space="preserve"> l’article L</w:t>
      </w:r>
      <w:r w:rsidR="00426C8C">
        <w:rPr>
          <w:rFonts w:ascii="Arial" w:hAnsi="Arial" w:cs="Arial"/>
          <w:i/>
          <w:sz w:val="16"/>
          <w:szCs w:val="16"/>
        </w:rPr>
        <w:t>.</w:t>
      </w:r>
      <w:r w:rsidR="00D92D37">
        <w:rPr>
          <w:rFonts w:ascii="Arial" w:hAnsi="Arial" w:cs="Arial"/>
          <w:i/>
          <w:sz w:val="16"/>
          <w:szCs w:val="16"/>
        </w:rPr>
        <w:t> </w:t>
      </w:r>
      <w:r w:rsidR="00F5555D">
        <w:rPr>
          <w:rFonts w:ascii="Arial" w:hAnsi="Arial" w:cs="Arial"/>
          <w:i/>
          <w:sz w:val="16"/>
          <w:szCs w:val="16"/>
        </w:rPr>
        <w:t>526-10 du CMF</w:t>
      </w:r>
      <w:r w:rsidRPr="006C2D10">
        <w:rPr>
          <w:rFonts w:ascii="Arial" w:hAnsi="Arial" w:cs="Arial"/>
          <w:i/>
          <w:sz w:val="16"/>
          <w:szCs w:val="16"/>
        </w:rPr>
        <w:t>)</w:t>
      </w:r>
    </w:p>
    <w:p w:rsidR="006C2D10" w:rsidRPr="00C10319" w:rsidRDefault="006C2D10" w:rsidP="009C4D1B">
      <w:pPr>
        <w:jc w:val="both"/>
        <w:rPr>
          <w:rFonts w:ascii="Arial" w:hAnsi="Arial" w:cs="Arial"/>
          <w:sz w:val="20"/>
          <w:szCs w:val="20"/>
        </w:rPr>
      </w:pPr>
    </w:p>
    <w:tbl>
      <w:tblPr>
        <w:tblW w:w="9639" w:type="dxa"/>
        <w:tblLayout w:type="fixed"/>
        <w:tblLook w:val="01E0"/>
      </w:tblPr>
      <w:tblGrid>
        <w:gridCol w:w="9639"/>
      </w:tblGrid>
      <w:tr w:rsidR="00C10319" w:rsidRPr="00C10319" w:rsidTr="00AB3F6D">
        <w:trPr>
          <w:trHeight w:val="384"/>
        </w:trPr>
        <w:tc>
          <w:tcPr>
            <w:tcW w:w="9639" w:type="dxa"/>
          </w:tcPr>
          <w:p w:rsidR="00C10319" w:rsidRPr="00C10319" w:rsidRDefault="00C10319" w:rsidP="009C4D1B">
            <w:pPr>
              <w:numPr>
                <w:ilvl w:val="0"/>
                <w:numId w:val="7"/>
              </w:numPr>
              <w:spacing w:after="60"/>
              <w:ind w:left="426" w:hanging="284"/>
              <w:jc w:val="both"/>
              <w:rPr>
                <w:rFonts w:ascii="Arial" w:hAnsi="Arial" w:cs="Arial"/>
                <w:sz w:val="20"/>
                <w:szCs w:val="20"/>
              </w:rPr>
            </w:pPr>
            <w:r w:rsidRPr="00C10319">
              <w:rPr>
                <w:rFonts w:ascii="Arial" w:hAnsi="Arial" w:cs="Arial"/>
                <w:sz w:val="20"/>
                <w:szCs w:val="20"/>
              </w:rPr>
              <w:t xml:space="preserve">une copie ou une version scannée d’une pièce d’identité </w:t>
            </w:r>
            <w:r w:rsidR="0067632E">
              <w:rPr>
                <w:rFonts w:ascii="Arial" w:hAnsi="Arial" w:cs="Arial"/>
                <w:sz w:val="20"/>
                <w:szCs w:val="20"/>
              </w:rPr>
              <w:t>en cours de validité</w:t>
            </w:r>
            <w:r w:rsidR="0067632E" w:rsidRPr="00C10319">
              <w:rPr>
                <w:rFonts w:ascii="Arial" w:hAnsi="Arial" w:cs="Arial"/>
                <w:sz w:val="20"/>
                <w:szCs w:val="20"/>
              </w:rPr>
              <w:t xml:space="preserve"> </w:t>
            </w:r>
            <w:r w:rsidRPr="00C10319">
              <w:rPr>
                <w:rFonts w:ascii="Arial" w:hAnsi="Arial" w:cs="Arial"/>
                <w:sz w:val="20"/>
                <w:szCs w:val="20"/>
              </w:rPr>
              <w:t>du dirigeant</w:t>
            </w:r>
            <w:r w:rsidR="00D83BF0">
              <w:rPr>
                <w:rFonts w:ascii="Arial" w:hAnsi="Arial" w:cs="Arial"/>
                <w:sz w:val="20"/>
                <w:szCs w:val="20"/>
              </w:rPr>
              <w:t>,</w:t>
            </w:r>
          </w:p>
        </w:tc>
      </w:tr>
      <w:tr w:rsidR="00C10319" w:rsidRPr="00C10319" w:rsidTr="00AB3F6D">
        <w:trPr>
          <w:trHeight w:val="384"/>
        </w:trPr>
        <w:tc>
          <w:tcPr>
            <w:tcW w:w="9639" w:type="dxa"/>
          </w:tcPr>
          <w:p w:rsidR="00C10319" w:rsidRPr="00C10319" w:rsidRDefault="00C10319" w:rsidP="009C4D1B">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 curriculum vitae en français, actualisé</w:t>
            </w:r>
            <w:r w:rsidR="00481B7E">
              <w:rPr>
                <w:rFonts w:ascii="Arial" w:hAnsi="Arial" w:cs="Arial"/>
                <w:sz w:val="20"/>
                <w:szCs w:val="20"/>
              </w:rPr>
              <w:t>,</w:t>
            </w:r>
            <w:r w:rsidRPr="00C10319">
              <w:rPr>
                <w:rFonts w:ascii="Arial" w:hAnsi="Arial" w:cs="Arial"/>
                <w:sz w:val="20"/>
                <w:szCs w:val="20"/>
              </w:rPr>
              <w:t xml:space="preserve"> daté</w:t>
            </w:r>
            <w:r w:rsidR="00481B7E">
              <w:rPr>
                <w:rFonts w:ascii="Arial" w:hAnsi="Arial" w:cs="Arial"/>
                <w:sz w:val="20"/>
                <w:szCs w:val="20"/>
              </w:rPr>
              <w:t xml:space="preserve"> et signé</w:t>
            </w:r>
            <w:r w:rsidR="00B43BF0">
              <w:rPr>
                <w:rFonts w:ascii="Arial" w:hAnsi="Arial" w:cs="Arial"/>
                <w:sz w:val="20"/>
                <w:szCs w:val="20"/>
              </w:rPr>
              <w:t xml:space="preserve"> par le dirigeant</w:t>
            </w:r>
            <w:r w:rsidR="00D83BF0">
              <w:rPr>
                <w:rFonts w:ascii="Arial" w:hAnsi="Arial" w:cs="Arial"/>
                <w:sz w:val="20"/>
                <w:szCs w:val="20"/>
              </w:rPr>
              <w:t>,</w:t>
            </w:r>
          </w:p>
        </w:tc>
      </w:tr>
      <w:tr w:rsidR="00C10319" w:rsidRPr="00C10319" w:rsidTr="00AB3F6D">
        <w:trPr>
          <w:trHeight w:val="384"/>
        </w:trPr>
        <w:tc>
          <w:tcPr>
            <w:tcW w:w="9639" w:type="dxa"/>
          </w:tcPr>
          <w:p w:rsidR="00C10319" w:rsidRPr="00C10319" w:rsidRDefault="00C10319" w:rsidP="009C4D1B">
            <w:pPr>
              <w:numPr>
                <w:ilvl w:val="0"/>
                <w:numId w:val="7"/>
              </w:numPr>
              <w:spacing w:after="60"/>
              <w:ind w:left="426" w:hanging="284"/>
              <w:jc w:val="both"/>
              <w:rPr>
                <w:rFonts w:ascii="Arial" w:hAnsi="Arial" w:cs="Arial"/>
                <w:sz w:val="20"/>
                <w:szCs w:val="20"/>
              </w:rPr>
            </w:pPr>
            <w:r w:rsidRPr="00C10319">
              <w:rPr>
                <w:rFonts w:ascii="Arial" w:hAnsi="Arial" w:cs="Arial"/>
                <w:sz w:val="20"/>
                <w:szCs w:val="20"/>
              </w:rPr>
              <w:t>une copie certifiée conforme du document de nomination du dirigeant</w:t>
            </w:r>
            <w:r w:rsidR="00D83BF0">
              <w:rPr>
                <w:rFonts w:ascii="Arial" w:hAnsi="Arial" w:cs="Arial"/>
                <w:sz w:val="20"/>
                <w:szCs w:val="20"/>
              </w:rPr>
              <w:t>,</w:t>
            </w:r>
          </w:p>
        </w:tc>
      </w:tr>
      <w:tr w:rsidR="00C10319" w:rsidRPr="00C10319" w:rsidTr="00AB3F6D">
        <w:trPr>
          <w:trHeight w:val="384"/>
        </w:trPr>
        <w:tc>
          <w:tcPr>
            <w:tcW w:w="9639" w:type="dxa"/>
          </w:tcPr>
          <w:p w:rsidR="00C10319" w:rsidRPr="00C10319" w:rsidRDefault="00C10319" w:rsidP="009C4D1B">
            <w:pPr>
              <w:numPr>
                <w:ilvl w:val="0"/>
                <w:numId w:val="7"/>
              </w:numPr>
              <w:spacing w:after="60"/>
              <w:ind w:left="426" w:hanging="284"/>
              <w:jc w:val="both"/>
              <w:rPr>
                <w:rFonts w:ascii="Arial" w:hAnsi="Arial" w:cs="Arial"/>
                <w:sz w:val="20"/>
                <w:szCs w:val="20"/>
              </w:rPr>
            </w:pPr>
            <w:r w:rsidRPr="00C10319">
              <w:rPr>
                <w:rFonts w:ascii="Arial" w:hAnsi="Arial" w:cs="Arial"/>
                <w:sz w:val="20"/>
                <w:szCs w:val="20"/>
              </w:rPr>
              <w:t>un extrait du procès-verbal de l’organe délibérant, mentionnant le champ des pouvoirs du dirigeant</w:t>
            </w:r>
            <w:r w:rsidR="00481B7E">
              <w:rPr>
                <w:rFonts w:ascii="Arial" w:hAnsi="Arial" w:cs="Arial"/>
                <w:sz w:val="20"/>
                <w:szCs w:val="20"/>
              </w:rPr>
              <w:t xml:space="preserve"> dans le cas où il n’est pas représentant légal</w:t>
            </w:r>
            <w:r w:rsidR="00D83BF0">
              <w:rPr>
                <w:rFonts w:ascii="Arial" w:hAnsi="Arial" w:cs="Arial"/>
                <w:sz w:val="20"/>
                <w:szCs w:val="20"/>
              </w:rPr>
              <w:t>,</w:t>
            </w:r>
          </w:p>
        </w:tc>
      </w:tr>
      <w:tr w:rsidR="006C2D10" w:rsidRPr="00C10319" w:rsidTr="00AB3F6D">
        <w:trPr>
          <w:trHeight w:val="384"/>
        </w:trPr>
        <w:tc>
          <w:tcPr>
            <w:tcW w:w="9639" w:type="dxa"/>
          </w:tcPr>
          <w:p w:rsidR="006C2D10" w:rsidRPr="00C10319" w:rsidRDefault="006C2D10" w:rsidP="009C4D1B">
            <w:pPr>
              <w:numPr>
                <w:ilvl w:val="0"/>
                <w:numId w:val="7"/>
              </w:numPr>
              <w:spacing w:after="60"/>
              <w:ind w:left="426" w:hanging="284"/>
              <w:jc w:val="both"/>
              <w:rPr>
                <w:rFonts w:ascii="Arial" w:hAnsi="Arial" w:cs="Arial"/>
                <w:sz w:val="20"/>
                <w:szCs w:val="20"/>
              </w:rPr>
            </w:pPr>
            <w:r>
              <w:rPr>
                <w:rFonts w:ascii="Arial" w:hAnsi="Arial" w:cs="Arial"/>
                <w:sz w:val="20"/>
                <w:szCs w:val="20"/>
              </w:rPr>
              <w:t>pour les personnes résidant en France depuis plus de trois ans, un extrait de casier judiciaire B3</w:t>
            </w:r>
            <w:r w:rsidR="00D83BF0">
              <w:rPr>
                <w:rFonts w:ascii="Arial" w:hAnsi="Arial" w:cs="Arial"/>
                <w:sz w:val="20"/>
                <w:szCs w:val="20"/>
              </w:rPr>
              <w:t>,</w:t>
            </w:r>
          </w:p>
        </w:tc>
      </w:tr>
      <w:tr w:rsidR="00C10319" w:rsidRPr="00C10319" w:rsidTr="00AB3F6D">
        <w:trPr>
          <w:trHeight w:val="384"/>
        </w:trPr>
        <w:tc>
          <w:tcPr>
            <w:tcW w:w="9639" w:type="dxa"/>
          </w:tcPr>
          <w:p w:rsidR="00C10319" w:rsidRPr="00C10319" w:rsidRDefault="00C10319" w:rsidP="009C4D1B">
            <w:pPr>
              <w:numPr>
                <w:ilvl w:val="0"/>
                <w:numId w:val="7"/>
              </w:numPr>
              <w:spacing w:after="60"/>
              <w:ind w:left="426" w:hanging="284"/>
              <w:jc w:val="both"/>
              <w:rPr>
                <w:rFonts w:ascii="Arial" w:hAnsi="Arial" w:cs="Arial"/>
                <w:sz w:val="20"/>
                <w:szCs w:val="20"/>
              </w:rPr>
            </w:pPr>
            <w:r w:rsidRPr="00C10319">
              <w:rPr>
                <w:rFonts w:ascii="Arial" w:hAnsi="Arial" w:cs="Arial"/>
                <w:sz w:val="20"/>
                <w:szCs w:val="20"/>
              </w:rPr>
              <w:t>pour les dirigeants ne résidant pas en France depuis trois ans au moins, une attestation tenant lieu d’extrait de casier judiciaire, émanant de l’autorité compétente du pays où le déclarant résidait précédemment et comportant la désignation de l’autorité signataire et du pays concerné</w:t>
            </w:r>
            <w:r w:rsidR="00D83BF0">
              <w:rPr>
                <w:rFonts w:ascii="Arial" w:hAnsi="Arial" w:cs="Arial"/>
                <w:sz w:val="20"/>
                <w:szCs w:val="20"/>
              </w:rPr>
              <w:t>.</w:t>
            </w:r>
          </w:p>
        </w:tc>
      </w:tr>
    </w:tbl>
    <w:p w:rsidR="00C073A4" w:rsidRDefault="00C073A4" w:rsidP="009C4D1B">
      <w:pPr>
        <w:jc w:val="both"/>
        <w:rPr>
          <w:rFonts w:ascii="Arial" w:hAnsi="Arial" w:cs="Arial"/>
          <w:sz w:val="20"/>
          <w:szCs w:val="20"/>
        </w:rPr>
      </w:pPr>
    </w:p>
    <w:p w:rsidR="00C073A4" w:rsidRDefault="00C073A4" w:rsidP="009C4D1B">
      <w:pPr>
        <w:jc w:val="both"/>
        <w:rPr>
          <w:rFonts w:ascii="Arial" w:hAnsi="Arial" w:cs="Arial"/>
          <w:sz w:val="20"/>
          <w:szCs w:val="20"/>
        </w:rPr>
      </w:pPr>
    </w:p>
    <w:p w:rsidR="00C10319" w:rsidRPr="00AB3F6D" w:rsidRDefault="00C10319" w:rsidP="009C4D1B">
      <w:pPr>
        <w:jc w:val="both"/>
        <w:rPr>
          <w:rFonts w:ascii="Arial" w:hAnsi="Arial" w:cs="Arial"/>
          <w:b/>
          <w:color w:val="0070C0"/>
          <w:sz w:val="20"/>
          <w:szCs w:val="20"/>
          <w:u w:val="single"/>
        </w:rPr>
      </w:pPr>
      <w:r w:rsidRPr="00AB3F6D">
        <w:rPr>
          <w:rFonts w:ascii="Arial" w:hAnsi="Arial" w:cs="Arial"/>
          <w:b/>
          <w:color w:val="0070C0"/>
          <w:sz w:val="20"/>
          <w:szCs w:val="20"/>
          <w:u w:val="single"/>
        </w:rPr>
        <w:t xml:space="preserve">Concernant les </w:t>
      </w:r>
      <w:r w:rsidR="004179FD">
        <w:rPr>
          <w:rFonts w:ascii="Arial" w:hAnsi="Arial" w:cs="Arial"/>
          <w:b/>
          <w:color w:val="0070C0"/>
          <w:sz w:val="20"/>
          <w:szCs w:val="20"/>
          <w:u w:val="single"/>
        </w:rPr>
        <w:t xml:space="preserve">membres des </w:t>
      </w:r>
      <w:r w:rsidRPr="00AB3F6D">
        <w:rPr>
          <w:rFonts w:ascii="Arial" w:hAnsi="Arial" w:cs="Arial"/>
          <w:b/>
          <w:color w:val="0070C0"/>
          <w:sz w:val="20"/>
          <w:szCs w:val="20"/>
          <w:u w:val="single"/>
        </w:rPr>
        <w:t>organes sociaux :</w:t>
      </w:r>
    </w:p>
    <w:p w:rsidR="00C10319" w:rsidRPr="00C10319" w:rsidRDefault="00C10319" w:rsidP="009C4D1B">
      <w:pPr>
        <w:jc w:val="both"/>
        <w:rPr>
          <w:rFonts w:ascii="Arial" w:hAnsi="Arial" w:cs="Arial"/>
          <w:sz w:val="20"/>
          <w:szCs w:val="20"/>
        </w:rPr>
      </w:pPr>
    </w:p>
    <w:tbl>
      <w:tblPr>
        <w:tblW w:w="9639" w:type="dxa"/>
        <w:tblLayout w:type="fixed"/>
        <w:tblLook w:val="01E0"/>
      </w:tblPr>
      <w:tblGrid>
        <w:gridCol w:w="9639"/>
      </w:tblGrid>
      <w:tr w:rsidR="00C10319" w:rsidRPr="00C10319" w:rsidTr="00AB3F6D">
        <w:trPr>
          <w:trHeight w:val="384"/>
        </w:trPr>
        <w:tc>
          <w:tcPr>
            <w:tcW w:w="9639" w:type="dxa"/>
          </w:tcPr>
          <w:p w:rsidR="00C10319" w:rsidRPr="00C10319" w:rsidRDefault="00C10319" w:rsidP="009C4D1B">
            <w:pPr>
              <w:numPr>
                <w:ilvl w:val="0"/>
                <w:numId w:val="7"/>
              </w:numPr>
              <w:spacing w:after="60"/>
              <w:ind w:left="426" w:hanging="284"/>
              <w:jc w:val="both"/>
              <w:rPr>
                <w:rFonts w:ascii="Arial" w:hAnsi="Arial" w:cs="Arial"/>
                <w:sz w:val="20"/>
                <w:szCs w:val="20"/>
              </w:rPr>
            </w:pPr>
            <w:r w:rsidRPr="00C10319">
              <w:rPr>
                <w:rFonts w:ascii="Arial" w:hAnsi="Arial" w:cs="Arial"/>
                <w:sz w:val="20"/>
                <w:szCs w:val="20"/>
              </w:rPr>
              <w:t>le curriculum vitae en français, actualisé et daté, des membres des organes sociaux</w:t>
            </w:r>
            <w:r w:rsidR="00D83BF0">
              <w:rPr>
                <w:rFonts w:ascii="Arial" w:hAnsi="Arial" w:cs="Arial"/>
                <w:sz w:val="20"/>
                <w:szCs w:val="20"/>
              </w:rPr>
              <w:t>,</w:t>
            </w:r>
          </w:p>
        </w:tc>
      </w:tr>
      <w:tr w:rsidR="00C10319" w:rsidRPr="00C10319" w:rsidTr="00AB3F6D">
        <w:trPr>
          <w:trHeight w:val="384"/>
        </w:trPr>
        <w:tc>
          <w:tcPr>
            <w:tcW w:w="9639" w:type="dxa"/>
          </w:tcPr>
          <w:p w:rsidR="00C10319" w:rsidRPr="00C10319" w:rsidRDefault="00C10319" w:rsidP="009C4D1B">
            <w:pPr>
              <w:numPr>
                <w:ilvl w:val="0"/>
                <w:numId w:val="7"/>
              </w:numPr>
              <w:spacing w:after="60"/>
              <w:ind w:left="426" w:hanging="284"/>
              <w:jc w:val="both"/>
              <w:rPr>
                <w:rFonts w:ascii="Arial" w:hAnsi="Arial" w:cs="Arial"/>
                <w:sz w:val="20"/>
                <w:szCs w:val="20"/>
              </w:rPr>
            </w:pPr>
            <w:r w:rsidRPr="00C10319">
              <w:rPr>
                <w:rFonts w:ascii="Arial" w:hAnsi="Arial" w:cs="Arial"/>
                <w:sz w:val="20"/>
                <w:szCs w:val="20"/>
              </w:rPr>
              <w:t>pour les membres des organes sociaux ne résidant pas en France depuis trois ans au moins, une attestation tenant lieu d’extrait de casier judiciaire, émanant de l’autorité compétente du pays où le déclarant résidait précédemment et comportant la désignation de l’autorité signataire et du pays concerné</w:t>
            </w:r>
            <w:r w:rsidR="00D83BF0">
              <w:rPr>
                <w:rFonts w:ascii="Arial" w:hAnsi="Arial" w:cs="Arial"/>
                <w:sz w:val="20"/>
                <w:szCs w:val="20"/>
              </w:rPr>
              <w:t>.</w:t>
            </w:r>
          </w:p>
        </w:tc>
      </w:tr>
    </w:tbl>
    <w:p w:rsidR="00C10319" w:rsidRPr="00C10319" w:rsidRDefault="00C10319" w:rsidP="009C4D1B">
      <w:pPr>
        <w:jc w:val="both"/>
        <w:rPr>
          <w:rFonts w:ascii="Arial" w:hAnsi="Arial" w:cs="Arial"/>
          <w:sz w:val="20"/>
          <w:szCs w:val="20"/>
          <w:highlight w:val="yellow"/>
        </w:rPr>
      </w:pPr>
    </w:p>
    <w:p w:rsidR="004071CD" w:rsidRPr="002F65F1" w:rsidRDefault="004071CD" w:rsidP="009C4D1B">
      <w:pPr>
        <w:jc w:val="both"/>
        <w:rPr>
          <w:rFonts w:ascii="Arial" w:hAnsi="Arial" w:cs="Arial"/>
          <w:b/>
          <w:sz w:val="20"/>
          <w:szCs w:val="20"/>
        </w:rPr>
      </w:pPr>
      <w:r w:rsidRPr="002F65F1">
        <w:rPr>
          <w:rFonts w:ascii="Arial" w:hAnsi="Arial" w:cs="Arial"/>
          <w:b/>
          <w:sz w:val="20"/>
          <w:szCs w:val="20"/>
        </w:rPr>
        <w:t>Après examen du dossier, des documents complémentaires sont susceptibles de vous être demandés.</w:t>
      </w:r>
    </w:p>
    <w:p w:rsidR="000F69EE" w:rsidRDefault="000F69EE" w:rsidP="009C4D1B">
      <w:pPr>
        <w:jc w:val="both"/>
        <w:rPr>
          <w:rFonts w:ascii="Arial" w:hAnsi="Arial" w:cs="Arial"/>
          <w:b/>
          <w:sz w:val="20"/>
          <w:szCs w:val="20"/>
        </w:rPr>
      </w:pPr>
    </w:p>
    <w:p w:rsidR="000E0845" w:rsidRDefault="000E0845" w:rsidP="009C4D1B">
      <w:pPr>
        <w:jc w:val="both"/>
        <w:rPr>
          <w:rFonts w:ascii="Arial" w:hAnsi="Arial" w:cs="Arial"/>
          <w:b/>
          <w:sz w:val="20"/>
          <w:szCs w:val="20"/>
        </w:rPr>
      </w:pPr>
    </w:p>
    <w:p w:rsidR="000E0845" w:rsidRDefault="000E0845" w:rsidP="009C4D1B">
      <w:pPr>
        <w:jc w:val="both"/>
        <w:rPr>
          <w:rFonts w:ascii="Arial" w:hAnsi="Arial" w:cs="Arial"/>
          <w:b/>
          <w:sz w:val="20"/>
          <w:szCs w:val="20"/>
        </w:rPr>
      </w:pPr>
    </w:p>
    <w:p w:rsidR="000E0845" w:rsidRDefault="000E0845" w:rsidP="009C4D1B">
      <w:pPr>
        <w:jc w:val="both"/>
        <w:rPr>
          <w:rFonts w:ascii="Arial" w:hAnsi="Arial" w:cs="Arial"/>
          <w:b/>
          <w:sz w:val="20"/>
          <w:szCs w:val="20"/>
        </w:rPr>
      </w:pPr>
    </w:p>
    <w:p w:rsidR="000E0845" w:rsidRPr="002F65F1" w:rsidRDefault="000E0845" w:rsidP="009C4D1B">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0"/>
          <w:szCs w:val="20"/>
        </w:rPr>
      </w:pPr>
    </w:p>
    <w:p w:rsidR="000E0845" w:rsidRPr="002F65F1" w:rsidRDefault="000E0845" w:rsidP="009C4D1B">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0"/>
          <w:szCs w:val="20"/>
        </w:rPr>
      </w:pPr>
      <w:r w:rsidRPr="002F65F1">
        <w:rPr>
          <w:rFonts w:ascii="Arial" w:hAnsi="Arial" w:cs="Arial"/>
          <w:sz w:val="20"/>
          <w:szCs w:val="20"/>
        </w:rPr>
        <w:t>Le</w:t>
      </w:r>
      <w:r>
        <w:rPr>
          <w:rFonts w:ascii="Arial" w:hAnsi="Arial" w:cs="Arial"/>
          <w:sz w:val="20"/>
          <w:szCs w:val="20"/>
        </w:rPr>
        <w:t>s documents</w:t>
      </w:r>
      <w:r w:rsidRPr="002F65F1">
        <w:rPr>
          <w:rFonts w:ascii="Arial" w:hAnsi="Arial" w:cs="Arial"/>
          <w:sz w:val="20"/>
          <w:szCs w:val="20"/>
        </w:rPr>
        <w:t>, dûment rempli</w:t>
      </w:r>
      <w:r>
        <w:rPr>
          <w:rFonts w:ascii="Arial" w:hAnsi="Arial" w:cs="Arial"/>
          <w:sz w:val="20"/>
          <w:szCs w:val="20"/>
        </w:rPr>
        <w:t>s</w:t>
      </w:r>
      <w:r w:rsidRPr="002F65F1">
        <w:rPr>
          <w:rFonts w:ascii="Arial" w:hAnsi="Arial" w:cs="Arial"/>
          <w:sz w:val="20"/>
          <w:szCs w:val="20"/>
        </w:rPr>
        <w:t xml:space="preserve"> et signé</w:t>
      </w:r>
      <w:r>
        <w:rPr>
          <w:rFonts w:ascii="Arial" w:hAnsi="Arial" w:cs="Arial"/>
          <w:sz w:val="20"/>
          <w:szCs w:val="20"/>
        </w:rPr>
        <w:t>s</w:t>
      </w:r>
      <w:r w:rsidRPr="002F65F1">
        <w:rPr>
          <w:rFonts w:ascii="Arial" w:hAnsi="Arial" w:cs="Arial"/>
          <w:sz w:val="20"/>
          <w:szCs w:val="20"/>
        </w:rPr>
        <w:t xml:space="preserve">, </w:t>
      </w:r>
      <w:r>
        <w:rPr>
          <w:rFonts w:ascii="Arial" w:hAnsi="Arial" w:cs="Arial"/>
          <w:sz w:val="20"/>
          <w:szCs w:val="20"/>
        </w:rPr>
        <w:t xml:space="preserve">sont </w:t>
      </w:r>
      <w:r w:rsidRPr="002F65F1">
        <w:rPr>
          <w:rFonts w:ascii="Arial" w:hAnsi="Arial" w:cs="Arial"/>
          <w:sz w:val="20"/>
          <w:szCs w:val="20"/>
        </w:rPr>
        <w:t xml:space="preserve">à adresser en </w:t>
      </w:r>
      <w:r>
        <w:rPr>
          <w:rFonts w:ascii="Arial" w:hAnsi="Arial" w:cs="Arial"/>
          <w:sz w:val="20"/>
          <w:szCs w:val="20"/>
        </w:rPr>
        <w:t>trois</w:t>
      </w:r>
      <w:r w:rsidRPr="002F65F1">
        <w:rPr>
          <w:rFonts w:ascii="Arial" w:hAnsi="Arial" w:cs="Arial"/>
          <w:bCs/>
          <w:sz w:val="20"/>
          <w:szCs w:val="20"/>
        </w:rPr>
        <w:t xml:space="preserve"> exemplaire</w:t>
      </w:r>
      <w:r>
        <w:rPr>
          <w:rFonts w:ascii="Arial" w:hAnsi="Arial" w:cs="Arial"/>
          <w:bCs/>
          <w:sz w:val="20"/>
          <w:szCs w:val="20"/>
        </w:rPr>
        <w:t>s</w:t>
      </w:r>
      <w:r w:rsidRPr="002F65F1">
        <w:rPr>
          <w:rFonts w:ascii="Arial" w:hAnsi="Arial" w:cs="Arial"/>
          <w:sz w:val="20"/>
          <w:szCs w:val="20"/>
        </w:rPr>
        <w:t xml:space="preserve"> </w:t>
      </w:r>
      <w:r w:rsidR="001440E3">
        <w:rPr>
          <w:rFonts w:ascii="Arial" w:hAnsi="Arial" w:cs="Arial"/>
          <w:sz w:val="20"/>
          <w:szCs w:val="20"/>
        </w:rPr>
        <w:t>à</w:t>
      </w:r>
      <w:r w:rsidR="00B34860">
        <w:rPr>
          <w:rFonts w:ascii="Arial" w:hAnsi="Arial" w:cs="Arial"/>
          <w:sz w:val="20"/>
          <w:szCs w:val="20"/>
        </w:rPr>
        <w:t xml:space="preserve"> </w:t>
      </w:r>
      <w:r>
        <w:rPr>
          <w:rFonts w:ascii="Arial" w:hAnsi="Arial" w:cs="Arial"/>
          <w:sz w:val="20"/>
          <w:szCs w:val="20"/>
        </w:rPr>
        <w:t>l’Autorité de contrôle prudentiel</w:t>
      </w:r>
      <w:r w:rsidR="00B43BF0">
        <w:rPr>
          <w:rFonts w:ascii="Arial" w:hAnsi="Arial" w:cs="Arial"/>
          <w:sz w:val="20"/>
          <w:szCs w:val="20"/>
        </w:rPr>
        <w:t>.</w:t>
      </w:r>
    </w:p>
    <w:p w:rsidR="000E0845" w:rsidRPr="002F65F1" w:rsidRDefault="000E0845" w:rsidP="009C4D1B">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0"/>
        </w:rPr>
      </w:pPr>
    </w:p>
    <w:p w:rsidR="000E0845" w:rsidRDefault="000E0845" w:rsidP="009C4D1B">
      <w:pPr>
        <w:jc w:val="both"/>
        <w:rPr>
          <w:rFonts w:ascii="Arial" w:hAnsi="Arial" w:cs="Arial"/>
          <w:b/>
          <w:sz w:val="20"/>
          <w:szCs w:val="20"/>
        </w:rPr>
      </w:pPr>
    </w:p>
    <w:p w:rsidR="000E0845" w:rsidRPr="002F65F1" w:rsidRDefault="000E0845" w:rsidP="009C4D1B">
      <w:pPr>
        <w:jc w:val="both"/>
        <w:rPr>
          <w:rFonts w:ascii="Arial" w:hAnsi="Arial" w:cs="Arial"/>
          <w:b/>
          <w:sz w:val="20"/>
          <w:szCs w:val="20"/>
        </w:rPr>
      </w:pPr>
    </w:p>
    <w:p w:rsidR="000F69EE" w:rsidRPr="002F65F1" w:rsidRDefault="000F69EE" w:rsidP="000F69EE">
      <w:pPr>
        <w:pBdr>
          <w:top w:val="single" w:sz="4" w:space="1" w:color="auto"/>
          <w:left w:val="single" w:sz="4" w:space="4" w:color="auto"/>
          <w:bottom w:val="single" w:sz="4" w:space="1" w:color="auto"/>
          <w:right w:val="single" w:sz="4" w:space="4" w:color="auto"/>
        </w:pBdr>
        <w:shd w:val="clear" w:color="FFFF00" w:fill="auto"/>
        <w:rPr>
          <w:rFonts w:ascii="Arial" w:hAnsi="Arial" w:cs="Arial"/>
          <w:sz w:val="20"/>
        </w:rPr>
        <w:sectPr w:rsidR="000F69EE" w:rsidRPr="002F65F1" w:rsidSect="0056463A">
          <w:headerReference w:type="default" r:id="rId11"/>
          <w:footerReference w:type="default" r:id="rId12"/>
          <w:headerReference w:type="first" r:id="rId13"/>
          <w:footerReference w:type="first" r:id="rId14"/>
          <w:pgSz w:w="11906" w:h="16838"/>
          <w:pgMar w:top="1417" w:right="1417" w:bottom="1417" w:left="1417" w:header="720" w:footer="720" w:gutter="0"/>
          <w:cols w:space="720"/>
          <w:titlePg/>
          <w:docGrid w:linePitch="360"/>
        </w:sectPr>
      </w:pPr>
    </w:p>
    <w:p w:rsidR="00377171" w:rsidRPr="000E0845" w:rsidRDefault="00EF6516" w:rsidP="004361C4">
      <w:pPr>
        <w:rPr>
          <w:rFonts w:ascii="Arial" w:hAnsi="Arial" w:cs="Arial"/>
          <w:b/>
          <w:color w:val="C0504D"/>
          <w:sz w:val="28"/>
          <w:szCs w:val="28"/>
        </w:rPr>
      </w:pPr>
      <w:bookmarkStart w:id="0" w:name="Gestiondossier"/>
      <w:bookmarkEnd w:id="0"/>
      <w:r w:rsidRPr="000E0845">
        <w:rPr>
          <w:rFonts w:ascii="Arial" w:hAnsi="Arial" w:cs="Arial"/>
          <w:b/>
          <w:color w:val="C0504D"/>
          <w:sz w:val="28"/>
          <w:szCs w:val="28"/>
        </w:rPr>
        <w:lastRenderedPageBreak/>
        <w:t>Désignation de l’entreprise pour laquelle l’autorisation est requise</w:t>
      </w:r>
    </w:p>
    <w:p w:rsidR="004361C4" w:rsidRPr="002F65F1" w:rsidRDefault="004361C4" w:rsidP="004361C4">
      <w:pPr>
        <w:rPr>
          <w:rFonts w:ascii="Arial" w:hAnsi="Arial" w:cs="Arial"/>
          <w:sz w:val="20"/>
          <w:szCs w:val="20"/>
        </w:rPr>
      </w:pPr>
    </w:p>
    <w:tbl>
      <w:tblPr>
        <w:tblW w:w="0" w:type="auto"/>
        <w:shd w:val="clear" w:color="auto" w:fill="D9D9D9"/>
        <w:tblLook w:val="01E0"/>
      </w:tblPr>
      <w:tblGrid>
        <w:gridCol w:w="1526"/>
        <w:gridCol w:w="7654"/>
      </w:tblGrid>
      <w:tr w:rsidR="004361C4" w:rsidRPr="002F65F1" w:rsidTr="00E21319">
        <w:tc>
          <w:tcPr>
            <w:tcW w:w="1526" w:type="dxa"/>
            <w:shd w:val="clear" w:color="auto" w:fill="auto"/>
          </w:tcPr>
          <w:p w:rsidR="004361C4" w:rsidRPr="002F65F1" w:rsidRDefault="004361C4" w:rsidP="00290BB9">
            <w:pPr>
              <w:spacing w:before="120" w:after="120"/>
              <w:rPr>
                <w:rFonts w:ascii="Arial" w:hAnsi="Arial" w:cs="Arial"/>
                <w:sz w:val="20"/>
                <w:szCs w:val="20"/>
                <w:highlight w:val="yellow"/>
              </w:rPr>
            </w:pPr>
            <w:r w:rsidRPr="002F65F1">
              <w:rPr>
                <w:rFonts w:ascii="Arial" w:hAnsi="Arial" w:cs="Arial"/>
                <w:sz w:val="20"/>
                <w:szCs w:val="20"/>
              </w:rPr>
              <w:t>Dénomination</w:t>
            </w:r>
            <w:r w:rsidRPr="002F65F1">
              <w:rPr>
                <w:rFonts w:ascii="Arial" w:hAnsi="Arial" w:cs="Arial"/>
                <w:sz w:val="20"/>
                <w:szCs w:val="20"/>
              </w:rPr>
              <w:br/>
              <w:t>sociale</w:t>
            </w:r>
          </w:p>
        </w:tc>
        <w:tc>
          <w:tcPr>
            <w:tcW w:w="7654" w:type="dxa"/>
            <w:shd w:val="clear" w:color="auto" w:fill="D9D9D9"/>
          </w:tcPr>
          <w:p w:rsidR="004361C4" w:rsidRPr="002F65F1" w:rsidRDefault="00325AF1" w:rsidP="00645FFC">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FF6EE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F6EED">
              <w:rPr>
                <w:rFonts w:ascii="Arial" w:hAnsi="Arial" w:cs="Arial"/>
                <w:noProof/>
                <w:sz w:val="20"/>
              </w:rPr>
              <w:t> </w:t>
            </w:r>
            <w:r w:rsidR="00FF6EED">
              <w:rPr>
                <w:rFonts w:ascii="Arial" w:hAnsi="Arial" w:cs="Arial"/>
                <w:noProof/>
                <w:sz w:val="20"/>
              </w:rPr>
              <w:t> </w:t>
            </w:r>
            <w:r w:rsidR="00FF6EED">
              <w:rPr>
                <w:rFonts w:ascii="Arial" w:hAnsi="Arial" w:cs="Arial"/>
                <w:noProof/>
                <w:sz w:val="20"/>
              </w:rPr>
              <w:t> </w:t>
            </w:r>
            <w:r w:rsidR="00FF6EED">
              <w:rPr>
                <w:rFonts w:ascii="Arial" w:hAnsi="Arial" w:cs="Arial"/>
                <w:noProof/>
                <w:sz w:val="20"/>
              </w:rPr>
              <w:t> </w:t>
            </w:r>
            <w:r w:rsidR="00FF6EED">
              <w:rPr>
                <w:rFonts w:ascii="Arial" w:hAnsi="Arial" w:cs="Arial"/>
                <w:noProof/>
                <w:sz w:val="20"/>
              </w:rPr>
              <w:t> </w:t>
            </w:r>
            <w:r>
              <w:rPr>
                <w:rFonts w:ascii="Arial" w:hAnsi="Arial" w:cs="Arial"/>
                <w:sz w:val="20"/>
              </w:rPr>
              <w:fldChar w:fldCharType="end"/>
            </w:r>
          </w:p>
        </w:tc>
      </w:tr>
    </w:tbl>
    <w:p w:rsidR="0053106E" w:rsidRDefault="0053106E" w:rsidP="004361C4">
      <w:pPr>
        <w:pStyle w:val="enumtiret"/>
        <w:tabs>
          <w:tab w:val="clear" w:pos="6805"/>
        </w:tabs>
        <w:spacing w:after="0"/>
        <w:ind w:left="0" w:firstLine="0"/>
        <w:rPr>
          <w:rFonts w:ascii="Arial" w:hAnsi="Arial" w:cs="Arial"/>
        </w:rPr>
      </w:pPr>
    </w:p>
    <w:p w:rsidR="00481B7E" w:rsidRDefault="00481B7E" w:rsidP="004361C4">
      <w:pPr>
        <w:pStyle w:val="enumtiret"/>
        <w:tabs>
          <w:tab w:val="clear" w:pos="6805"/>
        </w:tabs>
        <w:spacing w:after="0"/>
        <w:ind w:left="0" w:firstLine="0"/>
        <w:rPr>
          <w:rFonts w:ascii="Arial" w:hAnsi="Arial" w:cs="Arial"/>
        </w:rPr>
      </w:pPr>
    </w:p>
    <w:p w:rsidR="00E3040C" w:rsidRPr="00E3040C" w:rsidRDefault="00E3040C" w:rsidP="00E3040C">
      <w:pPr>
        <w:rPr>
          <w:rFonts w:ascii="Arial" w:hAnsi="Arial" w:cs="Arial"/>
          <w:b/>
          <w:color w:val="C0504D"/>
          <w:sz w:val="28"/>
          <w:szCs w:val="28"/>
        </w:rPr>
      </w:pPr>
      <w:r w:rsidRPr="00E3040C">
        <w:rPr>
          <w:rFonts w:ascii="Arial" w:hAnsi="Arial" w:cs="Arial"/>
          <w:b/>
          <w:color w:val="C0504D"/>
          <w:sz w:val="28"/>
          <w:szCs w:val="28"/>
        </w:rPr>
        <w:t>Si l’entreprise</w:t>
      </w:r>
      <w:r w:rsidR="00B40B81">
        <w:rPr>
          <w:rFonts w:ascii="Arial" w:hAnsi="Arial" w:cs="Arial"/>
          <w:b/>
          <w:color w:val="C0504D"/>
          <w:sz w:val="28"/>
          <w:szCs w:val="28"/>
        </w:rPr>
        <w:t xml:space="preserve"> a déjà obtenu un agrément</w:t>
      </w:r>
      <w:r w:rsidR="001B1179">
        <w:rPr>
          <w:rFonts w:ascii="Arial" w:hAnsi="Arial" w:cs="Arial"/>
          <w:b/>
          <w:color w:val="C0504D"/>
          <w:sz w:val="28"/>
          <w:szCs w:val="28"/>
        </w:rPr>
        <w:t>,</w:t>
      </w:r>
      <w:r w:rsidR="00B40B81">
        <w:rPr>
          <w:rFonts w:ascii="Arial" w:hAnsi="Arial" w:cs="Arial"/>
          <w:b/>
          <w:color w:val="C0504D"/>
          <w:sz w:val="28"/>
          <w:szCs w:val="28"/>
        </w:rPr>
        <w:t xml:space="preserve"> précisez :</w:t>
      </w:r>
    </w:p>
    <w:tbl>
      <w:tblPr>
        <w:tblW w:w="0" w:type="auto"/>
        <w:shd w:val="clear" w:color="auto" w:fill="D9D9D9"/>
        <w:tblLayout w:type="fixed"/>
        <w:tblLook w:val="01E0"/>
      </w:tblPr>
      <w:tblGrid>
        <w:gridCol w:w="4503"/>
        <w:gridCol w:w="567"/>
      </w:tblGrid>
      <w:tr w:rsidR="00B40B81" w:rsidRPr="002F65F1" w:rsidTr="00B40B81">
        <w:tc>
          <w:tcPr>
            <w:tcW w:w="4503" w:type="dxa"/>
            <w:shd w:val="clear" w:color="auto" w:fill="auto"/>
          </w:tcPr>
          <w:p w:rsidR="00B40B81" w:rsidRPr="002F65F1" w:rsidRDefault="00B40B81" w:rsidP="00B40B81">
            <w:pPr>
              <w:spacing w:before="120" w:after="120"/>
              <w:rPr>
                <w:rFonts w:ascii="Arial" w:hAnsi="Arial" w:cs="Arial"/>
                <w:sz w:val="20"/>
              </w:rPr>
            </w:pPr>
            <w:r>
              <w:rPr>
                <w:rFonts w:ascii="Arial" w:hAnsi="Arial" w:cs="Arial"/>
                <w:sz w:val="20"/>
              </w:rPr>
              <w:t>S’il s’agit d’une extension du champ d’activité</w:t>
            </w:r>
          </w:p>
        </w:tc>
        <w:bookmarkStart w:id="1" w:name="CaseACocher52"/>
        <w:tc>
          <w:tcPr>
            <w:tcW w:w="567" w:type="dxa"/>
            <w:shd w:val="clear" w:color="auto" w:fill="auto"/>
          </w:tcPr>
          <w:p w:rsidR="00B40B81" w:rsidRPr="002F65F1" w:rsidRDefault="00325AF1" w:rsidP="00B40B81">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B40B8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
          </w:p>
        </w:tc>
      </w:tr>
      <w:tr w:rsidR="00B40B81" w:rsidRPr="002F65F1" w:rsidTr="00B40B81">
        <w:tc>
          <w:tcPr>
            <w:tcW w:w="4503" w:type="dxa"/>
            <w:shd w:val="clear" w:color="auto" w:fill="auto"/>
          </w:tcPr>
          <w:p w:rsidR="00B40B81" w:rsidRPr="002F65F1" w:rsidRDefault="00B40B81" w:rsidP="00B40B81">
            <w:pPr>
              <w:spacing w:before="120" w:after="120"/>
              <w:rPr>
                <w:rFonts w:ascii="Arial" w:hAnsi="Arial" w:cs="Arial"/>
                <w:sz w:val="20"/>
              </w:rPr>
            </w:pPr>
            <w:r>
              <w:rPr>
                <w:rFonts w:ascii="Arial" w:hAnsi="Arial" w:cs="Arial"/>
                <w:sz w:val="20"/>
              </w:rPr>
              <w:t>S’il s’agit d’une réduction du champ d’activité</w:t>
            </w:r>
          </w:p>
        </w:tc>
        <w:tc>
          <w:tcPr>
            <w:tcW w:w="567" w:type="dxa"/>
            <w:shd w:val="clear" w:color="auto" w:fill="auto"/>
          </w:tcPr>
          <w:p w:rsidR="00B40B81" w:rsidRPr="002F65F1" w:rsidRDefault="00325AF1" w:rsidP="00B40B81">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B40B8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bl>
    <w:p w:rsidR="00E3040C" w:rsidRDefault="00E3040C" w:rsidP="004361C4">
      <w:pPr>
        <w:pStyle w:val="enumtiret"/>
        <w:tabs>
          <w:tab w:val="clear" w:pos="6805"/>
        </w:tabs>
        <w:spacing w:after="0"/>
        <w:ind w:left="0" w:firstLine="0"/>
        <w:rPr>
          <w:rFonts w:ascii="Arial" w:hAnsi="Arial" w:cs="Arial"/>
        </w:rPr>
      </w:pPr>
    </w:p>
    <w:p w:rsidR="00E3040C" w:rsidRDefault="00E3040C" w:rsidP="004361C4">
      <w:pPr>
        <w:pStyle w:val="enumtiret"/>
        <w:tabs>
          <w:tab w:val="clear" w:pos="6805"/>
        </w:tabs>
        <w:spacing w:after="0"/>
        <w:ind w:left="0" w:firstLine="0"/>
        <w:rPr>
          <w:rFonts w:ascii="Arial" w:hAnsi="Arial" w:cs="Arial"/>
        </w:rPr>
      </w:pPr>
    </w:p>
    <w:p w:rsidR="0053106E" w:rsidRPr="000E0845" w:rsidRDefault="0053106E" w:rsidP="0053106E">
      <w:pPr>
        <w:rPr>
          <w:rFonts w:ascii="Arial" w:hAnsi="Arial" w:cs="Arial"/>
          <w:b/>
          <w:color w:val="C0504D"/>
          <w:sz w:val="28"/>
          <w:szCs w:val="28"/>
        </w:rPr>
      </w:pPr>
      <w:r w:rsidRPr="000E0845">
        <w:rPr>
          <w:rFonts w:ascii="Arial" w:hAnsi="Arial" w:cs="Arial"/>
          <w:b/>
          <w:color w:val="C0504D"/>
          <w:sz w:val="28"/>
          <w:szCs w:val="28"/>
        </w:rPr>
        <w:t>Personne chargée de la préparation du dossier</w:t>
      </w:r>
    </w:p>
    <w:p w:rsidR="0053106E" w:rsidRDefault="0053106E" w:rsidP="0053106E">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53106E" w:rsidRPr="002F65F1" w:rsidTr="0053106E">
        <w:tc>
          <w:tcPr>
            <w:tcW w:w="1668"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Civilité</w:t>
            </w:r>
          </w:p>
        </w:tc>
        <w:tc>
          <w:tcPr>
            <w:tcW w:w="2835" w:type="dxa"/>
            <w:shd w:val="clear" w:color="auto" w:fill="D9D9D9"/>
          </w:tcPr>
          <w:p w:rsidR="0053106E" w:rsidRPr="002F65F1" w:rsidRDefault="00325AF1" w:rsidP="0053106E">
            <w:pPr>
              <w:spacing w:before="120" w:after="120"/>
              <w:rPr>
                <w:rFonts w:ascii="Arial" w:hAnsi="Arial" w:cs="Arial"/>
                <w:sz w:val="20"/>
              </w:rPr>
            </w:pPr>
            <w:r>
              <w:rPr>
                <w:rFonts w:ascii="Arial" w:hAnsi="Arial" w:cs="Arial"/>
                <w:sz w:val="20"/>
              </w:rPr>
              <w:fldChar w:fldCharType="begin">
                <w:ffData>
                  <w:name w:val="Texte262"/>
                  <w:enabled/>
                  <w:calcOnExit w:val="0"/>
                  <w:textInput/>
                </w:ffData>
              </w:fldChar>
            </w:r>
            <w:bookmarkStart w:id="2" w:name="Texte262"/>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2"/>
          </w:p>
        </w:tc>
        <w:tc>
          <w:tcPr>
            <w:tcW w:w="1559"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Nom</w:t>
            </w:r>
          </w:p>
        </w:tc>
        <w:tc>
          <w:tcPr>
            <w:tcW w:w="3150" w:type="dxa"/>
            <w:shd w:val="clear" w:color="auto" w:fill="D9D9D9"/>
          </w:tcPr>
          <w:p w:rsidR="0053106E" w:rsidRPr="002F65F1" w:rsidRDefault="00325AF1" w:rsidP="0053106E">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3106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Pr="002F65F1">
              <w:rPr>
                <w:rFonts w:ascii="Arial" w:hAnsi="Arial" w:cs="Arial"/>
                <w:sz w:val="20"/>
              </w:rPr>
              <w:fldChar w:fldCharType="end"/>
            </w:r>
          </w:p>
        </w:tc>
      </w:tr>
    </w:tbl>
    <w:p w:rsidR="0053106E" w:rsidRDefault="0053106E" w:rsidP="0053106E">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53106E" w:rsidRPr="002F65F1" w:rsidTr="0053106E">
        <w:tc>
          <w:tcPr>
            <w:tcW w:w="1668"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Prénom</w:t>
            </w:r>
          </w:p>
        </w:tc>
        <w:tc>
          <w:tcPr>
            <w:tcW w:w="2835" w:type="dxa"/>
            <w:shd w:val="clear" w:color="auto" w:fill="D9D9D9"/>
          </w:tcPr>
          <w:p w:rsidR="0053106E" w:rsidRPr="002F65F1" w:rsidRDefault="00325AF1" w:rsidP="0053106E">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3106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Pr="002F65F1">
              <w:rPr>
                <w:rFonts w:ascii="Arial" w:hAnsi="Arial" w:cs="Arial"/>
                <w:sz w:val="20"/>
              </w:rPr>
              <w:fldChar w:fldCharType="end"/>
            </w:r>
          </w:p>
        </w:tc>
        <w:tc>
          <w:tcPr>
            <w:tcW w:w="1559"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53106E" w:rsidRPr="002F65F1" w:rsidRDefault="00325AF1" w:rsidP="0053106E">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3106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Pr="002F65F1">
              <w:rPr>
                <w:rFonts w:ascii="Arial" w:hAnsi="Arial" w:cs="Arial"/>
                <w:sz w:val="20"/>
              </w:rPr>
              <w:fldChar w:fldCharType="end"/>
            </w:r>
          </w:p>
        </w:tc>
      </w:tr>
    </w:tbl>
    <w:p w:rsidR="0053106E" w:rsidRDefault="0053106E" w:rsidP="0053106E">
      <w:pPr>
        <w:ind w:left="284" w:right="-1" w:hanging="284"/>
        <w:rPr>
          <w:rFonts w:ascii="Arial" w:hAnsi="Arial" w:cs="Arial"/>
          <w:sz w:val="20"/>
        </w:rPr>
      </w:pPr>
    </w:p>
    <w:tbl>
      <w:tblPr>
        <w:tblW w:w="0" w:type="auto"/>
        <w:shd w:val="clear" w:color="auto" w:fill="D9D9D9"/>
        <w:tblLook w:val="01E0"/>
      </w:tblPr>
      <w:tblGrid>
        <w:gridCol w:w="1668"/>
        <w:gridCol w:w="2835"/>
        <w:gridCol w:w="1559"/>
        <w:gridCol w:w="3150"/>
      </w:tblGrid>
      <w:tr w:rsidR="0053106E" w:rsidRPr="002F65F1" w:rsidTr="0053106E">
        <w:tc>
          <w:tcPr>
            <w:tcW w:w="1668" w:type="dxa"/>
            <w:shd w:val="clear" w:color="auto" w:fill="auto"/>
          </w:tcPr>
          <w:p w:rsidR="0053106E" w:rsidRPr="002F65F1" w:rsidRDefault="0053106E" w:rsidP="0053106E">
            <w:pPr>
              <w:spacing w:before="120" w:after="120"/>
              <w:rPr>
                <w:rFonts w:ascii="Arial" w:hAnsi="Arial" w:cs="Arial"/>
                <w:sz w:val="20"/>
              </w:rPr>
            </w:pPr>
            <w:r w:rsidRPr="002F65F1">
              <w:rPr>
                <w:rFonts w:ascii="Arial" w:hAnsi="Arial" w:cs="Arial"/>
                <w:sz w:val="20"/>
              </w:rPr>
              <w:t>N° de téléphone</w:t>
            </w:r>
          </w:p>
        </w:tc>
        <w:tc>
          <w:tcPr>
            <w:tcW w:w="2835" w:type="dxa"/>
            <w:shd w:val="clear" w:color="auto" w:fill="D9D9D9"/>
          </w:tcPr>
          <w:p w:rsidR="0053106E" w:rsidRPr="002F65F1" w:rsidRDefault="00325AF1" w:rsidP="0053106E">
            <w:pPr>
              <w:spacing w:before="120" w:after="120"/>
              <w:rPr>
                <w:rFonts w:ascii="Arial" w:hAnsi="Arial" w:cs="Arial"/>
                <w:sz w:val="20"/>
              </w:rPr>
            </w:pPr>
            <w:r w:rsidRPr="002F65F1">
              <w:rPr>
                <w:rFonts w:ascii="Arial" w:hAnsi="Arial" w:cs="Arial"/>
                <w:sz w:val="20"/>
              </w:rPr>
              <w:fldChar w:fldCharType="begin">
                <w:ffData>
                  <w:name w:val=""/>
                  <w:enabled/>
                  <w:calcOnExit w:val="0"/>
                  <w:textInput/>
                </w:ffData>
              </w:fldChar>
            </w:r>
            <w:r w:rsidR="0053106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Pr="002F65F1">
              <w:rPr>
                <w:rFonts w:ascii="Arial" w:hAnsi="Arial" w:cs="Arial"/>
                <w:sz w:val="20"/>
              </w:rPr>
              <w:fldChar w:fldCharType="end"/>
            </w:r>
          </w:p>
        </w:tc>
        <w:tc>
          <w:tcPr>
            <w:tcW w:w="1559"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N° de fax</w:t>
            </w:r>
          </w:p>
        </w:tc>
        <w:tc>
          <w:tcPr>
            <w:tcW w:w="3150" w:type="dxa"/>
            <w:shd w:val="clear" w:color="auto" w:fill="D9D9D9"/>
          </w:tcPr>
          <w:p w:rsidR="0053106E" w:rsidRPr="002F65F1" w:rsidRDefault="00325AF1" w:rsidP="0053106E">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3106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Pr="002F65F1">
              <w:rPr>
                <w:rFonts w:ascii="Arial" w:hAnsi="Arial" w:cs="Arial"/>
                <w:sz w:val="20"/>
              </w:rPr>
              <w:fldChar w:fldCharType="end"/>
            </w:r>
          </w:p>
        </w:tc>
      </w:tr>
    </w:tbl>
    <w:p w:rsidR="0053106E" w:rsidRPr="002F65F1" w:rsidRDefault="0053106E" w:rsidP="0053106E">
      <w:pPr>
        <w:ind w:left="284" w:right="-1" w:hanging="284"/>
        <w:rPr>
          <w:rFonts w:ascii="Arial" w:hAnsi="Arial" w:cs="Arial"/>
          <w:sz w:val="20"/>
        </w:rPr>
      </w:pPr>
    </w:p>
    <w:tbl>
      <w:tblPr>
        <w:tblW w:w="0" w:type="auto"/>
        <w:shd w:val="clear" w:color="auto" w:fill="D9D9D9"/>
        <w:tblLook w:val="01E0"/>
      </w:tblPr>
      <w:tblGrid>
        <w:gridCol w:w="1668"/>
        <w:gridCol w:w="2835"/>
      </w:tblGrid>
      <w:tr w:rsidR="0053106E" w:rsidRPr="002F65F1" w:rsidTr="0053106E">
        <w:tc>
          <w:tcPr>
            <w:tcW w:w="1668"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E-mail</w:t>
            </w:r>
          </w:p>
        </w:tc>
        <w:tc>
          <w:tcPr>
            <w:tcW w:w="2835" w:type="dxa"/>
            <w:shd w:val="clear" w:color="auto" w:fill="D9D9D9"/>
          </w:tcPr>
          <w:p w:rsidR="0053106E" w:rsidRPr="002F65F1" w:rsidRDefault="00325AF1" w:rsidP="0053106E">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3106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Pr="002F65F1">
              <w:rPr>
                <w:rFonts w:ascii="Arial" w:hAnsi="Arial" w:cs="Arial"/>
                <w:sz w:val="20"/>
              </w:rPr>
              <w:fldChar w:fldCharType="end"/>
            </w:r>
          </w:p>
        </w:tc>
      </w:tr>
    </w:tbl>
    <w:p w:rsidR="0053106E" w:rsidRDefault="0053106E" w:rsidP="004361C4">
      <w:pPr>
        <w:pStyle w:val="enumtiret"/>
        <w:tabs>
          <w:tab w:val="clear" w:pos="6805"/>
        </w:tabs>
        <w:spacing w:after="0"/>
        <w:ind w:left="0" w:firstLine="0"/>
        <w:rPr>
          <w:rFonts w:ascii="Arial" w:hAnsi="Arial" w:cs="Arial"/>
        </w:rPr>
      </w:pPr>
    </w:p>
    <w:p w:rsidR="0053106E" w:rsidRDefault="0053106E" w:rsidP="004361C4">
      <w:pPr>
        <w:pStyle w:val="enumtiret"/>
        <w:tabs>
          <w:tab w:val="clear" w:pos="6805"/>
        </w:tabs>
        <w:spacing w:after="0"/>
        <w:ind w:left="0" w:firstLine="0"/>
        <w:rPr>
          <w:rFonts w:ascii="Arial" w:hAnsi="Arial" w:cs="Arial"/>
        </w:rPr>
      </w:pPr>
    </w:p>
    <w:p w:rsidR="00481B7E" w:rsidRPr="00892ADB" w:rsidRDefault="00481B7E" w:rsidP="00481B7E">
      <w:pPr>
        <w:pStyle w:val="enumtiret"/>
        <w:tabs>
          <w:tab w:val="clear" w:pos="6805"/>
        </w:tabs>
        <w:spacing w:after="0"/>
        <w:ind w:left="0" w:firstLine="0"/>
        <w:rPr>
          <w:rFonts w:ascii="Arial" w:hAnsi="Arial" w:cs="Arial"/>
          <w:b/>
          <w:color w:val="C0504D"/>
        </w:rPr>
      </w:pPr>
      <w:r w:rsidRPr="00892ADB">
        <w:rPr>
          <w:rFonts w:ascii="Arial" w:hAnsi="Arial" w:cs="Arial"/>
          <w:b/>
          <w:color w:val="C0504D"/>
        </w:rPr>
        <w:t>Autres contributeurs</w:t>
      </w:r>
      <w:r>
        <w:rPr>
          <w:rFonts w:ascii="Arial" w:hAnsi="Arial" w:cs="Arial"/>
          <w:b/>
          <w:color w:val="C0504D"/>
        </w:rPr>
        <w:t xml:space="preserve"> à la préparation du dossier</w:t>
      </w:r>
    </w:p>
    <w:p w:rsidR="00481B7E" w:rsidRDefault="00481B7E" w:rsidP="00481B7E">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481B7E" w:rsidRPr="002F65F1" w:rsidTr="003E5840">
        <w:tc>
          <w:tcPr>
            <w:tcW w:w="1668" w:type="dxa"/>
            <w:shd w:val="clear" w:color="auto" w:fill="auto"/>
          </w:tcPr>
          <w:p w:rsidR="00481B7E" w:rsidRPr="002F65F1" w:rsidRDefault="00481B7E" w:rsidP="003E5840">
            <w:pPr>
              <w:spacing w:before="120" w:after="120"/>
              <w:rPr>
                <w:rFonts w:ascii="Arial" w:hAnsi="Arial" w:cs="Arial"/>
                <w:sz w:val="20"/>
              </w:rPr>
            </w:pPr>
            <w:r>
              <w:rPr>
                <w:rFonts w:ascii="Arial" w:hAnsi="Arial" w:cs="Arial"/>
                <w:sz w:val="20"/>
              </w:rPr>
              <w:t>Nom</w:t>
            </w:r>
          </w:p>
        </w:tc>
        <w:tc>
          <w:tcPr>
            <w:tcW w:w="2835" w:type="dxa"/>
            <w:shd w:val="clear" w:color="auto" w:fill="D9D9D9"/>
          </w:tcPr>
          <w:p w:rsidR="00481B7E" w:rsidRPr="002F65F1" w:rsidRDefault="00325AF1" w:rsidP="003E5840">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481B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Pr>
                <w:rFonts w:ascii="Arial" w:hAnsi="Arial" w:cs="Arial"/>
                <w:sz w:val="20"/>
              </w:rPr>
              <w:fldChar w:fldCharType="end"/>
            </w:r>
          </w:p>
        </w:tc>
        <w:tc>
          <w:tcPr>
            <w:tcW w:w="1559" w:type="dxa"/>
            <w:shd w:val="clear" w:color="auto" w:fill="auto"/>
          </w:tcPr>
          <w:p w:rsidR="00481B7E" w:rsidRPr="002F65F1" w:rsidRDefault="00481B7E" w:rsidP="003E5840">
            <w:pPr>
              <w:spacing w:before="120" w:after="120"/>
              <w:rPr>
                <w:rFonts w:ascii="Arial" w:hAnsi="Arial" w:cs="Arial"/>
                <w:sz w:val="20"/>
              </w:rPr>
            </w:pPr>
            <w:r>
              <w:rPr>
                <w:rFonts w:ascii="Arial" w:hAnsi="Arial" w:cs="Arial"/>
                <w:sz w:val="20"/>
              </w:rPr>
              <w:t>Prénom</w:t>
            </w:r>
          </w:p>
        </w:tc>
        <w:tc>
          <w:tcPr>
            <w:tcW w:w="3150" w:type="dxa"/>
            <w:shd w:val="clear" w:color="auto" w:fill="D9D9D9"/>
          </w:tcPr>
          <w:p w:rsidR="00481B7E" w:rsidRPr="002F65F1" w:rsidRDefault="00325AF1" w:rsidP="003E584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481B7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481B7E" w:rsidRPr="002F65F1">
              <w:rPr>
                <w:rFonts w:ascii="Arial" w:hAnsi="Arial" w:cs="Arial"/>
                <w:noProof/>
                <w:sz w:val="20"/>
              </w:rPr>
              <w:t> </w:t>
            </w:r>
            <w:r w:rsidR="00481B7E" w:rsidRPr="002F65F1">
              <w:rPr>
                <w:rFonts w:ascii="Arial" w:hAnsi="Arial" w:cs="Arial"/>
                <w:noProof/>
                <w:sz w:val="20"/>
              </w:rPr>
              <w:t> </w:t>
            </w:r>
            <w:r w:rsidR="00481B7E" w:rsidRPr="002F65F1">
              <w:rPr>
                <w:rFonts w:ascii="Arial" w:hAnsi="Arial" w:cs="Arial"/>
                <w:noProof/>
                <w:sz w:val="20"/>
              </w:rPr>
              <w:t> </w:t>
            </w:r>
            <w:r w:rsidR="00481B7E" w:rsidRPr="002F65F1">
              <w:rPr>
                <w:rFonts w:ascii="Arial" w:hAnsi="Arial" w:cs="Arial"/>
                <w:noProof/>
                <w:sz w:val="20"/>
              </w:rPr>
              <w:t> </w:t>
            </w:r>
            <w:r w:rsidR="00481B7E" w:rsidRPr="002F65F1">
              <w:rPr>
                <w:rFonts w:ascii="Arial" w:hAnsi="Arial" w:cs="Arial"/>
                <w:noProof/>
                <w:sz w:val="20"/>
              </w:rPr>
              <w:t> </w:t>
            </w:r>
            <w:r w:rsidRPr="002F65F1">
              <w:rPr>
                <w:rFonts w:ascii="Arial" w:hAnsi="Arial" w:cs="Arial"/>
                <w:sz w:val="20"/>
              </w:rPr>
              <w:fldChar w:fldCharType="end"/>
            </w:r>
          </w:p>
        </w:tc>
      </w:tr>
    </w:tbl>
    <w:p w:rsidR="00481B7E" w:rsidRDefault="00481B7E" w:rsidP="00481B7E">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tblGrid>
      <w:tr w:rsidR="00481B7E" w:rsidRPr="002F65F1" w:rsidTr="003E5840">
        <w:tc>
          <w:tcPr>
            <w:tcW w:w="1668" w:type="dxa"/>
            <w:shd w:val="clear" w:color="auto" w:fill="auto"/>
          </w:tcPr>
          <w:p w:rsidR="00481B7E" w:rsidRPr="002F65F1" w:rsidRDefault="00481B7E" w:rsidP="003E5840">
            <w:pPr>
              <w:spacing w:before="120" w:after="120"/>
              <w:rPr>
                <w:rFonts w:ascii="Arial" w:hAnsi="Arial" w:cs="Arial"/>
                <w:sz w:val="20"/>
              </w:rPr>
            </w:pPr>
            <w:r>
              <w:rPr>
                <w:rFonts w:ascii="Arial" w:hAnsi="Arial" w:cs="Arial"/>
                <w:sz w:val="20"/>
              </w:rPr>
              <w:t>Téléphone</w:t>
            </w:r>
          </w:p>
        </w:tc>
        <w:tc>
          <w:tcPr>
            <w:tcW w:w="2835" w:type="dxa"/>
            <w:shd w:val="clear" w:color="auto" w:fill="D9D9D9"/>
          </w:tcPr>
          <w:p w:rsidR="00481B7E" w:rsidRPr="002F65F1" w:rsidRDefault="00325AF1" w:rsidP="003E5840">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481B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Pr>
                <w:rFonts w:ascii="Arial" w:hAnsi="Arial" w:cs="Arial"/>
                <w:sz w:val="20"/>
              </w:rPr>
              <w:fldChar w:fldCharType="end"/>
            </w:r>
          </w:p>
        </w:tc>
      </w:tr>
    </w:tbl>
    <w:p w:rsidR="00481B7E" w:rsidRDefault="00481B7E" w:rsidP="00481B7E">
      <w:pPr>
        <w:pStyle w:val="enumtiret"/>
        <w:tabs>
          <w:tab w:val="clear" w:pos="6805"/>
        </w:tabs>
        <w:spacing w:after="0"/>
        <w:ind w:left="0" w:firstLine="0"/>
        <w:rPr>
          <w:rFonts w:ascii="Arial" w:hAnsi="Arial" w:cs="Arial"/>
        </w:rPr>
      </w:pPr>
    </w:p>
    <w:p w:rsidR="00481B7E" w:rsidRDefault="00481B7E" w:rsidP="00481B7E">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481B7E" w:rsidRPr="002F65F1" w:rsidTr="003E5840">
        <w:tc>
          <w:tcPr>
            <w:tcW w:w="1668" w:type="dxa"/>
            <w:shd w:val="clear" w:color="auto" w:fill="auto"/>
          </w:tcPr>
          <w:p w:rsidR="00481B7E" w:rsidRPr="002F65F1" w:rsidRDefault="00481B7E" w:rsidP="003E5840">
            <w:pPr>
              <w:spacing w:before="120" w:after="120"/>
              <w:rPr>
                <w:rFonts w:ascii="Arial" w:hAnsi="Arial" w:cs="Arial"/>
                <w:sz w:val="20"/>
              </w:rPr>
            </w:pPr>
            <w:r>
              <w:rPr>
                <w:rFonts w:ascii="Arial" w:hAnsi="Arial" w:cs="Arial"/>
                <w:sz w:val="20"/>
              </w:rPr>
              <w:t>Nom</w:t>
            </w:r>
          </w:p>
        </w:tc>
        <w:tc>
          <w:tcPr>
            <w:tcW w:w="2835" w:type="dxa"/>
            <w:shd w:val="clear" w:color="auto" w:fill="D9D9D9"/>
          </w:tcPr>
          <w:p w:rsidR="00481B7E" w:rsidRPr="002F65F1" w:rsidRDefault="00325AF1" w:rsidP="003E5840">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481B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Pr>
                <w:rFonts w:ascii="Arial" w:hAnsi="Arial" w:cs="Arial"/>
                <w:sz w:val="20"/>
              </w:rPr>
              <w:fldChar w:fldCharType="end"/>
            </w:r>
          </w:p>
        </w:tc>
        <w:tc>
          <w:tcPr>
            <w:tcW w:w="1559" w:type="dxa"/>
            <w:shd w:val="clear" w:color="auto" w:fill="auto"/>
          </w:tcPr>
          <w:p w:rsidR="00481B7E" w:rsidRPr="002F65F1" w:rsidRDefault="00481B7E" w:rsidP="003E5840">
            <w:pPr>
              <w:spacing w:before="120" w:after="120"/>
              <w:rPr>
                <w:rFonts w:ascii="Arial" w:hAnsi="Arial" w:cs="Arial"/>
                <w:sz w:val="20"/>
              </w:rPr>
            </w:pPr>
            <w:r>
              <w:rPr>
                <w:rFonts w:ascii="Arial" w:hAnsi="Arial" w:cs="Arial"/>
                <w:sz w:val="20"/>
              </w:rPr>
              <w:t>Prénom</w:t>
            </w:r>
          </w:p>
        </w:tc>
        <w:tc>
          <w:tcPr>
            <w:tcW w:w="3150" w:type="dxa"/>
            <w:shd w:val="clear" w:color="auto" w:fill="D9D9D9"/>
          </w:tcPr>
          <w:p w:rsidR="00481B7E" w:rsidRPr="002F65F1" w:rsidRDefault="00325AF1" w:rsidP="003E584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481B7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481B7E" w:rsidRPr="002F65F1">
              <w:rPr>
                <w:rFonts w:ascii="Arial" w:hAnsi="Arial" w:cs="Arial"/>
                <w:noProof/>
                <w:sz w:val="20"/>
              </w:rPr>
              <w:t> </w:t>
            </w:r>
            <w:r w:rsidR="00481B7E" w:rsidRPr="002F65F1">
              <w:rPr>
                <w:rFonts w:ascii="Arial" w:hAnsi="Arial" w:cs="Arial"/>
                <w:noProof/>
                <w:sz w:val="20"/>
              </w:rPr>
              <w:t> </w:t>
            </w:r>
            <w:r w:rsidR="00481B7E" w:rsidRPr="002F65F1">
              <w:rPr>
                <w:rFonts w:ascii="Arial" w:hAnsi="Arial" w:cs="Arial"/>
                <w:noProof/>
                <w:sz w:val="20"/>
              </w:rPr>
              <w:t> </w:t>
            </w:r>
            <w:r w:rsidR="00481B7E" w:rsidRPr="002F65F1">
              <w:rPr>
                <w:rFonts w:ascii="Arial" w:hAnsi="Arial" w:cs="Arial"/>
                <w:noProof/>
                <w:sz w:val="20"/>
              </w:rPr>
              <w:t> </w:t>
            </w:r>
            <w:r w:rsidR="00481B7E" w:rsidRPr="002F65F1">
              <w:rPr>
                <w:rFonts w:ascii="Arial" w:hAnsi="Arial" w:cs="Arial"/>
                <w:noProof/>
                <w:sz w:val="20"/>
              </w:rPr>
              <w:t> </w:t>
            </w:r>
            <w:r w:rsidRPr="002F65F1">
              <w:rPr>
                <w:rFonts w:ascii="Arial" w:hAnsi="Arial" w:cs="Arial"/>
                <w:sz w:val="20"/>
              </w:rPr>
              <w:fldChar w:fldCharType="end"/>
            </w:r>
          </w:p>
        </w:tc>
      </w:tr>
    </w:tbl>
    <w:p w:rsidR="00481B7E" w:rsidRDefault="00481B7E" w:rsidP="00481B7E">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tblGrid>
      <w:tr w:rsidR="00481B7E" w:rsidRPr="002F65F1" w:rsidTr="003E5840">
        <w:tc>
          <w:tcPr>
            <w:tcW w:w="1668" w:type="dxa"/>
            <w:shd w:val="clear" w:color="auto" w:fill="auto"/>
          </w:tcPr>
          <w:p w:rsidR="00481B7E" w:rsidRPr="002F65F1" w:rsidRDefault="00481B7E" w:rsidP="003E5840">
            <w:pPr>
              <w:spacing w:before="120" w:after="120"/>
              <w:rPr>
                <w:rFonts w:ascii="Arial" w:hAnsi="Arial" w:cs="Arial"/>
                <w:sz w:val="20"/>
              </w:rPr>
            </w:pPr>
            <w:r>
              <w:rPr>
                <w:rFonts w:ascii="Arial" w:hAnsi="Arial" w:cs="Arial"/>
                <w:sz w:val="20"/>
              </w:rPr>
              <w:t>Téléphone</w:t>
            </w:r>
          </w:p>
        </w:tc>
        <w:tc>
          <w:tcPr>
            <w:tcW w:w="2835" w:type="dxa"/>
            <w:shd w:val="clear" w:color="auto" w:fill="D9D9D9"/>
          </w:tcPr>
          <w:p w:rsidR="00481B7E" w:rsidRPr="002F65F1" w:rsidRDefault="00325AF1" w:rsidP="003E5840">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481B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sidR="00481B7E">
              <w:rPr>
                <w:rFonts w:ascii="Arial" w:hAnsi="Arial" w:cs="Arial"/>
                <w:noProof/>
                <w:sz w:val="20"/>
              </w:rPr>
              <w:t> </w:t>
            </w:r>
            <w:r>
              <w:rPr>
                <w:rFonts w:ascii="Arial" w:hAnsi="Arial" w:cs="Arial"/>
                <w:sz w:val="20"/>
              </w:rPr>
              <w:fldChar w:fldCharType="end"/>
            </w:r>
          </w:p>
        </w:tc>
      </w:tr>
    </w:tbl>
    <w:p w:rsidR="00481B7E" w:rsidRDefault="00481B7E" w:rsidP="004361C4">
      <w:pPr>
        <w:pStyle w:val="enumtiret"/>
        <w:tabs>
          <w:tab w:val="clear" w:pos="6805"/>
        </w:tabs>
        <w:spacing w:after="0"/>
        <w:ind w:left="0" w:firstLine="0"/>
        <w:rPr>
          <w:rFonts w:ascii="Arial" w:hAnsi="Arial" w:cs="Arial"/>
        </w:rPr>
      </w:pPr>
    </w:p>
    <w:p w:rsidR="00481B7E" w:rsidRPr="002F65F1" w:rsidRDefault="00481B7E" w:rsidP="004361C4">
      <w:pPr>
        <w:pStyle w:val="enumtiret"/>
        <w:tabs>
          <w:tab w:val="clear" w:pos="6805"/>
        </w:tabs>
        <w:spacing w:after="0"/>
        <w:ind w:left="0" w:firstLine="0"/>
        <w:rPr>
          <w:rFonts w:ascii="Arial" w:hAnsi="Arial" w:cs="Arial"/>
        </w:rPr>
      </w:pPr>
    </w:p>
    <w:p w:rsidR="00EF6516" w:rsidRPr="000E0845" w:rsidRDefault="00EF6516" w:rsidP="00EF6516">
      <w:pPr>
        <w:rPr>
          <w:rFonts w:ascii="Arial" w:hAnsi="Arial" w:cs="Arial"/>
          <w:b/>
          <w:color w:val="C0504D"/>
          <w:sz w:val="28"/>
          <w:szCs w:val="28"/>
        </w:rPr>
      </w:pPr>
      <w:r w:rsidRPr="000E0845">
        <w:rPr>
          <w:rFonts w:ascii="Arial" w:hAnsi="Arial" w:cs="Arial"/>
          <w:b/>
          <w:color w:val="C0504D"/>
          <w:sz w:val="28"/>
          <w:szCs w:val="28"/>
        </w:rPr>
        <w:t>Personne qui assure la responsabilité du dossier</w:t>
      </w:r>
    </w:p>
    <w:p w:rsidR="009F06F1" w:rsidRDefault="009F06F1" w:rsidP="004361C4">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9F06F1" w:rsidRPr="002F65F1" w:rsidTr="0053106E">
        <w:tc>
          <w:tcPr>
            <w:tcW w:w="1668" w:type="dxa"/>
            <w:shd w:val="clear" w:color="auto" w:fill="auto"/>
          </w:tcPr>
          <w:p w:rsidR="009F06F1" w:rsidRPr="002F65F1" w:rsidRDefault="009F06F1" w:rsidP="009F06F1">
            <w:pPr>
              <w:spacing w:before="120" w:after="120"/>
              <w:rPr>
                <w:rFonts w:ascii="Arial" w:hAnsi="Arial" w:cs="Arial"/>
                <w:sz w:val="20"/>
              </w:rPr>
            </w:pPr>
            <w:r>
              <w:rPr>
                <w:rFonts w:ascii="Arial" w:hAnsi="Arial" w:cs="Arial"/>
                <w:sz w:val="20"/>
              </w:rPr>
              <w:t>Civilité</w:t>
            </w:r>
          </w:p>
        </w:tc>
        <w:tc>
          <w:tcPr>
            <w:tcW w:w="2835" w:type="dxa"/>
            <w:shd w:val="clear" w:color="auto" w:fill="D9D9D9"/>
          </w:tcPr>
          <w:p w:rsidR="009F06F1" w:rsidRPr="002F65F1" w:rsidRDefault="00325AF1" w:rsidP="009F06F1">
            <w:pPr>
              <w:spacing w:before="120" w:after="120"/>
              <w:rPr>
                <w:rFonts w:ascii="Arial" w:hAnsi="Arial" w:cs="Arial"/>
                <w:sz w:val="20"/>
              </w:rPr>
            </w:pPr>
            <w:r>
              <w:rPr>
                <w:rFonts w:ascii="Arial" w:hAnsi="Arial" w:cs="Arial"/>
                <w:sz w:val="20"/>
              </w:rPr>
              <w:fldChar w:fldCharType="begin">
                <w:ffData>
                  <w:name w:val="Texte263"/>
                  <w:enabled/>
                  <w:calcOnExit w:val="0"/>
                  <w:textInput/>
                </w:ffData>
              </w:fldChar>
            </w:r>
            <w:bookmarkStart w:id="3" w:name="Texte263"/>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3"/>
          </w:p>
        </w:tc>
        <w:tc>
          <w:tcPr>
            <w:tcW w:w="1559" w:type="dxa"/>
            <w:shd w:val="clear" w:color="auto" w:fill="auto"/>
          </w:tcPr>
          <w:p w:rsidR="009F06F1" w:rsidRPr="002F65F1" w:rsidRDefault="009F06F1" w:rsidP="009F06F1">
            <w:pPr>
              <w:spacing w:before="120" w:after="120"/>
              <w:rPr>
                <w:rFonts w:ascii="Arial" w:hAnsi="Arial" w:cs="Arial"/>
                <w:sz w:val="20"/>
              </w:rPr>
            </w:pPr>
            <w:r>
              <w:rPr>
                <w:rFonts w:ascii="Arial" w:hAnsi="Arial" w:cs="Arial"/>
                <w:sz w:val="20"/>
              </w:rPr>
              <w:t>Nom</w:t>
            </w:r>
          </w:p>
        </w:tc>
        <w:tc>
          <w:tcPr>
            <w:tcW w:w="3150" w:type="dxa"/>
            <w:shd w:val="clear" w:color="auto" w:fill="D9D9D9"/>
          </w:tcPr>
          <w:p w:rsidR="009F06F1" w:rsidRPr="002F65F1" w:rsidRDefault="00325AF1" w:rsidP="009F06F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9F06F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F06F1" w:rsidRPr="002F65F1">
              <w:rPr>
                <w:rFonts w:ascii="Arial" w:hAnsi="Arial" w:cs="Arial"/>
                <w:noProof/>
                <w:sz w:val="20"/>
              </w:rPr>
              <w:t> </w:t>
            </w:r>
            <w:r w:rsidR="009F06F1" w:rsidRPr="002F65F1">
              <w:rPr>
                <w:rFonts w:ascii="Arial" w:hAnsi="Arial" w:cs="Arial"/>
                <w:noProof/>
                <w:sz w:val="20"/>
              </w:rPr>
              <w:t> </w:t>
            </w:r>
            <w:r w:rsidR="009F06F1" w:rsidRPr="002F65F1">
              <w:rPr>
                <w:rFonts w:ascii="Arial" w:hAnsi="Arial" w:cs="Arial"/>
                <w:noProof/>
                <w:sz w:val="20"/>
              </w:rPr>
              <w:t> </w:t>
            </w:r>
            <w:r w:rsidR="009F06F1" w:rsidRPr="002F65F1">
              <w:rPr>
                <w:rFonts w:ascii="Arial" w:hAnsi="Arial" w:cs="Arial"/>
                <w:noProof/>
                <w:sz w:val="20"/>
              </w:rPr>
              <w:t> </w:t>
            </w:r>
            <w:r w:rsidR="009F06F1" w:rsidRPr="002F65F1">
              <w:rPr>
                <w:rFonts w:ascii="Arial" w:hAnsi="Arial" w:cs="Arial"/>
                <w:noProof/>
                <w:sz w:val="20"/>
              </w:rPr>
              <w:t> </w:t>
            </w:r>
            <w:r w:rsidRPr="002F65F1">
              <w:rPr>
                <w:rFonts w:ascii="Arial" w:hAnsi="Arial" w:cs="Arial"/>
                <w:sz w:val="20"/>
              </w:rPr>
              <w:fldChar w:fldCharType="end"/>
            </w:r>
          </w:p>
        </w:tc>
      </w:tr>
    </w:tbl>
    <w:p w:rsidR="009F06F1" w:rsidRDefault="009F06F1" w:rsidP="004361C4">
      <w:pPr>
        <w:pStyle w:val="enumtiret"/>
        <w:tabs>
          <w:tab w:val="clear" w:pos="6805"/>
        </w:tabs>
        <w:spacing w:after="0"/>
        <w:ind w:left="0" w:firstLine="0"/>
        <w:rPr>
          <w:rFonts w:ascii="Arial" w:hAnsi="Arial" w:cs="Arial"/>
        </w:rPr>
      </w:pPr>
    </w:p>
    <w:tbl>
      <w:tblPr>
        <w:tblW w:w="9180" w:type="dxa"/>
        <w:shd w:val="clear" w:color="auto" w:fill="D9D9D9"/>
        <w:tblLook w:val="01E0"/>
      </w:tblPr>
      <w:tblGrid>
        <w:gridCol w:w="1668"/>
        <w:gridCol w:w="2835"/>
        <w:gridCol w:w="1559"/>
        <w:gridCol w:w="3118"/>
      </w:tblGrid>
      <w:tr w:rsidR="0053106E" w:rsidRPr="002F65F1" w:rsidTr="0053106E">
        <w:tc>
          <w:tcPr>
            <w:tcW w:w="1668" w:type="dxa"/>
            <w:shd w:val="clear" w:color="auto" w:fill="auto"/>
          </w:tcPr>
          <w:p w:rsidR="0053106E" w:rsidRPr="002F65F1" w:rsidRDefault="0053106E" w:rsidP="000D0DEF">
            <w:pPr>
              <w:spacing w:before="120" w:after="120"/>
              <w:rPr>
                <w:rFonts w:ascii="Arial" w:hAnsi="Arial" w:cs="Arial"/>
                <w:sz w:val="20"/>
              </w:rPr>
            </w:pPr>
            <w:r>
              <w:rPr>
                <w:rFonts w:ascii="Arial" w:hAnsi="Arial" w:cs="Arial"/>
                <w:sz w:val="20"/>
              </w:rPr>
              <w:t>Prénom</w:t>
            </w:r>
          </w:p>
        </w:tc>
        <w:tc>
          <w:tcPr>
            <w:tcW w:w="2835" w:type="dxa"/>
            <w:shd w:val="clear" w:color="auto" w:fill="D9D9D9"/>
          </w:tcPr>
          <w:p w:rsidR="0053106E" w:rsidRPr="002F65F1" w:rsidRDefault="00325AF1" w:rsidP="00290BB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bookmarkStart w:id="4" w:name="Texte3"/>
            <w:r w:rsidR="0053106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Pr="002F65F1">
              <w:rPr>
                <w:rFonts w:ascii="Arial" w:hAnsi="Arial" w:cs="Arial"/>
                <w:sz w:val="20"/>
              </w:rPr>
              <w:fldChar w:fldCharType="end"/>
            </w:r>
            <w:bookmarkEnd w:id="4"/>
          </w:p>
        </w:tc>
        <w:tc>
          <w:tcPr>
            <w:tcW w:w="1559" w:type="dxa"/>
            <w:shd w:val="clear" w:color="auto" w:fill="auto"/>
          </w:tcPr>
          <w:p w:rsidR="0053106E" w:rsidRPr="002F65F1" w:rsidRDefault="0053106E" w:rsidP="0053106E">
            <w:pPr>
              <w:spacing w:before="120" w:after="120"/>
              <w:rPr>
                <w:rFonts w:ascii="Arial" w:hAnsi="Arial" w:cs="Arial"/>
                <w:sz w:val="20"/>
              </w:rPr>
            </w:pPr>
            <w:r>
              <w:rPr>
                <w:rFonts w:ascii="Arial" w:hAnsi="Arial" w:cs="Arial"/>
                <w:sz w:val="20"/>
              </w:rPr>
              <w:t>Qualité du signataire</w:t>
            </w:r>
          </w:p>
        </w:tc>
        <w:tc>
          <w:tcPr>
            <w:tcW w:w="3118" w:type="dxa"/>
            <w:shd w:val="clear" w:color="auto" w:fill="D9D9D9"/>
          </w:tcPr>
          <w:p w:rsidR="0053106E" w:rsidRPr="002F65F1" w:rsidRDefault="00325AF1" w:rsidP="0053106E">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3106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0053106E" w:rsidRPr="002F65F1">
              <w:rPr>
                <w:rFonts w:ascii="Arial" w:hAnsi="Arial" w:cs="Arial"/>
                <w:noProof/>
                <w:sz w:val="20"/>
              </w:rPr>
              <w:t> </w:t>
            </w:r>
            <w:r w:rsidRPr="002F65F1">
              <w:rPr>
                <w:rFonts w:ascii="Arial" w:hAnsi="Arial" w:cs="Arial"/>
                <w:sz w:val="20"/>
              </w:rPr>
              <w:fldChar w:fldCharType="end"/>
            </w:r>
          </w:p>
        </w:tc>
      </w:tr>
    </w:tbl>
    <w:p w:rsidR="004361C4" w:rsidRPr="002F65F1" w:rsidRDefault="004361C4" w:rsidP="004361C4">
      <w:pPr>
        <w:ind w:left="284" w:right="-1" w:hanging="284"/>
        <w:rPr>
          <w:rFonts w:ascii="Arial" w:hAnsi="Arial" w:cs="Arial"/>
          <w:sz w:val="20"/>
        </w:rPr>
      </w:pPr>
    </w:p>
    <w:p w:rsidR="009F06F1" w:rsidRDefault="009F06F1" w:rsidP="004361C4">
      <w:pPr>
        <w:ind w:left="284" w:right="-1" w:hanging="284"/>
        <w:rPr>
          <w:rFonts w:ascii="Arial" w:hAnsi="Arial" w:cs="Arial"/>
          <w:sz w:val="20"/>
        </w:rPr>
      </w:pPr>
    </w:p>
    <w:tbl>
      <w:tblPr>
        <w:tblW w:w="0" w:type="auto"/>
        <w:shd w:val="clear" w:color="auto" w:fill="D9D9D9"/>
        <w:tblLook w:val="01E0"/>
      </w:tblPr>
      <w:tblGrid>
        <w:gridCol w:w="1668"/>
        <w:gridCol w:w="2835"/>
        <w:gridCol w:w="1559"/>
        <w:gridCol w:w="3150"/>
      </w:tblGrid>
      <w:tr w:rsidR="004361C4" w:rsidRPr="002F65F1" w:rsidTr="00D52161">
        <w:tc>
          <w:tcPr>
            <w:tcW w:w="1668" w:type="dxa"/>
            <w:shd w:val="clear" w:color="auto" w:fill="auto"/>
          </w:tcPr>
          <w:p w:rsidR="004361C4" w:rsidRPr="002F65F1" w:rsidRDefault="004361C4" w:rsidP="00290BB9">
            <w:pPr>
              <w:spacing w:before="120" w:after="120"/>
              <w:rPr>
                <w:rFonts w:ascii="Arial" w:hAnsi="Arial" w:cs="Arial"/>
                <w:sz w:val="20"/>
              </w:rPr>
            </w:pPr>
            <w:r w:rsidRPr="002F65F1">
              <w:rPr>
                <w:rFonts w:ascii="Arial" w:hAnsi="Arial" w:cs="Arial"/>
                <w:sz w:val="20"/>
              </w:rPr>
              <w:t>Date</w:t>
            </w:r>
          </w:p>
        </w:tc>
        <w:tc>
          <w:tcPr>
            <w:tcW w:w="2835" w:type="dxa"/>
            <w:shd w:val="clear" w:color="auto" w:fill="D9D9D9"/>
          </w:tcPr>
          <w:p w:rsidR="004361C4" w:rsidRPr="002F65F1" w:rsidRDefault="00325AF1" w:rsidP="00290BB9">
            <w:pPr>
              <w:spacing w:before="120" w:after="120"/>
              <w:ind w:left="57"/>
              <w:rPr>
                <w:rFonts w:ascii="Arial" w:hAnsi="Arial" w:cs="Arial"/>
                <w:sz w:val="20"/>
              </w:rPr>
            </w:pPr>
            <w:r>
              <w:rPr>
                <w:rFonts w:ascii="Arial" w:hAnsi="Arial" w:cs="Arial"/>
                <w:sz w:val="20"/>
              </w:rPr>
              <w:fldChar w:fldCharType="begin">
                <w:ffData>
                  <w:name w:val="Texte278"/>
                  <w:enabled/>
                  <w:calcOnExit w:val="0"/>
                  <w:textInput/>
                </w:ffData>
              </w:fldChar>
            </w:r>
            <w:bookmarkStart w:id="5" w:name="Texte278"/>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5"/>
          </w:p>
        </w:tc>
        <w:tc>
          <w:tcPr>
            <w:tcW w:w="1559" w:type="dxa"/>
            <w:shd w:val="clear" w:color="auto" w:fill="auto"/>
          </w:tcPr>
          <w:p w:rsidR="004361C4" w:rsidRPr="002F65F1" w:rsidRDefault="004361C4" w:rsidP="00290BB9">
            <w:pPr>
              <w:spacing w:before="120" w:after="120"/>
              <w:ind w:left="57"/>
              <w:rPr>
                <w:rFonts w:ascii="Arial" w:hAnsi="Arial" w:cs="Arial"/>
                <w:sz w:val="20"/>
              </w:rPr>
            </w:pPr>
            <w:r w:rsidRPr="002F65F1">
              <w:rPr>
                <w:rFonts w:ascii="Arial" w:hAnsi="Arial" w:cs="Arial"/>
                <w:sz w:val="20"/>
              </w:rPr>
              <w:t>Signature</w:t>
            </w:r>
          </w:p>
        </w:tc>
        <w:tc>
          <w:tcPr>
            <w:tcW w:w="3150" w:type="dxa"/>
            <w:shd w:val="clear" w:color="auto" w:fill="auto"/>
          </w:tcPr>
          <w:p w:rsidR="004361C4" w:rsidRPr="002F65F1" w:rsidRDefault="004361C4" w:rsidP="00290BB9">
            <w:pPr>
              <w:spacing w:before="120" w:after="120"/>
              <w:rPr>
                <w:rFonts w:ascii="Arial" w:hAnsi="Arial" w:cs="Arial"/>
                <w:sz w:val="20"/>
              </w:rPr>
            </w:pPr>
          </w:p>
        </w:tc>
      </w:tr>
    </w:tbl>
    <w:p w:rsidR="000F69EE" w:rsidRPr="002F65F1" w:rsidRDefault="000F69EE" w:rsidP="00C544BA">
      <w:pPr>
        <w:rPr>
          <w:rFonts w:ascii="Arial" w:hAnsi="Arial" w:cs="Arial"/>
          <w:sz w:val="20"/>
          <w:szCs w:val="20"/>
        </w:rPr>
        <w:sectPr w:rsidR="000F69EE" w:rsidRPr="002F65F1" w:rsidSect="0056463A">
          <w:headerReference w:type="first" r:id="rId15"/>
          <w:footerReference w:type="first" r:id="rId16"/>
          <w:pgSz w:w="11906" w:h="16838"/>
          <w:pgMar w:top="1417" w:right="1417" w:bottom="1417" w:left="1417" w:header="720" w:footer="720" w:gutter="0"/>
          <w:cols w:space="720"/>
          <w:titlePg/>
          <w:docGrid w:linePitch="360"/>
        </w:sectPr>
      </w:pPr>
    </w:p>
    <w:p w:rsidR="005871A2" w:rsidRDefault="005871A2" w:rsidP="005871A2">
      <w:pPr>
        <w:pStyle w:val="enumtiret"/>
        <w:tabs>
          <w:tab w:val="clear" w:pos="6805"/>
        </w:tabs>
        <w:spacing w:after="0"/>
        <w:ind w:left="0" w:firstLine="0"/>
        <w:rPr>
          <w:rFonts w:ascii="Arial" w:hAnsi="Arial" w:cs="Arial"/>
        </w:rPr>
      </w:pPr>
    </w:p>
    <w:p w:rsidR="000E0845" w:rsidRDefault="000E0845" w:rsidP="005871A2">
      <w:pPr>
        <w:pStyle w:val="enumtiret"/>
        <w:tabs>
          <w:tab w:val="clear" w:pos="6805"/>
        </w:tabs>
        <w:spacing w:after="0"/>
        <w:ind w:left="0" w:firstLine="0"/>
        <w:rPr>
          <w:rFonts w:ascii="Arial" w:hAnsi="Arial" w:cs="Arial"/>
        </w:rPr>
        <w:sectPr w:rsidR="000E0845" w:rsidSect="005871A2">
          <w:headerReference w:type="first" r:id="rId17"/>
          <w:footerReference w:type="first" r:id="rId18"/>
          <w:type w:val="continuous"/>
          <w:pgSz w:w="11906" w:h="16838"/>
          <w:pgMar w:top="1417" w:right="1417" w:bottom="1417" w:left="1417" w:header="720" w:footer="720" w:gutter="0"/>
          <w:cols w:space="720"/>
          <w:titlePg/>
          <w:docGrid w:linePitch="360"/>
        </w:sectPr>
      </w:pPr>
    </w:p>
    <w:p w:rsidR="00EF6516" w:rsidRDefault="00AB3F6D" w:rsidP="00EF6516">
      <w:pPr>
        <w:rPr>
          <w:rFonts w:ascii="Arial" w:hAnsi="Arial" w:cs="Arial"/>
          <w:b/>
          <w:color w:val="0070C0"/>
          <w:sz w:val="28"/>
          <w:szCs w:val="28"/>
        </w:rPr>
      </w:pPr>
      <w:r>
        <w:rPr>
          <w:rFonts w:ascii="Arial" w:hAnsi="Arial" w:cs="Arial"/>
          <w:b/>
          <w:color w:val="0070C0"/>
          <w:sz w:val="28"/>
          <w:szCs w:val="28"/>
        </w:rPr>
        <w:lastRenderedPageBreak/>
        <w:t>Présentation de l’entreprise</w:t>
      </w:r>
    </w:p>
    <w:p w:rsidR="00E21319" w:rsidRPr="00E21319" w:rsidRDefault="00E21319" w:rsidP="00EF6516">
      <w:pPr>
        <w:rPr>
          <w:rFonts w:ascii="Arial" w:hAnsi="Arial" w:cs="Arial"/>
          <w:sz w:val="20"/>
          <w:szCs w:val="20"/>
        </w:rPr>
      </w:pPr>
    </w:p>
    <w:tbl>
      <w:tblPr>
        <w:tblW w:w="9072" w:type="dxa"/>
        <w:tblInd w:w="-34" w:type="dxa"/>
        <w:tblLayout w:type="fixed"/>
        <w:tblLook w:val="01E0"/>
      </w:tblPr>
      <w:tblGrid>
        <w:gridCol w:w="3403"/>
        <w:gridCol w:w="1842"/>
        <w:gridCol w:w="2126"/>
        <w:gridCol w:w="1701"/>
      </w:tblGrid>
      <w:tr w:rsidR="00CB1316" w:rsidRPr="002F65F1" w:rsidTr="00B34860">
        <w:tc>
          <w:tcPr>
            <w:tcW w:w="3403" w:type="dxa"/>
            <w:vAlign w:val="center"/>
          </w:tcPr>
          <w:p w:rsidR="00CB1316" w:rsidRPr="002F65F1" w:rsidRDefault="00CB1316" w:rsidP="009A6F08">
            <w:pPr>
              <w:spacing w:before="120" w:after="120"/>
              <w:ind w:left="34"/>
              <w:jc w:val="both"/>
              <w:rPr>
                <w:rFonts w:ascii="Arial" w:hAnsi="Arial" w:cs="Arial"/>
                <w:sz w:val="20"/>
                <w:szCs w:val="20"/>
              </w:rPr>
            </w:pPr>
            <w:r>
              <w:rPr>
                <w:rFonts w:ascii="Arial" w:hAnsi="Arial" w:cs="Arial"/>
                <w:sz w:val="20"/>
                <w:szCs w:val="20"/>
              </w:rPr>
              <w:t>Société en cours de constitution</w:t>
            </w:r>
          </w:p>
        </w:tc>
        <w:tc>
          <w:tcPr>
            <w:tcW w:w="1842" w:type="dxa"/>
            <w:shd w:val="clear" w:color="auto" w:fill="auto"/>
          </w:tcPr>
          <w:p w:rsidR="00CB1316" w:rsidRPr="002F65F1" w:rsidRDefault="00325AF1" w:rsidP="00AB3F6D">
            <w:pPr>
              <w:spacing w:before="120" w:after="120"/>
              <w:ind w:left="175" w:hanging="283"/>
              <w:jc w:val="center"/>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00CB1316"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c>
          <w:tcPr>
            <w:tcW w:w="2126" w:type="dxa"/>
          </w:tcPr>
          <w:p w:rsidR="00CB1316" w:rsidRPr="002F65F1" w:rsidRDefault="00CB1316" w:rsidP="00AB3F6D">
            <w:pPr>
              <w:spacing w:before="120" w:after="120"/>
              <w:ind w:left="175" w:hanging="283"/>
              <w:jc w:val="center"/>
              <w:rPr>
                <w:rFonts w:ascii="Arial" w:hAnsi="Arial" w:cs="Arial"/>
                <w:sz w:val="20"/>
                <w:szCs w:val="20"/>
              </w:rPr>
            </w:pPr>
          </w:p>
        </w:tc>
        <w:tc>
          <w:tcPr>
            <w:tcW w:w="1701" w:type="dxa"/>
          </w:tcPr>
          <w:p w:rsidR="00CB1316" w:rsidRPr="002F65F1" w:rsidRDefault="00CB1316" w:rsidP="00AB3F6D">
            <w:pPr>
              <w:spacing w:before="120" w:after="120"/>
              <w:ind w:left="175" w:hanging="283"/>
              <w:jc w:val="center"/>
              <w:rPr>
                <w:rFonts w:ascii="Arial" w:hAnsi="Arial" w:cs="Arial"/>
                <w:sz w:val="20"/>
                <w:szCs w:val="20"/>
              </w:rPr>
            </w:pPr>
          </w:p>
        </w:tc>
      </w:tr>
      <w:tr w:rsidR="00CB1316" w:rsidRPr="002F65F1" w:rsidTr="00B34860">
        <w:tc>
          <w:tcPr>
            <w:tcW w:w="3403" w:type="dxa"/>
            <w:vAlign w:val="center"/>
          </w:tcPr>
          <w:p w:rsidR="00CB1316" w:rsidRDefault="00CB1316" w:rsidP="009A6F08">
            <w:pPr>
              <w:spacing w:before="120" w:after="120"/>
              <w:ind w:left="34"/>
              <w:jc w:val="both"/>
              <w:rPr>
                <w:rFonts w:ascii="Arial" w:hAnsi="Arial" w:cs="Arial"/>
                <w:sz w:val="20"/>
                <w:szCs w:val="20"/>
              </w:rPr>
            </w:pPr>
            <w:r>
              <w:rPr>
                <w:rFonts w:ascii="Arial" w:hAnsi="Arial" w:cs="Arial"/>
                <w:sz w:val="20"/>
                <w:szCs w:val="20"/>
              </w:rPr>
              <w:t>Société constituée</w:t>
            </w:r>
          </w:p>
        </w:tc>
        <w:tc>
          <w:tcPr>
            <w:tcW w:w="1842" w:type="dxa"/>
            <w:shd w:val="clear" w:color="auto" w:fill="auto"/>
          </w:tcPr>
          <w:p w:rsidR="00CB1316" w:rsidRPr="002F65F1" w:rsidRDefault="00325AF1" w:rsidP="00AB3F6D">
            <w:pPr>
              <w:spacing w:before="120" w:after="120"/>
              <w:ind w:left="175" w:hanging="283"/>
              <w:jc w:val="center"/>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00CB1316"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c>
          <w:tcPr>
            <w:tcW w:w="2126" w:type="dxa"/>
          </w:tcPr>
          <w:p w:rsidR="00CB1316" w:rsidRPr="002F65F1" w:rsidRDefault="00CB1316" w:rsidP="00AB3F6D">
            <w:pPr>
              <w:spacing w:before="120" w:after="120"/>
              <w:ind w:left="175" w:hanging="283"/>
              <w:jc w:val="center"/>
              <w:rPr>
                <w:rFonts w:ascii="Arial" w:hAnsi="Arial" w:cs="Arial"/>
                <w:sz w:val="20"/>
                <w:szCs w:val="20"/>
              </w:rPr>
            </w:pPr>
            <w:r>
              <w:rPr>
                <w:rFonts w:ascii="Arial" w:hAnsi="Arial" w:cs="Arial"/>
                <w:sz w:val="20"/>
                <w:szCs w:val="20"/>
              </w:rPr>
              <w:t>Date de création</w:t>
            </w:r>
          </w:p>
        </w:tc>
        <w:tc>
          <w:tcPr>
            <w:tcW w:w="1701" w:type="dxa"/>
            <w:shd w:val="clear" w:color="auto" w:fill="C6D9F1"/>
          </w:tcPr>
          <w:p w:rsidR="00CB1316" w:rsidRPr="00CB1316" w:rsidRDefault="00325AF1" w:rsidP="00CB1316">
            <w:pPr>
              <w:spacing w:before="120" w:after="120"/>
              <w:rPr>
                <w:rFonts w:ascii="Arial" w:hAnsi="Arial" w:cs="Arial"/>
                <w:sz w:val="20"/>
              </w:rPr>
            </w:pPr>
            <w:r>
              <w:rPr>
                <w:rFonts w:ascii="Arial" w:hAnsi="Arial" w:cs="Arial"/>
                <w:sz w:val="20"/>
              </w:rPr>
              <w:fldChar w:fldCharType="begin">
                <w:ffData>
                  <w:name w:val="Texte279"/>
                  <w:enabled/>
                  <w:calcOnExit w:val="0"/>
                  <w:textInput/>
                </w:ffData>
              </w:fldChar>
            </w:r>
            <w:bookmarkStart w:id="6" w:name="Texte279"/>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6"/>
          </w:p>
        </w:tc>
      </w:tr>
    </w:tbl>
    <w:p w:rsidR="00AB3F6D" w:rsidRPr="00EF6516" w:rsidRDefault="00AB3F6D" w:rsidP="00EF6516">
      <w:pPr>
        <w:rPr>
          <w:rFonts w:ascii="Arial" w:hAnsi="Arial" w:cs="Arial"/>
          <w:sz w:val="20"/>
          <w:szCs w:val="20"/>
        </w:rPr>
      </w:pPr>
    </w:p>
    <w:p w:rsidR="00033383" w:rsidRPr="002F65F1" w:rsidRDefault="00C06A94" w:rsidP="009A6F08">
      <w:pPr>
        <w:jc w:val="both"/>
        <w:rPr>
          <w:rFonts w:ascii="Arial" w:hAnsi="Arial" w:cs="Arial"/>
          <w:sz w:val="20"/>
          <w:szCs w:val="20"/>
        </w:rPr>
      </w:pPr>
      <w:r>
        <w:rPr>
          <w:rFonts w:ascii="Arial" w:hAnsi="Arial" w:cs="Arial"/>
          <w:sz w:val="20"/>
          <w:szCs w:val="20"/>
        </w:rPr>
        <w:t>D</w:t>
      </w:r>
      <w:r w:rsidR="00DC1E89" w:rsidRPr="002F65F1">
        <w:rPr>
          <w:rFonts w:ascii="Arial" w:hAnsi="Arial" w:cs="Arial"/>
          <w:sz w:val="20"/>
          <w:szCs w:val="20"/>
        </w:rPr>
        <w:t>éno</w:t>
      </w:r>
      <w:r w:rsidR="000E0845">
        <w:rPr>
          <w:rFonts w:ascii="Arial" w:hAnsi="Arial" w:cs="Arial"/>
          <w:sz w:val="20"/>
          <w:szCs w:val="20"/>
        </w:rPr>
        <w:t>mination sociale</w:t>
      </w:r>
    </w:p>
    <w:p w:rsidR="00DC1E89" w:rsidRPr="002F65F1" w:rsidRDefault="00DC1E89" w:rsidP="00033383">
      <w:pPr>
        <w:rPr>
          <w:rFonts w:ascii="Arial" w:hAnsi="Arial" w:cs="Arial"/>
          <w:sz w:val="20"/>
          <w:szCs w:val="20"/>
        </w:rPr>
      </w:pPr>
    </w:p>
    <w:tbl>
      <w:tblPr>
        <w:tblW w:w="0" w:type="auto"/>
        <w:shd w:val="clear" w:color="auto" w:fill="D9D9D9"/>
        <w:tblLook w:val="01E0"/>
      </w:tblPr>
      <w:tblGrid>
        <w:gridCol w:w="9180"/>
      </w:tblGrid>
      <w:tr w:rsidR="00884930" w:rsidRPr="002F65F1" w:rsidTr="000E0845">
        <w:tc>
          <w:tcPr>
            <w:tcW w:w="9180" w:type="dxa"/>
            <w:shd w:val="clear" w:color="auto" w:fill="C6D9F1"/>
          </w:tcPr>
          <w:p w:rsidR="00884930" w:rsidRPr="002F65F1" w:rsidRDefault="00325AF1" w:rsidP="00F61AD2">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6456D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456D7">
              <w:rPr>
                <w:rFonts w:ascii="Arial" w:hAnsi="Arial" w:cs="Arial"/>
                <w:noProof/>
                <w:sz w:val="20"/>
              </w:rPr>
              <w:t> </w:t>
            </w:r>
            <w:r w:rsidR="006456D7">
              <w:rPr>
                <w:rFonts w:ascii="Arial" w:hAnsi="Arial" w:cs="Arial"/>
                <w:noProof/>
                <w:sz w:val="20"/>
              </w:rPr>
              <w:t> </w:t>
            </w:r>
            <w:r w:rsidR="006456D7">
              <w:rPr>
                <w:rFonts w:ascii="Arial" w:hAnsi="Arial" w:cs="Arial"/>
                <w:noProof/>
                <w:sz w:val="20"/>
              </w:rPr>
              <w:t> </w:t>
            </w:r>
            <w:r w:rsidR="006456D7">
              <w:rPr>
                <w:rFonts w:ascii="Arial" w:hAnsi="Arial" w:cs="Arial"/>
                <w:noProof/>
                <w:sz w:val="20"/>
              </w:rPr>
              <w:t> </w:t>
            </w:r>
            <w:r w:rsidR="006456D7">
              <w:rPr>
                <w:rFonts w:ascii="Arial" w:hAnsi="Arial" w:cs="Arial"/>
                <w:noProof/>
                <w:sz w:val="20"/>
              </w:rPr>
              <w:t> </w:t>
            </w:r>
            <w:r>
              <w:rPr>
                <w:rFonts w:ascii="Arial" w:hAnsi="Arial" w:cs="Arial"/>
                <w:sz w:val="20"/>
              </w:rPr>
              <w:fldChar w:fldCharType="end"/>
            </w:r>
          </w:p>
        </w:tc>
      </w:tr>
    </w:tbl>
    <w:p w:rsidR="00884930" w:rsidRPr="002F65F1" w:rsidRDefault="00884930" w:rsidP="00033383">
      <w:pPr>
        <w:rPr>
          <w:rFonts w:ascii="Arial" w:hAnsi="Arial" w:cs="Arial"/>
          <w:sz w:val="20"/>
          <w:szCs w:val="20"/>
        </w:rPr>
      </w:pPr>
    </w:p>
    <w:p w:rsidR="00DC1E89" w:rsidRPr="002F65F1" w:rsidRDefault="00C06A94" w:rsidP="009A6F08">
      <w:pPr>
        <w:jc w:val="both"/>
        <w:rPr>
          <w:rFonts w:ascii="Arial" w:hAnsi="Arial" w:cs="Arial"/>
          <w:sz w:val="20"/>
          <w:szCs w:val="20"/>
        </w:rPr>
      </w:pPr>
      <w:r>
        <w:rPr>
          <w:rFonts w:ascii="Arial" w:hAnsi="Arial" w:cs="Arial"/>
          <w:sz w:val="20"/>
          <w:szCs w:val="20"/>
        </w:rPr>
        <w:t>D</w:t>
      </w:r>
      <w:r w:rsidR="00DC1E89" w:rsidRPr="002F65F1">
        <w:rPr>
          <w:rFonts w:ascii="Arial" w:hAnsi="Arial" w:cs="Arial"/>
          <w:sz w:val="20"/>
          <w:szCs w:val="20"/>
        </w:rPr>
        <w:t>énomination abrégée (10 caractères</w:t>
      </w:r>
      <w:r w:rsidR="0097174D" w:rsidRPr="002F65F1">
        <w:rPr>
          <w:rFonts w:ascii="Arial" w:hAnsi="Arial" w:cs="Arial"/>
          <w:sz w:val="20"/>
          <w:szCs w:val="20"/>
        </w:rPr>
        <w:t xml:space="preserve"> maximum</w:t>
      </w:r>
      <w:r w:rsidR="00DC1E89" w:rsidRPr="002F65F1">
        <w:rPr>
          <w:rFonts w:ascii="Arial" w:hAnsi="Arial" w:cs="Arial"/>
          <w:sz w:val="20"/>
          <w:szCs w:val="20"/>
        </w:rPr>
        <w:t>)</w:t>
      </w:r>
    </w:p>
    <w:p w:rsidR="00DC1E89" w:rsidRPr="002F65F1" w:rsidRDefault="00DC1E89" w:rsidP="00DC1E89">
      <w:pPr>
        <w:rPr>
          <w:rFonts w:ascii="Arial" w:hAnsi="Arial" w:cs="Arial"/>
          <w:sz w:val="20"/>
          <w:szCs w:val="20"/>
        </w:rPr>
      </w:pPr>
    </w:p>
    <w:tbl>
      <w:tblPr>
        <w:tblW w:w="0" w:type="auto"/>
        <w:shd w:val="clear" w:color="auto" w:fill="C6D9F1"/>
        <w:tblLook w:val="01E0"/>
      </w:tblPr>
      <w:tblGrid>
        <w:gridCol w:w="9180"/>
      </w:tblGrid>
      <w:tr w:rsidR="00DC1E89" w:rsidRPr="002F65F1" w:rsidTr="000E0845">
        <w:tc>
          <w:tcPr>
            <w:tcW w:w="9180" w:type="dxa"/>
            <w:shd w:val="clear" w:color="auto" w:fill="C6D9F1"/>
          </w:tcPr>
          <w:p w:rsidR="00DC1E89" w:rsidRPr="002F65F1" w:rsidRDefault="00325AF1" w:rsidP="00DC1E89">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10"/>
                  </w:textInput>
                </w:ffData>
              </w:fldChar>
            </w:r>
            <w:r w:rsidR="006456D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456D7">
              <w:rPr>
                <w:rFonts w:ascii="Arial" w:hAnsi="Arial" w:cs="Arial"/>
                <w:noProof/>
                <w:sz w:val="20"/>
              </w:rPr>
              <w:t> </w:t>
            </w:r>
            <w:r w:rsidR="006456D7">
              <w:rPr>
                <w:rFonts w:ascii="Arial" w:hAnsi="Arial" w:cs="Arial"/>
                <w:noProof/>
                <w:sz w:val="20"/>
              </w:rPr>
              <w:t> </w:t>
            </w:r>
            <w:r w:rsidR="006456D7">
              <w:rPr>
                <w:rFonts w:ascii="Arial" w:hAnsi="Arial" w:cs="Arial"/>
                <w:noProof/>
                <w:sz w:val="20"/>
              </w:rPr>
              <w:t> </w:t>
            </w:r>
            <w:r w:rsidR="006456D7">
              <w:rPr>
                <w:rFonts w:ascii="Arial" w:hAnsi="Arial" w:cs="Arial"/>
                <w:noProof/>
                <w:sz w:val="20"/>
              </w:rPr>
              <w:t> </w:t>
            </w:r>
            <w:r w:rsidR="006456D7">
              <w:rPr>
                <w:rFonts w:ascii="Arial" w:hAnsi="Arial" w:cs="Arial"/>
                <w:noProof/>
                <w:sz w:val="20"/>
              </w:rPr>
              <w:t> </w:t>
            </w:r>
            <w:r>
              <w:rPr>
                <w:rFonts w:ascii="Arial" w:hAnsi="Arial" w:cs="Arial"/>
                <w:sz w:val="20"/>
              </w:rPr>
              <w:fldChar w:fldCharType="end"/>
            </w:r>
          </w:p>
        </w:tc>
      </w:tr>
    </w:tbl>
    <w:p w:rsidR="00DC1E89" w:rsidRPr="002F65F1" w:rsidRDefault="00DC1E89" w:rsidP="00033383">
      <w:pPr>
        <w:rPr>
          <w:rFonts w:ascii="Arial" w:hAnsi="Arial" w:cs="Arial"/>
          <w:sz w:val="20"/>
          <w:szCs w:val="20"/>
        </w:rPr>
      </w:pPr>
    </w:p>
    <w:p w:rsidR="00884930" w:rsidRPr="002F65F1" w:rsidRDefault="00C06A94" w:rsidP="009A6F08">
      <w:pPr>
        <w:jc w:val="both"/>
        <w:rPr>
          <w:rFonts w:ascii="Arial" w:hAnsi="Arial" w:cs="Arial"/>
          <w:sz w:val="20"/>
          <w:szCs w:val="20"/>
        </w:rPr>
      </w:pPr>
      <w:r>
        <w:rPr>
          <w:rFonts w:ascii="Arial" w:hAnsi="Arial" w:cs="Arial"/>
          <w:sz w:val="20"/>
          <w:szCs w:val="20"/>
        </w:rPr>
        <w:t>Nom(s</w:t>
      </w:r>
      <w:r w:rsidRPr="002F65F1">
        <w:rPr>
          <w:rFonts w:ascii="Arial" w:hAnsi="Arial" w:cs="Arial"/>
          <w:sz w:val="20"/>
          <w:szCs w:val="20"/>
        </w:rPr>
        <w:t xml:space="preserve">) </w:t>
      </w:r>
      <w:proofErr w:type="gramStart"/>
      <w:r w:rsidRPr="002F65F1">
        <w:rPr>
          <w:rFonts w:ascii="Arial" w:hAnsi="Arial" w:cs="Arial"/>
          <w:sz w:val="20"/>
          <w:szCs w:val="20"/>
        </w:rPr>
        <w:t>commercial(</w:t>
      </w:r>
      <w:proofErr w:type="gramEnd"/>
      <w:r w:rsidRPr="002F65F1">
        <w:rPr>
          <w:rFonts w:ascii="Arial" w:hAnsi="Arial" w:cs="Arial"/>
          <w:sz w:val="20"/>
          <w:szCs w:val="20"/>
        </w:rPr>
        <w:t>aux)</w:t>
      </w:r>
      <w:r>
        <w:rPr>
          <w:rFonts w:ascii="Arial" w:hAnsi="Arial" w:cs="Arial"/>
          <w:i/>
          <w:sz w:val="14"/>
          <w:szCs w:val="14"/>
        </w:rPr>
        <w:t xml:space="preserve"> (Dans le </w:t>
      </w:r>
      <w:r w:rsidRPr="002F65F1">
        <w:rPr>
          <w:rFonts w:ascii="Arial" w:hAnsi="Arial" w:cs="Arial"/>
          <w:i/>
          <w:sz w:val="14"/>
          <w:szCs w:val="14"/>
        </w:rPr>
        <w:t>cas où votre établissement souhaite utiliser plusieurs noms commerciaux, indiquez en première position dans la liste le nom commercial qu’il utilisera le plus fréquemment dans ses relations avec sa clientèle</w:t>
      </w:r>
      <w:r>
        <w:rPr>
          <w:rFonts w:ascii="Arial" w:hAnsi="Arial" w:cs="Arial"/>
          <w:i/>
          <w:sz w:val="14"/>
          <w:szCs w:val="14"/>
        </w:rPr>
        <w:t>)</w:t>
      </w:r>
    </w:p>
    <w:p w:rsidR="00884930" w:rsidRPr="002F65F1" w:rsidRDefault="00884930" w:rsidP="00033383">
      <w:pPr>
        <w:rPr>
          <w:rFonts w:ascii="Arial" w:hAnsi="Arial" w:cs="Arial"/>
          <w:sz w:val="20"/>
          <w:szCs w:val="20"/>
        </w:rPr>
      </w:pPr>
    </w:p>
    <w:tbl>
      <w:tblPr>
        <w:tblW w:w="0" w:type="auto"/>
        <w:shd w:val="clear" w:color="auto" w:fill="C6D9F1"/>
        <w:tblLook w:val="01E0"/>
      </w:tblPr>
      <w:tblGrid>
        <w:gridCol w:w="9180"/>
      </w:tblGrid>
      <w:tr w:rsidR="00033383" w:rsidRPr="002F65F1" w:rsidTr="000E0845">
        <w:tc>
          <w:tcPr>
            <w:tcW w:w="9180" w:type="dxa"/>
            <w:shd w:val="clear" w:color="auto" w:fill="C6D9F1"/>
          </w:tcPr>
          <w:p w:rsidR="00033383" w:rsidRPr="002F65F1" w:rsidRDefault="00325AF1" w:rsidP="003D7C80">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40"/>
                  </w:textInput>
                </w:ffData>
              </w:fldChar>
            </w:r>
            <w:r w:rsidR="00FF6EE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F6EED">
              <w:rPr>
                <w:rFonts w:ascii="Arial" w:hAnsi="Arial" w:cs="Arial"/>
                <w:noProof/>
                <w:sz w:val="20"/>
              </w:rPr>
              <w:t> </w:t>
            </w:r>
            <w:r w:rsidR="00FF6EED">
              <w:rPr>
                <w:rFonts w:ascii="Arial" w:hAnsi="Arial" w:cs="Arial"/>
                <w:noProof/>
                <w:sz w:val="20"/>
              </w:rPr>
              <w:t> </w:t>
            </w:r>
            <w:r w:rsidR="00FF6EED">
              <w:rPr>
                <w:rFonts w:ascii="Arial" w:hAnsi="Arial" w:cs="Arial"/>
                <w:noProof/>
                <w:sz w:val="20"/>
              </w:rPr>
              <w:t> </w:t>
            </w:r>
            <w:r w:rsidR="00FF6EED">
              <w:rPr>
                <w:rFonts w:ascii="Arial" w:hAnsi="Arial" w:cs="Arial"/>
                <w:noProof/>
                <w:sz w:val="20"/>
              </w:rPr>
              <w:t> </w:t>
            </w:r>
            <w:r w:rsidR="00FF6EED">
              <w:rPr>
                <w:rFonts w:ascii="Arial" w:hAnsi="Arial" w:cs="Arial"/>
                <w:noProof/>
                <w:sz w:val="20"/>
              </w:rPr>
              <w:t> </w:t>
            </w:r>
            <w:r>
              <w:rPr>
                <w:rFonts w:ascii="Arial" w:hAnsi="Arial" w:cs="Arial"/>
                <w:sz w:val="20"/>
              </w:rPr>
              <w:fldChar w:fldCharType="end"/>
            </w:r>
          </w:p>
        </w:tc>
      </w:tr>
    </w:tbl>
    <w:p w:rsidR="00033383" w:rsidRPr="002F65F1" w:rsidRDefault="00033383" w:rsidP="00033383">
      <w:pPr>
        <w:rPr>
          <w:rFonts w:ascii="Arial" w:hAnsi="Arial" w:cs="Arial"/>
          <w:sz w:val="20"/>
          <w:szCs w:val="20"/>
        </w:rPr>
      </w:pPr>
    </w:p>
    <w:p w:rsidR="00DC1E89" w:rsidRPr="002F65F1" w:rsidRDefault="00C06A94" w:rsidP="009A6F08">
      <w:pPr>
        <w:jc w:val="both"/>
        <w:rPr>
          <w:rFonts w:ascii="Arial" w:hAnsi="Arial" w:cs="Arial"/>
          <w:sz w:val="20"/>
          <w:szCs w:val="20"/>
        </w:rPr>
      </w:pPr>
      <w:r w:rsidRPr="00292EB6">
        <w:rPr>
          <w:rFonts w:ascii="Arial" w:hAnsi="Arial" w:cs="Arial"/>
          <w:sz w:val="20"/>
          <w:szCs w:val="20"/>
        </w:rPr>
        <w:t>BIC (un ou plusieurs)</w:t>
      </w:r>
      <w:r w:rsidR="0070614F" w:rsidRPr="00292EB6">
        <w:rPr>
          <w:rFonts w:ascii="Arial" w:hAnsi="Arial" w:cs="Arial"/>
          <w:sz w:val="20"/>
          <w:szCs w:val="20"/>
        </w:rPr>
        <w:t xml:space="preserve"> ou équivalent</w:t>
      </w:r>
    </w:p>
    <w:p w:rsidR="00FD1754" w:rsidRPr="002F65F1" w:rsidRDefault="00FD1754" w:rsidP="00033383">
      <w:pPr>
        <w:rPr>
          <w:rFonts w:ascii="Arial" w:hAnsi="Arial" w:cs="Arial"/>
          <w:bCs/>
          <w:sz w:val="20"/>
          <w:szCs w:val="20"/>
        </w:rPr>
      </w:pPr>
    </w:p>
    <w:tbl>
      <w:tblPr>
        <w:tblW w:w="0" w:type="auto"/>
        <w:shd w:val="clear" w:color="auto" w:fill="C6D9F1"/>
        <w:tblLook w:val="01E0"/>
      </w:tblPr>
      <w:tblGrid>
        <w:gridCol w:w="9180"/>
      </w:tblGrid>
      <w:tr w:rsidR="00FD1754" w:rsidRPr="002F65F1" w:rsidTr="000E0845">
        <w:tc>
          <w:tcPr>
            <w:tcW w:w="9180" w:type="dxa"/>
            <w:shd w:val="clear" w:color="auto" w:fill="C6D9F1"/>
          </w:tcPr>
          <w:p w:rsidR="00FD1754" w:rsidRPr="002F65F1" w:rsidRDefault="00325AF1" w:rsidP="0070614F">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15"/>
                  </w:textInput>
                </w:ffData>
              </w:fldChar>
            </w:r>
            <w:r w:rsidR="00FF6EE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F6EED">
              <w:rPr>
                <w:rFonts w:ascii="Arial" w:hAnsi="Arial" w:cs="Arial"/>
                <w:noProof/>
                <w:sz w:val="20"/>
              </w:rPr>
              <w:t> </w:t>
            </w:r>
            <w:r w:rsidR="00FF6EED">
              <w:rPr>
                <w:rFonts w:ascii="Arial" w:hAnsi="Arial" w:cs="Arial"/>
                <w:noProof/>
                <w:sz w:val="20"/>
              </w:rPr>
              <w:t> </w:t>
            </w:r>
            <w:r w:rsidR="00FF6EED">
              <w:rPr>
                <w:rFonts w:ascii="Arial" w:hAnsi="Arial" w:cs="Arial"/>
                <w:noProof/>
                <w:sz w:val="20"/>
              </w:rPr>
              <w:t> </w:t>
            </w:r>
            <w:r w:rsidR="00FF6EED">
              <w:rPr>
                <w:rFonts w:ascii="Arial" w:hAnsi="Arial" w:cs="Arial"/>
                <w:noProof/>
                <w:sz w:val="20"/>
              </w:rPr>
              <w:t> </w:t>
            </w:r>
            <w:r w:rsidR="00FF6EED">
              <w:rPr>
                <w:rFonts w:ascii="Arial" w:hAnsi="Arial" w:cs="Arial"/>
                <w:noProof/>
                <w:sz w:val="20"/>
              </w:rPr>
              <w:t> </w:t>
            </w:r>
            <w:r>
              <w:rPr>
                <w:rFonts w:ascii="Arial" w:hAnsi="Arial" w:cs="Arial"/>
                <w:sz w:val="20"/>
              </w:rPr>
              <w:fldChar w:fldCharType="end"/>
            </w:r>
          </w:p>
        </w:tc>
      </w:tr>
    </w:tbl>
    <w:p w:rsidR="00FD1754" w:rsidRPr="002F65F1" w:rsidRDefault="00FD1754" w:rsidP="00033383">
      <w:pPr>
        <w:rPr>
          <w:rFonts w:ascii="Arial" w:hAnsi="Arial" w:cs="Arial"/>
          <w:sz w:val="20"/>
          <w:szCs w:val="20"/>
        </w:rPr>
      </w:pPr>
    </w:p>
    <w:tbl>
      <w:tblPr>
        <w:tblW w:w="0" w:type="auto"/>
        <w:shd w:val="clear" w:color="auto" w:fill="D9D9D9"/>
        <w:tblLook w:val="01E0"/>
      </w:tblPr>
      <w:tblGrid>
        <w:gridCol w:w="1668"/>
        <w:gridCol w:w="3402"/>
        <w:gridCol w:w="992"/>
        <w:gridCol w:w="3118"/>
      </w:tblGrid>
      <w:tr w:rsidR="00E21319" w:rsidRPr="002F65F1" w:rsidTr="000E0845">
        <w:tc>
          <w:tcPr>
            <w:tcW w:w="1668" w:type="dxa"/>
            <w:shd w:val="clear" w:color="auto" w:fill="auto"/>
          </w:tcPr>
          <w:p w:rsidR="00E21319" w:rsidRPr="00E21319" w:rsidRDefault="00E21319" w:rsidP="00E21319">
            <w:pPr>
              <w:rPr>
                <w:rFonts w:ascii="Arial" w:hAnsi="Arial" w:cs="Arial"/>
                <w:sz w:val="20"/>
                <w:szCs w:val="20"/>
              </w:rPr>
            </w:pPr>
            <w:r>
              <w:rPr>
                <w:rFonts w:ascii="Arial" w:hAnsi="Arial" w:cs="Arial"/>
                <w:sz w:val="20"/>
                <w:szCs w:val="20"/>
              </w:rPr>
              <w:t>Sigle développé</w:t>
            </w:r>
          </w:p>
        </w:tc>
        <w:tc>
          <w:tcPr>
            <w:tcW w:w="3402" w:type="dxa"/>
            <w:shd w:val="clear" w:color="auto" w:fill="C6D9F1"/>
          </w:tcPr>
          <w:p w:rsidR="00E21319" w:rsidRPr="002F65F1" w:rsidRDefault="00325AF1" w:rsidP="00E21319">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40"/>
                  </w:textInput>
                </w:ffData>
              </w:fldChar>
            </w:r>
            <w:r w:rsidR="00E2131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21319">
              <w:rPr>
                <w:rFonts w:ascii="Arial" w:hAnsi="Arial" w:cs="Arial"/>
                <w:noProof/>
                <w:sz w:val="20"/>
              </w:rPr>
              <w:t> </w:t>
            </w:r>
            <w:r w:rsidR="00E21319">
              <w:rPr>
                <w:rFonts w:ascii="Arial" w:hAnsi="Arial" w:cs="Arial"/>
                <w:noProof/>
                <w:sz w:val="20"/>
              </w:rPr>
              <w:t> </w:t>
            </w:r>
            <w:r w:rsidR="00E21319">
              <w:rPr>
                <w:rFonts w:ascii="Arial" w:hAnsi="Arial" w:cs="Arial"/>
                <w:noProof/>
                <w:sz w:val="20"/>
              </w:rPr>
              <w:t> </w:t>
            </w:r>
            <w:r w:rsidR="00E21319">
              <w:rPr>
                <w:rFonts w:ascii="Arial" w:hAnsi="Arial" w:cs="Arial"/>
                <w:noProof/>
                <w:sz w:val="20"/>
              </w:rPr>
              <w:t> </w:t>
            </w:r>
            <w:r w:rsidR="00E21319">
              <w:rPr>
                <w:rFonts w:ascii="Arial" w:hAnsi="Arial" w:cs="Arial"/>
                <w:noProof/>
                <w:sz w:val="20"/>
              </w:rPr>
              <w:t> </w:t>
            </w:r>
            <w:r>
              <w:rPr>
                <w:rFonts w:ascii="Arial" w:hAnsi="Arial" w:cs="Arial"/>
                <w:sz w:val="20"/>
              </w:rPr>
              <w:fldChar w:fldCharType="end"/>
            </w:r>
          </w:p>
        </w:tc>
        <w:tc>
          <w:tcPr>
            <w:tcW w:w="992" w:type="dxa"/>
            <w:shd w:val="clear" w:color="auto" w:fill="auto"/>
          </w:tcPr>
          <w:p w:rsidR="00E21319" w:rsidRPr="00E21319" w:rsidRDefault="00E21319" w:rsidP="00E21319">
            <w:pPr>
              <w:rPr>
                <w:rFonts w:ascii="Arial" w:hAnsi="Arial" w:cs="Arial"/>
                <w:sz w:val="20"/>
                <w:szCs w:val="20"/>
              </w:rPr>
            </w:pPr>
            <w:r>
              <w:rPr>
                <w:rFonts w:ascii="Arial" w:hAnsi="Arial" w:cs="Arial"/>
                <w:sz w:val="20"/>
                <w:szCs w:val="20"/>
              </w:rPr>
              <w:t>Sigle</w:t>
            </w:r>
          </w:p>
        </w:tc>
        <w:tc>
          <w:tcPr>
            <w:tcW w:w="3118" w:type="dxa"/>
            <w:shd w:val="clear" w:color="auto" w:fill="C6D9F1"/>
          </w:tcPr>
          <w:p w:rsidR="00E21319" w:rsidRPr="002F65F1" w:rsidRDefault="00325AF1" w:rsidP="00E21319">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10"/>
                  </w:textInput>
                </w:ffData>
              </w:fldChar>
            </w:r>
            <w:r w:rsidR="00E2131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21319">
              <w:rPr>
                <w:rFonts w:ascii="Arial" w:hAnsi="Arial" w:cs="Arial"/>
                <w:noProof/>
                <w:sz w:val="20"/>
              </w:rPr>
              <w:t> </w:t>
            </w:r>
            <w:r w:rsidR="00E21319">
              <w:rPr>
                <w:rFonts w:ascii="Arial" w:hAnsi="Arial" w:cs="Arial"/>
                <w:noProof/>
                <w:sz w:val="20"/>
              </w:rPr>
              <w:t> </w:t>
            </w:r>
            <w:r w:rsidR="00E21319">
              <w:rPr>
                <w:rFonts w:ascii="Arial" w:hAnsi="Arial" w:cs="Arial"/>
                <w:noProof/>
                <w:sz w:val="20"/>
              </w:rPr>
              <w:t> </w:t>
            </w:r>
            <w:r w:rsidR="00E21319">
              <w:rPr>
                <w:rFonts w:ascii="Arial" w:hAnsi="Arial" w:cs="Arial"/>
                <w:noProof/>
                <w:sz w:val="20"/>
              </w:rPr>
              <w:t> </w:t>
            </w:r>
            <w:r w:rsidR="00E21319">
              <w:rPr>
                <w:rFonts w:ascii="Arial" w:hAnsi="Arial" w:cs="Arial"/>
                <w:noProof/>
                <w:sz w:val="20"/>
              </w:rPr>
              <w:t> </w:t>
            </w:r>
            <w:r>
              <w:rPr>
                <w:rFonts w:ascii="Arial" w:hAnsi="Arial" w:cs="Arial"/>
                <w:sz w:val="20"/>
              </w:rPr>
              <w:fldChar w:fldCharType="end"/>
            </w:r>
          </w:p>
        </w:tc>
      </w:tr>
    </w:tbl>
    <w:p w:rsidR="00E21319" w:rsidRDefault="00E21319" w:rsidP="00033383">
      <w:pPr>
        <w:rPr>
          <w:rFonts w:ascii="Arial" w:hAnsi="Arial" w:cs="Arial"/>
          <w:sz w:val="20"/>
          <w:szCs w:val="20"/>
        </w:rPr>
      </w:pPr>
    </w:p>
    <w:tbl>
      <w:tblPr>
        <w:tblW w:w="0" w:type="auto"/>
        <w:shd w:val="clear" w:color="auto" w:fill="D9D9D9"/>
        <w:tblLook w:val="01E0"/>
      </w:tblPr>
      <w:tblGrid>
        <w:gridCol w:w="1668"/>
        <w:gridCol w:w="3402"/>
      </w:tblGrid>
      <w:tr w:rsidR="00E21319" w:rsidRPr="002F65F1" w:rsidTr="000E0845">
        <w:tc>
          <w:tcPr>
            <w:tcW w:w="1668" w:type="dxa"/>
            <w:shd w:val="clear" w:color="auto" w:fill="auto"/>
          </w:tcPr>
          <w:p w:rsidR="00E21319" w:rsidRPr="00E21319" w:rsidRDefault="00E21319" w:rsidP="00E21319">
            <w:pPr>
              <w:rPr>
                <w:rFonts w:ascii="Arial" w:hAnsi="Arial" w:cs="Arial"/>
                <w:sz w:val="20"/>
                <w:szCs w:val="20"/>
              </w:rPr>
            </w:pPr>
            <w:r>
              <w:rPr>
                <w:rFonts w:ascii="Arial" w:hAnsi="Arial" w:cs="Arial"/>
                <w:sz w:val="20"/>
                <w:szCs w:val="20"/>
              </w:rPr>
              <w:t xml:space="preserve">Numéro </w:t>
            </w:r>
            <w:proofErr w:type="spellStart"/>
            <w:r>
              <w:rPr>
                <w:rFonts w:ascii="Arial" w:hAnsi="Arial" w:cs="Arial"/>
                <w:sz w:val="20"/>
                <w:szCs w:val="20"/>
              </w:rPr>
              <w:t>Siren</w:t>
            </w:r>
            <w:proofErr w:type="spellEnd"/>
          </w:p>
        </w:tc>
        <w:tc>
          <w:tcPr>
            <w:tcW w:w="3402" w:type="dxa"/>
            <w:shd w:val="clear" w:color="auto" w:fill="C6D9F1"/>
          </w:tcPr>
          <w:p w:rsidR="00E21319" w:rsidRPr="002F65F1" w:rsidRDefault="00325AF1" w:rsidP="00E21319">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9"/>
                  </w:textInput>
                </w:ffData>
              </w:fldChar>
            </w:r>
            <w:r w:rsidR="00E2131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21319">
              <w:rPr>
                <w:rFonts w:ascii="Arial" w:hAnsi="Arial" w:cs="Arial"/>
                <w:noProof/>
                <w:sz w:val="20"/>
              </w:rPr>
              <w:t> </w:t>
            </w:r>
            <w:r w:rsidR="00E21319">
              <w:rPr>
                <w:rFonts w:ascii="Arial" w:hAnsi="Arial" w:cs="Arial"/>
                <w:noProof/>
                <w:sz w:val="20"/>
              </w:rPr>
              <w:t> </w:t>
            </w:r>
            <w:r w:rsidR="00E21319">
              <w:rPr>
                <w:rFonts w:ascii="Arial" w:hAnsi="Arial" w:cs="Arial"/>
                <w:noProof/>
                <w:sz w:val="20"/>
              </w:rPr>
              <w:t> </w:t>
            </w:r>
            <w:r w:rsidR="00E21319">
              <w:rPr>
                <w:rFonts w:ascii="Arial" w:hAnsi="Arial" w:cs="Arial"/>
                <w:noProof/>
                <w:sz w:val="20"/>
              </w:rPr>
              <w:t> </w:t>
            </w:r>
            <w:r w:rsidR="00E21319">
              <w:rPr>
                <w:rFonts w:ascii="Arial" w:hAnsi="Arial" w:cs="Arial"/>
                <w:noProof/>
                <w:sz w:val="20"/>
              </w:rPr>
              <w:t> </w:t>
            </w:r>
            <w:r>
              <w:rPr>
                <w:rFonts w:ascii="Arial" w:hAnsi="Arial" w:cs="Arial"/>
                <w:sz w:val="20"/>
              </w:rPr>
              <w:fldChar w:fldCharType="end"/>
            </w:r>
          </w:p>
        </w:tc>
      </w:tr>
    </w:tbl>
    <w:p w:rsidR="00E21319" w:rsidRDefault="00E21319" w:rsidP="00033383">
      <w:pPr>
        <w:rPr>
          <w:rFonts w:ascii="Arial" w:hAnsi="Arial" w:cs="Arial"/>
          <w:sz w:val="20"/>
          <w:szCs w:val="20"/>
        </w:rPr>
      </w:pPr>
    </w:p>
    <w:p w:rsidR="00C06A94" w:rsidRDefault="00C06A94" w:rsidP="000F69EE">
      <w:pPr>
        <w:rPr>
          <w:rFonts w:ascii="Arial" w:hAnsi="Arial" w:cs="Arial"/>
          <w:sz w:val="20"/>
          <w:szCs w:val="20"/>
        </w:rPr>
      </w:pPr>
    </w:p>
    <w:p w:rsidR="005871A2" w:rsidRDefault="005871A2" w:rsidP="000F69EE">
      <w:pPr>
        <w:rPr>
          <w:rFonts w:ascii="Arial" w:hAnsi="Arial" w:cs="Arial"/>
          <w:sz w:val="20"/>
          <w:szCs w:val="20"/>
        </w:rPr>
        <w:sectPr w:rsidR="005871A2" w:rsidSect="005871A2">
          <w:headerReference w:type="first" r:id="rId19"/>
          <w:pgSz w:w="11906" w:h="16838"/>
          <w:pgMar w:top="1417" w:right="1417" w:bottom="1417" w:left="1417" w:header="720" w:footer="720" w:gutter="0"/>
          <w:cols w:space="720"/>
          <w:titlePg/>
          <w:docGrid w:linePitch="360"/>
        </w:sectPr>
      </w:pPr>
    </w:p>
    <w:p w:rsidR="00EF6516" w:rsidRPr="00EF6516" w:rsidRDefault="00C06A94" w:rsidP="00EF6516">
      <w:pPr>
        <w:rPr>
          <w:rFonts w:ascii="Arial" w:hAnsi="Arial" w:cs="Arial"/>
          <w:b/>
          <w:color w:val="0070C0"/>
          <w:sz w:val="28"/>
          <w:szCs w:val="28"/>
        </w:rPr>
      </w:pPr>
      <w:bookmarkStart w:id="7" w:name="presentationentreprisepartie2"/>
      <w:bookmarkEnd w:id="7"/>
      <w:r>
        <w:rPr>
          <w:rFonts w:ascii="Arial" w:hAnsi="Arial" w:cs="Arial"/>
          <w:b/>
          <w:color w:val="0070C0"/>
          <w:sz w:val="28"/>
          <w:szCs w:val="28"/>
        </w:rPr>
        <w:lastRenderedPageBreak/>
        <w:t>Représentation de l’entreprise</w:t>
      </w:r>
    </w:p>
    <w:p w:rsidR="000F69EE" w:rsidRDefault="000F69EE" w:rsidP="00EF6516">
      <w:pPr>
        <w:rPr>
          <w:rFonts w:ascii="Arial" w:hAnsi="Arial" w:cs="Arial"/>
          <w:sz w:val="20"/>
          <w:szCs w:val="20"/>
        </w:rPr>
      </w:pPr>
    </w:p>
    <w:p w:rsidR="00C06A94" w:rsidRPr="00C06A94" w:rsidRDefault="00C06A94" w:rsidP="009A6F08">
      <w:pPr>
        <w:jc w:val="both"/>
        <w:rPr>
          <w:rFonts w:ascii="Arial" w:hAnsi="Arial" w:cs="Arial"/>
          <w:bCs/>
          <w:sz w:val="20"/>
          <w:szCs w:val="20"/>
        </w:rPr>
      </w:pPr>
      <w:r w:rsidRPr="00C06A94">
        <w:rPr>
          <w:rFonts w:ascii="Arial" w:hAnsi="Arial" w:cs="Arial"/>
          <w:sz w:val="20"/>
          <w:szCs w:val="20"/>
        </w:rPr>
        <w:t>Association</w:t>
      </w:r>
      <w:r>
        <w:rPr>
          <w:rFonts w:ascii="Arial" w:hAnsi="Arial" w:cs="Arial"/>
          <w:sz w:val="20"/>
          <w:szCs w:val="20"/>
        </w:rPr>
        <w:t>(</w:t>
      </w:r>
      <w:r w:rsidRPr="00C06A94">
        <w:rPr>
          <w:rFonts w:ascii="Arial" w:hAnsi="Arial" w:cs="Arial"/>
          <w:sz w:val="20"/>
          <w:szCs w:val="20"/>
        </w:rPr>
        <w:t>s</w:t>
      </w:r>
      <w:r>
        <w:rPr>
          <w:rFonts w:ascii="Arial" w:hAnsi="Arial" w:cs="Arial"/>
          <w:sz w:val="20"/>
          <w:szCs w:val="20"/>
        </w:rPr>
        <w:t>)</w:t>
      </w:r>
      <w:r w:rsidRPr="00C06A94">
        <w:rPr>
          <w:rFonts w:ascii="Arial" w:hAnsi="Arial" w:cs="Arial"/>
          <w:sz w:val="20"/>
          <w:szCs w:val="20"/>
        </w:rPr>
        <w:t xml:space="preserve"> professionnelle</w:t>
      </w:r>
      <w:r>
        <w:rPr>
          <w:rFonts w:ascii="Arial" w:hAnsi="Arial" w:cs="Arial"/>
          <w:sz w:val="20"/>
          <w:szCs w:val="20"/>
        </w:rPr>
        <w:t>(</w:t>
      </w:r>
      <w:r w:rsidRPr="00C06A94">
        <w:rPr>
          <w:rFonts w:ascii="Arial" w:hAnsi="Arial" w:cs="Arial"/>
          <w:sz w:val="20"/>
          <w:szCs w:val="20"/>
        </w:rPr>
        <w:t>s</w:t>
      </w:r>
      <w:r>
        <w:rPr>
          <w:rFonts w:ascii="Arial" w:hAnsi="Arial" w:cs="Arial"/>
          <w:sz w:val="20"/>
          <w:szCs w:val="20"/>
        </w:rPr>
        <w:t>)</w:t>
      </w:r>
    </w:p>
    <w:p w:rsidR="00C06A94" w:rsidRPr="00C06A94" w:rsidRDefault="00C06A94" w:rsidP="00C06A94">
      <w:pPr>
        <w:rPr>
          <w:rFonts w:ascii="Arial" w:hAnsi="Arial" w:cs="Arial"/>
          <w:bCs/>
          <w:sz w:val="20"/>
          <w:szCs w:val="20"/>
        </w:rPr>
      </w:pPr>
    </w:p>
    <w:tbl>
      <w:tblPr>
        <w:tblW w:w="0" w:type="auto"/>
        <w:shd w:val="clear" w:color="auto" w:fill="D9D9D9"/>
        <w:tblLook w:val="01E0"/>
      </w:tblPr>
      <w:tblGrid>
        <w:gridCol w:w="9180"/>
      </w:tblGrid>
      <w:tr w:rsidR="00C06A94" w:rsidRPr="002F65F1" w:rsidTr="000E0845">
        <w:tc>
          <w:tcPr>
            <w:tcW w:w="9180" w:type="dxa"/>
            <w:shd w:val="clear" w:color="auto" w:fill="C6D9F1"/>
          </w:tcPr>
          <w:p w:rsidR="00C06A94" w:rsidRPr="002F65F1" w:rsidRDefault="00325AF1" w:rsidP="00C06A94">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C06A94"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C06A94" w:rsidRPr="002F65F1">
              <w:rPr>
                <w:rFonts w:ascii="Arial" w:hAnsi="Arial" w:cs="Arial"/>
                <w:noProof/>
                <w:sz w:val="20"/>
              </w:rPr>
              <w:t> </w:t>
            </w:r>
            <w:r w:rsidR="00C06A94" w:rsidRPr="002F65F1">
              <w:rPr>
                <w:rFonts w:ascii="Arial" w:hAnsi="Arial" w:cs="Arial"/>
                <w:noProof/>
                <w:sz w:val="20"/>
              </w:rPr>
              <w:t> </w:t>
            </w:r>
            <w:r w:rsidR="00C06A94" w:rsidRPr="002F65F1">
              <w:rPr>
                <w:rFonts w:ascii="Arial" w:hAnsi="Arial" w:cs="Arial"/>
                <w:noProof/>
                <w:sz w:val="20"/>
              </w:rPr>
              <w:t> </w:t>
            </w:r>
            <w:r w:rsidR="00C06A94" w:rsidRPr="002F65F1">
              <w:rPr>
                <w:rFonts w:ascii="Arial" w:hAnsi="Arial" w:cs="Arial"/>
                <w:noProof/>
                <w:sz w:val="20"/>
              </w:rPr>
              <w:t> </w:t>
            </w:r>
            <w:r w:rsidR="00C06A94" w:rsidRPr="002F65F1">
              <w:rPr>
                <w:rFonts w:ascii="Arial" w:hAnsi="Arial" w:cs="Arial"/>
                <w:noProof/>
                <w:sz w:val="20"/>
              </w:rPr>
              <w:t> </w:t>
            </w:r>
            <w:r w:rsidRPr="002F65F1">
              <w:rPr>
                <w:rFonts w:ascii="Arial" w:hAnsi="Arial" w:cs="Arial"/>
                <w:sz w:val="20"/>
              </w:rPr>
              <w:fldChar w:fldCharType="end"/>
            </w:r>
          </w:p>
        </w:tc>
      </w:tr>
    </w:tbl>
    <w:p w:rsidR="00C06A94" w:rsidRDefault="00C06A94" w:rsidP="00EF6516">
      <w:pPr>
        <w:rPr>
          <w:rFonts w:ascii="Arial" w:hAnsi="Arial" w:cs="Arial"/>
          <w:sz w:val="20"/>
          <w:szCs w:val="20"/>
        </w:rPr>
      </w:pPr>
    </w:p>
    <w:p w:rsidR="00574710" w:rsidRDefault="00574710" w:rsidP="00EF6516">
      <w:pPr>
        <w:rPr>
          <w:rFonts w:ascii="Arial" w:hAnsi="Arial" w:cs="Arial"/>
          <w:sz w:val="20"/>
          <w:szCs w:val="20"/>
        </w:rPr>
      </w:pPr>
    </w:p>
    <w:p w:rsidR="005871A2" w:rsidRDefault="005871A2" w:rsidP="00EF6516">
      <w:pPr>
        <w:rPr>
          <w:rFonts w:ascii="Arial" w:hAnsi="Arial" w:cs="Arial"/>
          <w:sz w:val="20"/>
          <w:szCs w:val="20"/>
        </w:rPr>
      </w:pPr>
    </w:p>
    <w:p w:rsidR="005871A2" w:rsidRDefault="005871A2" w:rsidP="00EF6516">
      <w:pPr>
        <w:rPr>
          <w:rFonts w:ascii="Arial" w:hAnsi="Arial" w:cs="Arial"/>
          <w:sz w:val="20"/>
          <w:szCs w:val="20"/>
        </w:rPr>
        <w:sectPr w:rsidR="005871A2" w:rsidSect="005871A2">
          <w:pgSz w:w="11906" w:h="16838"/>
          <w:pgMar w:top="1417" w:right="1417" w:bottom="1417" w:left="1417" w:header="720" w:footer="720" w:gutter="0"/>
          <w:cols w:space="720"/>
          <w:titlePg/>
          <w:docGrid w:linePitch="360"/>
        </w:sectPr>
      </w:pPr>
    </w:p>
    <w:p w:rsidR="00574710" w:rsidRPr="00EF6516" w:rsidRDefault="00574710" w:rsidP="00574710">
      <w:pPr>
        <w:rPr>
          <w:rFonts w:ascii="Arial" w:hAnsi="Arial" w:cs="Arial"/>
          <w:b/>
          <w:color w:val="0070C0"/>
          <w:sz w:val="28"/>
          <w:szCs w:val="28"/>
        </w:rPr>
      </w:pPr>
      <w:r>
        <w:rPr>
          <w:rFonts w:ascii="Arial" w:hAnsi="Arial" w:cs="Arial"/>
          <w:b/>
          <w:color w:val="0070C0"/>
          <w:sz w:val="28"/>
          <w:szCs w:val="28"/>
        </w:rPr>
        <w:lastRenderedPageBreak/>
        <w:t>Coordonnées de l’entreprise</w:t>
      </w:r>
    </w:p>
    <w:p w:rsidR="00574710" w:rsidRDefault="00574710" w:rsidP="00574710">
      <w:pPr>
        <w:rPr>
          <w:rFonts w:ascii="Arial" w:hAnsi="Arial" w:cs="Arial"/>
          <w:sz w:val="20"/>
          <w:szCs w:val="20"/>
        </w:rPr>
      </w:pPr>
    </w:p>
    <w:p w:rsidR="00574710" w:rsidRPr="009A6F08" w:rsidRDefault="00574710" w:rsidP="009A6F08">
      <w:pPr>
        <w:jc w:val="both"/>
        <w:rPr>
          <w:rFonts w:ascii="Arial" w:hAnsi="Arial" w:cs="Arial"/>
          <w:b/>
          <w:bCs/>
          <w:color w:val="0070C0"/>
          <w:sz w:val="20"/>
          <w:szCs w:val="20"/>
        </w:rPr>
      </w:pPr>
      <w:r w:rsidRPr="009A6F08">
        <w:rPr>
          <w:rFonts w:ascii="Arial" w:hAnsi="Arial" w:cs="Arial"/>
          <w:b/>
          <w:color w:val="0070C0"/>
          <w:sz w:val="20"/>
          <w:szCs w:val="20"/>
        </w:rPr>
        <w:t>Adresse du siège social</w:t>
      </w:r>
    </w:p>
    <w:p w:rsidR="00574710" w:rsidRDefault="00574710" w:rsidP="00574710">
      <w:pPr>
        <w:rPr>
          <w:rFonts w:ascii="Arial" w:hAnsi="Arial" w:cs="Arial"/>
          <w:bCs/>
          <w:sz w:val="20"/>
          <w:szCs w:val="20"/>
        </w:rPr>
      </w:pPr>
    </w:p>
    <w:tbl>
      <w:tblPr>
        <w:tblW w:w="0" w:type="auto"/>
        <w:shd w:val="clear" w:color="auto" w:fill="D9D9D9"/>
        <w:tblLook w:val="01E0"/>
      </w:tblPr>
      <w:tblGrid>
        <w:gridCol w:w="9180"/>
      </w:tblGrid>
      <w:tr w:rsidR="00574710" w:rsidRPr="002F65F1" w:rsidTr="000E0845">
        <w:tc>
          <w:tcPr>
            <w:tcW w:w="9180" w:type="dxa"/>
            <w:shd w:val="clear" w:color="auto" w:fill="C6D9F1"/>
          </w:tcPr>
          <w:p w:rsidR="00574710" w:rsidRPr="002F65F1" w:rsidRDefault="00325AF1" w:rsidP="00574710">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574710"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Pr="002F65F1">
              <w:rPr>
                <w:rFonts w:ascii="Arial" w:hAnsi="Arial" w:cs="Arial"/>
                <w:sz w:val="20"/>
              </w:rPr>
              <w:fldChar w:fldCharType="end"/>
            </w:r>
          </w:p>
        </w:tc>
      </w:tr>
    </w:tbl>
    <w:p w:rsidR="00574710" w:rsidRDefault="00574710">
      <w:pPr>
        <w:rPr>
          <w:rFonts w:ascii="Arial" w:hAnsi="Arial" w:cs="Arial"/>
          <w:sz w:val="20"/>
          <w:szCs w:val="20"/>
        </w:rPr>
      </w:pPr>
    </w:p>
    <w:tbl>
      <w:tblPr>
        <w:tblW w:w="9180" w:type="dxa"/>
        <w:shd w:val="clear" w:color="auto" w:fill="D9D9D9"/>
        <w:tblLook w:val="01E0"/>
      </w:tblPr>
      <w:tblGrid>
        <w:gridCol w:w="1668"/>
        <w:gridCol w:w="850"/>
        <w:gridCol w:w="567"/>
        <w:gridCol w:w="2552"/>
        <w:gridCol w:w="708"/>
        <w:gridCol w:w="2835"/>
      </w:tblGrid>
      <w:tr w:rsidR="00E667F3" w:rsidRPr="002F65F1" w:rsidTr="000E0845">
        <w:tc>
          <w:tcPr>
            <w:tcW w:w="1668" w:type="dxa"/>
            <w:shd w:val="clear" w:color="auto" w:fill="auto"/>
          </w:tcPr>
          <w:p w:rsidR="00E667F3" w:rsidRPr="002F65F1" w:rsidRDefault="00E667F3" w:rsidP="00E667F3">
            <w:pPr>
              <w:spacing w:before="120" w:after="120"/>
              <w:rPr>
                <w:rFonts w:ascii="Arial" w:hAnsi="Arial" w:cs="Arial"/>
                <w:sz w:val="20"/>
              </w:rPr>
            </w:pPr>
            <w:r>
              <w:rPr>
                <w:rFonts w:ascii="Arial" w:hAnsi="Arial" w:cs="Arial"/>
                <w:sz w:val="20"/>
              </w:rPr>
              <w:t>Code postal</w:t>
            </w:r>
          </w:p>
        </w:tc>
        <w:tc>
          <w:tcPr>
            <w:tcW w:w="850" w:type="dxa"/>
            <w:shd w:val="clear" w:color="auto" w:fill="C6D9F1"/>
          </w:tcPr>
          <w:p w:rsidR="00E667F3" w:rsidRPr="002F65F1" w:rsidRDefault="00325AF1" w:rsidP="00E667F3">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E667F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667F3">
              <w:rPr>
                <w:rFonts w:ascii="Arial" w:hAnsi="Arial" w:cs="Arial"/>
                <w:noProof/>
                <w:sz w:val="20"/>
              </w:rPr>
              <w:t> </w:t>
            </w:r>
            <w:r w:rsidR="00E667F3">
              <w:rPr>
                <w:rFonts w:ascii="Arial" w:hAnsi="Arial" w:cs="Arial"/>
                <w:noProof/>
                <w:sz w:val="20"/>
              </w:rPr>
              <w:t> </w:t>
            </w:r>
            <w:r w:rsidR="00E667F3">
              <w:rPr>
                <w:rFonts w:ascii="Arial" w:hAnsi="Arial" w:cs="Arial"/>
                <w:noProof/>
                <w:sz w:val="20"/>
              </w:rPr>
              <w:t> </w:t>
            </w:r>
            <w:r w:rsidR="00E667F3">
              <w:rPr>
                <w:rFonts w:ascii="Arial" w:hAnsi="Arial" w:cs="Arial"/>
                <w:noProof/>
                <w:sz w:val="20"/>
              </w:rPr>
              <w:t> </w:t>
            </w:r>
            <w:r w:rsidR="00E667F3">
              <w:rPr>
                <w:rFonts w:ascii="Arial" w:hAnsi="Arial" w:cs="Arial"/>
                <w:noProof/>
                <w:sz w:val="20"/>
              </w:rPr>
              <w:t> </w:t>
            </w:r>
            <w:r>
              <w:rPr>
                <w:rFonts w:ascii="Arial" w:hAnsi="Arial" w:cs="Arial"/>
                <w:sz w:val="20"/>
              </w:rPr>
              <w:fldChar w:fldCharType="end"/>
            </w:r>
          </w:p>
        </w:tc>
        <w:tc>
          <w:tcPr>
            <w:tcW w:w="567" w:type="dxa"/>
            <w:shd w:val="clear" w:color="auto" w:fill="auto"/>
          </w:tcPr>
          <w:p w:rsidR="00E667F3" w:rsidRPr="002F65F1" w:rsidRDefault="00E667F3" w:rsidP="00E667F3">
            <w:pPr>
              <w:spacing w:before="120" w:after="120"/>
              <w:rPr>
                <w:rFonts w:ascii="Arial" w:hAnsi="Arial" w:cs="Arial"/>
                <w:sz w:val="20"/>
              </w:rPr>
            </w:pPr>
            <w:r>
              <w:rPr>
                <w:rFonts w:ascii="Arial" w:hAnsi="Arial" w:cs="Arial"/>
                <w:sz w:val="20"/>
              </w:rPr>
              <w:t>ville</w:t>
            </w:r>
          </w:p>
        </w:tc>
        <w:tc>
          <w:tcPr>
            <w:tcW w:w="2552" w:type="dxa"/>
            <w:shd w:val="clear" w:color="auto" w:fill="C6D9F1"/>
          </w:tcPr>
          <w:p w:rsidR="00E667F3" w:rsidRPr="002F65F1" w:rsidRDefault="00325AF1" w:rsidP="00E667F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667F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Pr="002F65F1">
              <w:rPr>
                <w:rFonts w:ascii="Arial" w:hAnsi="Arial" w:cs="Arial"/>
                <w:sz w:val="20"/>
              </w:rPr>
              <w:fldChar w:fldCharType="end"/>
            </w:r>
          </w:p>
        </w:tc>
        <w:tc>
          <w:tcPr>
            <w:tcW w:w="708" w:type="dxa"/>
            <w:shd w:val="clear" w:color="auto" w:fill="FFFFFF"/>
          </w:tcPr>
          <w:p w:rsidR="00E667F3" w:rsidRPr="002F65F1" w:rsidRDefault="00E667F3" w:rsidP="00E667F3">
            <w:pPr>
              <w:spacing w:before="120" w:after="120"/>
              <w:rPr>
                <w:rFonts w:ascii="Arial" w:hAnsi="Arial" w:cs="Arial"/>
                <w:sz w:val="20"/>
              </w:rPr>
            </w:pPr>
            <w:r>
              <w:rPr>
                <w:rFonts w:ascii="Arial" w:hAnsi="Arial" w:cs="Arial"/>
                <w:sz w:val="20"/>
              </w:rPr>
              <w:t>pays</w:t>
            </w:r>
          </w:p>
        </w:tc>
        <w:tc>
          <w:tcPr>
            <w:tcW w:w="2835" w:type="dxa"/>
            <w:shd w:val="clear" w:color="auto" w:fill="C6D9F1"/>
          </w:tcPr>
          <w:p w:rsidR="00E667F3" w:rsidRPr="002F65F1" w:rsidRDefault="00325AF1" w:rsidP="00E667F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667F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Pr="002F65F1">
              <w:rPr>
                <w:rFonts w:ascii="Arial" w:hAnsi="Arial" w:cs="Arial"/>
                <w:sz w:val="20"/>
              </w:rPr>
              <w:fldChar w:fldCharType="end"/>
            </w:r>
          </w:p>
        </w:tc>
      </w:tr>
    </w:tbl>
    <w:p w:rsidR="00E667F3" w:rsidRDefault="00E667F3">
      <w:pPr>
        <w:rPr>
          <w:rFonts w:ascii="Arial" w:hAnsi="Arial" w:cs="Arial"/>
          <w:sz w:val="20"/>
          <w:szCs w:val="20"/>
        </w:rPr>
      </w:pPr>
    </w:p>
    <w:tbl>
      <w:tblPr>
        <w:tblW w:w="0" w:type="auto"/>
        <w:shd w:val="clear" w:color="auto" w:fill="D9D9D9"/>
        <w:tblLook w:val="01E0"/>
      </w:tblPr>
      <w:tblGrid>
        <w:gridCol w:w="1668"/>
        <w:gridCol w:w="2693"/>
        <w:gridCol w:w="1984"/>
        <w:gridCol w:w="2867"/>
      </w:tblGrid>
      <w:tr w:rsidR="00574710" w:rsidRPr="002F65F1" w:rsidTr="000E0845">
        <w:tc>
          <w:tcPr>
            <w:tcW w:w="1668" w:type="dxa"/>
            <w:shd w:val="clear" w:color="auto" w:fill="auto"/>
          </w:tcPr>
          <w:p w:rsidR="00574710" w:rsidRPr="002F65F1" w:rsidRDefault="001524FD" w:rsidP="00574710">
            <w:pPr>
              <w:spacing w:before="120" w:after="120"/>
              <w:rPr>
                <w:rFonts w:ascii="Arial" w:hAnsi="Arial" w:cs="Arial"/>
                <w:sz w:val="20"/>
              </w:rPr>
            </w:pPr>
            <w:r>
              <w:rPr>
                <w:rFonts w:ascii="Arial" w:hAnsi="Arial" w:cs="Arial"/>
                <w:sz w:val="20"/>
              </w:rPr>
              <w:t>N° de téléphone</w:t>
            </w:r>
          </w:p>
        </w:tc>
        <w:tc>
          <w:tcPr>
            <w:tcW w:w="2693" w:type="dxa"/>
            <w:shd w:val="clear" w:color="auto" w:fill="C6D9F1"/>
          </w:tcPr>
          <w:p w:rsidR="00574710" w:rsidRPr="002F65F1" w:rsidRDefault="00325AF1" w:rsidP="0057471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74710"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574710" w:rsidRPr="002F65F1" w:rsidRDefault="00574710" w:rsidP="00574710">
            <w:pPr>
              <w:spacing w:before="120" w:after="120"/>
              <w:rPr>
                <w:rFonts w:ascii="Arial" w:hAnsi="Arial" w:cs="Arial"/>
                <w:sz w:val="20"/>
              </w:rPr>
            </w:pPr>
            <w:r>
              <w:rPr>
                <w:rFonts w:ascii="Arial" w:hAnsi="Arial" w:cs="Arial"/>
                <w:sz w:val="20"/>
              </w:rPr>
              <w:t>N° de fax</w:t>
            </w:r>
          </w:p>
        </w:tc>
        <w:tc>
          <w:tcPr>
            <w:tcW w:w="2867" w:type="dxa"/>
            <w:shd w:val="clear" w:color="auto" w:fill="C6D9F1"/>
          </w:tcPr>
          <w:p w:rsidR="00574710" w:rsidRPr="002F65F1" w:rsidRDefault="00325AF1" w:rsidP="0057471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74710"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Pr="002F65F1">
              <w:rPr>
                <w:rFonts w:ascii="Arial" w:hAnsi="Arial" w:cs="Arial"/>
                <w:sz w:val="20"/>
              </w:rPr>
              <w:fldChar w:fldCharType="end"/>
            </w:r>
          </w:p>
        </w:tc>
      </w:tr>
    </w:tbl>
    <w:p w:rsidR="00574710" w:rsidRDefault="00574710" w:rsidP="00574710">
      <w:pPr>
        <w:rPr>
          <w:rFonts w:ascii="Arial" w:hAnsi="Arial" w:cs="Arial"/>
          <w:sz w:val="20"/>
          <w:szCs w:val="20"/>
        </w:rPr>
      </w:pPr>
    </w:p>
    <w:tbl>
      <w:tblPr>
        <w:tblW w:w="0" w:type="auto"/>
        <w:shd w:val="clear" w:color="auto" w:fill="D9D9D9"/>
        <w:tblLook w:val="01E0"/>
      </w:tblPr>
      <w:tblGrid>
        <w:gridCol w:w="1668"/>
        <w:gridCol w:w="2693"/>
        <w:gridCol w:w="1984"/>
        <w:gridCol w:w="2867"/>
      </w:tblGrid>
      <w:tr w:rsidR="00574710" w:rsidRPr="002F65F1" w:rsidTr="000E0845">
        <w:tc>
          <w:tcPr>
            <w:tcW w:w="1668" w:type="dxa"/>
            <w:shd w:val="clear" w:color="auto" w:fill="auto"/>
          </w:tcPr>
          <w:p w:rsidR="00574710" w:rsidRPr="002F65F1" w:rsidRDefault="00AA1AFA" w:rsidP="009F06F1">
            <w:pPr>
              <w:spacing w:before="120" w:after="120"/>
              <w:rPr>
                <w:rFonts w:ascii="Arial" w:hAnsi="Arial" w:cs="Arial"/>
                <w:sz w:val="20"/>
              </w:rPr>
            </w:pPr>
            <w:r>
              <w:rPr>
                <w:rFonts w:ascii="Arial" w:hAnsi="Arial" w:cs="Arial"/>
                <w:sz w:val="20"/>
              </w:rPr>
              <w:t>E-mail</w:t>
            </w:r>
          </w:p>
        </w:tc>
        <w:tc>
          <w:tcPr>
            <w:tcW w:w="2693" w:type="dxa"/>
            <w:shd w:val="clear" w:color="auto" w:fill="C6D9F1"/>
          </w:tcPr>
          <w:p w:rsidR="00574710" w:rsidRPr="002F65F1" w:rsidRDefault="00325AF1" w:rsidP="0057471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74710"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574710" w:rsidRPr="002F65F1" w:rsidRDefault="009F06F1" w:rsidP="00574710">
            <w:pPr>
              <w:spacing w:before="120" w:after="120"/>
              <w:rPr>
                <w:rFonts w:ascii="Arial" w:hAnsi="Arial" w:cs="Arial"/>
                <w:sz w:val="20"/>
              </w:rPr>
            </w:pPr>
            <w:r>
              <w:rPr>
                <w:rFonts w:ascii="Arial" w:hAnsi="Arial" w:cs="Arial"/>
                <w:sz w:val="20"/>
              </w:rPr>
              <w:t>Site internet</w:t>
            </w:r>
          </w:p>
        </w:tc>
        <w:tc>
          <w:tcPr>
            <w:tcW w:w="2867" w:type="dxa"/>
            <w:shd w:val="clear" w:color="auto" w:fill="C6D9F1"/>
          </w:tcPr>
          <w:p w:rsidR="00574710" w:rsidRPr="002F65F1" w:rsidRDefault="00325AF1" w:rsidP="0057471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74710"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00574710" w:rsidRPr="002F65F1">
              <w:rPr>
                <w:rFonts w:ascii="Arial" w:hAnsi="Arial" w:cs="Arial"/>
                <w:noProof/>
                <w:sz w:val="20"/>
              </w:rPr>
              <w:t> </w:t>
            </w:r>
            <w:r w:rsidRPr="002F65F1">
              <w:rPr>
                <w:rFonts w:ascii="Arial" w:hAnsi="Arial" w:cs="Arial"/>
                <w:sz w:val="20"/>
              </w:rPr>
              <w:fldChar w:fldCharType="end"/>
            </w:r>
          </w:p>
        </w:tc>
      </w:tr>
    </w:tbl>
    <w:p w:rsidR="00574710" w:rsidRDefault="00574710" w:rsidP="00574710">
      <w:pPr>
        <w:rPr>
          <w:rFonts w:ascii="Arial" w:hAnsi="Arial" w:cs="Arial"/>
          <w:sz w:val="20"/>
          <w:szCs w:val="20"/>
        </w:rPr>
      </w:pPr>
    </w:p>
    <w:p w:rsidR="009A6F08" w:rsidRDefault="009A6F08" w:rsidP="00574710">
      <w:pPr>
        <w:rPr>
          <w:rFonts w:ascii="Arial" w:hAnsi="Arial" w:cs="Arial"/>
          <w:sz w:val="20"/>
          <w:szCs w:val="20"/>
        </w:rPr>
      </w:pPr>
    </w:p>
    <w:p w:rsidR="006D3038" w:rsidRPr="009A6F08" w:rsidRDefault="006D3038" w:rsidP="009A6F08">
      <w:pPr>
        <w:jc w:val="both"/>
        <w:rPr>
          <w:rFonts w:ascii="Arial" w:hAnsi="Arial" w:cs="Arial"/>
          <w:b/>
          <w:bCs/>
          <w:color w:val="0070C0"/>
          <w:sz w:val="20"/>
          <w:szCs w:val="20"/>
        </w:rPr>
      </w:pPr>
      <w:r w:rsidRPr="009A6F08">
        <w:rPr>
          <w:rFonts w:ascii="Arial" w:hAnsi="Arial" w:cs="Arial"/>
          <w:b/>
          <w:color w:val="0070C0"/>
          <w:sz w:val="20"/>
          <w:szCs w:val="20"/>
        </w:rPr>
        <w:t xml:space="preserve">Siège principal du lieu d’exploitation </w:t>
      </w:r>
      <w:r w:rsidR="00901769" w:rsidRPr="009A6F08">
        <w:rPr>
          <w:rFonts w:ascii="Arial" w:hAnsi="Arial" w:cs="Arial"/>
          <w:b/>
          <w:i/>
          <w:color w:val="0070C0"/>
          <w:sz w:val="16"/>
          <w:szCs w:val="16"/>
        </w:rPr>
        <w:t>(si différente du siège social)</w:t>
      </w:r>
    </w:p>
    <w:p w:rsidR="006D3038" w:rsidRDefault="006D3038" w:rsidP="006D3038">
      <w:pPr>
        <w:rPr>
          <w:rFonts w:ascii="Arial" w:hAnsi="Arial" w:cs="Arial"/>
          <w:bCs/>
          <w:sz w:val="20"/>
          <w:szCs w:val="20"/>
        </w:rPr>
      </w:pPr>
    </w:p>
    <w:tbl>
      <w:tblPr>
        <w:tblW w:w="0" w:type="auto"/>
        <w:shd w:val="clear" w:color="auto" w:fill="D9D9D9"/>
        <w:tblLook w:val="01E0"/>
      </w:tblPr>
      <w:tblGrid>
        <w:gridCol w:w="9180"/>
      </w:tblGrid>
      <w:tr w:rsidR="006D3038" w:rsidRPr="002F65F1" w:rsidTr="000E0845">
        <w:tc>
          <w:tcPr>
            <w:tcW w:w="9180" w:type="dxa"/>
            <w:shd w:val="clear" w:color="auto" w:fill="C6D9F1"/>
          </w:tcPr>
          <w:p w:rsidR="006D3038" w:rsidRPr="002F65F1" w:rsidRDefault="00325AF1" w:rsidP="006D3038">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6D303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Pr="002F65F1">
              <w:rPr>
                <w:rFonts w:ascii="Arial" w:hAnsi="Arial" w:cs="Arial"/>
                <w:sz w:val="20"/>
              </w:rPr>
              <w:fldChar w:fldCharType="end"/>
            </w:r>
          </w:p>
        </w:tc>
      </w:tr>
    </w:tbl>
    <w:p w:rsidR="006D3038" w:rsidRPr="00574710" w:rsidRDefault="006D3038" w:rsidP="006D3038">
      <w:pPr>
        <w:rPr>
          <w:rFonts w:ascii="Arial" w:hAnsi="Arial" w:cs="Arial"/>
          <w:sz w:val="20"/>
          <w:szCs w:val="20"/>
        </w:rPr>
      </w:pPr>
    </w:p>
    <w:tbl>
      <w:tblPr>
        <w:tblW w:w="9180" w:type="dxa"/>
        <w:shd w:val="clear" w:color="auto" w:fill="D9D9D9"/>
        <w:tblLook w:val="01E0"/>
      </w:tblPr>
      <w:tblGrid>
        <w:gridCol w:w="1668"/>
        <w:gridCol w:w="850"/>
        <w:gridCol w:w="567"/>
        <w:gridCol w:w="2552"/>
        <w:gridCol w:w="708"/>
        <w:gridCol w:w="2835"/>
      </w:tblGrid>
      <w:tr w:rsidR="006D3038" w:rsidRPr="002F65F1" w:rsidTr="000E0845">
        <w:tc>
          <w:tcPr>
            <w:tcW w:w="1668" w:type="dxa"/>
            <w:shd w:val="clear" w:color="auto" w:fill="auto"/>
          </w:tcPr>
          <w:p w:rsidR="006D3038" w:rsidRPr="002F65F1" w:rsidRDefault="006D3038" w:rsidP="006D3038">
            <w:pPr>
              <w:spacing w:before="120" w:after="120"/>
              <w:rPr>
                <w:rFonts w:ascii="Arial" w:hAnsi="Arial" w:cs="Arial"/>
                <w:sz w:val="20"/>
              </w:rPr>
            </w:pPr>
            <w:r>
              <w:rPr>
                <w:rFonts w:ascii="Arial" w:hAnsi="Arial" w:cs="Arial"/>
                <w:sz w:val="20"/>
              </w:rPr>
              <w:t>Code postal</w:t>
            </w:r>
          </w:p>
        </w:tc>
        <w:tc>
          <w:tcPr>
            <w:tcW w:w="850" w:type="dxa"/>
            <w:shd w:val="clear" w:color="auto" w:fill="C6D9F1"/>
          </w:tcPr>
          <w:p w:rsidR="006D3038" w:rsidRPr="002F65F1" w:rsidRDefault="00325AF1" w:rsidP="006D3038">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6D303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D3038">
              <w:rPr>
                <w:rFonts w:ascii="Arial" w:hAnsi="Arial" w:cs="Arial"/>
                <w:noProof/>
                <w:sz w:val="20"/>
              </w:rPr>
              <w:t> </w:t>
            </w:r>
            <w:r w:rsidR="006D3038">
              <w:rPr>
                <w:rFonts w:ascii="Arial" w:hAnsi="Arial" w:cs="Arial"/>
                <w:noProof/>
                <w:sz w:val="20"/>
              </w:rPr>
              <w:t> </w:t>
            </w:r>
            <w:r w:rsidR="006D3038">
              <w:rPr>
                <w:rFonts w:ascii="Arial" w:hAnsi="Arial" w:cs="Arial"/>
                <w:noProof/>
                <w:sz w:val="20"/>
              </w:rPr>
              <w:t> </w:t>
            </w:r>
            <w:r w:rsidR="006D3038">
              <w:rPr>
                <w:rFonts w:ascii="Arial" w:hAnsi="Arial" w:cs="Arial"/>
                <w:noProof/>
                <w:sz w:val="20"/>
              </w:rPr>
              <w:t> </w:t>
            </w:r>
            <w:r w:rsidR="006D3038">
              <w:rPr>
                <w:rFonts w:ascii="Arial" w:hAnsi="Arial" w:cs="Arial"/>
                <w:noProof/>
                <w:sz w:val="20"/>
              </w:rPr>
              <w:t> </w:t>
            </w:r>
            <w:r>
              <w:rPr>
                <w:rFonts w:ascii="Arial" w:hAnsi="Arial" w:cs="Arial"/>
                <w:sz w:val="20"/>
              </w:rPr>
              <w:fldChar w:fldCharType="end"/>
            </w:r>
          </w:p>
        </w:tc>
        <w:tc>
          <w:tcPr>
            <w:tcW w:w="567" w:type="dxa"/>
            <w:shd w:val="clear" w:color="auto" w:fill="auto"/>
          </w:tcPr>
          <w:p w:rsidR="006D3038" w:rsidRPr="002F65F1" w:rsidRDefault="006D3038" w:rsidP="006D3038">
            <w:pPr>
              <w:spacing w:before="120" w:after="120"/>
              <w:rPr>
                <w:rFonts w:ascii="Arial" w:hAnsi="Arial" w:cs="Arial"/>
                <w:sz w:val="20"/>
              </w:rPr>
            </w:pPr>
            <w:r>
              <w:rPr>
                <w:rFonts w:ascii="Arial" w:hAnsi="Arial" w:cs="Arial"/>
                <w:sz w:val="20"/>
              </w:rPr>
              <w:t>ville</w:t>
            </w:r>
          </w:p>
        </w:tc>
        <w:tc>
          <w:tcPr>
            <w:tcW w:w="2552" w:type="dxa"/>
            <w:shd w:val="clear" w:color="auto" w:fill="C6D9F1"/>
          </w:tcPr>
          <w:p w:rsidR="006D3038" w:rsidRPr="002F65F1" w:rsidRDefault="00325AF1" w:rsidP="006D3038">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D303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D3038" w:rsidRPr="002F65F1">
              <w:rPr>
                <w:rFonts w:ascii="Arial" w:hAnsi="Arial" w:cs="Arial"/>
                <w:sz w:val="20"/>
              </w:rPr>
              <w:t> </w:t>
            </w:r>
            <w:r w:rsidR="006D3038" w:rsidRPr="002F65F1">
              <w:rPr>
                <w:rFonts w:ascii="Arial" w:hAnsi="Arial" w:cs="Arial"/>
                <w:sz w:val="20"/>
              </w:rPr>
              <w:t> </w:t>
            </w:r>
            <w:r w:rsidR="006D3038" w:rsidRPr="002F65F1">
              <w:rPr>
                <w:rFonts w:ascii="Arial" w:hAnsi="Arial" w:cs="Arial"/>
                <w:sz w:val="20"/>
              </w:rPr>
              <w:t> </w:t>
            </w:r>
            <w:r w:rsidR="006D3038" w:rsidRPr="002F65F1">
              <w:rPr>
                <w:rFonts w:ascii="Arial" w:hAnsi="Arial" w:cs="Arial"/>
                <w:sz w:val="20"/>
              </w:rPr>
              <w:t> </w:t>
            </w:r>
            <w:r w:rsidR="006D3038" w:rsidRPr="002F65F1">
              <w:rPr>
                <w:rFonts w:ascii="Arial" w:hAnsi="Arial" w:cs="Arial"/>
                <w:sz w:val="20"/>
              </w:rPr>
              <w:t> </w:t>
            </w:r>
            <w:r w:rsidRPr="002F65F1">
              <w:rPr>
                <w:rFonts w:ascii="Arial" w:hAnsi="Arial" w:cs="Arial"/>
                <w:sz w:val="20"/>
              </w:rPr>
              <w:fldChar w:fldCharType="end"/>
            </w:r>
          </w:p>
        </w:tc>
        <w:tc>
          <w:tcPr>
            <w:tcW w:w="708" w:type="dxa"/>
            <w:shd w:val="clear" w:color="auto" w:fill="FFFFFF"/>
          </w:tcPr>
          <w:p w:rsidR="006D3038" w:rsidRPr="002F65F1" w:rsidRDefault="006D3038" w:rsidP="006D3038">
            <w:pPr>
              <w:spacing w:before="120" w:after="120"/>
              <w:rPr>
                <w:rFonts w:ascii="Arial" w:hAnsi="Arial" w:cs="Arial"/>
                <w:sz w:val="20"/>
              </w:rPr>
            </w:pPr>
            <w:r>
              <w:rPr>
                <w:rFonts w:ascii="Arial" w:hAnsi="Arial" w:cs="Arial"/>
                <w:sz w:val="20"/>
              </w:rPr>
              <w:t>pays</w:t>
            </w:r>
          </w:p>
        </w:tc>
        <w:tc>
          <w:tcPr>
            <w:tcW w:w="2835" w:type="dxa"/>
            <w:shd w:val="clear" w:color="auto" w:fill="C6D9F1"/>
          </w:tcPr>
          <w:p w:rsidR="006D3038" w:rsidRPr="002F65F1" w:rsidRDefault="00325AF1" w:rsidP="006D3038">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D303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D3038" w:rsidRPr="002F65F1">
              <w:rPr>
                <w:rFonts w:ascii="Arial" w:hAnsi="Arial" w:cs="Arial"/>
                <w:sz w:val="20"/>
              </w:rPr>
              <w:t> </w:t>
            </w:r>
            <w:r w:rsidR="006D3038" w:rsidRPr="002F65F1">
              <w:rPr>
                <w:rFonts w:ascii="Arial" w:hAnsi="Arial" w:cs="Arial"/>
                <w:sz w:val="20"/>
              </w:rPr>
              <w:t> </w:t>
            </w:r>
            <w:r w:rsidR="006D3038" w:rsidRPr="002F65F1">
              <w:rPr>
                <w:rFonts w:ascii="Arial" w:hAnsi="Arial" w:cs="Arial"/>
                <w:sz w:val="20"/>
              </w:rPr>
              <w:t> </w:t>
            </w:r>
            <w:r w:rsidR="006D3038" w:rsidRPr="002F65F1">
              <w:rPr>
                <w:rFonts w:ascii="Arial" w:hAnsi="Arial" w:cs="Arial"/>
                <w:sz w:val="20"/>
              </w:rPr>
              <w:t> </w:t>
            </w:r>
            <w:r w:rsidR="006D3038" w:rsidRPr="002F65F1">
              <w:rPr>
                <w:rFonts w:ascii="Arial" w:hAnsi="Arial" w:cs="Arial"/>
                <w:sz w:val="20"/>
              </w:rPr>
              <w:t> </w:t>
            </w:r>
            <w:r w:rsidRPr="002F65F1">
              <w:rPr>
                <w:rFonts w:ascii="Arial" w:hAnsi="Arial" w:cs="Arial"/>
                <w:sz w:val="20"/>
              </w:rPr>
              <w:fldChar w:fldCharType="end"/>
            </w:r>
          </w:p>
        </w:tc>
      </w:tr>
    </w:tbl>
    <w:p w:rsidR="006D3038" w:rsidRDefault="006D3038" w:rsidP="006D3038">
      <w:pPr>
        <w:rPr>
          <w:rFonts w:ascii="Arial" w:hAnsi="Arial" w:cs="Arial"/>
          <w:sz w:val="20"/>
          <w:szCs w:val="20"/>
        </w:rPr>
      </w:pPr>
    </w:p>
    <w:tbl>
      <w:tblPr>
        <w:tblW w:w="0" w:type="auto"/>
        <w:shd w:val="clear" w:color="auto" w:fill="D9D9D9"/>
        <w:tblLook w:val="01E0"/>
      </w:tblPr>
      <w:tblGrid>
        <w:gridCol w:w="1668"/>
        <w:gridCol w:w="2693"/>
        <w:gridCol w:w="1984"/>
        <w:gridCol w:w="2867"/>
      </w:tblGrid>
      <w:tr w:rsidR="006D3038" w:rsidRPr="002F65F1" w:rsidTr="000E0845">
        <w:tc>
          <w:tcPr>
            <w:tcW w:w="1668" w:type="dxa"/>
            <w:shd w:val="clear" w:color="auto" w:fill="auto"/>
          </w:tcPr>
          <w:p w:rsidR="006D3038" w:rsidRPr="002F65F1" w:rsidRDefault="005C3372" w:rsidP="006D3038">
            <w:pPr>
              <w:spacing w:before="120" w:after="120"/>
              <w:rPr>
                <w:rFonts w:ascii="Arial" w:hAnsi="Arial" w:cs="Arial"/>
                <w:sz w:val="20"/>
              </w:rPr>
            </w:pPr>
            <w:r>
              <w:rPr>
                <w:rFonts w:ascii="Arial" w:hAnsi="Arial" w:cs="Arial"/>
                <w:sz w:val="20"/>
              </w:rPr>
              <w:t>N° de téléphone</w:t>
            </w:r>
          </w:p>
        </w:tc>
        <w:tc>
          <w:tcPr>
            <w:tcW w:w="2693" w:type="dxa"/>
            <w:shd w:val="clear" w:color="auto" w:fill="C6D9F1"/>
          </w:tcPr>
          <w:p w:rsidR="006D3038" w:rsidRPr="002F65F1" w:rsidRDefault="00325AF1" w:rsidP="006D3038">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6D303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6D3038" w:rsidRPr="002F65F1" w:rsidRDefault="006D3038" w:rsidP="006D3038">
            <w:pPr>
              <w:spacing w:before="120" w:after="120"/>
              <w:rPr>
                <w:rFonts w:ascii="Arial" w:hAnsi="Arial" w:cs="Arial"/>
                <w:sz w:val="20"/>
              </w:rPr>
            </w:pPr>
            <w:r>
              <w:rPr>
                <w:rFonts w:ascii="Arial" w:hAnsi="Arial" w:cs="Arial"/>
                <w:sz w:val="20"/>
              </w:rPr>
              <w:t>N° de fax</w:t>
            </w:r>
          </w:p>
        </w:tc>
        <w:tc>
          <w:tcPr>
            <w:tcW w:w="2867" w:type="dxa"/>
            <w:shd w:val="clear" w:color="auto" w:fill="C6D9F1"/>
          </w:tcPr>
          <w:p w:rsidR="006D3038" w:rsidRPr="002F65F1" w:rsidRDefault="00325AF1" w:rsidP="006D3038">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D303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Pr="002F65F1">
              <w:rPr>
                <w:rFonts w:ascii="Arial" w:hAnsi="Arial" w:cs="Arial"/>
                <w:sz w:val="20"/>
              </w:rPr>
              <w:fldChar w:fldCharType="end"/>
            </w:r>
          </w:p>
        </w:tc>
      </w:tr>
    </w:tbl>
    <w:p w:rsidR="006D3038" w:rsidRDefault="006D3038" w:rsidP="006D3038">
      <w:pPr>
        <w:rPr>
          <w:rFonts w:ascii="Arial" w:hAnsi="Arial" w:cs="Arial"/>
          <w:sz w:val="20"/>
          <w:szCs w:val="20"/>
        </w:rPr>
      </w:pPr>
    </w:p>
    <w:tbl>
      <w:tblPr>
        <w:tblW w:w="0" w:type="auto"/>
        <w:shd w:val="clear" w:color="auto" w:fill="D9D9D9"/>
        <w:tblLook w:val="01E0"/>
      </w:tblPr>
      <w:tblGrid>
        <w:gridCol w:w="1668"/>
        <w:gridCol w:w="2693"/>
        <w:gridCol w:w="1984"/>
        <w:gridCol w:w="2867"/>
      </w:tblGrid>
      <w:tr w:rsidR="006D3038" w:rsidRPr="002F65F1" w:rsidTr="000E0845">
        <w:tc>
          <w:tcPr>
            <w:tcW w:w="1668" w:type="dxa"/>
            <w:shd w:val="clear" w:color="auto" w:fill="auto"/>
          </w:tcPr>
          <w:p w:rsidR="006D3038" w:rsidRPr="002F65F1" w:rsidRDefault="00AA1AFA" w:rsidP="006D3038">
            <w:pPr>
              <w:spacing w:before="120" w:after="120"/>
              <w:rPr>
                <w:rFonts w:ascii="Arial" w:hAnsi="Arial" w:cs="Arial"/>
                <w:sz w:val="20"/>
              </w:rPr>
            </w:pPr>
            <w:r>
              <w:rPr>
                <w:rFonts w:ascii="Arial" w:hAnsi="Arial" w:cs="Arial"/>
                <w:sz w:val="20"/>
              </w:rPr>
              <w:t>E-mail</w:t>
            </w:r>
          </w:p>
        </w:tc>
        <w:tc>
          <w:tcPr>
            <w:tcW w:w="2693" w:type="dxa"/>
            <w:shd w:val="clear" w:color="auto" w:fill="C6D9F1"/>
          </w:tcPr>
          <w:p w:rsidR="006D3038" w:rsidRPr="002F65F1" w:rsidRDefault="00325AF1" w:rsidP="006D3038">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6D303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6D3038" w:rsidRPr="002F65F1" w:rsidRDefault="009F06F1" w:rsidP="006D3038">
            <w:pPr>
              <w:spacing w:before="120" w:after="120"/>
              <w:rPr>
                <w:rFonts w:ascii="Arial" w:hAnsi="Arial" w:cs="Arial"/>
                <w:sz w:val="20"/>
              </w:rPr>
            </w:pPr>
            <w:r>
              <w:rPr>
                <w:rFonts w:ascii="Arial" w:hAnsi="Arial" w:cs="Arial"/>
                <w:sz w:val="20"/>
              </w:rPr>
              <w:t>Site internet</w:t>
            </w:r>
          </w:p>
        </w:tc>
        <w:tc>
          <w:tcPr>
            <w:tcW w:w="2867" w:type="dxa"/>
            <w:shd w:val="clear" w:color="auto" w:fill="C6D9F1"/>
          </w:tcPr>
          <w:p w:rsidR="006D3038" w:rsidRPr="002F65F1" w:rsidRDefault="00325AF1" w:rsidP="006D3038">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D303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006D3038" w:rsidRPr="002F65F1">
              <w:rPr>
                <w:rFonts w:ascii="Arial" w:hAnsi="Arial" w:cs="Arial"/>
                <w:noProof/>
                <w:sz w:val="20"/>
              </w:rPr>
              <w:t> </w:t>
            </w:r>
            <w:r w:rsidRPr="002F65F1">
              <w:rPr>
                <w:rFonts w:ascii="Arial" w:hAnsi="Arial" w:cs="Arial"/>
                <w:sz w:val="20"/>
              </w:rPr>
              <w:fldChar w:fldCharType="end"/>
            </w:r>
          </w:p>
        </w:tc>
      </w:tr>
    </w:tbl>
    <w:p w:rsidR="00574710" w:rsidRDefault="00574710" w:rsidP="00574710">
      <w:pPr>
        <w:rPr>
          <w:rFonts w:ascii="Arial" w:hAnsi="Arial" w:cs="Arial"/>
          <w:sz w:val="20"/>
          <w:szCs w:val="20"/>
        </w:rPr>
      </w:pPr>
    </w:p>
    <w:p w:rsidR="009A6F08" w:rsidRDefault="009A6F08" w:rsidP="00574710">
      <w:pPr>
        <w:rPr>
          <w:rFonts w:ascii="Arial" w:hAnsi="Arial" w:cs="Arial"/>
          <w:sz w:val="20"/>
          <w:szCs w:val="20"/>
        </w:rPr>
      </w:pPr>
    </w:p>
    <w:p w:rsidR="00901769" w:rsidRPr="009A6F08" w:rsidRDefault="00901769" w:rsidP="009A6F08">
      <w:pPr>
        <w:jc w:val="both"/>
        <w:rPr>
          <w:rFonts w:ascii="Arial" w:hAnsi="Arial" w:cs="Arial"/>
          <w:b/>
          <w:bCs/>
          <w:color w:val="0070C0"/>
          <w:sz w:val="20"/>
          <w:szCs w:val="20"/>
        </w:rPr>
      </w:pPr>
      <w:r w:rsidRPr="009A6F08">
        <w:rPr>
          <w:rFonts w:ascii="Arial" w:hAnsi="Arial" w:cs="Arial"/>
          <w:b/>
          <w:color w:val="0070C0"/>
          <w:sz w:val="20"/>
          <w:szCs w:val="20"/>
        </w:rPr>
        <w:t>Autres adresses</w:t>
      </w:r>
    </w:p>
    <w:p w:rsidR="00901769" w:rsidRDefault="00901769" w:rsidP="00901769">
      <w:pPr>
        <w:rPr>
          <w:rFonts w:ascii="Arial" w:hAnsi="Arial" w:cs="Arial"/>
          <w:bCs/>
          <w:sz w:val="20"/>
          <w:szCs w:val="20"/>
        </w:rPr>
      </w:pPr>
    </w:p>
    <w:tbl>
      <w:tblPr>
        <w:tblW w:w="0" w:type="auto"/>
        <w:shd w:val="clear" w:color="auto" w:fill="D9D9D9"/>
        <w:tblLook w:val="01E0"/>
      </w:tblPr>
      <w:tblGrid>
        <w:gridCol w:w="1668"/>
        <w:gridCol w:w="4110"/>
      </w:tblGrid>
      <w:tr w:rsidR="00901769" w:rsidRPr="002F65F1" w:rsidTr="000E0845">
        <w:tc>
          <w:tcPr>
            <w:tcW w:w="1668" w:type="dxa"/>
            <w:shd w:val="clear" w:color="auto" w:fill="auto"/>
          </w:tcPr>
          <w:p w:rsidR="00901769" w:rsidRPr="002F65F1" w:rsidRDefault="00901769" w:rsidP="00901769">
            <w:pPr>
              <w:spacing w:before="120" w:after="120"/>
              <w:rPr>
                <w:rFonts w:ascii="Arial" w:hAnsi="Arial" w:cs="Arial"/>
                <w:sz w:val="20"/>
              </w:rPr>
            </w:pPr>
            <w:r>
              <w:rPr>
                <w:rFonts w:ascii="Arial" w:hAnsi="Arial" w:cs="Arial"/>
                <w:sz w:val="20"/>
              </w:rPr>
              <w:t>Type d’adresse</w:t>
            </w:r>
          </w:p>
        </w:tc>
        <w:tc>
          <w:tcPr>
            <w:tcW w:w="4110" w:type="dxa"/>
            <w:shd w:val="clear" w:color="auto" w:fill="C6D9F1"/>
          </w:tcPr>
          <w:p w:rsidR="00901769" w:rsidRPr="002F65F1" w:rsidRDefault="00325AF1" w:rsidP="0090176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90176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Pr="002F65F1">
              <w:rPr>
                <w:rFonts w:ascii="Arial" w:hAnsi="Arial" w:cs="Arial"/>
                <w:sz w:val="20"/>
              </w:rPr>
              <w:fldChar w:fldCharType="end"/>
            </w:r>
          </w:p>
        </w:tc>
      </w:tr>
    </w:tbl>
    <w:p w:rsidR="00901769" w:rsidRDefault="00901769" w:rsidP="00901769">
      <w:pPr>
        <w:rPr>
          <w:rFonts w:ascii="Arial" w:hAnsi="Arial" w:cs="Arial"/>
          <w:bCs/>
          <w:sz w:val="20"/>
          <w:szCs w:val="20"/>
        </w:rPr>
      </w:pPr>
    </w:p>
    <w:tbl>
      <w:tblPr>
        <w:tblW w:w="0" w:type="auto"/>
        <w:shd w:val="clear" w:color="auto" w:fill="D9D9D9"/>
        <w:tblLook w:val="01E0"/>
      </w:tblPr>
      <w:tblGrid>
        <w:gridCol w:w="9180"/>
      </w:tblGrid>
      <w:tr w:rsidR="00901769" w:rsidRPr="002F65F1" w:rsidTr="000E0845">
        <w:tc>
          <w:tcPr>
            <w:tcW w:w="9180" w:type="dxa"/>
            <w:shd w:val="clear" w:color="auto" w:fill="C6D9F1"/>
          </w:tcPr>
          <w:p w:rsidR="00901769" w:rsidRPr="002F65F1" w:rsidRDefault="00325AF1" w:rsidP="00901769">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90176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Pr="002F65F1">
              <w:rPr>
                <w:rFonts w:ascii="Arial" w:hAnsi="Arial" w:cs="Arial"/>
                <w:sz w:val="20"/>
              </w:rPr>
              <w:fldChar w:fldCharType="end"/>
            </w:r>
          </w:p>
        </w:tc>
      </w:tr>
    </w:tbl>
    <w:p w:rsidR="00901769" w:rsidRDefault="00901769" w:rsidP="00901769">
      <w:pPr>
        <w:rPr>
          <w:rFonts w:ascii="Arial" w:hAnsi="Arial" w:cs="Arial"/>
          <w:sz w:val="20"/>
          <w:szCs w:val="20"/>
        </w:rPr>
      </w:pPr>
    </w:p>
    <w:tbl>
      <w:tblPr>
        <w:tblW w:w="9180" w:type="dxa"/>
        <w:shd w:val="clear" w:color="auto" w:fill="D9D9D9"/>
        <w:tblLook w:val="01E0"/>
      </w:tblPr>
      <w:tblGrid>
        <w:gridCol w:w="1668"/>
        <w:gridCol w:w="850"/>
        <w:gridCol w:w="567"/>
        <w:gridCol w:w="2552"/>
        <w:gridCol w:w="708"/>
        <w:gridCol w:w="2835"/>
      </w:tblGrid>
      <w:tr w:rsidR="00E667F3" w:rsidRPr="002F65F1" w:rsidTr="000E0845">
        <w:tc>
          <w:tcPr>
            <w:tcW w:w="1668" w:type="dxa"/>
            <w:shd w:val="clear" w:color="auto" w:fill="auto"/>
          </w:tcPr>
          <w:p w:rsidR="00E667F3" w:rsidRPr="002F65F1" w:rsidRDefault="00E667F3" w:rsidP="00E667F3">
            <w:pPr>
              <w:spacing w:before="120" w:after="120"/>
              <w:rPr>
                <w:rFonts w:ascii="Arial" w:hAnsi="Arial" w:cs="Arial"/>
                <w:sz w:val="20"/>
              </w:rPr>
            </w:pPr>
            <w:r>
              <w:rPr>
                <w:rFonts w:ascii="Arial" w:hAnsi="Arial" w:cs="Arial"/>
                <w:sz w:val="20"/>
              </w:rPr>
              <w:t>Code postal</w:t>
            </w:r>
          </w:p>
        </w:tc>
        <w:tc>
          <w:tcPr>
            <w:tcW w:w="850" w:type="dxa"/>
            <w:shd w:val="clear" w:color="auto" w:fill="C6D9F1"/>
          </w:tcPr>
          <w:p w:rsidR="00E667F3" w:rsidRPr="002F65F1" w:rsidRDefault="00325AF1" w:rsidP="00E667F3">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E667F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667F3">
              <w:rPr>
                <w:rFonts w:ascii="Arial" w:hAnsi="Arial" w:cs="Arial"/>
                <w:noProof/>
                <w:sz w:val="20"/>
              </w:rPr>
              <w:t> </w:t>
            </w:r>
            <w:r w:rsidR="00E667F3">
              <w:rPr>
                <w:rFonts w:ascii="Arial" w:hAnsi="Arial" w:cs="Arial"/>
                <w:noProof/>
                <w:sz w:val="20"/>
              </w:rPr>
              <w:t> </w:t>
            </w:r>
            <w:r w:rsidR="00E667F3">
              <w:rPr>
                <w:rFonts w:ascii="Arial" w:hAnsi="Arial" w:cs="Arial"/>
                <w:noProof/>
                <w:sz w:val="20"/>
              </w:rPr>
              <w:t> </w:t>
            </w:r>
            <w:r w:rsidR="00E667F3">
              <w:rPr>
                <w:rFonts w:ascii="Arial" w:hAnsi="Arial" w:cs="Arial"/>
                <w:noProof/>
                <w:sz w:val="20"/>
              </w:rPr>
              <w:t> </w:t>
            </w:r>
            <w:r w:rsidR="00E667F3">
              <w:rPr>
                <w:rFonts w:ascii="Arial" w:hAnsi="Arial" w:cs="Arial"/>
                <w:noProof/>
                <w:sz w:val="20"/>
              </w:rPr>
              <w:t> </w:t>
            </w:r>
            <w:r>
              <w:rPr>
                <w:rFonts w:ascii="Arial" w:hAnsi="Arial" w:cs="Arial"/>
                <w:sz w:val="20"/>
              </w:rPr>
              <w:fldChar w:fldCharType="end"/>
            </w:r>
          </w:p>
        </w:tc>
        <w:tc>
          <w:tcPr>
            <w:tcW w:w="567" w:type="dxa"/>
            <w:shd w:val="clear" w:color="auto" w:fill="auto"/>
          </w:tcPr>
          <w:p w:rsidR="00E667F3" w:rsidRPr="002F65F1" w:rsidRDefault="00E667F3" w:rsidP="00E667F3">
            <w:pPr>
              <w:spacing w:before="120" w:after="120"/>
              <w:rPr>
                <w:rFonts w:ascii="Arial" w:hAnsi="Arial" w:cs="Arial"/>
                <w:sz w:val="20"/>
              </w:rPr>
            </w:pPr>
            <w:r>
              <w:rPr>
                <w:rFonts w:ascii="Arial" w:hAnsi="Arial" w:cs="Arial"/>
                <w:sz w:val="20"/>
              </w:rPr>
              <w:t>ville</w:t>
            </w:r>
          </w:p>
        </w:tc>
        <w:tc>
          <w:tcPr>
            <w:tcW w:w="2552" w:type="dxa"/>
            <w:shd w:val="clear" w:color="auto" w:fill="C6D9F1"/>
          </w:tcPr>
          <w:p w:rsidR="00E667F3" w:rsidRPr="002F65F1" w:rsidRDefault="00325AF1" w:rsidP="00E667F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667F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Pr="002F65F1">
              <w:rPr>
                <w:rFonts w:ascii="Arial" w:hAnsi="Arial" w:cs="Arial"/>
                <w:sz w:val="20"/>
              </w:rPr>
              <w:fldChar w:fldCharType="end"/>
            </w:r>
          </w:p>
        </w:tc>
        <w:tc>
          <w:tcPr>
            <w:tcW w:w="708" w:type="dxa"/>
            <w:shd w:val="clear" w:color="auto" w:fill="FFFFFF"/>
          </w:tcPr>
          <w:p w:rsidR="00E667F3" w:rsidRPr="002F65F1" w:rsidRDefault="00E667F3" w:rsidP="00E667F3">
            <w:pPr>
              <w:spacing w:before="120" w:after="120"/>
              <w:rPr>
                <w:rFonts w:ascii="Arial" w:hAnsi="Arial" w:cs="Arial"/>
                <w:sz w:val="20"/>
              </w:rPr>
            </w:pPr>
            <w:r>
              <w:rPr>
                <w:rFonts w:ascii="Arial" w:hAnsi="Arial" w:cs="Arial"/>
                <w:sz w:val="20"/>
              </w:rPr>
              <w:t>pays</w:t>
            </w:r>
          </w:p>
        </w:tc>
        <w:tc>
          <w:tcPr>
            <w:tcW w:w="2835" w:type="dxa"/>
            <w:shd w:val="clear" w:color="auto" w:fill="C6D9F1"/>
          </w:tcPr>
          <w:p w:rsidR="00E667F3" w:rsidRPr="002F65F1" w:rsidRDefault="00325AF1" w:rsidP="00E667F3">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667F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00E667F3" w:rsidRPr="002F65F1">
              <w:rPr>
                <w:rFonts w:ascii="Arial" w:hAnsi="Arial" w:cs="Arial"/>
                <w:sz w:val="20"/>
              </w:rPr>
              <w:t> </w:t>
            </w:r>
            <w:r w:rsidRPr="002F65F1">
              <w:rPr>
                <w:rFonts w:ascii="Arial" w:hAnsi="Arial" w:cs="Arial"/>
                <w:sz w:val="20"/>
              </w:rPr>
              <w:fldChar w:fldCharType="end"/>
            </w:r>
          </w:p>
        </w:tc>
      </w:tr>
    </w:tbl>
    <w:p w:rsidR="00901769" w:rsidRDefault="00901769" w:rsidP="00901769">
      <w:pPr>
        <w:rPr>
          <w:rFonts w:ascii="Arial" w:hAnsi="Arial" w:cs="Arial"/>
          <w:sz w:val="20"/>
          <w:szCs w:val="20"/>
        </w:rPr>
      </w:pPr>
    </w:p>
    <w:tbl>
      <w:tblPr>
        <w:tblW w:w="0" w:type="auto"/>
        <w:shd w:val="clear" w:color="auto" w:fill="D9D9D9"/>
        <w:tblLook w:val="01E0"/>
      </w:tblPr>
      <w:tblGrid>
        <w:gridCol w:w="1668"/>
        <w:gridCol w:w="2693"/>
        <w:gridCol w:w="1984"/>
        <w:gridCol w:w="2867"/>
      </w:tblGrid>
      <w:tr w:rsidR="00901769" w:rsidRPr="002F65F1" w:rsidTr="000E0845">
        <w:tc>
          <w:tcPr>
            <w:tcW w:w="1668" w:type="dxa"/>
            <w:shd w:val="clear" w:color="auto" w:fill="auto"/>
          </w:tcPr>
          <w:p w:rsidR="00901769" w:rsidRPr="002F65F1" w:rsidRDefault="005C3372" w:rsidP="00901769">
            <w:pPr>
              <w:spacing w:before="120" w:after="120"/>
              <w:rPr>
                <w:rFonts w:ascii="Arial" w:hAnsi="Arial" w:cs="Arial"/>
                <w:sz w:val="20"/>
              </w:rPr>
            </w:pPr>
            <w:r>
              <w:rPr>
                <w:rFonts w:ascii="Arial" w:hAnsi="Arial" w:cs="Arial"/>
                <w:sz w:val="20"/>
              </w:rPr>
              <w:t>N° de téléphone</w:t>
            </w:r>
          </w:p>
        </w:tc>
        <w:tc>
          <w:tcPr>
            <w:tcW w:w="2693" w:type="dxa"/>
            <w:shd w:val="clear" w:color="auto" w:fill="C6D9F1"/>
          </w:tcPr>
          <w:p w:rsidR="00901769" w:rsidRPr="002F65F1" w:rsidRDefault="00325AF1" w:rsidP="0090176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90176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01769" w:rsidRPr="002F65F1" w:rsidRDefault="00901769" w:rsidP="00901769">
            <w:pPr>
              <w:spacing w:before="120" w:after="120"/>
              <w:rPr>
                <w:rFonts w:ascii="Arial" w:hAnsi="Arial" w:cs="Arial"/>
                <w:sz w:val="20"/>
              </w:rPr>
            </w:pPr>
            <w:r>
              <w:rPr>
                <w:rFonts w:ascii="Arial" w:hAnsi="Arial" w:cs="Arial"/>
                <w:sz w:val="20"/>
              </w:rPr>
              <w:t>N° de fax</w:t>
            </w:r>
          </w:p>
        </w:tc>
        <w:tc>
          <w:tcPr>
            <w:tcW w:w="2867" w:type="dxa"/>
            <w:shd w:val="clear" w:color="auto" w:fill="C6D9F1"/>
          </w:tcPr>
          <w:p w:rsidR="00901769" w:rsidRPr="002F65F1" w:rsidRDefault="00325AF1" w:rsidP="0090176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90176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Pr="002F65F1">
              <w:rPr>
                <w:rFonts w:ascii="Arial" w:hAnsi="Arial" w:cs="Arial"/>
                <w:sz w:val="20"/>
              </w:rPr>
              <w:fldChar w:fldCharType="end"/>
            </w:r>
          </w:p>
        </w:tc>
      </w:tr>
    </w:tbl>
    <w:p w:rsidR="00901769" w:rsidRDefault="00901769" w:rsidP="00901769">
      <w:pPr>
        <w:rPr>
          <w:rFonts w:ascii="Arial" w:hAnsi="Arial" w:cs="Arial"/>
          <w:sz w:val="20"/>
          <w:szCs w:val="20"/>
        </w:rPr>
      </w:pPr>
    </w:p>
    <w:tbl>
      <w:tblPr>
        <w:tblW w:w="0" w:type="auto"/>
        <w:shd w:val="clear" w:color="auto" w:fill="D9D9D9"/>
        <w:tblLook w:val="01E0"/>
      </w:tblPr>
      <w:tblGrid>
        <w:gridCol w:w="1668"/>
        <w:gridCol w:w="2693"/>
        <w:gridCol w:w="1984"/>
        <w:gridCol w:w="2867"/>
      </w:tblGrid>
      <w:tr w:rsidR="00901769" w:rsidRPr="002F65F1" w:rsidTr="000E0845">
        <w:tc>
          <w:tcPr>
            <w:tcW w:w="1668" w:type="dxa"/>
            <w:shd w:val="clear" w:color="auto" w:fill="auto"/>
          </w:tcPr>
          <w:p w:rsidR="00901769" w:rsidRPr="002F65F1" w:rsidRDefault="00AA1AFA" w:rsidP="00901769">
            <w:pPr>
              <w:spacing w:before="120" w:after="120"/>
              <w:rPr>
                <w:rFonts w:ascii="Arial" w:hAnsi="Arial" w:cs="Arial"/>
                <w:sz w:val="20"/>
              </w:rPr>
            </w:pPr>
            <w:r>
              <w:rPr>
                <w:rFonts w:ascii="Arial" w:hAnsi="Arial" w:cs="Arial"/>
                <w:sz w:val="20"/>
              </w:rPr>
              <w:t>E-mail</w:t>
            </w:r>
          </w:p>
        </w:tc>
        <w:tc>
          <w:tcPr>
            <w:tcW w:w="2693" w:type="dxa"/>
            <w:shd w:val="clear" w:color="auto" w:fill="C6D9F1"/>
          </w:tcPr>
          <w:p w:rsidR="00901769" w:rsidRPr="002F65F1" w:rsidRDefault="00325AF1" w:rsidP="0090176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90176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01769" w:rsidRPr="002F65F1" w:rsidRDefault="009F06F1" w:rsidP="00901769">
            <w:pPr>
              <w:spacing w:before="120" w:after="120"/>
              <w:rPr>
                <w:rFonts w:ascii="Arial" w:hAnsi="Arial" w:cs="Arial"/>
                <w:sz w:val="20"/>
              </w:rPr>
            </w:pPr>
            <w:r>
              <w:rPr>
                <w:rFonts w:ascii="Arial" w:hAnsi="Arial" w:cs="Arial"/>
                <w:sz w:val="20"/>
              </w:rPr>
              <w:t>Site internet</w:t>
            </w:r>
          </w:p>
        </w:tc>
        <w:tc>
          <w:tcPr>
            <w:tcW w:w="2867" w:type="dxa"/>
            <w:shd w:val="clear" w:color="auto" w:fill="C6D9F1"/>
          </w:tcPr>
          <w:p w:rsidR="00901769" w:rsidRPr="002F65F1" w:rsidRDefault="00325AF1" w:rsidP="0090176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90176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00901769" w:rsidRPr="002F65F1">
              <w:rPr>
                <w:rFonts w:ascii="Arial" w:hAnsi="Arial" w:cs="Arial"/>
                <w:noProof/>
                <w:sz w:val="20"/>
              </w:rPr>
              <w:t> </w:t>
            </w:r>
            <w:r w:rsidRPr="002F65F1">
              <w:rPr>
                <w:rFonts w:ascii="Arial" w:hAnsi="Arial" w:cs="Arial"/>
                <w:sz w:val="20"/>
              </w:rPr>
              <w:fldChar w:fldCharType="end"/>
            </w:r>
          </w:p>
        </w:tc>
      </w:tr>
    </w:tbl>
    <w:p w:rsidR="00574710" w:rsidRDefault="00574710" w:rsidP="00574710">
      <w:pPr>
        <w:rPr>
          <w:rFonts w:ascii="Arial" w:hAnsi="Arial" w:cs="Arial"/>
          <w:sz w:val="20"/>
          <w:szCs w:val="20"/>
        </w:rPr>
      </w:pPr>
    </w:p>
    <w:tbl>
      <w:tblPr>
        <w:tblW w:w="0" w:type="auto"/>
        <w:shd w:val="clear" w:color="auto" w:fill="D9D9D9"/>
        <w:tblLook w:val="01E0"/>
      </w:tblPr>
      <w:tblGrid>
        <w:gridCol w:w="1668"/>
        <w:gridCol w:w="2693"/>
        <w:gridCol w:w="1984"/>
        <w:gridCol w:w="2943"/>
      </w:tblGrid>
      <w:tr w:rsidR="00EE30B4" w:rsidRPr="002F65F1" w:rsidTr="000E0845">
        <w:tc>
          <w:tcPr>
            <w:tcW w:w="1668"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Commentaire</w:t>
            </w:r>
          </w:p>
        </w:tc>
        <w:tc>
          <w:tcPr>
            <w:tcW w:w="2693" w:type="dxa"/>
            <w:shd w:val="clear" w:color="auto" w:fill="C6D9F1"/>
          </w:tcPr>
          <w:p w:rsidR="00EE30B4" w:rsidRPr="002F65F1" w:rsidRDefault="00325AF1" w:rsidP="00EE30B4">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E30B4"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Service/fonction</w:t>
            </w:r>
          </w:p>
        </w:tc>
        <w:tc>
          <w:tcPr>
            <w:tcW w:w="2943" w:type="dxa"/>
            <w:shd w:val="clear" w:color="auto" w:fill="C6D9F1"/>
          </w:tcPr>
          <w:p w:rsidR="00EE30B4" w:rsidRPr="002F65F1" w:rsidRDefault="00325AF1" w:rsidP="00EE30B4">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E30B4"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Pr="002F65F1">
              <w:rPr>
                <w:rFonts w:ascii="Arial" w:hAnsi="Arial" w:cs="Arial"/>
                <w:sz w:val="20"/>
              </w:rPr>
              <w:fldChar w:fldCharType="end"/>
            </w:r>
          </w:p>
        </w:tc>
      </w:tr>
    </w:tbl>
    <w:p w:rsidR="00EE30B4" w:rsidRDefault="00EE30B4" w:rsidP="00574710">
      <w:pPr>
        <w:rPr>
          <w:rFonts w:ascii="Arial" w:hAnsi="Arial" w:cs="Arial"/>
          <w:sz w:val="20"/>
          <w:szCs w:val="20"/>
        </w:rPr>
      </w:pPr>
    </w:p>
    <w:p w:rsidR="005871A2" w:rsidRDefault="005871A2" w:rsidP="00574710">
      <w:pPr>
        <w:rPr>
          <w:rFonts w:ascii="Arial" w:hAnsi="Arial" w:cs="Arial"/>
          <w:sz w:val="20"/>
          <w:szCs w:val="20"/>
        </w:rPr>
      </w:pPr>
    </w:p>
    <w:p w:rsidR="00EE30B4" w:rsidRDefault="00EE30B4" w:rsidP="00574710">
      <w:pPr>
        <w:rPr>
          <w:rFonts w:ascii="Arial" w:hAnsi="Arial" w:cs="Arial"/>
          <w:sz w:val="20"/>
          <w:szCs w:val="20"/>
        </w:rPr>
        <w:sectPr w:rsidR="00EE30B4" w:rsidSect="005871A2">
          <w:pgSz w:w="11906" w:h="16838"/>
          <w:pgMar w:top="1417" w:right="1417" w:bottom="1417" w:left="1417" w:header="720" w:footer="720" w:gutter="0"/>
          <w:cols w:space="720"/>
          <w:titlePg/>
          <w:docGrid w:linePitch="360"/>
        </w:sectPr>
      </w:pPr>
    </w:p>
    <w:p w:rsidR="00A6598C" w:rsidRPr="00EF6516" w:rsidRDefault="00A6598C" w:rsidP="00A6598C">
      <w:pPr>
        <w:rPr>
          <w:rFonts w:ascii="Arial" w:hAnsi="Arial" w:cs="Arial"/>
          <w:b/>
          <w:color w:val="0070C0"/>
          <w:sz w:val="28"/>
          <w:szCs w:val="28"/>
        </w:rPr>
      </w:pPr>
      <w:r>
        <w:rPr>
          <w:rFonts w:ascii="Arial" w:hAnsi="Arial" w:cs="Arial"/>
          <w:b/>
          <w:color w:val="0070C0"/>
          <w:sz w:val="28"/>
          <w:szCs w:val="28"/>
        </w:rPr>
        <w:lastRenderedPageBreak/>
        <w:t>Correspondants de l’entreprise</w:t>
      </w:r>
    </w:p>
    <w:p w:rsidR="00A6598C" w:rsidRDefault="00A6598C" w:rsidP="00A6598C">
      <w:pPr>
        <w:rPr>
          <w:rFonts w:ascii="Arial" w:hAnsi="Arial" w:cs="Arial"/>
          <w:sz w:val="20"/>
          <w:szCs w:val="20"/>
        </w:rPr>
      </w:pPr>
    </w:p>
    <w:tbl>
      <w:tblPr>
        <w:tblW w:w="0" w:type="auto"/>
        <w:shd w:val="clear" w:color="auto" w:fill="D9D9D9"/>
        <w:tblLook w:val="01E0"/>
      </w:tblPr>
      <w:tblGrid>
        <w:gridCol w:w="2376"/>
        <w:gridCol w:w="3686"/>
      </w:tblGrid>
      <w:tr w:rsidR="00A6598C" w:rsidRPr="002F65F1" w:rsidTr="000E0845">
        <w:tc>
          <w:tcPr>
            <w:tcW w:w="2376"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Type de correspondant</w:t>
            </w:r>
          </w:p>
        </w:tc>
        <w:tc>
          <w:tcPr>
            <w:tcW w:w="3686"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ind w:left="284" w:right="-1" w:hanging="284"/>
        <w:rPr>
          <w:rFonts w:ascii="Arial" w:hAnsi="Arial" w:cs="Arial"/>
          <w:sz w:val="20"/>
        </w:rPr>
      </w:pPr>
    </w:p>
    <w:tbl>
      <w:tblPr>
        <w:tblW w:w="0" w:type="auto"/>
        <w:shd w:val="clear" w:color="auto" w:fill="D9D9D9"/>
        <w:tblLayout w:type="fixed"/>
        <w:tblLook w:val="01E0"/>
      </w:tblPr>
      <w:tblGrid>
        <w:gridCol w:w="1668"/>
        <w:gridCol w:w="2693"/>
        <w:gridCol w:w="1701"/>
        <w:gridCol w:w="3226"/>
      </w:tblGrid>
      <w:tr w:rsidR="00A6598C" w:rsidRPr="002F65F1" w:rsidTr="000E0845">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Civilité</w:t>
            </w:r>
          </w:p>
        </w:tc>
        <w:tc>
          <w:tcPr>
            <w:tcW w:w="2693" w:type="dxa"/>
            <w:shd w:val="clear" w:color="auto" w:fill="C6D9F1"/>
          </w:tcPr>
          <w:p w:rsidR="00A6598C" w:rsidRPr="002F65F1" w:rsidRDefault="00325AF1" w:rsidP="00A6598C">
            <w:pPr>
              <w:spacing w:before="120" w:after="120"/>
              <w:rPr>
                <w:rFonts w:ascii="Arial" w:hAnsi="Arial" w:cs="Arial"/>
                <w:sz w:val="20"/>
              </w:rPr>
            </w:pPr>
            <w:r>
              <w:rPr>
                <w:rFonts w:ascii="Arial" w:hAnsi="Arial" w:cs="Arial"/>
                <w:sz w:val="20"/>
              </w:rPr>
              <w:fldChar w:fldCharType="begin">
                <w:ffData>
                  <w:name w:val="Texte264"/>
                  <w:enabled/>
                  <w:calcOnExit w:val="0"/>
                  <w:textInput/>
                </w:ffData>
              </w:fldChar>
            </w:r>
            <w:bookmarkStart w:id="8" w:name="Texte264"/>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8"/>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Nom d’usage</w:t>
            </w:r>
          </w:p>
        </w:tc>
        <w:tc>
          <w:tcPr>
            <w:tcW w:w="3226"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ind w:left="284" w:right="-1" w:hanging="284"/>
        <w:rPr>
          <w:rFonts w:ascii="Arial" w:hAnsi="Arial" w:cs="Arial"/>
          <w:sz w:val="20"/>
        </w:rPr>
      </w:pPr>
    </w:p>
    <w:tbl>
      <w:tblPr>
        <w:tblW w:w="0" w:type="auto"/>
        <w:shd w:val="clear" w:color="auto" w:fill="D9D9D9"/>
        <w:tblLook w:val="01E0"/>
      </w:tblPr>
      <w:tblGrid>
        <w:gridCol w:w="1668"/>
        <w:gridCol w:w="2693"/>
        <w:gridCol w:w="1701"/>
        <w:gridCol w:w="3150"/>
      </w:tblGrid>
      <w:tr w:rsidR="00A6598C" w:rsidRPr="002F65F1" w:rsidTr="000E0845">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Alias</w:t>
            </w:r>
          </w:p>
        </w:tc>
        <w:tc>
          <w:tcPr>
            <w:tcW w:w="3150"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Pr="00A6598C" w:rsidRDefault="00A6598C">
      <w:pPr>
        <w:rPr>
          <w:rFonts w:ascii="Arial" w:hAnsi="Arial" w:cs="Arial"/>
          <w:sz w:val="20"/>
          <w:szCs w:val="20"/>
        </w:rPr>
      </w:pPr>
    </w:p>
    <w:tbl>
      <w:tblPr>
        <w:tblW w:w="0" w:type="auto"/>
        <w:shd w:val="clear" w:color="auto" w:fill="D9D9D9"/>
        <w:tblLook w:val="01E0"/>
      </w:tblPr>
      <w:tblGrid>
        <w:gridCol w:w="1668"/>
        <w:gridCol w:w="2693"/>
        <w:gridCol w:w="1701"/>
        <w:gridCol w:w="3150"/>
      </w:tblGrid>
      <w:tr w:rsidR="00A6598C" w:rsidRPr="002F65F1" w:rsidTr="000E0845">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Prénom</w:t>
            </w:r>
          </w:p>
        </w:tc>
        <w:tc>
          <w:tcPr>
            <w:tcW w:w="2693"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Pr="00A6598C" w:rsidRDefault="00A6598C">
      <w:pPr>
        <w:rPr>
          <w:rFonts w:ascii="Arial" w:hAnsi="Arial" w:cs="Arial"/>
          <w:sz w:val="20"/>
          <w:szCs w:val="20"/>
        </w:rPr>
      </w:pPr>
    </w:p>
    <w:tbl>
      <w:tblPr>
        <w:tblW w:w="0" w:type="auto"/>
        <w:shd w:val="clear" w:color="auto" w:fill="D9D9D9"/>
        <w:tblLook w:val="01E0"/>
      </w:tblPr>
      <w:tblGrid>
        <w:gridCol w:w="1668"/>
        <w:gridCol w:w="2693"/>
        <w:gridCol w:w="1701"/>
        <w:gridCol w:w="3150"/>
      </w:tblGrid>
      <w:tr w:rsidR="00A6598C" w:rsidRPr="002F65F1" w:rsidTr="000E0845">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Service</w:t>
            </w:r>
          </w:p>
        </w:tc>
        <w:tc>
          <w:tcPr>
            <w:tcW w:w="2693"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Fonction</w:t>
            </w:r>
          </w:p>
        </w:tc>
        <w:tc>
          <w:tcPr>
            <w:tcW w:w="3150"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Default="00A6598C">
      <w:pPr>
        <w:rPr>
          <w:rFonts w:ascii="Arial" w:hAnsi="Arial" w:cs="Arial"/>
          <w:sz w:val="20"/>
          <w:szCs w:val="20"/>
        </w:rPr>
      </w:pPr>
    </w:p>
    <w:tbl>
      <w:tblPr>
        <w:tblW w:w="0" w:type="auto"/>
        <w:shd w:val="clear" w:color="auto" w:fill="D9D9D9"/>
        <w:tblLook w:val="01E0"/>
      </w:tblPr>
      <w:tblGrid>
        <w:gridCol w:w="1668"/>
        <w:gridCol w:w="2693"/>
      </w:tblGrid>
      <w:tr w:rsidR="002E5FEF" w:rsidRPr="002F65F1" w:rsidTr="000E0845">
        <w:tc>
          <w:tcPr>
            <w:tcW w:w="1668" w:type="dxa"/>
            <w:shd w:val="clear" w:color="auto" w:fill="auto"/>
          </w:tcPr>
          <w:p w:rsidR="002E5FEF" w:rsidRPr="002F65F1" w:rsidRDefault="002E5FEF" w:rsidP="002E5FEF">
            <w:pPr>
              <w:spacing w:before="120" w:after="120"/>
              <w:rPr>
                <w:rFonts w:ascii="Arial" w:hAnsi="Arial" w:cs="Arial"/>
                <w:sz w:val="20"/>
              </w:rPr>
            </w:pPr>
            <w:r>
              <w:rPr>
                <w:rFonts w:ascii="Arial" w:hAnsi="Arial" w:cs="Arial"/>
                <w:sz w:val="20"/>
              </w:rPr>
              <w:t>État</w:t>
            </w:r>
          </w:p>
        </w:tc>
        <w:tc>
          <w:tcPr>
            <w:tcW w:w="2693" w:type="dxa"/>
            <w:shd w:val="clear" w:color="auto" w:fill="C6D9F1"/>
          </w:tcPr>
          <w:p w:rsidR="002E5FEF"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E5FEF"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E5FEF" w:rsidRPr="002F65F1">
              <w:rPr>
                <w:rFonts w:ascii="Arial" w:hAnsi="Arial" w:cs="Arial"/>
                <w:noProof/>
                <w:sz w:val="20"/>
              </w:rPr>
              <w:t> </w:t>
            </w:r>
            <w:r w:rsidR="002E5FEF" w:rsidRPr="002F65F1">
              <w:rPr>
                <w:rFonts w:ascii="Arial" w:hAnsi="Arial" w:cs="Arial"/>
                <w:noProof/>
                <w:sz w:val="20"/>
              </w:rPr>
              <w:t> </w:t>
            </w:r>
            <w:r w:rsidR="002E5FEF" w:rsidRPr="002F65F1">
              <w:rPr>
                <w:rFonts w:ascii="Arial" w:hAnsi="Arial" w:cs="Arial"/>
                <w:noProof/>
                <w:sz w:val="20"/>
              </w:rPr>
              <w:t> </w:t>
            </w:r>
            <w:r w:rsidR="002E5FEF" w:rsidRPr="002F65F1">
              <w:rPr>
                <w:rFonts w:ascii="Arial" w:hAnsi="Arial" w:cs="Arial"/>
                <w:noProof/>
                <w:sz w:val="20"/>
              </w:rPr>
              <w:t> </w:t>
            </w:r>
            <w:r w:rsidR="002E5FEF" w:rsidRPr="002F65F1">
              <w:rPr>
                <w:rFonts w:ascii="Arial" w:hAnsi="Arial" w:cs="Arial"/>
                <w:noProof/>
                <w:sz w:val="20"/>
              </w:rPr>
              <w:t> </w:t>
            </w:r>
            <w:r w:rsidRPr="002F65F1">
              <w:rPr>
                <w:rFonts w:ascii="Arial" w:hAnsi="Arial" w:cs="Arial"/>
                <w:sz w:val="20"/>
              </w:rPr>
              <w:fldChar w:fldCharType="end"/>
            </w:r>
          </w:p>
        </w:tc>
      </w:tr>
    </w:tbl>
    <w:p w:rsidR="00A6598C" w:rsidRDefault="00A6598C">
      <w:pPr>
        <w:rPr>
          <w:rFonts w:ascii="Arial" w:hAnsi="Arial" w:cs="Arial"/>
          <w:sz w:val="20"/>
          <w:szCs w:val="20"/>
        </w:rPr>
      </w:pPr>
    </w:p>
    <w:tbl>
      <w:tblPr>
        <w:tblW w:w="0" w:type="auto"/>
        <w:shd w:val="clear" w:color="auto" w:fill="D9D9D9"/>
        <w:tblLook w:val="01E0"/>
      </w:tblPr>
      <w:tblGrid>
        <w:gridCol w:w="1668"/>
        <w:gridCol w:w="2693"/>
      </w:tblGrid>
      <w:tr w:rsidR="00EE30B4" w:rsidRPr="002F65F1" w:rsidTr="000E0845">
        <w:tc>
          <w:tcPr>
            <w:tcW w:w="1668"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Commentaire</w:t>
            </w:r>
          </w:p>
        </w:tc>
        <w:tc>
          <w:tcPr>
            <w:tcW w:w="2693" w:type="dxa"/>
            <w:shd w:val="clear" w:color="auto" w:fill="C6D9F1"/>
          </w:tcPr>
          <w:p w:rsidR="00EE30B4" w:rsidRPr="002F65F1" w:rsidRDefault="00325AF1" w:rsidP="00EE30B4">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E30B4"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Pr="002F65F1">
              <w:rPr>
                <w:rFonts w:ascii="Arial" w:hAnsi="Arial" w:cs="Arial"/>
                <w:sz w:val="20"/>
              </w:rPr>
              <w:fldChar w:fldCharType="end"/>
            </w:r>
          </w:p>
        </w:tc>
      </w:tr>
    </w:tbl>
    <w:p w:rsidR="00EE30B4" w:rsidRDefault="00EE30B4">
      <w:pPr>
        <w:rPr>
          <w:rFonts w:ascii="Arial" w:hAnsi="Arial" w:cs="Arial"/>
          <w:sz w:val="20"/>
          <w:szCs w:val="20"/>
        </w:rPr>
      </w:pPr>
    </w:p>
    <w:p w:rsidR="00A6598C" w:rsidRDefault="00A6598C" w:rsidP="00A6598C">
      <w:pPr>
        <w:rPr>
          <w:rFonts w:ascii="Arial" w:hAnsi="Arial" w:cs="Arial"/>
          <w:sz w:val="20"/>
          <w:szCs w:val="20"/>
        </w:rPr>
      </w:pPr>
      <w:r>
        <w:rPr>
          <w:rFonts w:ascii="Arial" w:hAnsi="Arial" w:cs="Arial"/>
          <w:sz w:val="20"/>
          <w:szCs w:val="20"/>
        </w:rPr>
        <w:t>Adresse</w:t>
      </w:r>
    </w:p>
    <w:p w:rsidR="00A6598C" w:rsidRDefault="00A6598C" w:rsidP="00A6598C">
      <w:pPr>
        <w:rPr>
          <w:rFonts w:ascii="Arial" w:hAnsi="Arial" w:cs="Arial"/>
          <w:sz w:val="20"/>
          <w:szCs w:val="20"/>
        </w:rPr>
      </w:pPr>
    </w:p>
    <w:tbl>
      <w:tblPr>
        <w:tblW w:w="0" w:type="auto"/>
        <w:shd w:val="clear" w:color="auto" w:fill="D9D9D9"/>
        <w:tblLook w:val="01E0"/>
      </w:tblPr>
      <w:tblGrid>
        <w:gridCol w:w="9180"/>
      </w:tblGrid>
      <w:tr w:rsidR="00A6598C" w:rsidRPr="002F65F1" w:rsidTr="000E0845">
        <w:tc>
          <w:tcPr>
            <w:tcW w:w="9180" w:type="dxa"/>
            <w:shd w:val="clear" w:color="auto" w:fill="C6D9F1"/>
          </w:tcPr>
          <w:p w:rsidR="00A6598C" w:rsidRPr="002F65F1" w:rsidRDefault="00325AF1" w:rsidP="00A6598C">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rPr>
          <w:rFonts w:ascii="Arial" w:hAnsi="Arial" w:cs="Arial"/>
          <w:sz w:val="20"/>
          <w:szCs w:val="20"/>
        </w:rPr>
      </w:pPr>
    </w:p>
    <w:tbl>
      <w:tblPr>
        <w:tblW w:w="9180" w:type="dxa"/>
        <w:shd w:val="clear" w:color="auto" w:fill="D9D9D9"/>
        <w:tblLook w:val="01E0"/>
      </w:tblPr>
      <w:tblGrid>
        <w:gridCol w:w="1668"/>
        <w:gridCol w:w="850"/>
        <w:gridCol w:w="567"/>
        <w:gridCol w:w="2552"/>
        <w:gridCol w:w="708"/>
        <w:gridCol w:w="2835"/>
      </w:tblGrid>
      <w:tr w:rsidR="0032240D" w:rsidRPr="002F65F1" w:rsidTr="000E0845">
        <w:tc>
          <w:tcPr>
            <w:tcW w:w="1668" w:type="dxa"/>
            <w:shd w:val="clear" w:color="auto" w:fill="auto"/>
          </w:tcPr>
          <w:p w:rsidR="0032240D" w:rsidRPr="002F65F1" w:rsidRDefault="0032240D" w:rsidP="0032240D">
            <w:pPr>
              <w:spacing w:before="120" w:after="120"/>
              <w:rPr>
                <w:rFonts w:ascii="Arial" w:hAnsi="Arial" w:cs="Arial"/>
                <w:sz w:val="20"/>
              </w:rPr>
            </w:pPr>
            <w:r>
              <w:rPr>
                <w:rFonts w:ascii="Arial" w:hAnsi="Arial" w:cs="Arial"/>
                <w:sz w:val="20"/>
              </w:rPr>
              <w:t>Code postal</w:t>
            </w:r>
          </w:p>
        </w:tc>
        <w:tc>
          <w:tcPr>
            <w:tcW w:w="850" w:type="dxa"/>
            <w:shd w:val="clear" w:color="auto" w:fill="C6D9F1"/>
          </w:tcPr>
          <w:p w:rsidR="0032240D" w:rsidRPr="002F65F1" w:rsidRDefault="00325AF1" w:rsidP="0032240D">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32240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2240D">
              <w:rPr>
                <w:rFonts w:ascii="Arial" w:hAnsi="Arial" w:cs="Arial"/>
                <w:noProof/>
                <w:sz w:val="20"/>
              </w:rPr>
              <w:t> </w:t>
            </w:r>
            <w:r w:rsidR="0032240D">
              <w:rPr>
                <w:rFonts w:ascii="Arial" w:hAnsi="Arial" w:cs="Arial"/>
                <w:noProof/>
                <w:sz w:val="20"/>
              </w:rPr>
              <w:t> </w:t>
            </w:r>
            <w:r w:rsidR="0032240D">
              <w:rPr>
                <w:rFonts w:ascii="Arial" w:hAnsi="Arial" w:cs="Arial"/>
                <w:noProof/>
                <w:sz w:val="20"/>
              </w:rPr>
              <w:t> </w:t>
            </w:r>
            <w:r w:rsidR="0032240D">
              <w:rPr>
                <w:rFonts w:ascii="Arial" w:hAnsi="Arial" w:cs="Arial"/>
                <w:noProof/>
                <w:sz w:val="20"/>
              </w:rPr>
              <w:t> </w:t>
            </w:r>
            <w:r w:rsidR="0032240D">
              <w:rPr>
                <w:rFonts w:ascii="Arial" w:hAnsi="Arial" w:cs="Arial"/>
                <w:noProof/>
                <w:sz w:val="20"/>
              </w:rPr>
              <w:t> </w:t>
            </w:r>
            <w:r>
              <w:rPr>
                <w:rFonts w:ascii="Arial" w:hAnsi="Arial" w:cs="Arial"/>
                <w:sz w:val="20"/>
              </w:rPr>
              <w:fldChar w:fldCharType="end"/>
            </w:r>
          </w:p>
        </w:tc>
        <w:tc>
          <w:tcPr>
            <w:tcW w:w="567" w:type="dxa"/>
            <w:shd w:val="clear" w:color="auto" w:fill="auto"/>
          </w:tcPr>
          <w:p w:rsidR="0032240D" w:rsidRPr="002F65F1" w:rsidRDefault="0032240D" w:rsidP="0032240D">
            <w:pPr>
              <w:spacing w:before="120" w:after="120"/>
              <w:rPr>
                <w:rFonts w:ascii="Arial" w:hAnsi="Arial" w:cs="Arial"/>
                <w:sz w:val="20"/>
              </w:rPr>
            </w:pPr>
            <w:r>
              <w:rPr>
                <w:rFonts w:ascii="Arial" w:hAnsi="Arial" w:cs="Arial"/>
                <w:sz w:val="20"/>
              </w:rPr>
              <w:t>ville</w:t>
            </w:r>
          </w:p>
        </w:tc>
        <w:tc>
          <w:tcPr>
            <w:tcW w:w="2552" w:type="dxa"/>
            <w:shd w:val="clear" w:color="auto" w:fill="C6D9F1"/>
          </w:tcPr>
          <w:p w:rsidR="0032240D" w:rsidRPr="002F65F1" w:rsidRDefault="00325AF1" w:rsidP="003224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32240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Pr="002F65F1">
              <w:rPr>
                <w:rFonts w:ascii="Arial" w:hAnsi="Arial" w:cs="Arial"/>
                <w:sz w:val="20"/>
              </w:rPr>
              <w:fldChar w:fldCharType="end"/>
            </w:r>
          </w:p>
        </w:tc>
        <w:tc>
          <w:tcPr>
            <w:tcW w:w="708" w:type="dxa"/>
            <w:shd w:val="clear" w:color="auto" w:fill="FFFFFF"/>
          </w:tcPr>
          <w:p w:rsidR="0032240D" w:rsidRPr="002F65F1" w:rsidRDefault="0032240D" w:rsidP="0032240D">
            <w:pPr>
              <w:spacing w:before="120" w:after="120"/>
              <w:rPr>
                <w:rFonts w:ascii="Arial" w:hAnsi="Arial" w:cs="Arial"/>
                <w:sz w:val="20"/>
              </w:rPr>
            </w:pPr>
            <w:r>
              <w:rPr>
                <w:rFonts w:ascii="Arial" w:hAnsi="Arial" w:cs="Arial"/>
                <w:sz w:val="20"/>
              </w:rPr>
              <w:t>pays</w:t>
            </w:r>
          </w:p>
        </w:tc>
        <w:tc>
          <w:tcPr>
            <w:tcW w:w="2835" w:type="dxa"/>
            <w:shd w:val="clear" w:color="auto" w:fill="C6D9F1"/>
          </w:tcPr>
          <w:p w:rsidR="0032240D" w:rsidRPr="002F65F1" w:rsidRDefault="00325AF1" w:rsidP="003224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32240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Pr="002F65F1">
              <w:rPr>
                <w:rFonts w:ascii="Arial" w:hAnsi="Arial" w:cs="Arial"/>
                <w:sz w:val="20"/>
              </w:rPr>
              <w:fldChar w:fldCharType="end"/>
            </w:r>
          </w:p>
        </w:tc>
      </w:tr>
    </w:tbl>
    <w:p w:rsidR="0032240D" w:rsidRDefault="0032240D" w:rsidP="00A6598C">
      <w:pPr>
        <w:rPr>
          <w:rFonts w:ascii="Arial" w:hAnsi="Arial" w:cs="Arial"/>
          <w:sz w:val="20"/>
          <w:szCs w:val="20"/>
        </w:rPr>
      </w:pPr>
    </w:p>
    <w:tbl>
      <w:tblPr>
        <w:tblW w:w="0" w:type="auto"/>
        <w:shd w:val="clear" w:color="auto" w:fill="D9D9D9"/>
        <w:tblLook w:val="01E0"/>
      </w:tblPr>
      <w:tblGrid>
        <w:gridCol w:w="1668"/>
        <w:gridCol w:w="2126"/>
        <w:gridCol w:w="2551"/>
        <w:gridCol w:w="2867"/>
      </w:tblGrid>
      <w:tr w:rsidR="00A6598C" w:rsidRPr="002F65F1" w:rsidTr="000E0845">
        <w:tc>
          <w:tcPr>
            <w:tcW w:w="1668" w:type="dxa"/>
            <w:shd w:val="clear" w:color="auto" w:fill="auto"/>
          </w:tcPr>
          <w:p w:rsidR="00A6598C" w:rsidRPr="002F65F1" w:rsidRDefault="005C3372" w:rsidP="00A6598C">
            <w:pPr>
              <w:spacing w:before="120" w:after="120"/>
              <w:rPr>
                <w:rFonts w:ascii="Arial" w:hAnsi="Arial" w:cs="Arial"/>
                <w:sz w:val="20"/>
              </w:rPr>
            </w:pPr>
            <w:r>
              <w:rPr>
                <w:rFonts w:ascii="Arial" w:hAnsi="Arial" w:cs="Arial"/>
                <w:sz w:val="20"/>
              </w:rPr>
              <w:t>N° de téléphone</w:t>
            </w:r>
          </w:p>
        </w:tc>
        <w:tc>
          <w:tcPr>
            <w:tcW w:w="2126"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Autres N° de téléphone</w:t>
            </w:r>
          </w:p>
        </w:tc>
        <w:tc>
          <w:tcPr>
            <w:tcW w:w="2867"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Default="00A6598C">
      <w:pPr>
        <w:rPr>
          <w:rFonts w:ascii="Arial" w:hAnsi="Arial" w:cs="Arial"/>
          <w:sz w:val="20"/>
          <w:szCs w:val="20"/>
        </w:rPr>
      </w:pPr>
    </w:p>
    <w:tbl>
      <w:tblPr>
        <w:tblW w:w="0" w:type="auto"/>
        <w:shd w:val="clear" w:color="auto" w:fill="D9D9D9"/>
        <w:tblLook w:val="01E0"/>
      </w:tblPr>
      <w:tblGrid>
        <w:gridCol w:w="1668"/>
        <w:gridCol w:w="2126"/>
        <w:gridCol w:w="2551"/>
        <w:gridCol w:w="2867"/>
      </w:tblGrid>
      <w:tr w:rsidR="00A6598C" w:rsidRPr="002F65F1" w:rsidTr="000E0845">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N° de fax</w:t>
            </w:r>
          </w:p>
        </w:tc>
        <w:tc>
          <w:tcPr>
            <w:tcW w:w="2126"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A6598C" w:rsidRPr="002F65F1" w:rsidRDefault="00AA1AFA" w:rsidP="00A6598C">
            <w:pPr>
              <w:spacing w:before="120" w:after="120"/>
              <w:rPr>
                <w:rFonts w:ascii="Arial" w:hAnsi="Arial" w:cs="Arial"/>
                <w:sz w:val="20"/>
              </w:rPr>
            </w:pPr>
            <w:r>
              <w:rPr>
                <w:rFonts w:ascii="Arial" w:hAnsi="Arial" w:cs="Arial"/>
                <w:sz w:val="20"/>
              </w:rPr>
              <w:t>E-mail</w:t>
            </w:r>
          </w:p>
        </w:tc>
        <w:tc>
          <w:tcPr>
            <w:tcW w:w="2867"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Default="00A6598C">
      <w:pPr>
        <w:rPr>
          <w:rFonts w:ascii="Arial" w:hAnsi="Arial" w:cs="Arial"/>
          <w:sz w:val="20"/>
          <w:szCs w:val="20"/>
        </w:rPr>
      </w:pPr>
    </w:p>
    <w:p w:rsidR="005871A2" w:rsidRDefault="005871A2" w:rsidP="005871A2">
      <w:pPr>
        <w:rPr>
          <w:rFonts w:ascii="Arial" w:hAnsi="Arial" w:cs="Arial"/>
          <w:sz w:val="20"/>
          <w:szCs w:val="20"/>
        </w:rPr>
      </w:pPr>
    </w:p>
    <w:p w:rsidR="005871A2" w:rsidRDefault="005871A2" w:rsidP="005871A2">
      <w:pPr>
        <w:rPr>
          <w:rFonts w:ascii="Arial" w:hAnsi="Arial" w:cs="Arial"/>
          <w:sz w:val="20"/>
          <w:szCs w:val="20"/>
        </w:rPr>
        <w:sectPr w:rsidR="005871A2" w:rsidSect="005871A2">
          <w:pgSz w:w="11906" w:h="16838"/>
          <w:pgMar w:top="1417" w:right="1417" w:bottom="1417" w:left="1417" w:header="720" w:footer="720" w:gutter="0"/>
          <w:cols w:space="720"/>
          <w:titlePg/>
          <w:docGrid w:linePitch="360"/>
        </w:sectPr>
      </w:pPr>
    </w:p>
    <w:p w:rsidR="00A6598C" w:rsidRDefault="00A6598C">
      <w:pPr>
        <w:rPr>
          <w:rFonts w:ascii="Arial" w:hAnsi="Arial" w:cs="Arial"/>
          <w:sz w:val="20"/>
          <w:szCs w:val="20"/>
        </w:rPr>
      </w:pPr>
    </w:p>
    <w:tbl>
      <w:tblPr>
        <w:tblW w:w="0" w:type="auto"/>
        <w:shd w:val="clear" w:color="auto" w:fill="D9D9D9"/>
        <w:tblLook w:val="01E0"/>
      </w:tblPr>
      <w:tblGrid>
        <w:gridCol w:w="2376"/>
        <w:gridCol w:w="3686"/>
      </w:tblGrid>
      <w:tr w:rsidR="00814199" w:rsidRPr="002F65F1" w:rsidTr="000E0845">
        <w:tc>
          <w:tcPr>
            <w:tcW w:w="2376" w:type="dxa"/>
            <w:shd w:val="clear" w:color="auto" w:fill="auto"/>
          </w:tcPr>
          <w:p w:rsidR="00814199" w:rsidRPr="002F65F1" w:rsidRDefault="00814199" w:rsidP="00814199">
            <w:pPr>
              <w:spacing w:before="120" w:after="120"/>
              <w:rPr>
                <w:rFonts w:ascii="Arial" w:hAnsi="Arial" w:cs="Arial"/>
                <w:sz w:val="20"/>
              </w:rPr>
            </w:pPr>
            <w:r>
              <w:rPr>
                <w:rFonts w:ascii="Arial" w:hAnsi="Arial" w:cs="Arial"/>
                <w:sz w:val="20"/>
              </w:rPr>
              <w:t>Type de correspondant</w:t>
            </w:r>
          </w:p>
        </w:tc>
        <w:tc>
          <w:tcPr>
            <w:tcW w:w="3686" w:type="dxa"/>
            <w:shd w:val="clear" w:color="auto" w:fill="C6D9F1"/>
          </w:tcPr>
          <w:p w:rsidR="00814199" w:rsidRPr="002F65F1" w:rsidRDefault="00325AF1" w:rsidP="0081419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81419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814199" w:rsidRPr="002F65F1">
              <w:rPr>
                <w:rFonts w:ascii="Arial" w:hAnsi="Arial" w:cs="Arial"/>
                <w:noProof/>
                <w:sz w:val="20"/>
              </w:rPr>
              <w:t> </w:t>
            </w:r>
            <w:r w:rsidR="00814199" w:rsidRPr="002F65F1">
              <w:rPr>
                <w:rFonts w:ascii="Arial" w:hAnsi="Arial" w:cs="Arial"/>
                <w:noProof/>
                <w:sz w:val="20"/>
              </w:rPr>
              <w:t> </w:t>
            </w:r>
            <w:r w:rsidR="00814199" w:rsidRPr="002F65F1">
              <w:rPr>
                <w:rFonts w:ascii="Arial" w:hAnsi="Arial" w:cs="Arial"/>
                <w:noProof/>
                <w:sz w:val="20"/>
              </w:rPr>
              <w:t> </w:t>
            </w:r>
            <w:r w:rsidR="00814199" w:rsidRPr="002F65F1">
              <w:rPr>
                <w:rFonts w:ascii="Arial" w:hAnsi="Arial" w:cs="Arial"/>
                <w:noProof/>
                <w:sz w:val="20"/>
              </w:rPr>
              <w:t> </w:t>
            </w:r>
            <w:r w:rsidR="00814199"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ind w:left="284" w:right="-1" w:hanging="284"/>
        <w:rPr>
          <w:rFonts w:ascii="Arial" w:hAnsi="Arial" w:cs="Arial"/>
          <w:sz w:val="20"/>
        </w:rPr>
      </w:pPr>
    </w:p>
    <w:tbl>
      <w:tblPr>
        <w:tblW w:w="0" w:type="auto"/>
        <w:shd w:val="clear" w:color="auto" w:fill="D9D9D9"/>
        <w:tblLook w:val="01E0"/>
      </w:tblPr>
      <w:tblGrid>
        <w:gridCol w:w="1668"/>
        <w:gridCol w:w="2693"/>
        <w:gridCol w:w="1701"/>
        <w:gridCol w:w="3150"/>
      </w:tblGrid>
      <w:tr w:rsidR="00A6598C" w:rsidRPr="002F65F1" w:rsidTr="000E0845">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Civilité</w:t>
            </w:r>
          </w:p>
        </w:tc>
        <w:tc>
          <w:tcPr>
            <w:tcW w:w="2693" w:type="dxa"/>
            <w:shd w:val="clear" w:color="auto" w:fill="C6D9F1"/>
          </w:tcPr>
          <w:p w:rsidR="00A6598C" w:rsidRPr="002F65F1" w:rsidRDefault="00325AF1" w:rsidP="00A6598C">
            <w:pPr>
              <w:spacing w:before="120" w:after="120"/>
              <w:rPr>
                <w:rFonts w:ascii="Arial" w:hAnsi="Arial" w:cs="Arial"/>
                <w:sz w:val="20"/>
              </w:rPr>
            </w:pPr>
            <w:r>
              <w:rPr>
                <w:rFonts w:ascii="Arial" w:hAnsi="Arial" w:cs="Arial"/>
                <w:sz w:val="20"/>
              </w:rPr>
              <w:fldChar w:fldCharType="begin">
                <w:ffData>
                  <w:name w:val="Texte265"/>
                  <w:enabled/>
                  <w:calcOnExit w:val="0"/>
                  <w:textInput/>
                </w:ffData>
              </w:fldChar>
            </w:r>
            <w:bookmarkStart w:id="9" w:name="Texte265"/>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9"/>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Nom d’usage</w:t>
            </w:r>
          </w:p>
        </w:tc>
        <w:tc>
          <w:tcPr>
            <w:tcW w:w="3150"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ind w:left="284" w:right="-1" w:hanging="284"/>
        <w:rPr>
          <w:rFonts w:ascii="Arial" w:hAnsi="Arial" w:cs="Arial"/>
          <w:sz w:val="20"/>
        </w:rPr>
      </w:pPr>
    </w:p>
    <w:tbl>
      <w:tblPr>
        <w:tblW w:w="0" w:type="auto"/>
        <w:shd w:val="clear" w:color="auto" w:fill="D9D9D9"/>
        <w:tblLook w:val="01E0"/>
      </w:tblPr>
      <w:tblGrid>
        <w:gridCol w:w="1668"/>
        <w:gridCol w:w="2693"/>
        <w:gridCol w:w="1701"/>
        <w:gridCol w:w="3150"/>
      </w:tblGrid>
      <w:tr w:rsidR="00A6598C" w:rsidRPr="002F65F1" w:rsidTr="000E0845">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Alias</w:t>
            </w:r>
          </w:p>
        </w:tc>
        <w:tc>
          <w:tcPr>
            <w:tcW w:w="3150"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Pr="00A6598C" w:rsidRDefault="00A6598C" w:rsidP="00A6598C">
      <w:pPr>
        <w:rPr>
          <w:rFonts w:ascii="Arial" w:hAnsi="Arial" w:cs="Arial"/>
          <w:sz w:val="20"/>
          <w:szCs w:val="20"/>
        </w:rPr>
      </w:pPr>
    </w:p>
    <w:tbl>
      <w:tblPr>
        <w:tblW w:w="0" w:type="auto"/>
        <w:shd w:val="clear" w:color="auto" w:fill="D9D9D9"/>
        <w:tblLook w:val="01E0"/>
      </w:tblPr>
      <w:tblGrid>
        <w:gridCol w:w="1668"/>
        <w:gridCol w:w="2693"/>
        <w:gridCol w:w="1701"/>
        <w:gridCol w:w="3150"/>
      </w:tblGrid>
      <w:tr w:rsidR="00A6598C" w:rsidRPr="002F65F1" w:rsidTr="000E0845">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Prénom</w:t>
            </w:r>
          </w:p>
        </w:tc>
        <w:tc>
          <w:tcPr>
            <w:tcW w:w="2693"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Pr="00A6598C" w:rsidRDefault="00A6598C" w:rsidP="00A6598C">
      <w:pPr>
        <w:rPr>
          <w:rFonts w:ascii="Arial" w:hAnsi="Arial" w:cs="Arial"/>
          <w:sz w:val="20"/>
          <w:szCs w:val="20"/>
        </w:rPr>
      </w:pPr>
    </w:p>
    <w:tbl>
      <w:tblPr>
        <w:tblW w:w="0" w:type="auto"/>
        <w:shd w:val="clear" w:color="auto" w:fill="D9D9D9"/>
        <w:tblLook w:val="01E0"/>
      </w:tblPr>
      <w:tblGrid>
        <w:gridCol w:w="1668"/>
        <w:gridCol w:w="2693"/>
        <w:gridCol w:w="1701"/>
        <w:gridCol w:w="3150"/>
      </w:tblGrid>
      <w:tr w:rsidR="00A6598C" w:rsidRPr="002F65F1" w:rsidTr="000E0845">
        <w:tc>
          <w:tcPr>
            <w:tcW w:w="1668"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Service</w:t>
            </w:r>
          </w:p>
        </w:tc>
        <w:tc>
          <w:tcPr>
            <w:tcW w:w="2693"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A6598C" w:rsidRPr="002F65F1" w:rsidRDefault="00A6598C" w:rsidP="00A6598C">
            <w:pPr>
              <w:spacing w:before="120" w:after="120"/>
              <w:rPr>
                <w:rFonts w:ascii="Arial" w:hAnsi="Arial" w:cs="Arial"/>
                <w:sz w:val="20"/>
              </w:rPr>
            </w:pPr>
            <w:r>
              <w:rPr>
                <w:rFonts w:ascii="Arial" w:hAnsi="Arial" w:cs="Arial"/>
                <w:sz w:val="20"/>
              </w:rPr>
              <w:t>Fonction</w:t>
            </w:r>
          </w:p>
        </w:tc>
        <w:tc>
          <w:tcPr>
            <w:tcW w:w="3150" w:type="dxa"/>
            <w:shd w:val="clear" w:color="auto" w:fill="C6D9F1"/>
          </w:tcPr>
          <w:p w:rsidR="00A6598C" w:rsidRPr="002F65F1" w:rsidRDefault="00325AF1" w:rsidP="00A6598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rPr>
          <w:rFonts w:ascii="Arial" w:hAnsi="Arial" w:cs="Arial"/>
          <w:sz w:val="20"/>
          <w:szCs w:val="20"/>
        </w:rPr>
      </w:pPr>
    </w:p>
    <w:tbl>
      <w:tblPr>
        <w:tblW w:w="0" w:type="auto"/>
        <w:shd w:val="clear" w:color="auto" w:fill="D9D9D9"/>
        <w:tblLook w:val="01E0"/>
      </w:tblPr>
      <w:tblGrid>
        <w:gridCol w:w="1668"/>
        <w:gridCol w:w="2693"/>
      </w:tblGrid>
      <w:tr w:rsidR="002E5FEF" w:rsidRPr="002F65F1" w:rsidTr="000E0845">
        <w:tc>
          <w:tcPr>
            <w:tcW w:w="1668" w:type="dxa"/>
            <w:shd w:val="clear" w:color="auto" w:fill="auto"/>
          </w:tcPr>
          <w:p w:rsidR="002E5FEF" w:rsidRPr="002F65F1" w:rsidRDefault="002E5FEF" w:rsidP="002E5FEF">
            <w:pPr>
              <w:spacing w:before="120" w:after="120"/>
              <w:rPr>
                <w:rFonts w:ascii="Arial" w:hAnsi="Arial" w:cs="Arial"/>
                <w:sz w:val="20"/>
              </w:rPr>
            </w:pPr>
            <w:r>
              <w:rPr>
                <w:rFonts w:ascii="Arial" w:hAnsi="Arial" w:cs="Arial"/>
                <w:sz w:val="20"/>
              </w:rPr>
              <w:t>État</w:t>
            </w:r>
          </w:p>
        </w:tc>
        <w:tc>
          <w:tcPr>
            <w:tcW w:w="2693" w:type="dxa"/>
            <w:shd w:val="clear" w:color="auto" w:fill="C6D9F1"/>
          </w:tcPr>
          <w:p w:rsidR="002E5FEF" w:rsidRPr="002F65F1" w:rsidRDefault="00325AF1" w:rsidP="002E5FEF">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E5FEF"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E5FEF" w:rsidRPr="002F65F1">
              <w:rPr>
                <w:rFonts w:ascii="Arial" w:hAnsi="Arial" w:cs="Arial"/>
                <w:noProof/>
                <w:sz w:val="20"/>
              </w:rPr>
              <w:t> </w:t>
            </w:r>
            <w:r w:rsidR="002E5FEF" w:rsidRPr="002F65F1">
              <w:rPr>
                <w:rFonts w:ascii="Arial" w:hAnsi="Arial" w:cs="Arial"/>
                <w:noProof/>
                <w:sz w:val="20"/>
              </w:rPr>
              <w:t> </w:t>
            </w:r>
            <w:r w:rsidR="002E5FEF" w:rsidRPr="002F65F1">
              <w:rPr>
                <w:rFonts w:ascii="Arial" w:hAnsi="Arial" w:cs="Arial"/>
                <w:noProof/>
                <w:sz w:val="20"/>
              </w:rPr>
              <w:t> </w:t>
            </w:r>
            <w:r w:rsidR="002E5FEF" w:rsidRPr="002F65F1">
              <w:rPr>
                <w:rFonts w:ascii="Arial" w:hAnsi="Arial" w:cs="Arial"/>
                <w:noProof/>
                <w:sz w:val="20"/>
              </w:rPr>
              <w:t> </w:t>
            </w:r>
            <w:r w:rsidR="002E5FEF"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rPr>
          <w:rFonts w:ascii="Arial" w:hAnsi="Arial" w:cs="Arial"/>
          <w:sz w:val="20"/>
          <w:szCs w:val="20"/>
        </w:rPr>
      </w:pPr>
    </w:p>
    <w:tbl>
      <w:tblPr>
        <w:tblW w:w="0" w:type="auto"/>
        <w:shd w:val="clear" w:color="auto" w:fill="D9D9D9"/>
        <w:tblLook w:val="01E0"/>
      </w:tblPr>
      <w:tblGrid>
        <w:gridCol w:w="1668"/>
        <w:gridCol w:w="2825"/>
      </w:tblGrid>
      <w:tr w:rsidR="00EE30B4" w:rsidRPr="002F65F1" w:rsidTr="000E0845">
        <w:tc>
          <w:tcPr>
            <w:tcW w:w="1668"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Commentaire</w:t>
            </w:r>
          </w:p>
        </w:tc>
        <w:tc>
          <w:tcPr>
            <w:tcW w:w="2825" w:type="dxa"/>
            <w:shd w:val="clear" w:color="auto" w:fill="C6D9F1"/>
          </w:tcPr>
          <w:p w:rsidR="00EE30B4" w:rsidRPr="002F65F1" w:rsidRDefault="00325AF1" w:rsidP="00EE30B4">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E30B4"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Pr="002F65F1">
              <w:rPr>
                <w:rFonts w:ascii="Arial" w:hAnsi="Arial" w:cs="Arial"/>
                <w:sz w:val="20"/>
              </w:rPr>
              <w:fldChar w:fldCharType="end"/>
            </w:r>
          </w:p>
        </w:tc>
      </w:tr>
    </w:tbl>
    <w:p w:rsidR="00EE30B4" w:rsidRDefault="00EE30B4" w:rsidP="00A6598C">
      <w:pPr>
        <w:rPr>
          <w:rFonts w:ascii="Arial" w:hAnsi="Arial" w:cs="Arial"/>
          <w:sz w:val="20"/>
          <w:szCs w:val="20"/>
        </w:rPr>
      </w:pPr>
    </w:p>
    <w:p w:rsidR="00A6598C" w:rsidRDefault="00A6598C" w:rsidP="00A6598C">
      <w:pPr>
        <w:rPr>
          <w:rFonts w:ascii="Arial" w:hAnsi="Arial" w:cs="Arial"/>
          <w:sz w:val="20"/>
          <w:szCs w:val="20"/>
        </w:rPr>
      </w:pPr>
      <w:r>
        <w:rPr>
          <w:rFonts w:ascii="Arial" w:hAnsi="Arial" w:cs="Arial"/>
          <w:sz w:val="20"/>
          <w:szCs w:val="20"/>
        </w:rPr>
        <w:t>Adresse</w:t>
      </w:r>
    </w:p>
    <w:p w:rsidR="00A6598C" w:rsidRDefault="00A6598C" w:rsidP="00A6598C">
      <w:pPr>
        <w:rPr>
          <w:rFonts w:ascii="Arial" w:hAnsi="Arial" w:cs="Arial"/>
          <w:sz w:val="20"/>
          <w:szCs w:val="20"/>
        </w:rPr>
      </w:pPr>
    </w:p>
    <w:tbl>
      <w:tblPr>
        <w:tblW w:w="0" w:type="auto"/>
        <w:shd w:val="clear" w:color="auto" w:fill="D9D9D9"/>
        <w:tblLook w:val="01E0"/>
      </w:tblPr>
      <w:tblGrid>
        <w:gridCol w:w="9180"/>
      </w:tblGrid>
      <w:tr w:rsidR="00A6598C" w:rsidRPr="002F65F1" w:rsidTr="000E0845">
        <w:tc>
          <w:tcPr>
            <w:tcW w:w="9180" w:type="dxa"/>
            <w:shd w:val="clear" w:color="auto" w:fill="C6D9F1"/>
          </w:tcPr>
          <w:p w:rsidR="00A6598C" w:rsidRPr="002F65F1" w:rsidRDefault="00325AF1" w:rsidP="00A6598C">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A6598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00A6598C" w:rsidRPr="002F65F1">
              <w:rPr>
                <w:rFonts w:ascii="Arial" w:hAnsi="Arial" w:cs="Arial"/>
                <w:noProof/>
                <w:sz w:val="20"/>
              </w:rPr>
              <w:t> </w:t>
            </w:r>
            <w:r w:rsidRPr="002F65F1">
              <w:rPr>
                <w:rFonts w:ascii="Arial" w:hAnsi="Arial" w:cs="Arial"/>
                <w:sz w:val="20"/>
              </w:rPr>
              <w:fldChar w:fldCharType="end"/>
            </w:r>
          </w:p>
        </w:tc>
      </w:tr>
    </w:tbl>
    <w:p w:rsidR="00A6598C" w:rsidRDefault="00A6598C" w:rsidP="00A6598C">
      <w:pPr>
        <w:rPr>
          <w:rFonts w:ascii="Arial" w:hAnsi="Arial" w:cs="Arial"/>
          <w:sz w:val="20"/>
          <w:szCs w:val="20"/>
        </w:rPr>
      </w:pPr>
    </w:p>
    <w:tbl>
      <w:tblPr>
        <w:tblW w:w="9180" w:type="dxa"/>
        <w:shd w:val="clear" w:color="auto" w:fill="D9D9D9"/>
        <w:tblLook w:val="01E0"/>
      </w:tblPr>
      <w:tblGrid>
        <w:gridCol w:w="1668"/>
        <w:gridCol w:w="850"/>
        <w:gridCol w:w="567"/>
        <w:gridCol w:w="2552"/>
        <w:gridCol w:w="708"/>
        <w:gridCol w:w="2835"/>
      </w:tblGrid>
      <w:tr w:rsidR="0032240D" w:rsidRPr="002F65F1" w:rsidTr="000E0845">
        <w:tc>
          <w:tcPr>
            <w:tcW w:w="1668" w:type="dxa"/>
            <w:shd w:val="clear" w:color="auto" w:fill="auto"/>
          </w:tcPr>
          <w:p w:rsidR="0032240D" w:rsidRPr="002F65F1" w:rsidRDefault="0032240D" w:rsidP="0032240D">
            <w:pPr>
              <w:spacing w:before="120" w:after="120"/>
              <w:rPr>
                <w:rFonts w:ascii="Arial" w:hAnsi="Arial" w:cs="Arial"/>
                <w:sz w:val="20"/>
              </w:rPr>
            </w:pPr>
            <w:r>
              <w:rPr>
                <w:rFonts w:ascii="Arial" w:hAnsi="Arial" w:cs="Arial"/>
                <w:sz w:val="20"/>
              </w:rPr>
              <w:t>Code postal</w:t>
            </w:r>
          </w:p>
        </w:tc>
        <w:tc>
          <w:tcPr>
            <w:tcW w:w="850" w:type="dxa"/>
            <w:shd w:val="clear" w:color="auto" w:fill="C6D9F1"/>
          </w:tcPr>
          <w:p w:rsidR="0032240D" w:rsidRPr="002F65F1" w:rsidRDefault="00325AF1" w:rsidP="0032240D">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32240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2240D">
              <w:rPr>
                <w:rFonts w:ascii="Arial" w:hAnsi="Arial" w:cs="Arial"/>
                <w:noProof/>
                <w:sz w:val="20"/>
              </w:rPr>
              <w:t> </w:t>
            </w:r>
            <w:r w:rsidR="0032240D">
              <w:rPr>
                <w:rFonts w:ascii="Arial" w:hAnsi="Arial" w:cs="Arial"/>
                <w:noProof/>
                <w:sz w:val="20"/>
              </w:rPr>
              <w:t> </w:t>
            </w:r>
            <w:r w:rsidR="0032240D">
              <w:rPr>
                <w:rFonts w:ascii="Arial" w:hAnsi="Arial" w:cs="Arial"/>
                <w:noProof/>
                <w:sz w:val="20"/>
              </w:rPr>
              <w:t> </w:t>
            </w:r>
            <w:r w:rsidR="0032240D">
              <w:rPr>
                <w:rFonts w:ascii="Arial" w:hAnsi="Arial" w:cs="Arial"/>
                <w:noProof/>
                <w:sz w:val="20"/>
              </w:rPr>
              <w:t> </w:t>
            </w:r>
            <w:r w:rsidR="0032240D">
              <w:rPr>
                <w:rFonts w:ascii="Arial" w:hAnsi="Arial" w:cs="Arial"/>
                <w:noProof/>
                <w:sz w:val="20"/>
              </w:rPr>
              <w:t> </w:t>
            </w:r>
            <w:r>
              <w:rPr>
                <w:rFonts w:ascii="Arial" w:hAnsi="Arial" w:cs="Arial"/>
                <w:sz w:val="20"/>
              </w:rPr>
              <w:fldChar w:fldCharType="end"/>
            </w:r>
          </w:p>
        </w:tc>
        <w:tc>
          <w:tcPr>
            <w:tcW w:w="567" w:type="dxa"/>
            <w:shd w:val="clear" w:color="auto" w:fill="auto"/>
          </w:tcPr>
          <w:p w:rsidR="0032240D" w:rsidRPr="002F65F1" w:rsidRDefault="0032240D" w:rsidP="0032240D">
            <w:pPr>
              <w:spacing w:before="120" w:after="120"/>
              <w:rPr>
                <w:rFonts w:ascii="Arial" w:hAnsi="Arial" w:cs="Arial"/>
                <w:sz w:val="20"/>
              </w:rPr>
            </w:pPr>
            <w:r>
              <w:rPr>
                <w:rFonts w:ascii="Arial" w:hAnsi="Arial" w:cs="Arial"/>
                <w:sz w:val="20"/>
              </w:rPr>
              <w:t>ville</w:t>
            </w:r>
          </w:p>
        </w:tc>
        <w:tc>
          <w:tcPr>
            <w:tcW w:w="2552" w:type="dxa"/>
            <w:shd w:val="clear" w:color="auto" w:fill="C6D9F1"/>
          </w:tcPr>
          <w:p w:rsidR="0032240D" w:rsidRPr="002F65F1" w:rsidRDefault="00325AF1" w:rsidP="003224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32240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Pr="002F65F1">
              <w:rPr>
                <w:rFonts w:ascii="Arial" w:hAnsi="Arial" w:cs="Arial"/>
                <w:sz w:val="20"/>
              </w:rPr>
              <w:fldChar w:fldCharType="end"/>
            </w:r>
          </w:p>
        </w:tc>
        <w:tc>
          <w:tcPr>
            <w:tcW w:w="708" w:type="dxa"/>
            <w:shd w:val="clear" w:color="auto" w:fill="FFFFFF"/>
          </w:tcPr>
          <w:p w:rsidR="0032240D" w:rsidRPr="002F65F1" w:rsidRDefault="0032240D" w:rsidP="0032240D">
            <w:pPr>
              <w:spacing w:before="120" w:after="120"/>
              <w:rPr>
                <w:rFonts w:ascii="Arial" w:hAnsi="Arial" w:cs="Arial"/>
                <w:sz w:val="20"/>
              </w:rPr>
            </w:pPr>
            <w:r>
              <w:rPr>
                <w:rFonts w:ascii="Arial" w:hAnsi="Arial" w:cs="Arial"/>
                <w:sz w:val="20"/>
              </w:rPr>
              <w:t>pays</w:t>
            </w:r>
          </w:p>
        </w:tc>
        <w:tc>
          <w:tcPr>
            <w:tcW w:w="2835" w:type="dxa"/>
            <w:shd w:val="clear" w:color="auto" w:fill="C6D9F1"/>
          </w:tcPr>
          <w:p w:rsidR="0032240D" w:rsidRPr="002F65F1" w:rsidRDefault="00325AF1" w:rsidP="0032240D">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32240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0032240D" w:rsidRPr="002F65F1">
              <w:rPr>
                <w:rFonts w:ascii="Arial" w:hAnsi="Arial" w:cs="Arial"/>
                <w:sz w:val="20"/>
              </w:rPr>
              <w:t> </w:t>
            </w:r>
            <w:r w:rsidRPr="002F65F1">
              <w:rPr>
                <w:rFonts w:ascii="Arial" w:hAnsi="Arial" w:cs="Arial"/>
                <w:sz w:val="20"/>
              </w:rPr>
              <w:fldChar w:fldCharType="end"/>
            </w:r>
          </w:p>
        </w:tc>
      </w:tr>
    </w:tbl>
    <w:p w:rsidR="00E667F3" w:rsidRDefault="00E667F3" w:rsidP="00A6598C">
      <w:pPr>
        <w:rPr>
          <w:rFonts w:ascii="Arial" w:hAnsi="Arial" w:cs="Arial"/>
          <w:sz w:val="20"/>
          <w:szCs w:val="20"/>
        </w:rPr>
      </w:pPr>
    </w:p>
    <w:tbl>
      <w:tblPr>
        <w:tblW w:w="0" w:type="auto"/>
        <w:shd w:val="clear" w:color="auto" w:fill="D9D9D9"/>
        <w:tblLook w:val="01E0"/>
      </w:tblPr>
      <w:tblGrid>
        <w:gridCol w:w="1668"/>
        <w:gridCol w:w="2126"/>
        <w:gridCol w:w="2551"/>
        <w:gridCol w:w="2867"/>
      </w:tblGrid>
      <w:tr w:rsidR="00637517" w:rsidRPr="002F65F1" w:rsidTr="000E0845">
        <w:tc>
          <w:tcPr>
            <w:tcW w:w="1668"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N° de téléphone</w:t>
            </w:r>
          </w:p>
        </w:tc>
        <w:tc>
          <w:tcPr>
            <w:tcW w:w="2126" w:type="dxa"/>
            <w:shd w:val="clear" w:color="auto" w:fill="C6D9F1"/>
          </w:tcPr>
          <w:p w:rsidR="00637517" w:rsidRPr="002F65F1" w:rsidRDefault="00325AF1" w:rsidP="00637517">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637517"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Autres N° de téléphone</w:t>
            </w:r>
          </w:p>
        </w:tc>
        <w:tc>
          <w:tcPr>
            <w:tcW w:w="2867" w:type="dxa"/>
            <w:shd w:val="clear" w:color="auto" w:fill="C6D9F1"/>
          </w:tcPr>
          <w:p w:rsidR="00637517" w:rsidRPr="002F65F1" w:rsidRDefault="00325AF1" w:rsidP="0063751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37517"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Pr="002F65F1">
              <w:rPr>
                <w:rFonts w:ascii="Arial" w:hAnsi="Arial" w:cs="Arial"/>
                <w:sz w:val="20"/>
              </w:rPr>
              <w:fldChar w:fldCharType="end"/>
            </w:r>
          </w:p>
        </w:tc>
      </w:tr>
    </w:tbl>
    <w:p w:rsidR="00637517" w:rsidRDefault="00637517" w:rsidP="00637517">
      <w:pPr>
        <w:rPr>
          <w:rFonts w:ascii="Arial" w:hAnsi="Arial" w:cs="Arial"/>
          <w:sz w:val="20"/>
          <w:szCs w:val="20"/>
        </w:rPr>
      </w:pPr>
    </w:p>
    <w:tbl>
      <w:tblPr>
        <w:tblW w:w="0" w:type="auto"/>
        <w:shd w:val="clear" w:color="auto" w:fill="D9D9D9"/>
        <w:tblLook w:val="01E0"/>
      </w:tblPr>
      <w:tblGrid>
        <w:gridCol w:w="1668"/>
        <w:gridCol w:w="2126"/>
        <w:gridCol w:w="2551"/>
        <w:gridCol w:w="2867"/>
      </w:tblGrid>
      <w:tr w:rsidR="00637517" w:rsidRPr="002F65F1" w:rsidTr="000E0845">
        <w:tc>
          <w:tcPr>
            <w:tcW w:w="1668"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N° de fax</w:t>
            </w:r>
          </w:p>
        </w:tc>
        <w:tc>
          <w:tcPr>
            <w:tcW w:w="2126" w:type="dxa"/>
            <w:shd w:val="clear" w:color="auto" w:fill="C6D9F1"/>
          </w:tcPr>
          <w:p w:rsidR="00637517" w:rsidRPr="002F65F1" w:rsidRDefault="00325AF1" w:rsidP="00637517">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637517"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E-mail</w:t>
            </w:r>
          </w:p>
        </w:tc>
        <w:tc>
          <w:tcPr>
            <w:tcW w:w="2867" w:type="dxa"/>
            <w:shd w:val="clear" w:color="auto" w:fill="C6D9F1"/>
          </w:tcPr>
          <w:p w:rsidR="00637517" w:rsidRPr="002F65F1" w:rsidRDefault="00325AF1" w:rsidP="0063751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37517"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00637517" w:rsidRPr="002F65F1">
              <w:rPr>
                <w:rFonts w:ascii="Arial" w:hAnsi="Arial" w:cs="Arial"/>
                <w:noProof/>
                <w:sz w:val="20"/>
              </w:rPr>
              <w:t> </w:t>
            </w:r>
            <w:r w:rsidRPr="002F65F1">
              <w:rPr>
                <w:rFonts w:ascii="Arial" w:hAnsi="Arial" w:cs="Arial"/>
                <w:sz w:val="20"/>
              </w:rPr>
              <w:fldChar w:fldCharType="end"/>
            </w:r>
          </w:p>
        </w:tc>
      </w:tr>
    </w:tbl>
    <w:p w:rsidR="00637517" w:rsidRDefault="00637517" w:rsidP="00A6598C">
      <w:pPr>
        <w:rPr>
          <w:rFonts w:ascii="Arial" w:hAnsi="Arial" w:cs="Arial"/>
          <w:sz w:val="20"/>
          <w:szCs w:val="20"/>
        </w:rPr>
      </w:pPr>
    </w:p>
    <w:p w:rsidR="00A6598C" w:rsidRDefault="00A6598C" w:rsidP="00A6598C">
      <w:pPr>
        <w:rPr>
          <w:rFonts w:ascii="Arial" w:hAnsi="Arial" w:cs="Arial"/>
          <w:sz w:val="20"/>
          <w:szCs w:val="20"/>
        </w:rPr>
      </w:pPr>
    </w:p>
    <w:p w:rsidR="005871A2" w:rsidRDefault="005871A2">
      <w:pPr>
        <w:rPr>
          <w:rFonts w:ascii="Arial" w:hAnsi="Arial" w:cs="Arial"/>
          <w:sz w:val="20"/>
          <w:szCs w:val="20"/>
        </w:rPr>
        <w:sectPr w:rsidR="005871A2" w:rsidSect="00A6598C">
          <w:headerReference w:type="first" r:id="rId20"/>
          <w:footerReference w:type="first" r:id="rId21"/>
          <w:type w:val="continuous"/>
          <w:pgSz w:w="11906" w:h="16838"/>
          <w:pgMar w:top="1417" w:right="1417" w:bottom="1417" w:left="1417" w:header="720" w:footer="720" w:gutter="0"/>
          <w:cols w:space="720"/>
          <w:titlePg/>
          <w:docGrid w:linePitch="360"/>
        </w:sectPr>
      </w:pPr>
    </w:p>
    <w:p w:rsidR="00A6598C" w:rsidRDefault="00A6598C">
      <w:pPr>
        <w:rPr>
          <w:rFonts w:ascii="Arial" w:hAnsi="Arial" w:cs="Arial"/>
          <w:sz w:val="20"/>
          <w:szCs w:val="20"/>
        </w:rPr>
      </w:pPr>
    </w:p>
    <w:tbl>
      <w:tblPr>
        <w:tblW w:w="0" w:type="auto"/>
        <w:shd w:val="clear" w:color="auto" w:fill="D9D9D9"/>
        <w:tblLook w:val="01E0"/>
      </w:tblPr>
      <w:tblGrid>
        <w:gridCol w:w="2376"/>
        <w:gridCol w:w="3686"/>
      </w:tblGrid>
      <w:tr w:rsidR="00814199" w:rsidRPr="002F65F1" w:rsidTr="000E0845">
        <w:tc>
          <w:tcPr>
            <w:tcW w:w="2376" w:type="dxa"/>
            <w:shd w:val="clear" w:color="auto" w:fill="auto"/>
          </w:tcPr>
          <w:p w:rsidR="00814199" w:rsidRPr="002F65F1" w:rsidRDefault="00814199" w:rsidP="00814199">
            <w:pPr>
              <w:spacing w:before="120" w:after="120"/>
              <w:rPr>
                <w:rFonts w:ascii="Arial" w:hAnsi="Arial" w:cs="Arial"/>
                <w:sz w:val="20"/>
              </w:rPr>
            </w:pPr>
            <w:r>
              <w:rPr>
                <w:rFonts w:ascii="Arial" w:hAnsi="Arial" w:cs="Arial"/>
                <w:sz w:val="20"/>
              </w:rPr>
              <w:t>Type de correspondant</w:t>
            </w:r>
          </w:p>
        </w:tc>
        <w:tc>
          <w:tcPr>
            <w:tcW w:w="3686" w:type="dxa"/>
            <w:shd w:val="clear" w:color="auto" w:fill="C6D9F1"/>
          </w:tcPr>
          <w:p w:rsidR="00814199" w:rsidRPr="002F65F1" w:rsidRDefault="00325AF1" w:rsidP="0081419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81419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814199" w:rsidRPr="002F65F1">
              <w:rPr>
                <w:rFonts w:ascii="Arial" w:hAnsi="Arial" w:cs="Arial"/>
                <w:noProof/>
                <w:sz w:val="20"/>
              </w:rPr>
              <w:t> </w:t>
            </w:r>
            <w:r w:rsidR="00814199" w:rsidRPr="002F65F1">
              <w:rPr>
                <w:rFonts w:ascii="Arial" w:hAnsi="Arial" w:cs="Arial"/>
                <w:noProof/>
                <w:sz w:val="20"/>
              </w:rPr>
              <w:t> </w:t>
            </w:r>
            <w:r w:rsidR="00814199" w:rsidRPr="002F65F1">
              <w:rPr>
                <w:rFonts w:ascii="Arial" w:hAnsi="Arial" w:cs="Arial"/>
                <w:noProof/>
                <w:sz w:val="20"/>
              </w:rPr>
              <w:t> </w:t>
            </w:r>
            <w:r w:rsidR="00814199" w:rsidRPr="002F65F1">
              <w:rPr>
                <w:rFonts w:ascii="Arial" w:hAnsi="Arial" w:cs="Arial"/>
                <w:noProof/>
                <w:sz w:val="20"/>
              </w:rPr>
              <w:t> </w:t>
            </w:r>
            <w:r w:rsidR="00814199" w:rsidRPr="002F65F1">
              <w:rPr>
                <w:rFonts w:ascii="Arial" w:hAnsi="Arial" w:cs="Arial"/>
                <w:noProof/>
                <w:sz w:val="20"/>
              </w:rPr>
              <w:t> </w:t>
            </w:r>
            <w:r w:rsidRPr="002F65F1">
              <w:rPr>
                <w:rFonts w:ascii="Arial" w:hAnsi="Arial" w:cs="Arial"/>
                <w:sz w:val="20"/>
              </w:rPr>
              <w:fldChar w:fldCharType="end"/>
            </w:r>
          </w:p>
        </w:tc>
      </w:tr>
    </w:tbl>
    <w:p w:rsidR="00814199" w:rsidRDefault="00814199">
      <w:pPr>
        <w:rPr>
          <w:rFonts w:ascii="Arial" w:hAnsi="Arial" w:cs="Arial"/>
          <w:sz w:val="20"/>
          <w:szCs w:val="20"/>
        </w:rPr>
      </w:pPr>
    </w:p>
    <w:tbl>
      <w:tblPr>
        <w:tblW w:w="0" w:type="auto"/>
        <w:shd w:val="clear" w:color="auto" w:fill="D9D9D9"/>
        <w:tblLook w:val="01E0"/>
      </w:tblPr>
      <w:tblGrid>
        <w:gridCol w:w="1668"/>
        <w:gridCol w:w="2693"/>
        <w:gridCol w:w="1701"/>
        <w:gridCol w:w="3150"/>
      </w:tblGrid>
      <w:tr w:rsidR="005871A2" w:rsidRPr="002F65F1" w:rsidTr="000E0845">
        <w:tc>
          <w:tcPr>
            <w:tcW w:w="1668"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Civilité</w:t>
            </w:r>
          </w:p>
        </w:tc>
        <w:tc>
          <w:tcPr>
            <w:tcW w:w="2693" w:type="dxa"/>
            <w:shd w:val="clear" w:color="auto" w:fill="C6D9F1"/>
          </w:tcPr>
          <w:p w:rsidR="005871A2" w:rsidRPr="002F65F1" w:rsidRDefault="00325AF1" w:rsidP="005871A2">
            <w:pPr>
              <w:spacing w:before="120" w:after="120"/>
              <w:rPr>
                <w:rFonts w:ascii="Arial" w:hAnsi="Arial" w:cs="Arial"/>
                <w:sz w:val="20"/>
              </w:rPr>
            </w:pPr>
            <w:r>
              <w:rPr>
                <w:rFonts w:ascii="Arial" w:hAnsi="Arial" w:cs="Arial"/>
                <w:sz w:val="20"/>
              </w:rPr>
              <w:fldChar w:fldCharType="begin">
                <w:ffData>
                  <w:name w:val="Texte266"/>
                  <w:enabled/>
                  <w:calcOnExit w:val="0"/>
                  <w:textInput/>
                </w:ffData>
              </w:fldChar>
            </w:r>
            <w:bookmarkStart w:id="10" w:name="Texte266"/>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10"/>
          </w:p>
        </w:tc>
        <w:tc>
          <w:tcPr>
            <w:tcW w:w="1701"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Nom d’usage</w:t>
            </w:r>
          </w:p>
        </w:tc>
        <w:tc>
          <w:tcPr>
            <w:tcW w:w="3150" w:type="dxa"/>
            <w:shd w:val="clear" w:color="auto" w:fill="C6D9F1"/>
          </w:tcPr>
          <w:p w:rsidR="005871A2" w:rsidRPr="002F65F1" w:rsidRDefault="00325AF1" w:rsidP="005871A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r>
    </w:tbl>
    <w:p w:rsidR="005871A2" w:rsidRDefault="005871A2" w:rsidP="005871A2">
      <w:pPr>
        <w:ind w:left="284" w:right="-1" w:hanging="284"/>
        <w:rPr>
          <w:rFonts w:ascii="Arial" w:hAnsi="Arial" w:cs="Arial"/>
          <w:sz w:val="20"/>
        </w:rPr>
      </w:pPr>
    </w:p>
    <w:tbl>
      <w:tblPr>
        <w:tblW w:w="0" w:type="auto"/>
        <w:shd w:val="clear" w:color="auto" w:fill="D9D9D9"/>
        <w:tblLook w:val="01E0"/>
      </w:tblPr>
      <w:tblGrid>
        <w:gridCol w:w="1662"/>
        <w:gridCol w:w="2699"/>
        <w:gridCol w:w="1701"/>
        <w:gridCol w:w="3153"/>
      </w:tblGrid>
      <w:tr w:rsidR="005871A2" w:rsidRPr="002F65F1" w:rsidTr="005C06F6">
        <w:tc>
          <w:tcPr>
            <w:tcW w:w="1662"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Nom de famille</w:t>
            </w:r>
          </w:p>
        </w:tc>
        <w:tc>
          <w:tcPr>
            <w:tcW w:w="2699" w:type="dxa"/>
            <w:shd w:val="clear" w:color="auto" w:fill="C6D9F1"/>
          </w:tcPr>
          <w:p w:rsidR="005871A2" w:rsidRPr="002F65F1" w:rsidRDefault="00325AF1" w:rsidP="005871A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Alias</w:t>
            </w:r>
          </w:p>
        </w:tc>
        <w:tc>
          <w:tcPr>
            <w:tcW w:w="3153" w:type="dxa"/>
            <w:shd w:val="clear" w:color="auto" w:fill="C6D9F1"/>
          </w:tcPr>
          <w:p w:rsidR="005871A2" w:rsidRPr="002F65F1" w:rsidRDefault="00325AF1" w:rsidP="005871A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r>
    </w:tbl>
    <w:p w:rsidR="005871A2" w:rsidRPr="00A6598C" w:rsidRDefault="005871A2" w:rsidP="005871A2">
      <w:pPr>
        <w:rPr>
          <w:rFonts w:ascii="Arial" w:hAnsi="Arial" w:cs="Arial"/>
          <w:sz w:val="20"/>
          <w:szCs w:val="20"/>
        </w:rPr>
      </w:pPr>
    </w:p>
    <w:tbl>
      <w:tblPr>
        <w:tblW w:w="0" w:type="auto"/>
        <w:shd w:val="clear" w:color="auto" w:fill="D9D9D9"/>
        <w:tblLook w:val="01E0"/>
      </w:tblPr>
      <w:tblGrid>
        <w:gridCol w:w="1668"/>
        <w:gridCol w:w="2693"/>
        <w:gridCol w:w="1701"/>
        <w:gridCol w:w="3150"/>
      </w:tblGrid>
      <w:tr w:rsidR="005871A2" w:rsidRPr="002F65F1" w:rsidTr="000E0845">
        <w:tc>
          <w:tcPr>
            <w:tcW w:w="1668"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Prénom</w:t>
            </w:r>
          </w:p>
        </w:tc>
        <w:tc>
          <w:tcPr>
            <w:tcW w:w="2693" w:type="dxa"/>
            <w:shd w:val="clear" w:color="auto" w:fill="C6D9F1"/>
          </w:tcPr>
          <w:p w:rsidR="005871A2" w:rsidRPr="002F65F1" w:rsidRDefault="00325AF1" w:rsidP="005871A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5871A2" w:rsidRPr="002F65F1" w:rsidRDefault="00325AF1" w:rsidP="005871A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r>
    </w:tbl>
    <w:p w:rsidR="005871A2" w:rsidRPr="00A6598C" w:rsidRDefault="005871A2" w:rsidP="005871A2">
      <w:pPr>
        <w:rPr>
          <w:rFonts w:ascii="Arial" w:hAnsi="Arial" w:cs="Arial"/>
          <w:sz w:val="20"/>
          <w:szCs w:val="20"/>
        </w:rPr>
      </w:pPr>
    </w:p>
    <w:tbl>
      <w:tblPr>
        <w:tblW w:w="0" w:type="auto"/>
        <w:shd w:val="clear" w:color="auto" w:fill="D9D9D9"/>
        <w:tblLook w:val="01E0"/>
      </w:tblPr>
      <w:tblGrid>
        <w:gridCol w:w="1668"/>
        <w:gridCol w:w="2693"/>
        <w:gridCol w:w="1701"/>
        <w:gridCol w:w="3150"/>
      </w:tblGrid>
      <w:tr w:rsidR="005871A2" w:rsidRPr="002F65F1" w:rsidTr="000E0845">
        <w:tc>
          <w:tcPr>
            <w:tcW w:w="1668"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Service</w:t>
            </w:r>
          </w:p>
        </w:tc>
        <w:tc>
          <w:tcPr>
            <w:tcW w:w="2693" w:type="dxa"/>
            <w:shd w:val="clear" w:color="auto" w:fill="C6D9F1"/>
          </w:tcPr>
          <w:p w:rsidR="005871A2" w:rsidRPr="002F65F1" w:rsidRDefault="00325AF1" w:rsidP="005871A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Fonction</w:t>
            </w:r>
          </w:p>
        </w:tc>
        <w:tc>
          <w:tcPr>
            <w:tcW w:w="3150" w:type="dxa"/>
            <w:shd w:val="clear" w:color="auto" w:fill="C6D9F1"/>
          </w:tcPr>
          <w:p w:rsidR="005871A2" w:rsidRPr="002F65F1" w:rsidRDefault="00325AF1" w:rsidP="005871A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r>
    </w:tbl>
    <w:p w:rsidR="005871A2" w:rsidRDefault="005871A2" w:rsidP="005871A2">
      <w:pPr>
        <w:rPr>
          <w:rFonts w:ascii="Arial" w:hAnsi="Arial" w:cs="Arial"/>
          <w:sz w:val="20"/>
          <w:szCs w:val="20"/>
        </w:rPr>
      </w:pPr>
    </w:p>
    <w:tbl>
      <w:tblPr>
        <w:tblW w:w="0" w:type="auto"/>
        <w:shd w:val="clear" w:color="auto" w:fill="D9D9D9"/>
        <w:tblLook w:val="01E0"/>
      </w:tblPr>
      <w:tblGrid>
        <w:gridCol w:w="1668"/>
        <w:gridCol w:w="2693"/>
      </w:tblGrid>
      <w:tr w:rsidR="002E5FEF" w:rsidRPr="002F65F1" w:rsidTr="000E0845">
        <w:tc>
          <w:tcPr>
            <w:tcW w:w="1668" w:type="dxa"/>
            <w:shd w:val="clear" w:color="auto" w:fill="auto"/>
          </w:tcPr>
          <w:p w:rsidR="002E5FEF" w:rsidRPr="002F65F1" w:rsidRDefault="002E5FEF" w:rsidP="002E5FEF">
            <w:pPr>
              <w:spacing w:before="120" w:after="120"/>
              <w:rPr>
                <w:rFonts w:ascii="Arial" w:hAnsi="Arial" w:cs="Arial"/>
                <w:sz w:val="20"/>
              </w:rPr>
            </w:pPr>
            <w:r>
              <w:rPr>
                <w:rFonts w:ascii="Arial" w:hAnsi="Arial" w:cs="Arial"/>
                <w:sz w:val="20"/>
              </w:rPr>
              <w:t>État</w:t>
            </w:r>
          </w:p>
        </w:tc>
        <w:tc>
          <w:tcPr>
            <w:tcW w:w="2693" w:type="dxa"/>
            <w:shd w:val="clear" w:color="auto" w:fill="C6D9F1"/>
          </w:tcPr>
          <w:p w:rsidR="002E5FEF" w:rsidRPr="002F65F1" w:rsidRDefault="00325AF1" w:rsidP="002E5FEF">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E5FEF"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E5FEF" w:rsidRPr="002F65F1">
              <w:rPr>
                <w:rFonts w:ascii="Arial" w:hAnsi="Arial" w:cs="Arial"/>
                <w:noProof/>
                <w:sz w:val="20"/>
              </w:rPr>
              <w:t> </w:t>
            </w:r>
            <w:r w:rsidR="002E5FEF" w:rsidRPr="002F65F1">
              <w:rPr>
                <w:rFonts w:ascii="Arial" w:hAnsi="Arial" w:cs="Arial"/>
                <w:noProof/>
                <w:sz w:val="20"/>
              </w:rPr>
              <w:t> </w:t>
            </w:r>
            <w:r w:rsidR="002E5FEF" w:rsidRPr="002F65F1">
              <w:rPr>
                <w:rFonts w:ascii="Arial" w:hAnsi="Arial" w:cs="Arial"/>
                <w:noProof/>
                <w:sz w:val="20"/>
              </w:rPr>
              <w:t> </w:t>
            </w:r>
            <w:r w:rsidR="002E5FEF" w:rsidRPr="002F65F1">
              <w:rPr>
                <w:rFonts w:ascii="Arial" w:hAnsi="Arial" w:cs="Arial"/>
                <w:noProof/>
                <w:sz w:val="20"/>
              </w:rPr>
              <w:t> </w:t>
            </w:r>
            <w:r w:rsidR="002E5FEF" w:rsidRPr="002F65F1">
              <w:rPr>
                <w:rFonts w:ascii="Arial" w:hAnsi="Arial" w:cs="Arial"/>
                <w:noProof/>
                <w:sz w:val="20"/>
              </w:rPr>
              <w:t> </w:t>
            </w:r>
            <w:r w:rsidRPr="002F65F1">
              <w:rPr>
                <w:rFonts w:ascii="Arial" w:hAnsi="Arial" w:cs="Arial"/>
                <w:sz w:val="20"/>
              </w:rPr>
              <w:fldChar w:fldCharType="end"/>
            </w:r>
          </w:p>
        </w:tc>
      </w:tr>
    </w:tbl>
    <w:p w:rsidR="005871A2" w:rsidRDefault="005871A2" w:rsidP="005871A2">
      <w:pPr>
        <w:rPr>
          <w:rFonts w:ascii="Arial" w:hAnsi="Arial" w:cs="Arial"/>
          <w:sz w:val="20"/>
          <w:szCs w:val="20"/>
        </w:rPr>
      </w:pPr>
    </w:p>
    <w:tbl>
      <w:tblPr>
        <w:tblW w:w="0" w:type="auto"/>
        <w:shd w:val="clear" w:color="auto" w:fill="D9D9D9"/>
        <w:tblLook w:val="01E0"/>
      </w:tblPr>
      <w:tblGrid>
        <w:gridCol w:w="1668"/>
        <w:gridCol w:w="2693"/>
      </w:tblGrid>
      <w:tr w:rsidR="00EE30B4" w:rsidRPr="002F65F1" w:rsidTr="000E0845">
        <w:tc>
          <w:tcPr>
            <w:tcW w:w="1668"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Commentaire</w:t>
            </w:r>
          </w:p>
        </w:tc>
        <w:tc>
          <w:tcPr>
            <w:tcW w:w="2693" w:type="dxa"/>
            <w:shd w:val="clear" w:color="auto" w:fill="C6D9F1"/>
          </w:tcPr>
          <w:p w:rsidR="00EE30B4" w:rsidRPr="002F65F1" w:rsidRDefault="00325AF1" w:rsidP="00EE30B4">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E30B4"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00EE30B4" w:rsidRPr="002F65F1">
              <w:rPr>
                <w:rFonts w:ascii="Arial" w:hAnsi="Arial" w:cs="Arial"/>
                <w:noProof/>
                <w:sz w:val="20"/>
              </w:rPr>
              <w:t> </w:t>
            </w:r>
            <w:r w:rsidRPr="002F65F1">
              <w:rPr>
                <w:rFonts w:ascii="Arial" w:hAnsi="Arial" w:cs="Arial"/>
                <w:sz w:val="20"/>
              </w:rPr>
              <w:fldChar w:fldCharType="end"/>
            </w:r>
          </w:p>
        </w:tc>
      </w:tr>
    </w:tbl>
    <w:p w:rsidR="00EE30B4" w:rsidRDefault="00EE30B4" w:rsidP="005871A2">
      <w:pPr>
        <w:rPr>
          <w:rFonts w:ascii="Arial" w:hAnsi="Arial" w:cs="Arial"/>
          <w:sz w:val="20"/>
          <w:szCs w:val="20"/>
        </w:rPr>
      </w:pPr>
    </w:p>
    <w:p w:rsidR="00EE30B4" w:rsidRDefault="00EE30B4" w:rsidP="005871A2">
      <w:pPr>
        <w:rPr>
          <w:rFonts w:ascii="Arial" w:hAnsi="Arial" w:cs="Arial"/>
          <w:sz w:val="20"/>
          <w:szCs w:val="20"/>
        </w:rPr>
      </w:pPr>
    </w:p>
    <w:p w:rsidR="005871A2" w:rsidRDefault="005871A2" w:rsidP="005871A2">
      <w:pPr>
        <w:rPr>
          <w:rFonts w:ascii="Arial" w:hAnsi="Arial" w:cs="Arial"/>
          <w:sz w:val="20"/>
          <w:szCs w:val="20"/>
        </w:rPr>
      </w:pPr>
      <w:r>
        <w:rPr>
          <w:rFonts w:ascii="Arial" w:hAnsi="Arial" w:cs="Arial"/>
          <w:sz w:val="20"/>
          <w:szCs w:val="20"/>
        </w:rPr>
        <w:t>Adresse</w:t>
      </w:r>
    </w:p>
    <w:p w:rsidR="005871A2" w:rsidRDefault="005871A2" w:rsidP="005871A2">
      <w:pPr>
        <w:rPr>
          <w:rFonts w:ascii="Arial" w:hAnsi="Arial" w:cs="Arial"/>
          <w:sz w:val="20"/>
          <w:szCs w:val="20"/>
        </w:rPr>
      </w:pPr>
    </w:p>
    <w:tbl>
      <w:tblPr>
        <w:tblW w:w="0" w:type="auto"/>
        <w:shd w:val="clear" w:color="auto" w:fill="D9D9D9"/>
        <w:tblLook w:val="01E0"/>
      </w:tblPr>
      <w:tblGrid>
        <w:gridCol w:w="9180"/>
      </w:tblGrid>
      <w:tr w:rsidR="005871A2" w:rsidRPr="002F65F1" w:rsidTr="000E0845">
        <w:tc>
          <w:tcPr>
            <w:tcW w:w="9180" w:type="dxa"/>
            <w:shd w:val="clear" w:color="auto" w:fill="C6D9F1"/>
          </w:tcPr>
          <w:p w:rsidR="005871A2" w:rsidRPr="002F65F1" w:rsidRDefault="00325AF1" w:rsidP="005871A2">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r>
    </w:tbl>
    <w:p w:rsidR="005871A2" w:rsidRDefault="005871A2" w:rsidP="005871A2">
      <w:pPr>
        <w:rPr>
          <w:rFonts w:ascii="Arial" w:hAnsi="Arial" w:cs="Arial"/>
          <w:sz w:val="20"/>
          <w:szCs w:val="20"/>
        </w:rPr>
      </w:pPr>
    </w:p>
    <w:tbl>
      <w:tblPr>
        <w:tblW w:w="9180" w:type="dxa"/>
        <w:shd w:val="clear" w:color="auto" w:fill="D9D9D9"/>
        <w:tblLook w:val="01E0"/>
      </w:tblPr>
      <w:tblGrid>
        <w:gridCol w:w="1668"/>
        <w:gridCol w:w="850"/>
        <w:gridCol w:w="567"/>
        <w:gridCol w:w="2552"/>
        <w:gridCol w:w="708"/>
        <w:gridCol w:w="2835"/>
      </w:tblGrid>
      <w:tr w:rsidR="00637517" w:rsidRPr="002F65F1" w:rsidTr="000E0845">
        <w:tc>
          <w:tcPr>
            <w:tcW w:w="1668"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Code postal</w:t>
            </w:r>
          </w:p>
        </w:tc>
        <w:tc>
          <w:tcPr>
            <w:tcW w:w="850" w:type="dxa"/>
            <w:shd w:val="clear" w:color="auto" w:fill="C6D9F1"/>
          </w:tcPr>
          <w:p w:rsidR="00637517" w:rsidRPr="002F65F1" w:rsidRDefault="00325AF1" w:rsidP="00637517">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63751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37517">
              <w:rPr>
                <w:rFonts w:ascii="Arial" w:hAnsi="Arial" w:cs="Arial"/>
                <w:noProof/>
                <w:sz w:val="20"/>
              </w:rPr>
              <w:t> </w:t>
            </w:r>
            <w:r w:rsidR="00637517">
              <w:rPr>
                <w:rFonts w:ascii="Arial" w:hAnsi="Arial" w:cs="Arial"/>
                <w:noProof/>
                <w:sz w:val="20"/>
              </w:rPr>
              <w:t> </w:t>
            </w:r>
            <w:r w:rsidR="00637517">
              <w:rPr>
                <w:rFonts w:ascii="Arial" w:hAnsi="Arial" w:cs="Arial"/>
                <w:noProof/>
                <w:sz w:val="20"/>
              </w:rPr>
              <w:t> </w:t>
            </w:r>
            <w:r w:rsidR="00637517">
              <w:rPr>
                <w:rFonts w:ascii="Arial" w:hAnsi="Arial" w:cs="Arial"/>
                <w:noProof/>
                <w:sz w:val="20"/>
              </w:rPr>
              <w:t> </w:t>
            </w:r>
            <w:r w:rsidR="00637517">
              <w:rPr>
                <w:rFonts w:ascii="Arial" w:hAnsi="Arial" w:cs="Arial"/>
                <w:noProof/>
                <w:sz w:val="20"/>
              </w:rPr>
              <w:t> </w:t>
            </w:r>
            <w:r>
              <w:rPr>
                <w:rFonts w:ascii="Arial" w:hAnsi="Arial" w:cs="Arial"/>
                <w:sz w:val="20"/>
              </w:rPr>
              <w:fldChar w:fldCharType="end"/>
            </w:r>
          </w:p>
        </w:tc>
        <w:tc>
          <w:tcPr>
            <w:tcW w:w="567" w:type="dxa"/>
            <w:shd w:val="clear" w:color="auto" w:fill="auto"/>
          </w:tcPr>
          <w:p w:rsidR="00637517" w:rsidRPr="002F65F1" w:rsidRDefault="00637517" w:rsidP="00637517">
            <w:pPr>
              <w:spacing w:before="120" w:after="120"/>
              <w:rPr>
                <w:rFonts w:ascii="Arial" w:hAnsi="Arial" w:cs="Arial"/>
                <w:sz w:val="20"/>
              </w:rPr>
            </w:pPr>
            <w:r>
              <w:rPr>
                <w:rFonts w:ascii="Arial" w:hAnsi="Arial" w:cs="Arial"/>
                <w:sz w:val="20"/>
              </w:rPr>
              <w:t>ville</w:t>
            </w:r>
          </w:p>
        </w:tc>
        <w:tc>
          <w:tcPr>
            <w:tcW w:w="2552" w:type="dxa"/>
            <w:shd w:val="clear" w:color="auto" w:fill="C6D9F1"/>
          </w:tcPr>
          <w:p w:rsidR="00637517" w:rsidRPr="002F65F1" w:rsidRDefault="00325AF1" w:rsidP="0063751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37517"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37517" w:rsidRPr="002F65F1">
              <w:rPr>
                <w:rFonts w:ascii="Arial" w:hAnsi="Arial" w:cs="Arial"/>
                <w:sz w:val="20"/>
              </w:rPr>
              <w:t> </w:t>
            </w:r>
            <w:r w:rsidR="00637517" w:rsidRPr="002F65F1">
              <w:rPr>
                <w:rFonts w:ascii="Arial" w:hAnsi="Arial" w:cs="Arial"/>
                <w:sz w:val="20"/>
              </w:rPr>
              <w:t> </w:t>
            </w:r>
            <w:r w:rsidR="00637517" w:rsidRPr="002F65F1">
              <w:rPr>
                <w:rFonts w:ascii="Arial" w:hAnsi="Arial" w:cs="Arial"/>
                <w:sz w:val="20"/>
              </w:rPr>
              <w:t> </w:t>
            </w:r>
            <w:r w:rsidR="00637517" w:rsidRPr="002F65F1">
              <w:rPr>
                <w:rFonts w:ascii="Arial" w:hAnsi="Arial" w:cs="Arial"/>
                <w:sz w:val="20"/>
              </w:rPr>
              <w:t> </w:t>
            </w:r>
            <w:r w:rsidR="00637517" w:rsidRPr="002F65F1">
              <w:rPr>
                <w:rFonts w:ascii="Arial" w:hAnsi="Arial" w:cs="Arial"/>
                <w:sz w:val="20"/>
              </w:rPr>
              <w:t> </w:t>
            </w:r>
            <w:r w:rsidRPr="002F65F1">
              <w:rPr>
                <w:rFonts w:ascii="Arial" w:hAnsi="Arial" w:cs="Arial"/>
                <w:sz w:val="20"/>
              </w:rPr>
              <w:fldChar w:fldCharType="end"/>
            </w:r>
          </w:p>
        </w:tc>
        <w:tc>
          <w:tcPr>
            <w:tcW w:w="708" w:type="dxa"/>
            <w:shd w:val="clear" w:color="auto" w:fill="FFFFFF"/>
          </w:tcPr>
          <w:p w:rsidR="00637517" w:rsidRPr="002F65F1" w:rsidRDefault="00637517" w:rsidP="00637517">
            <w:pPr>
              <w:spacing w:before="120" w:after="120"/>
              <w:rPr>
                <w:rFonts w:ascii="Arial" w:hAnsi="Arial" w:cs="Arial"/>
                <w:sz w:val="20"/>
              </w:rPr>
            </w:pPr>
            <w:r>
              <w:rPr>
                <w:rFonts w:ascii="Arial" w:hAnsi="Arial" w:cs="Arial"/>
                <w:sz w:val="20"/>
              </w:rPr>
              <w:t>pays</w:t>
            </w:r>
          </w:p>
        </w:tc>
        <w:tc>
          <w:tcPr>
            <w:tcW w:w="2835" w:type="dxa"/>
            <w:shd w:val="clear" w:color="auto" w:fill="C6D9F1"/>
          </w:tcPr>
          <w:p w:rsidR="00637517" w:rsidRPr="002F65F1" w:rsidRDefault="00325AF1" w:rsidP="00637517">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37517"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37517" w:rsidRPr="002F65F1">
              <w:rPr>
                <w:rFonts w:ascii="Arial" w:hAnsi="Arial" w:cs="Arial"/>
                <w:sz w:val="20"/>
              </w:rPr>
              <w:t> </w:t>
            </w:r>
            <w:r w:rsidR="00637517" w:rsidRPr="002F65F1">
              <w:rPr>
                <w:rFonts w:ascii="Arial" w:hAnsi="Arial" w:cs="Arial"/>
                <w:sz w:val="20"/>
              </w:rPr>
              <w:t> </w:t>
            </w:r>
            <w:r w:rsidR="00637517" w:rsidRPr="002F65F1">
              <w:rPr>
                <w:rFonts w:ascii="Arial" w:hAnsi="Arial" w:cs="Arial"/>
                <w:sz w:val="20"/>
              </w:rPr>
              <w:t> </w:t>
            </w:r>
            <w:r w:rsidR="00637517" w:rsidRPr="002F65F1">
              <w:rPr>
                <w:rFonts w:ascii="Arial" w:hAnsi="Arial" w:cs="Arial"/>
                <w:sz w:val="20"/>
              </w:rPr>
              <w:t> </w:t>
            </w:r>
            <w:r w:rsidR="00637517" w:rsidRPr="002F65F1">
              <w:rPr>
                <w:rFonts w:ascii="Arial" w:hAnsi="Arial" w:cs="Arial"/>
                <w:sz w:val="20"/>
              </w:rPr>
              <w:t> </w:t>
            </w:r>
            <w:r w:rsidRPr="002F65F1">
              <w:rPr>
                <w:rFonts w:ascii="Arial" w:hAnsi="Arial" w:cs="Arial"/>
                <w:sz w:val="20"/>
              </w:rPr>
              <w:fldChar w:fldCharType="end"/>
            </w:r>
          </w:p>
        </w:tc>
      </w:tr>
    </w:tbl>
    <w:p w:rsidR="00637517" w:rsidRDefault="00637517" w:rsidP="005871A2">
      <w:pPr>
        <w:rPr>
          <w:rFonts w:ascii="Arial" w:hAnsi="Arial" w:cs="Arial"/>
          <w:sz w:val="20"/>
          <w:szCs w:val="20"/>
        </w:rPr>
      </w:pPr>
    </w:p>
    <w:tbl>
      <w:tblPr>
        <w:tblW w:w="0" w:type="auto"/>
        <w:shd w:val="clear" w:color="auto" w:fill="D9D9D9"/>
        <w:tblLook w:val="01E0"/>
      </w:tblPr>
      <w:tblGrid>
        <w:gridCol w:w="1668"/>
        <w:gridCol w:w="2268"/>
        <w:gridCol w:w="2409"/>
        <w:gridCol w:w="2867"/>
      </w:tblGrid>
      <w:tr w:rsidR="005871A2" w:rsidRPr="002F65F1" w:rsidTr="000E0845">
        <w:tc>
          <w:tcPr>
            <w:tcW w:w="1668" w:type="dxa"/>
            <w:shd w:val="clear" w:color="auto" w:fill="auto"/>
          </w:tcPr>
          <w:p w:rsidR="005871A2" w:rsidRPr="002F65F1" w:rsidRDefault="005C3372" w:rsidP="005871A2">
            <w:pPr>
              <w:spacing w:before="120" w:after="120"/>
              <w:rPr>
                <w:rFonts w:ascii="Arial" w:hAnsi="Arial" w:cs="Arial"/>
                <w:sz w:val="20"/>
              </w:rPr>
            </w:pPr>
            <w:r>
              <w:rPr>
                <w:rFonts w:ascii="Arial" w:hAnsi="Arial" w:cs="Arial"/>
                <w:sz w:val="20"/>
              </w:rPr>
              <w:t>N° de téléphone</w:t>
            </w:r>
          </w:p>
        </w:tc>
        <w:tc>
          <w:tcPr>
            <w:tcW w:w="2268" w:type="dxa"/>
            <w:shd w:val="clear" w:color="auto" w:fill="C6D9F1"/>
          </w:tcPr>
          <w:p w:rsidR="005871A2" w:rsidRPr="002F65F1" w:rsidRDefault="00325AF1" w:rsidP="005871A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c>
          <w:tcPr>
            <w:tcW w:w="2409"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Autres N° de téléphone</w:t>
            </w:r>
          </w:p>
        </w:tc>
        <w:tc>
          <w:tcPr>
            <w:tcW w:w="2867" w:type="dxa"/>
            <w:shd w:val="clear" w:color="auto" w:fill="C6D9F1"/>
          </w:tcPr>
          <w:p w:rsidR="005871A2" w:rsidRPr="002F65F1" w:rsidRDefault="00325AF1" w:rsidP="005871A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r>
    </w:tbl>
    <w:p w:rsidR="005871A2" w:rsidRDefault="005871A2" w:rsidP="005871A2">
      <w:pPr>
        <w:rPr>
          <w:rFonts w:ascii="Arial" w:hAnsi="Arial" w:cs="Arial"/>
          <w:sz w:val="20"/>
          <w:szCs w:val="20"/>
        </w:rPr>
      </w:pPr>
    </w:p>
    <w:tbl>
      <w:tblPr>
        <w:tblW w:w="0" w:type="auto"/>
        <w:shd w:val="clear" w:color="auto" w:fill="D9D9D9"/>
        <w:tblLook w:val="01E0"/>
      </w:tblPr>
      <w:tblGrid>
        <w:gridCol w:w="1668"/>
        <w:gridCol w:w="2268"/>
        <w:gridCol w:w="2409"/>
        <w:gridCol w:w="2867"/>
      </w:tblGrid>
      <w:tr w:rsidR="005871A2" w:rsidRPr="002F65F1" w:rsidTr="000E0845">
        <w:tc>
          <w:tcPr>
            <w:tcW w:w="1668" w:type="dxa"/>
            <w:shd w:val="clear" w:color="auto" w:fill="auto"/>
          </w:tcPr>
          <w:p w:rsidR="005871A2" w:rsidRPr="002F65F1" w:rsidRDefault="005871A2" w:rsidP="005871A2">
            <w:pPr>
              <w:spacing w:before="120" w:after="120"/>
              <w:rPr>
                <w:rFonts w:ascii="Arial" w:hAnsi="Arial" w:cs="Arial"/>
                <w:sz w:val="20"/>
              </w:rPr>
            </w:pPr>
            <w:r>
              <w:rPr>
                <w:rFonts w:ascii="Arial" w:hAnsi="Arial" w:cs="Arial"/>
                <w:sz w:val="20"/>
              </w:rPr>
              <w:t>N° de fax</w:t>
            </w:r>
          </w:p>
        </w:tc>
        <w:tc>
          <w:tcPr>
            <w:tcW w:w="2268" w:type="dxa"/>
            <w:shd w:val="clear" w:color="auto" w:fill="C6D9F1"/>
          </w:tcPr>
          <w:p w:rsidR="005871A2" w:rsidRPr="002F65F1" w:rsidRDefault="00325AF1" w:rsidP="005871A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c>
          <w:tcPr>
            <w:tcW w:w="2409" w:type="dxa"/>
            <w:shd w:val="clear" w:color="auto" w:fill="auto"/>
          </w:tcPr>
          <w:p w:rsidR="005871A2" w:rsidRPr="002F65F1" w:rsidRDefault="00AA1AFA" w:rsidP="005871A2">
            <w:pPr>
              <w:spacing w:before="120" w:after="120"/>
              <w:rPr>
                <w:rFonts w:ascii="Arial" w:hAnsi="Arial" w:cs="Arial"/>
                <w:sz w:val="20"/>
              </w:rPr>
            </w:pPr>
            <w:r>
              <w:rPr>
                <w:rFonts w:ascii="Arial" w:hAnsi="Arial" w:cs="Arial"/>
                <w:sz w:val="20"/>
              </w:rPr>
              <w:t>E-mail</w:t>
            </w:r>
          </w:p>
        </w:tc>
        <w:tc>
          <w:tcPr>
            <w:tcW w:w="2867" w:type="dxa"/>
            <w:shd w:val="clear" w:color="auto" w:fill="C6D9F1"/>
          </w:tcPr>
          <w:p w:rsidR="005871A2" w:rsidRPr="002F65F1" w:rsidRDefault="00325AF1" w:rsidP="005871A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5871A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005871A2" w:rsidRPr="002F65F1">
              <w:rPr>
                <w:rFonts w:ascii="Arial" w:hAnsi="Arial" w:cs="Arial"/>
                <w:noProof/>
                <w:sz w:val="20"/>
              </w:rPr>
              <w:t> </w:t>
            </w:r>
            <w:r w:rsidRPr="002F65F1">
              <w:rPr>
                <w:rFonts w:ascii="Arial" w:hAnsi="Arial" w:cs="Arial"/>
                <w:sz w:val="20"/>
              </w:rPr>
              <w:fldChar w:fldCharType="end"/>
            </w:r>
          </w:p>
        </w:tc>
      </w:tr>
    </w:tbl>
    <w:p w:rsidR="00A6598C" w:rsidRDefault="00A6598C">
      <w:pPr>
        <w:rPr>
          <w:rFonts w:ascii="Arial" w:hAnsi="Arial" w:cs="Arial"/>
          <w:sz w:val="20"/>
          <w:szCs w:val="20"/>
        </w:rPr>
      </w:pPr>
    </w:p>
    <w:p w:rsidR="00A6598C" w:rsidRPr="00A6598C" w:rsidRDefault="00A6598C">
      <w:pPr>
        <w:rPr>
          <w:rFonts w:ascii="Arial" w:hAnsi="Arial" w:cs="Arial"/>
          <w:sz w:val="20"/>
          <w:szCs w:val="20"/>
        </w:rPr>
      </w:pPr>
    </w:p>
    <w:p w:rsidR="00A6598C" w:rsidRPr="002F65F1" w:rsidRDefault="00A6598C" w:rsidP="00A6598C">
      <w:pPr>
        <w:rPr>
          <w:rFonts w:ascii="Arial" w:hAnsi="Arial" w:cs="Arial"/>
          <w:sz w:val="20"/>
          <w:szCs w:val="20"/>
        </w:rPr>
        <w:sectPr w:rsidR="00A6598C" w:rsidRPr="002F65F1" w:rsidSect="00A6598C">
          <w:type w:val="continuous"/>
          <w:pgSz w:w="11906" w:h="16838"/>
          <w:pgMar w:top="1417" w:right="1417" w:bottom="1417" w:left="1417" w:header="720" w:footer="720" w:gutter="0"/>
          <w:cols w:space="720"/>
          <w:titlePg/>
          <w:docGrid w:linePitch="360"/>
        </w:sectPr>
      </w:pPr>
    </w:p>
    <w:p w:rsidR="005C3372" w:rsidRPr="00EF6516" w:rsidRDefault="005C3372" w:rsidP="005C3372">
      <w:pPr>
        <w:rPr>
          <w:rFonts w:ascii="Arial" w:hAnsi="Arial" w:cs="Arial"/>
          <w:b/>
          <w:color w:val="0070C0"/>
          <w:sz w:val="28"/>
          <w:szCs w:val="28"/>
        </w:rPr>
      </w:pPr>
      <w:r>
        <w:rPr>
          <w:rFonts w:ascii="Arial" w:hAnsi="Arial" w:cs="Arial"/>
          <w:b/>
          <w:color w:val="0070C0"/>
          <w:sz w:val="28"/>
          <w:szCs w:val="28"/>
        </w:rPr>
        <w:lastRenderedPageBreak/>
        <w:t>Adresses électroniques de l’entreprise</w:t>
      </w:r>
    </w:p>
    <w:p w:rsidR="005C3372" w:rsidRDefault="005C3372" w:rsidP="005C3372">
      <w:pPr>
        <w:rPr>
          <w:rFonts w:ascii="Arial" w:hAnsi="Arial" w:cs="Arial"/>
          <w:sz w:val="20"/>
          <w:szCs w:val="20"/>
        </w:rPr>
      </w:pPr>
    </w:p>
    <w:tbl>
      <w:tblPr>
        <w:tblW w:w="0" w:type="auto"/>
        <w:shd w:val="clear" w:color="auto" w:fill="D9D9D9"/>
        <w:tblLook w:val="01E0"/>
      </w:tblPr>
      <w:tblGrid>
        <w:gridCol w:w="1917"/>
        <w:gridCol w:w="3153"/>
      </w:tblGrid>
      <w:tr w:rsidR="005C3372" w:rsidRPr="002F65F1" w:rsidTr="000E0845">
        <w:tc>
          <w:tcPr>
            <w:tcW w:w="1917"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Type d’adresse</w:t>
            </w:r>
          </w:p>
        </w:tc>
        <w:tc>
          <w:tcPr>
            <w:tcW w:w="3153" w:type="dxa"/>
            <w:shd w:val="clear" w:color="auto" w:fill="C6D9F1"/>
          </w:tcPr>
          <w:p w:rsidR="005C3372" w:rsidRPr="002F65F1" w:rsidRDefault="00325AF1"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C337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1951"/>
        <w:gridCol w:w="3119"/>
      </w:tblGrid>
      <w:tr w:rsidR="005C3372" w:rsidRPr="002F65F1" w:rsidTr="000E0845">
        <w:tc>
          <w:tcPr>
            <w:tcW w:w="1951" w:type="dxa"/>
            <w:shd w:val="clear" w:color="auto" w:fill="auto"/>
          </w:tcPr>
          <w:p w:rsidR="005C3372" w:rsidRPr="002F65F1" w:rsidRDefault="00AA1AFA" w:rsidP="005C3372">
            <w:pPr>
              <w:spacing w:before="120" w:after="120"/>
              <w:rPr>
                <w:rFonts w:ascii="Arial" w:hAnsi="Arial" w:cs="Arial"/>
                <w:sz w:val="20"/>
              </w:rPr>
            </w:pPr>
            <w:r>
              <w:rPr>
                <w:rFonts w:ascii="Arial" w:hAnsi="Arial" w:cs="Arial"/>
                <w:sz w:val="20"/>
              </w:rPr>
              <w:t>E-mail</w:t>
            </w:r>
          </w:p>
        </w:tc>
        <w:tc>
          <w:tcPr>
            <w:tcW w:w="3119" w:type="dxa"/>
            <w:shd w:val="clear" w:color="auto" w:fill="C6D9F1"/>
          </w:tcPr>
          <w:p w:rsidR="005C3372" w:rsidRPr="002F65F1" w:rsidRDefault="00325AF1"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C337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1134"/>
        <w:gridCol w:w="1134"/>
        <w:gridCol w:w="1134"/>
        <w:gridCol w:w="1134"/>
        <w:gridCol w:w="1134"/>
      </w:tblGrid>
      <w:tr w:rsidR="005C3372" w:rsidRPr="002F65F1" w:rsidTr="005C3372">
        <w:tc>
          <w:tcPr>
            <w:tcW w:w="1134"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Active</w:t>
            </w:r>
          </w:p>
        </w:tc>
        <w:tc>
          <w:tcPr>
            <w:tcW w:w="1134" w:type="dxa"/>
            <w:vAlign w:val="center"/>
          </w:tcPr>
          <w:p w:rsidR="005C3372" w:rsidRPr="002F65F1" w:rsidRDefault="005C3372" w:rsidP="005C3372">
            <w:pPr>
              <w:spacing w:before="120" w:after="120"/>
              <w:jc w:val="right"/>
              <w:rPr>
                <w:rFonts w:ascii="Arial" w:hAnsi="Arial" w:cs="Arial"/>
                <w:sz w:val="20"/>
              </w:rPr>
            </w:pPr>
            <w:r>
              <w:rPr>
                <w:rFonts w:ascii="Arial" w:hAnsi="Arial" w:cs="Arial"/>
                <w:sz w:val="20"/>
              </w:rPr>
              <w:t>Oui</w:t>
            </w:r>
          </w:p>
        </w:tc>
        <w:tc>
          <w:tcPr>
            <w:tcW w:w="1134" w:type="dxa"/>
          </w:tcPr>
          <w:p w:rsidR="005C3372" w:rsidRPr="002F65F1" w:rsidRDefault="00325AF1" w:rsidP="005C3372">
            <w:pPr>
              <w:spacing w:before="120" w:after="12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bookmarkStart w:id="11" w:name="CaseACocher2"/>
            <w:r w:rsidR="005C337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1"/>
          </w:p>
        </w:tc>
        <w:tc>
          <w:tcPr>
            <w:tcW w:w="1134" w:type="dxa"/>
            <w:vAlign w:val="center"/>
          </w:tcPr>
          <w:p w:rsidR="005C3372" w:rsidRPr="002F65F1" w:rsidRDefault="005C3372" w:rsidP="005C3372">
            <w:pPr>
              <w:spacing w:before="120" w:after="120"/>
              <w:jc w:val="right"/>
              <w:rPr>
                <w:rFonts w:ascii="Arial" w:hAnsi="Arial" w:cs="Arial"/>
                <w:sz w:val="20"/>
              </w:rPr>
            </w:pPr>
            <w:r>
              <w:rPr>
                <w:rFonts w:ascii="Arial" w:hAnsi="Arial" w:cs="Arial"/>
                <w:sz w:val="20"/>
              </w:rPr>
              <w:t>Non</w:t>
            </w:r>
          </w:p>
        </w:tc>
        <w:tc>
          <w:tcPr>
            <w:tcW w:w="1134" w:type="dxa"/>
          </w:tcPr>
          <w:p w:rsidR="005C3372" w:rsidRPr="002F65F1" w:rsidRDefault="00325AF1" w:rsidP="005C3372">
            <w:pPr>
              <w:spacing w:before="120" w:after="120"/>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bookmarkStart w:id="12" w:name="CaseACocher3"/>
            <w:r w:rsidR="005C337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2"/>
          </w:p>
        </w:tc>
      </w:tr>
    </w:tbl>
    <w:p w:rsidR="005C3372" w:rsidRDefault="005C3372" w:rsidP="005C3372">
      <w:pPr>
        <w:rPr>
          <w:rFonts w:ascii="Arial" w:hAnsi="Arial" w:cs="Arial"/>
          <w:sz w:val="20"/>
          <w:szCs w:val="20"/>
        </w:rPr>
      </w:pPr>
    </w:p>
    <w:tbl>
      <w:tblPr>
        <w:tblW w:w="0" w:type="auto"/>
        <w:shd w:val="clear" w:color="auto" w:fill="D9D9D9"/>
        <w:tblLook w:val="01E0"/>
      </w:tblPr>
      <w:tblGrid>
        <w:gridCol w:w="1928"/>
        <w:gridCol w:w="3119"/>
      </w:tblGrid>
      <w:tr w:rsidR="005C3372" w:rsidRPr="002F65F1" w:rsidTr="000E0845">
        <w:tc>
          <w:tcPr>
            <w:tcW w:w="1928"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Service / Fonction</w:t>
            </w:r>
          </w:p>
        </w:tc>
        <w:tc>
          <w:tcPr>
            <w:tcW w:w="3119" w:type="dxa"/>
            <w:shd w:val="clear" w:color="auto" w:fill="C6D9F1"/>
          </w:tcPr>
          <w:p w:rsidR="005C3372" w:rsidRPr="002F65F1" w:rsidRDefault="00325AF1"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C337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p w:rsidR="00E86775" w:rsidRDefault="00E86775" w:rsidP="005C3372">
      <w:pPr>
        <w:rPr>
          <w:rFonts w:ascii="Arial" w:hAnsi="Arial" w:cs="Arial"/>
          <w:sz w:val="20"/>
          <w:szCs w:val="20"/>
        </w:rPr>
      </w:pPr>
    </w:p>
    <w:p w:rsidR="00E86775" w:rsidRDefault="00E86775" w:rsidP="005C3372">
      <w:pPr>
        <w:rPr>
          <w:rFonts w:ascii="Arial" w:hAnsi="Arial" w:cs="Arial"/>
          <w:sz w:val="20"/>
          <w:szCs w:val="20"/>
        </w:rPr>
        <w:sectPr w:rsidR="00E86775" w:rsidSect="000F69EE">
          <w:pgSz w:w="11906" w:h="16838"/>
          <w:pgMar w:top="1417" w:right="1417" w:bottom="1417" w:left="1417" w:header="720" w:footer="720" w:gutter="0"/>
          <w:cols w:space="720"/>
          <w:titlePg/>
          <w:docGrid w:linePitch="360"/>
        </w:sectPr>
      </w:pPr>
    </w:p>
    <w:p w:rsidR="005C3372" w:rsidRDefault="005C3372" w:rsidP="005C3372">
      <w:pPr>
        <w:rPr>
          <w:rFonts w:ascii="Arial" w:hAnsi="Arial" w:cs="Arial"/>
          <w:sz w:val="20"/>
          <w:szCs w:val="20"/>
        </w:rPr>
      </w:pPr>
    </w:p>
    <w:tbl>
      <w:tblPr>
        <w:tblW w:w="0" w:type="auto"/>
        <w:shd w:val="clear" w:color="auto" w:fill="D9D9D9"/>
        <w:tblLook w:val="01E0"/>
      </w:tblPr>
      <w:tblGrid>
        <w:gridCol w:w="1917"/>
        <w:gridCol w:w="3153"/>
      </w:tblGrid>
      <w:tr w:rsidR="005C3372" w:rsidRPr="002F65F1" w:rsidTr="000E0845">
        <w:tc>
          <w:tcPr>
            <w:tcW w:w="1917"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Type d’adresse</w:t>
            </w:r>
          </w:p>
        </w:tc>
        <w:tc>
          <w:tcPr>
            <w:tcW w:w="3153" w:type="dxa"/>
            <w:shd w:val="clear" w:color="auto" w:fill="C6D9F1"/>
          </w:tcPr>
          <w:p w:rsidR="005C3372" w:rsidRPr="002F65F1" w:rsidRDefault="00325AF1"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C337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1951"/>
        <w:gridCol w:w="3119"/>
      </w:tblGrid>
      <w:tr w:rsidR="005C3372" w:rsidRPr="002F65F1" w:rsidTr="000E0845">
        <w:tc>
          <w:tcPr>
            <w:tcW w:w="1951" w:type="dxa"/>
            <w:shd w:val="clear" w:color="auto" w:fill="auto"/>
          </w:tcPr>
          <w:p w:rsidR="005C3372" w:rsidRPr="002F65F1" w:rsidRDefault="00AA1AFA" w:rsidP="005C3372">
            <w:pPr>
              <w:spacing w:before="120" w:after="120"/>
              <w:rPr>
                <w:rFonts w:ascii="Arial" w:hAnsi="Arial" w:cs="Arial"/>
                <w:sz w:val="20"/>
              </w:rPr>
            </w:pPr>
            <w:r>
              <w:rPr>
                <w:rFonts w:ascii="Arial" w:hAnsi="Arial" w:cs="Arial"/>
                <w:sz w:val="20"/>
              </w:rPr>
              <w:t>E-mail</w:t>
            </w:r>
          </w:p>
        </w:tc>
        <w:tc>
          <w:tcPr>
            <w:tcW w:w="3119" w:type="dxa"/>
            <w:shd w:val="clear" w:color="auto" w:fill="C6D9F1"/>
          </w:tcPr>
          <w:p w:rsidR="005C3372" w:rsidRPr="002F65F1" w:rsidRDefault="00325AF1"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C337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1134"/>
        <w:gridCol w:w="1134"/>
        <w:gridCol w:w="1134"/>
        <w:gridCol w:w="1134"/>
        <w:gridCol w:w="1134"/>
      </w:tblGrid>
      <w:tr w:rsidR="005C3372" w:rsidRPr="002F65F1" w:rsidTr="005C3372">
        <w:tc>
          <w:tcPr>
            <w:tcW w:w="1134"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Active</w:t>
            </w:r>
          </w:p>
        </w:tc>
        <w:tc>
          <w:tcPr>
            <w:tcW w:w="1134" w:type="dxa"/>
            <w:vAlign w:val="center"/>
          </w:tcPr>
          <w:p w:rsidR="005C3372" w:rsidRPr="002F65F1" w:rsidRDefault="005C3372" w:rsidP="005C3372">
            <w:pPr>
              <w:spacing w:before="120" w:after="120"/>
              <w:jc w:val="right"/>
              <w:rPr>
                <w:rFonts w:ascii="Arial" w:hAnsi="Arial" w:cs="Arial"/>
                <w:sz w:val="20"/>
              </w:rPr>
            </w:pPr>
            <w:r>
              <w:rPr>
                <w:rFonts w:ascii="Arial" w:hAnsi="Arial" w:cs="Arial"/>
                <w:sz w:val="20"/>
              </w:rPr>
              <w:t>Oui</w:t>
            </w:r>
          </w:p>
        </w:tc>
        <w:tc>
          <w:tcPr>
            <w:tcW w:w="1134" w:type="dxa"/>
          </w:tcPr>
          <w:p w:rsidR="005C3372" w:rsidRPr="002F65F1" w:rsidRDefault="00325AF1" w:rsidP="005C3372">
            <w:pPr>
              <w:spacing w:before="120" w:after="12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sidR="005C337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1134" w:type="dxa"/>
            <w:vAlign w:val="center"/>
          </w:tcPr>
          <w:p w:rsidR="005C3372" w:rsidRPr="002F65F1" w:rsidRDefault="005C3372" w:rsidP="005C3372">
            <w:pPr>
              <w:spacing w:before="120" w:after="120"/>
              <w:jc w:val="right"/>
              <w:rPr>
                <w:rFonts w:ascii="Arial" w:hAnsi="Arial" w:cs="Arial"/>
                <w:sz w:val="20"/>
              </w:rPr>
            </w:pPr>
            <w:r>
              <w:rPr>
                <w:rFonts w:ascii="Arial" w:hAnsi="Arial" w:cs="Arial"/>
                <w:sz w:val="20"/>
              </w:rPr>
              <w:t>Non</w:t>
            </w:r>
          </w:p>
        </w:tc>
        <w:tc>
          <w:tcPr>
            <w:tcW w:w="1134" w:type="dxa"/>
          </w:tcPr>
          <w:p w:rsidR="005C3372" w:rsidRPr="002F65F1" w:rsidRDefault="00325AF1" w:rsidP="005C3372">
            <w:pPr>
              <w:spacing w:before="120" w:after="120"/>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r w:rsidR="005C337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1951"/>
        <w:gridCol w:w="3119"/>
      </w:tblGrid>
      <w:tr w:rsidR="005C3372" w:rsidRPr="002F65F1" w:rsidTr="000E0845">
        <w:tc>
          <w:tcPr>
            <w:tcW w:w="1951"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Service / Fonction</w:t>
            </w:r>
          </w:p>
        </w:tc>
        <w:tc>
          <w:tcPr>
            <w:tcW w:w="3119" w:type="dxa"/>
            <w:shd w:val="clear" w:color="auto" w:fill="C6D9F1"/>
          </w:tcPr>
          <w:p w:rsidR="005C3372" w:rsidRPr="002F65F1" w:rsidRDefault="00325AF1"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C337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p w:rsidR="005C3372" w:rsidRDefault="005C3372" w:rsidP="005C3372">
      <w:pPr>
        <w:rPr>
          <w:rFonts w:ascii="Arial" w:hAnsi="Arial" w:cs="Arial"/>
          <w:sz w:val="20"/>
          <w:szCs w:val="20"/>
        </w:rPr>
      </w:pPr>
    </w:p>
    <w:p w:rsidR="00E86775" w:rsidRDefault="00E86775" w:rsidP="005C3372">
      <w:pPr>
        <w:rPr>
          <w:rFonts w:ascii="Arial" w:hAnsi="Arial" w:cs="Arial"/>
          <w:sz w:val="20"/>
          <w:szCs w:val="20"/>
        </w:rPr>
        <w:sectPr w:rsidR="00E86775" w:rsidSect="00E86775">
          <w:type w:val="continuous"/>
          <w:pgSz w:w="11906" w:h="16838"/>
          <w:pgMar w:top="1417" w:right="1417" w:bottom="1417" w:left="1417" w:header="720" w:footer="720" w:gutter="0"/>
          <w:cols w:space="720"/>
          <w:titlePg/>
          <w:docGrid w:linePitch="360"/>
        </w:sectPr>
      </w:pPr>
    </w:p>
    <w:p w:rsidR="00E86775" w:rsidRDefault="00E86775" w:rsidP="005C3372">
      <w:pPr>
        <w:rPr>
          <w:rFonts w:ascii="Arial" w:hAnsi="Arial" w:cs="Arial"/>
          <w:sz w:val="20"/>
          <w:szCs w:val="20"/>
        </w:rPr>
      </w:pPr>
    </w:p>
    <w:tbl>
      <w:tblPr>
        <w:tblW w:w="0" w:type="auto"/>
        <w:shd w:val="clear" w:color="auto" w:fill="D9D9D9"/>
        <w:tblLook w:val="01E0"/>
      </w:tblPr>
      <w:tblGrid>
        <w:gridCol w:w="1917"/>
        <w:gridCol w:w="3153"/>
      </w:tblGrid>
      <w:tr w:rsidR="005C3372" w:rsidRPr="002F65F1" w:rsidTr="000E0845">
        <w:tc>
          <w:tcPr>
            <w:tcW w:w="1917"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Type d’adresse</w:t>
            </w:r>
          </w:p>
        </w:tc>
        <w:tc>
          <w:tcPr>
            <w:tcW w:w="3153" w:type="dxa"/>
            <w:shd w:val="clear" w:color="auto" w:fill="C6D9F1"/>
          </w:tcPr>
          <w:p w:rsidR="005C3372" w:rsidRPr="002F65F1" w:rsidRDefault="00325AF1"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C337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1951"/>
        <w:gridCol w:w="3119"/>
      </w:tblGrid>
      <w:tr w:rsidR="005C3372" w:rsidRPr="002F65F1" w:rsidTr="000E0845">
        <w:tc>
          <w:tcPr>
            <w:tcW w:w="1951" w:type="dxa"/>
            <w:shd w:val="clear" w:color="auto" w:fill="auto"/>
          </w:tcPr>
          <w:p w:rsidR="005C3372" w:rsidRPr="002F65F1" w:rsidRDefault="00AA1AFA" w:rsidP="005C3372">
            <w:pPr>
              <w:spacing w:before="120" w:after="120"/>
              <w:rPr>
                <w:rFonts w:ascii="Arial" w:hAnsi="Arial" w:cs="Arial"/>
                <w:sz w:val="20"/>
              </w:rPr>
            </w:pPr>
            <w:r>
              <w:rPr>
                <w:rFonts w:ascii="Arial" w:hAnsi="Arial" w:cs="Arial"/>
                <w:sz w:val="20"/>
              </w:rPr>
              <w:t>E-mail</w:t>
            </w:r>
          </w:p>
        </w:tc>
        <w:tc>
          <w:tcPr>
            <w:tcW w:w="3119" w:type="dxa"/>
            <w:shd w:val="clear" w:color="auto" w:fill="C6D9F1"/>
          </w:tcPr>
          <w:p w:rsidR="005C3372" w:rsidRPr="002F65F1" w:rsidRDefault="00325AF1"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C337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1134"/>
        <w:gridCol w:w="1134"/>
        <w:gridCol w:w="1134"/>
        <w:gridCol w:w="1134"/>
        <w:gridCol w:w="1134"/>
      </w:tblGrid>
      <w:tr w:rsidR="005C3372" w:rsidRPr="002F65F1" w:rsidTr="005C3372">
        <w:tc>
          <w:tcPr>
            <w:tcW w:w="1134"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Active</w:t>
            </w:r>
          </w:p>
        </w:tc>
        <w:tc>
          <w:tcPr>
            <w:tcW w:w="1134" w:type="dxa"/>
            <w:vAlign w:val="center"/>
          </w:tcPr>
          <w:p w:rsidR="005C3372" w:rsidRPr="002F65F1" w:rsidRDefault="005C3372" w:rsidP="005C3372">
            <w:pPr>
              <w:spacing w:before="120" w:after="120"/>
              <w:jc w:val="right"/>
              <w:rPr>
                <w:rFonts w:ascii="Arial" w:hAnsi="Arial" w:cs="Arial"/>
                <w:sz w:val="20"/>
              </w:rPr>
            </w:pPr>
            <w:r>
              <w:rPr>
                <w:rFonts w:ascii="Arial" w:hAnsi="Arial" w:cs="Arial"/>
                <w:sz w:val="20"/>
              </w:rPr>
              <w:t>Oui</w:t>
            </w:r>
          </w:p>
        </w:tc>
        <w:tc>
          <w:tcPr>
            <w:tcW w:w="1134" w:type="dxa"/>
          </w:tcPr>
          <w:p w:rsidR="005C3372" w:rsidRPr="002F65F1" w:rsidRDefault="00325AF1" w:rsidP="005C3372">
            <w:pPr>
              <w:spacing w:before="120" w:after="12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sidR="005C337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1134" w:type="dxa"/>
            <w:vAlign w:val="center"/>
          </w:tcPr>
          <w:p w:rsidR="005C3372" w:rsidRPr="002F65F1" w:rsidRDefault="005C3372" w:rsidP="005C3372">
            <w:pPr>
              <w:spacing w:before="120" w:after="120"/>
              <w:jc w:val="right"/>
              <w:rPr>
                <w:rFonts w:ascii="Arial" w:hAnsi="Arial" w:cs="Arial"/>
                <w:sz w:val="20"/>
              </w:rPr>
            </w:pPr>
            <w:r>
              <w:rPr>
                <w:rFonts w:ascii="Arial" w:hAnsi="Arial" w:cs="Arial"/>
                <w:sz w:val="20"/>
              </w:rPr>
              <w:t>Non</w:t>
            </w:r>
          </w:p>
        </w:tc>
        <w:tc>
          <w:tcPr>
            <w:tcW w:w="1134" w:type="dxa"/>
          </w:tcPr>
          <w:p w:rsidR="005C3372" w:rsidRPr="002F65F1" w:rsidRDefault="00325AF1" w:rsidP="005C3372">
            <w:pPr>
              <w:spacing w:before="120" w:after="120"/>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r w:rsidR="005C337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1951"/>
        <w:gridCol w:w="3119"/>
      </w:tblGrid>
      <w:tr w:rsidR="005C3372" w:rsidRPr="002F65F1" w:rsidTr="000E0845">
        <w:tc>
          <w:tcPr>
            <w:tcW w:w="1951" w:type="dxa"/>
            <w:shd w:val="clear" w:color="auto" w:fill="auto"/>
          </w:tcPr>
          <w:p w:rsidR="005C3372" w:rsidRPr="002F65F1" w:rsidRDefault="005C3372" w:rsidP="005C3372">
            <w:pPr>
              <w:spacing w:before="120" w:after="120"/>
              <w:rPr>
                <w:rFonts w:ascii="Arial" w:hAnsi="Arial" w:cs="Arial"/>
                <w:sz w:val="20"/>
              </w:rPr>
            </w:pPr>
            <w:r>
              <w:rPr>
                <w:rFonts w:ascii="Arial" w:hAnsi="Arial" w:cs="Arial"/>
                <w:sz w:val="20"/>
              </w:rPr>
              <w:t>Service / Fonction</w:t>
            </w:r>
          </w:p>
        </w:tc>
        <w:tc>
          <w:tcPr>
            <w:tcW w:w="3119" w:type="dxa"/>
            <w:shd w:val="clear" w:color="auto" w:fill="C6D9F1"/>
          </w:tcPr>
          <w:p w:rsidR="005C3372" w:rsidRPr="002F65F1" w:rsidRDefault="00325AF1" w:rsidP="005C337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5C3372"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005C3372"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p w:rsidR="005C3372" w:rsidRDefault="005C3372" w:rsidP="005C3372">
      <w:pPr>
        <w:rPr>
          <w:rFonts w:ascii="Arial" w:hAnsi="Arial" w:cs="Arial"/>
          <w:sz w:val="20"/>
          <w:szCs w:val="20"/>
        </w:rPr>
      </w:pPr>
    </w:p>
    <w:p w:rsidR="00FF1FD6" w:rsidRDefault="00FF1FD6" w:rsidP="005C3372">
      <w:pPr>
        <w:rPr>
          <w:rFonts w:ascii="Arial" w:hAnsi="Arial" w:cs="Arial"/>
          <w:sz w:val="20"/>
          <w:szCs w:val="20"/>
        </w:rPr>
        <w:sectPr w:rsidR="00FF1FD6" w:rsidSect="00E86775">
          <w:type w:val="continuous"/>
          <w:pgSz w:w="11906" w:h="16838"/>
          <w:pgMar w:top="1417" w:right="1417" w:bottom="1417" w:left="1417" w:header="720" w:footer="720" w:gutter="0"/>
          <w:cols w:space="720"/>
          <w:titlePg/>
          <w:docGrid w:linePitch="360"/>
        </w:sectPr>
      </w:pPr>
    </w:p>
    <w:p w:rsidR="00414296" w:rsidRPr="00EF6516" w:rsidRDefault="00414296" w:rsidP="00414296">
      <w:pPr>
        <w:rPr>
          <w:rFonts w:ascii="Arial" w:hAnsi="Arial" w:cs="Arial"/>
          <w:b/>
          <w:color w:val="0070C0"/>
          <w:sz w:val="28"/>
          <w:szCs w:val="28"/>
        </w:rPr>
      </w:pPr>
      <w:r>
        <w:rPr>
          <w:rFonts w:ascii="Arial" w:hAnsi="Arial" w:cs="Arial"/>
          <w:b/>
          <w:color w:val="0070C0"/>
          <w:sz w:val="28"/>
          <w:szCs w:val="28"/>
        </w:rPr>
        <w:lastRenderedPageBreak/>
        <w:t>Renseignements relatifs au capital social</w:t>
      </w:r>
    </w:p>
    <w:p w:rsidR="005C3372" w:rsidRDefault="005C3372" w:rsidP="005C3372">
      <w:pPr>
        <w:rPr>
          <w:rFonts w:ascii="Arial" w:hAnsi="Arial" w:cs="Arial"/>
          <w:sz w:val="20"/>
          <w:szCs w:val="20"/>
        </w:rPr>
      </w:pPr>
    </w:p>
    <w:tbl>
      <w:tblPr>
        <w:tblW w:w="0" w:type="auto"/>
        <w:shd w:val="clear" w:color="auto" w:fill="D9D9D9"/>
        <w:tblLook w:val="01E0"/>
      </w:tblPr>
      <w:tblGrid>
        <w:gridCol w:w="3085"/>
        <w:gridCol w:w="3119"/>
      </w:tblGrid>
      <w:tr w:rsidR="00414296" w:rsidRPr="002F65F1" w:rsidTr="000E0845">
        <w:tc>
          <w:tcPr>
            <w:tcW w:w="3085" w:type="dxa"/>
            <w:shd w:val="clear" w:color="auto" w:fill="auto"/>
          </w:tcPr>
          <w:p w:rsidR="00414296" w:rsidRPr="002F65F1" w:rsidRDefault="00414296" w:rsidP="00414296">
            <w:pPr>
              <w:spacing w:before="120" w:after="120"/>
              <w:rPr>
                <w:rFonts w:ascii="Arial" w:hAnsi="Arial" w:cs="Arial"/>
                <w:sz w:val="20"/>
              </w:rPr>
            </w:pPr>
            <w:r>
              <w:rPr>
                <w:rFonts w:ascii="Arial" w:hAnsi="Arial" w:cs="Arial"/>
                <w:sz w:val="20"/>
              </w:rPr>
              <w:t>Montant du capital social en €</w:t>
            </w:r>
          </w:p>
        </w:tc>
        <w:tc>
          <w:tcPr>
            <w:tcW w:w="3119" w:type="dxa"/>
            <w:shd w:val="clear" w:color="auto" w:fill="C6D9F1"/>
          </w:tcPr>
          <w:p w:rsidR="00414296" w:rsidRPr="002F65F1" w:rsidRDefault="00325AF1" w:rsidP="00096EB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414296"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414296" w:rsidRPr="002F65F1">
              <w:rPr>
                <w:rFonts w:ascii="Arial" w:hAnsi="Arial" w:cs="Arial"/>
                <w:noProof/>
                <w:sz w:val="20"/>
              </w:rPr>
              <w:t> </w:t>
            </w:r>
            <w:r w:rsidR="00414296" w:rsidRPr="002F65F1">
              <w:rPr>
                <w:rFonts w:ascii="Arial" w:hAnsi="Arial" w:cs="Arial"/>
                <w:noProof/>
                <w:sz w:val="20"/>
              </w:rPr>
              <w:t> </w:t>
            </w:r>
            <w:r w:rsidR="00414296" w:rsidRPr="002F65F1">
              <w:rPr>
                <w:rFonts w:ascii="Arial" w:hAnsi="Arial" w:cs="Arial"/>
                <w:noProof/>
                <w:sz w:val="20"/>
              </w:rPr>
              <w:t> </w:t>
            </w:r>
            <w:r w:rsidR="00414296" w:rsidRPr="002F65F1">
              <w:rPr>
                <w:rFonts w:ascii="Arial" w:hAnsi="Arial" w:cs="Arial"/>
                <w:noProof/>
                <w:sz w:val="20"/>
              </w:rPr>
              <w:t> </w:t>
            </w:r>
            <w:r w:rsidR="00414296"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3085"/>
        <w:gridCol w:w="3119"/>
      </w:tblGrid>
      <w:tr w:rsidR="00414296" w:rsidRPr="002F65F1" w:rsidTr="000E0845">
        <w:tc>
          <w:tcPr>
            <w:tcW w:w="3085" w:type="dxa"/>
            <w:shd w:val="clear" w:color="auto" w:fill="auto"/>
          </w:tcPr>
          <w:p w:rsidR="00414296" w:rsidRPr="002F65F1" w:rsidRDefault="00414296" w:rsidP="00414296">
            <w:pPr>
              <w:spacing w:before="120" w:after="120"/>
              <w:rPr>
                <w:rFonts w:ascii="Arial" w:hAnsi="Arial" w:cs="Arial"/>
                <w:sz w:val="20"/>
              </w:rPr>
            </w:pPr>
            <w:r>
              <w:rPr>
                <w:rFonts w:ascii="Arial" w:hAnsi="Arial" w:cs="Arial"/>
                <w:sz w:val="20"/>
              </w:rPr>
              <w:t>Montant du capital à libérer en €</w:t>
            </w:r>
          </w:p>
        </w:tc>
        <w:tc>
          <w:tcPr>
            <w:tcW w:w="3119" w:type="dxa"/>
            <w:shd w:val="clear" w:color="auto" w:fill="C6D9F1"/>
          </w:tcPr>
          <w:p w:rsidR="00414296" w:rsidRPr="002F65F1" w:rsidRDefault="00325AF1" w:rsidP="00096EB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414296"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414296" w:rsidRPr="002F65F1">
              <w:rPr>
                <w:rFonts w:ascii="Arial" w:hAnsi="Arial" w:cs="Arial"/>
                <w:noProof/>
                <w:sz w:val="20"/>
              </w:rPr>
              <w:t> </w:t>
            </w:r>
            <w:r w:rsidR="00414296" w:rsidRPr="002F65F1">
              <w:rPr>
                <w:rFonts w:ascii="Arial" w:hAnsi="Arial" w:cs="Arial"/>
                <w:noProof/>
                <w:sz w:val="20"/>
              </w:rPr>
              <w:t> </w:t>
            </w:r>
            <w:r w:rsidR="00414296" w:rsidRPr="002F65F1">
              <w:rPr>
                <w:rFonts w:ascii="Arial" w:hAnsi="Arial" w:cs="Arial"/>
                <w:noProof/>
                <w:sz w:val="20"/>
              </w:rPr>
              <w:t> </w:t>
            </w:r>
            <w:r w:rsidR="00414296" w:rsidRPr="002F65F1">
              <w:rPr>
                <w:rFonts w:ascii="Arial" w:hAnsi="Arial" w:cs="Arial"/>
                <w:noProof/>
                <w:sz w:val="20"/>
              </w:rPr>
              <w:t> </w:t>
            </w:r>
            <w:r w:rsidR="00414296" w:rsidRPr="002F65F1">
              <w:rPr>
                <w:rFonts w:ascii="Arial" w:hAnsi="Arial" w:cs="Arial"/>
                <w:noProof/>
                <w:sz w:val="20"/>
              </w:rPr>
              <w:t> </w:t>
            </w:r>
            <w:r w:rsidRPr="002F65F1">
              <w:rPr>
                <w:rFonts w:ascii="Arial" w:hAnsi="Arial" w:cs="Arial"/>
                <w:sz w:val="20"/>
              </w:rPr>
              <w:fldChar w:fldCharType="end"/>
            </w:r>
          </w:p>
        </w:tc>
      </w:tr>
    </w:tbl>
    <w:p w:rsidR="005C3372" w:rsidRDefault="005C3372" w:rsidP="005C3372">
      <w:pPr>
        <w:rPr>
          <w:rFonts w:ascii="Arial" w:hAnsi="Arial" w:cs="Arial"/>
          <w:sz w:val="20"/>
          <w:szCs w:val="20"/>
        </w:rPr>
      </w:pPr>
    </w:p>
    <w:tbl>
      <w:tblPr>
        <w:tblW w:w="0" w:type="auto"/>
        <w:shd w:val="clear" w:color="auto" w:fill="D9D9D9"/>
        <w:tblLook w:val="01E0"/>
      </w:tblPr>
      <w:tblGrid>
        <w:gridCol w:w="3085"/>
        <w:gridCol w:w="3119"/>
      </w:tblGrid>
      <w:tr w:rsidR="00EE30B4" w:rsidRPr="002F65F1" w:rsidTr="000E0845">
        <w:tc>
          <w:tcPr>
            <w:tcW w:w="3085" w:type="dxa"/>
            <w:shd w:val="clear" w:color="auto" w:fill="auto"/>
          </w:tcPr>
          <w:p w:rsidR="00EE30B4" w:rsidRPr="002F65F1" w:rsidRDefault="00EE30B4" w:rsidP="00EE30B4">
            <w:pPr>
              <w:spacing w:before="120" w:after="120"/>
              <w:rPr>
                <w:rFonts w:ascii="Arial" w:hAnsi="Arial" w:cs="Arial"/>
                <w:sz w:val="20"/>
              </w:rPr>
            </w:pPr>
            <w:r>
              <w:rPr>
                <w:rFonts w:ascii="Arial" w:hAnsi="Arial" w:cs="Arial"/>
                <w:sz w:val="20"/>
              </w:rPr>
              <w:t>Date d’effet</w:t>
            </w:r>
          </w:p>
        </w:tc>
        <w:tc>
          <w:tcPr>
            <w:tcW w:w="3119" w:type="dxa"/>
            <w:shd w:val="clear" w:color="auto" w:fill="C6D9F1"/>
          </w:tcPr>
          <w:p w:rsidR="00EE30B4" w:rsidRPr="002F65F1" w:rsidRDefault="00325AF1" w:rsidP="00EE30B4">
            <w:pPr>
              <w:spacing w:before="120" w:after="120"/>
              <w:rPr>
                <w:rFonts w:ascii="Arial" w:hAnsi="Arial" w:cs="Arial"/>
                <w:sz w:val="20"/>
              </w:rPr>
            </w:pPr>
            <w:r>
              <w:rPr>
                <w:rFonts w:ascii="Arial" w:hAnsi="Arial" w:cs="Arial"/>
                <w:sz w:val="20"/>
              </w:rPr>
              <w:fldChar w:fldCharType="begin">
                <w:ffData>
                  <w:name w:val="Texte280"/>
                  <w:enabled/>
                  <w:calcOnExit w:val="0"/>
                  <w:textInput/>
                </w:ffData>
              </w:fldChar>
            </w:r>
            <w:bookmarkStart w:id="13" w:name="Texte280"/>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13"/>
          </w:p>
        </w:tc>
      </w:tr>
    </w:tbl>
    <w:p w:rsidR="00EE30B4" w:rsidRDefault="00EE30B4" w:rsidP="005C3372">
      <w:pPr>
        <w:rPr>
          <w:rFonts w:ascii="Arial" w:hAnsi="Arial" w:cs="Arial"/>
          <w:sz w:val="20"/>
          <w:szCs w:val="20"/>
        </w:rPr>
      </w:pPr>
    </w:p>
    <w:p w:rsidR="002D6725" w:rsidRDefault="002D6725" w:rsidP="00E10800">
      <w:pPr>
        <w:rPr>
          <w:rFonts w:ascii="Arial" w:hAnsi="Arial" w:cs="Arial"/>
          <w:sz w:val="20"/>
          <w:szCs w:val="20"/>
        </w:rPr>
      </w:pPr>
    </w:p>
    <w:p w:rsidR="002D6725" w:rsidRDefault="002D6725" w:rsidP="00E10800">
      <w:pPr>
        <w:rPr>
          <w:rFonts w:ascii="Arial" w:hAnsi="Arial" w:cs="Arial"/>
          <w:sz w:val="20"/>
          <w:szCs w:val="20"/>
        </w:rPr>
        <w:sectPr w:rsidR="002D6725" w:rsidSect="000F69EE">
          <w:headerReference w:type="first" r:id="rId22"/>
          <w:pgSz w:w="11906" w:h="16838"/>
          <w:pgMar w:top="1417" w:right="1417" w:bottom="1417" w:left="1417" w:header="720" w:footer="720" w:gutter="0"/>
          <w:cols w:space="720"/>
          <w:titlePg/>
          <w:docGrid w:linePitch="360"/>
        </w:sectPr>
      </w:pPr>
    </w:p>
    <w:p w:rsidR="005D4EAD" w:rsidRDefault="005D4EAD" w:rsidP="00E10800">
      <w:pPr>
        <w:rPr>
          <w:rFonts w:ascii="Arial" w:hAnsi="Arial" w:cs="Arial"/>
          <w:sz w:val="20"/>
          <w:szCs w:val="20"/>
        </w:rPr>
      </w:pPr>
    </w:p>
    <w:p w:rsidR="00E10800" w:rsidRPr="00EF6516" w:rsidRDefault="00E10800" w:rsidP="00E10800">
      <w:pPr>
        <w:rPr>
          <w:rFonts w:ascii="Arial" w:hAnsi="Arial" w:cs="Arial"/>
          <w:b/>
          <w:color w:val="0070C0"/>
          <w:sz w:val="28"/>
          <w:szCs w:val="28"/>
        </w:rPr>
      </w:pPr>
      <w:r>
        <w:rPr>
          <w:rFonts w:ascii="Arial" w:hAnsi="Arial" w:cs="Arial"/>
          <w:b/>
          <w:color w:val="0070C0"/>
          <w:sz w:val="28"/>
          <w:szCs w:val="28"/>
        </w:rPr>
        <w:t>Structure du groupe</w:t>
      </w:r>
    </w:p>
    <w:p w:rsidR="00E10800" w:rsidRDefault="00E10800" w:rsidP="00E10800">
      <w:pPr>
        <w:rPr>
          <w:rFonts w:ascii="Arial" w:hAnsi="Arial" w:cs="Arial"/>
          <w:sz w:val="20"/>
          <w:szCs w:val="20"/>
        </w:rPr>
      </w:pPr>
    </w:p>
    <w:p w:rsidR="00E10800" w:rsidRPr="00C06A94" w:rsidRDefault="00E10800" w:rsidP="009A6F08">
      <w:pPr>
        <w:jc w:val="both"/>
        <w:rPr>
          <w:rFonts w:ascii="Arial" w:hAnsi="Arial" w:cs="Arial"/>
          <w:bCs/>
          <w:sz w:val="20"/>
          <w:szCs w:val="20"/>
        </w:rPr>
      </w:pPr>
      <w:r>
        <w:rPr>
          <w:rFonts w:ascii="Arial" w:hAnsi="Arial" w:cs="Arial"/>
          <w:sz w:val="20"/>
          <w:szCs w:val="20"/>
        </w:rPr>
        <w:t>L’entreprise appartient-elle à un groupe ?</w:t>
      </w:r>
    </w:p>
    <w:tbl>
      <w:tblPr>
        <w:tblW w:w="4536" w:type="dxa"/>
        <w:jc w:val="center"/>
        <w:tblLayout w:type="fixed"/>
        <w:tblLook w:val="01E0"/>
      </w:tblPr>
      <w:tblGrid>
        <w:gridCol w:w="1134"/>
        <w:gridCol w:w="1134"/>
        <w:gridCol w:w="1134"/>
        <w:gridCol w:w="1134"/>
      </w:tblGrid>
      <w:tr w:rsidR="00E10800" w:rsidRPr="002F65F1" w:rsidTr="00E10800">
        <w:trPr>
          <w:jc w:val="center"/>
        </w:trPr>
        <w:tc>
          <w:tcPr>
            <w:tcW w:w="1134" w:type="dxa"/>
            <w:vAlign w:val="center"/>
          </w:tcPr>
          <w:p w:rsidR="00E10800" w:rsidRDefault="00E10800" w:rsidP="00E10800">
            <w:pPr>
              <w:spacing w:before="120" w:after="120"/>
              <w:ind w:left="175"/>
              <w:jc w:val="right"/>
              <w:rPr>
                <w:rFonts w:ascii="Arial" w:hAnsi="Arial" w:cs="Arial"/>
                <w:sz w:val="20"/>
                <w:szCs w:val="20"/>
              </w:rPr>
            </w:pPr>
            <w:r>
              <w:rPr>
                <w:rFonts w:ascii="Arial" w:hAnsi="Arial" w:cs="Arial"/>
                <w:sz w:val="20"/>
                <w:szCs w:val="20"/>
              </w:rPr>
              <w:t>Oui</w:t>
            </w:r>
          </w:p>
        </w:tc>
        <w:tc>
          <w:tcPr>
            <w:tcW w:w="1134" w:type="dxa"/>
            <w:shd w:val="clear" w:color="auto" w:fill="auto"/>
            <w:vAlign w:val="center"/>
          </w:tcPr>
          <w:p w:rsidR="00E10800" w:rsidRPr="002F65F1" w:rsidRDefault="00325AF1" w:rsidP="00E10800">
            <w:pPr>
              <w:spacing w:before="120" w:after="120"/>
              <w:ind w:left="175" w:hanging="283"/>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00E10800"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c>
          <w:tcPr>
            <w:tcW w:w="1134" w:type="dxa"/>
            <w:vAlign w:val="center"/>
          </w:tcPr>
          <w:p w:rsidR="00E10800" w:rsidRPr="002F65F1" w:rsidRDefault="00E10800" w:rsidP="00E10800">
            <w:pPr>
              <w:spacing w:before="120" w:after="120"/>
              <w:ind w:left="175" w:hanging="283"/>
              <w:jc w:val="right"/>
              <w:rPr>
                <w:rFonts w:ascii="Arial" w:hAnsi="Arial" w:cs="Arial"/>
                <w:sz w:val="20"/>
                <w:szCs w:val="20"/>
              </w:rPr>
            </w:pPr>
            <w:r>
              <w:rPr>
                <w:rFonts w:ascii="Arial" w:hAnsi="Arial" w:cs="Arial"/>
                <w:sz w:val="20"/>
                <w:szCs w:val="20"/>
              </w:rPr>
              <w:t>Non</w:t>
            </w:r>
          </w:p>
        </w:tc>
        <w:tc>
          <w:tcPr>
            <w:tcW w:w="1134" w:type="dxa"/>
            <w:shd w:val="clear" w:color="auto" w:fill="auto"/>
          </w:tcPr>
          <w:p w:rsidR="00E10800" w:rsidRPr="00CB1316" w:rsidRDefault="00325AF1" w:rsidP="00E10800">
            <w:pPr>
              <w:spacing w:before="120" w:after="120"/>
              <w:rPr>
                <w:rFonts w:ascii="Arial" w:hAnsi="Arial" w:cs="Arial"/>
                <w:sz w:val="20"/>
              </w:rPr>
            </w:pPr>
            <w:r w:rsidRPr="002F65F1">
              <w:rPr>
                <w:rFonts w:ascii="Arial" w:hAnsi="Arial" w:cs="Arial"/>
                <w:sz w:val="20"/>
                <w:szCs w:val="20"/>
              </w:rPr>
              <w:fldChar w:fldCharType="begin">
                <w:ffData>
                  <w:name w:val="CaseACocher1"/>
                  <w:enabled/>
                  <w:calcOnExit w:val="0"/>
                  <w:checkBox>
                    <w:sizeAuto/>
                    <w:default w:val="0"/>
                  </w:checkBox>
                </w:ffData>
              </w:fldChar>
            </w:r>
            <w:r w:rsidR="00E10800"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r>
    </w:tbl>
    <w:p w:rsidR="00E10800" w:rsidRDefault="00E10800" w:rsidP="00E10800">
      <w:pPr>
        <w:rPr>
          <w:rFonts w:ascii="Arial" w:hAnsi="Arial" w:cs="Arial"/>
          <w:sz w:val="20"/>
          <w:szCs w:val="20"/>
        </w:rPr>
      </w:pPr>
      <w:r>
        <w:rPr>
          <w:rFonts w:ascii="Arial" w:hAnsi="Arial" w:cs="Arial"/>
          <w:sz w:val="20"/>
          <w:szCs w:val="20"/>
        </w:rPr>
        <w:t>Si oui, compléter ci-dessous</w:t>
      </w:r>
      <w:r w:rsidR="009A6F08">
        <w:rPr>
          <w:rFonts w:ascii="Arial" w:hAnsi="Arial" w:cs="Arial"/>
          <w:sz w:val="20"/>
          <w:szCs w:val="20"/>
        </w:rPr>
        <w:t> :</w:t>
      </w:r>
    </w:p>
    <w:p w:rsidR="00E10800" w:rsidRDefault="00E10800" w:rsidP="00E10800">
      <w:pPr>
        <w:rPr>
          <w:rFonts w:ascii="Arial" w:hAnsi="Arial" w:cs="Arial"/>
          <w:sz w:val="20"/>
          <w:szCs w:val="20"/>
        </w:rPr>
      </w:pPr>
    </w:p>
    <w:tbl>
      <w:tblPr>
        <w:tblW w:w="0" w:type="auto"/>
        <w:shd w:val="clear" w:color="auto" w:fill="D9D9D9"/>
        <w:tblLook w:val="01E0"/>
      </w:tblPr>
      <w:tblGrid>
        <w:gridCol w:w="3085"/>
        <w:gridCol w:w="3119"/>
      </w:tblGrid>
      <w:tr w:rsidR="00E10800" w:rsidRPr="002F65F1" w:rsidTr="000E0845">
        <w:tc>
          <w:tcPr>
            <w:tcW w:w="3085" w:type="dxa"/>
            <w:shd w:val="clear" w:color="auto" w:fill="auto"/>
          </w:tcPr>
          <w:p w:rsidR="00E10800" w:rsidRPr="002F65F1" w:rsidRDefault="00E10800" w:rsidP="00E10800">
            <w:pPr>
              <w:spacing w:before="120" w:after="120"/>
              <w:rPr>
                <w:rFonts w:ascii="Arial" w:hAnsi="Arial" w:cs="Arial"/>
                <w:sz w:val="20"/>
              </w:rPr>
            </w:pPr>
            <w:r>
              <w:rPr>
                <w:rFonts w:ascii="Arial" w:hAnsi="Arial" w:cs="Arial"/>
                <w:sz w:val="20"/>
              </w:rPr>
              <w:t>Dénomination du groupe</w:t>
            </w:r>
          </w:p>
        </w:tc>
        <w:tc>
          <w:tcPr>
            <w:tcW w:w="3119" w:type="dxa"/>
            <w:shd w:val="clear" w:color="auto" w:fill="C6D9F1"/>
          </w:tcPr>
          <w:p w:rsidR="00E10800" w:rsidRPr="002F65F1" w:rsidRDefault="00325AF1" w:rsidP="00E1080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10800"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Pr="002F65F1">
              <w:rPr>
                <w:rFonts w:ascii="Arial" w:hAnsi="Arial" w:cs="Arial"/>
                <w:sz w:val="20"/>
              </w:rPr>
              <w:fldChar w:fldCharType="end"/>
            </w:r>
          </w:p>
        </w:tc>
      </w:tr>
    </w:tbl>
    <w:p w:rsidR="00E10800" w:rsidRDefault="00E10800" w:rsidP="00E10800">
      <w:pPr>
        <w:rPr>
          <w:rFonts w:ascii="Arial" w:hAnsi="Arial" w:cs="Arial"/>
          <w:sz w:val="20"/>
          <w:szCs w:val="20"/>
        </w:rPr>
      </w:pPr>
    </w:p>
    <w:tbl>
      <w:tblPr>
        <w:tblW w:w="0" w:type="auto"/>
        <w:shd w:val="clear" w:color="auto" w:fill="D9D9D9"/>
        <w:tblLook w:val="01E0"/>
      </w:tblPr>
      <w:tblGrid>
        <w:gridCol w:w="3085"/>
        <w:gridCol w:w="3119"/>
      </w:tblGrid>
      <w:tr w:rsidR="00E10800" w:rsidRPr="002F65F1" w:rsidTr="000E0845">
        <w:tc>
          <w:tcPr>
            <w:tcW w:w="3085" w:type="dxa"/>
            <w:shd w:val="clear" w:color="auto" w:fill="auto"/>
          </w:tcPr>
          <w:p w:rsidR="00E10800" w:rsidRPr="002F65F1" w:rsidRDefault="00E10800" w:rsidP="00E10800">
            <w:pPr>
              <w:spacing w:before="120" w:after="120"/>
              <w:rPr>
                <w:rFonts w:ascii="Arial" w:hAnsi="Arial" w:cs="Arial"/>
                <w:sz w:val="20"/>
              </w:rPr>
            </w:pPr>
            <w:r>
              <w:rPr>
                <w:rFonts w:ascii="Arial" w:hAnsi="Arial" w:cs="Arial"/>
                <w:sz w:val="20"/>
              </w:rPr>
              <w:t>Nationalité du groupe</w:t>
            </w:r>
          </w:p>
        </w:tc>
        <w:tc>
          <w:tcPr>
            <w:tcW w:w="3119" w:type="dxa"/>
            <w:shd w:val="clear" w:color="auto" w:fill="C6D9F1"/>
          </w:tcPr>
          <w:p w:rsidR="00E10800" w:rsidRPr="002F65F1" w:rsidRDefault="00325AF1" w:rsidP="00E1080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10800"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Pr="002F65F1">
              <w:rPr>
                <w:rFonts w:ascii="Arial" w:hAnsi="Arial" w:cs="Arial"/>
                <w:sz w:val="20"/>
              </w:rPr>
              <w:fldChar w:fldCharType="end"/>
            </w:r>
          </w:p>
        </w:tc>
      </w:tr>
    </w:tbl>
    <w:p w:rsidR="00E10800" w:rsidRDefault="00E10800" w:rsidP="00E10800">
      <w:pPr>
        <w:rPr>
          <w:rFonts w:ascii="Arial" w:hAnsi="Arial" w:cs="Arial"/>
          <w:sz w:val="20"/>
          <w:szCs w:val="20"/>
        </w:rPr>
      </w:pPr>
    </w:p>
    <w:p w:rsidR="00E10800" w:rsidRDefault="00E10800" w:rsidP="00E10800">
      <w:pPr>
        <w:rPr>
          <w:rFonts w:ascii="Arial" w:hAnsi="Arial" w:cs="Arial"/>
          <w:sz w:val="20"/>
          <w:szCs w:val="20"/>
        </w:rPr>
      </w:pPr>
    </w:p>
    <w:p w:rsidR="00E10800" w:rsidRPr="00C06A94" w:rsidRDefault="00E10800" w:rsidP="009A6F08">
      <w:pPr>
        <w:jc w:val="both"/>
        <w:rPr>
          <w:rFonts w:ascii="Arial" w:hAnsi="Arial" w:cs="Arial"/>
          <w:bCs/>
          <w:sz w:val="20"/>
          <w:szCs w:val="20"/>
        </w:rPr>
      </w:pPr>
      <w:r>
        <w:rPr>
          <w:rFonts w:ascii="Arial" w:hAnsi="Arial" w:cs="Arial"/>
          <w:sz w:val="20"/>
          <w:szCs w:val="20"/>
        </w:rPr>
        <w:t>L’entreprise appartient-elle à un conglomérat financier ?</w:t>
      </w:r>
    </w:p>
    <w:tbl>
      <w:tblPr>
        <w:tblW w:w="4536" w:type="dxa"/>
        <w:jc w:val="center"/>
        <w:tblLayout w:type="fixed"/>
        <w:tblLook w:val="01E0"/>
      </w:tblPr>
      <w:tblGrid>
        <w:gridCol w:w="1134"/>
        <w:gridCol w:w="1134"/>
        <w:gridCol w:w="1134"/>
        <w:gridCol w:w="1134"/>
      </w:tblGrid>
      <w:tr w:rsidR="00E10800" w:rsidRPr="002F65F1" w:rsidTr="00E10800">
        <w:trPr>
          <w:jc w:val="center"/>
        </w:trPr>
        <w:tc>
          <w:tcPr>
            <w:tcW w:w="1134" w:type="dxa"/>
            <w:vAlign w:val="center"/>
          </w:tcPr>
          <w:p w:rsidR="00E10800" w:rsidRDefault="00E10800" w:rsidP="00E10800">
            <w:pPr>
              <w:spacing w:before="120" w:after="120"/>
              <w:ind w:left="175"/>
              <w:jc w:val="right"/>
              <w:rPr>
                <w:rFonts w:ascii="Arial" w:hAnsi="Arial" w:cs="Arial"/>
                <w:sz w:val="20"/>
                <w:szCs w:val="20"/>
              </w:rPr>
            </w:pPr>
            <w:r>
              <w:rPr>
                <w:rFonts w:ascii="Arial" w:hAnsi="Arial" w:cs="Arial"/>
                <w:sz w:val="20"/>
                <w:szCs w:val="20"/>
              </w:rPr>
              <w:t>Oui</w:t>
            </w:r>
          </w:p>
        </w:tc>
        <w:tc>
          <w:tcPr>
            <w:tcW w:w="1134" w:type="dxa"/>
            <w:shd w:val="clear" w:color="auto" w:fill="auto"/>
            <w:vAlign w:val="center"/>
          </w:tcPr>
          <w:p w:rsidR="00E10800" w:rsidRPr="002F65F1" w:rsidRDefault="00325AF1" w:rsidP="00E10800">
            <w:pPr>
              <w:spacing w:before="120" w:after="120"/>
              <w:ind w:left="175" w:hanging="283"/>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00E10800"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c>
          <w:tcPr>
            <w:tcW w:w="1134" w:type="dxa"/>
            <w:vAlign w:val="center"/>
          </w:tcPr>
          <w:p w:rsidR="00E10800" w:rsidRPr="002F65F1" w:rsidRDefault="00E10800" w:rsidP="00E10800">
            <w:pPr>
              <w:spacing w:before="120" w:after="120"/>
              <w:ind w:left="175" w:hanging="283"/>
              <w:jc w:val="right"/>
              <w:rPr>
                <w:rFonts w:ascii="Arial" w:hAnsi="Arial" w:cs="Arial"/>
                <w:sz w:val="20"/>
                <w:szCs w:val="20"/>
              </w:rPr>
            </w:pPr>
            <w:r>
              <w:rPr>
                <w:rFonts w:ascii="Arial" w:hAnsi="Arial" w:cs="Arial"/>
                <w:sz w:val="20"/>
                <w:szCs w:val="20"/>
              </w:rPr>
              <w:t>Non</w:t>
            </w:r>
          </w:p>
        </w:tc>
        <w:tc>
          <w:tcPr>
            <w:tcW w:w="1134" w:type="dxa"/>
            <w:shd w:val="clear" w:color="auto" w:fill="auto"/>
          </w:tcPr>
          <w:p w:rsidR="00E10800" w:rsidRPr="00CB1316" w:rsidRDefault="00325AF1" w:rsidP="00E10800">
            <w:pPr>
              <w:spacing w:before="120" w:after="120"/>
              <w:rPr>
                <w:rFonts w:ascii="Arial" w:hAnsi="Arial" w:cs="Arial"/>
                <w:sz w:val="20"/>
              </w:rPr>
            </w:pPr>
            <w:r w:rsidRPr="002F65F1">
              <w:rPr>
                <w:rFonts w:ascii="Arial" w:hAnsi="Arial" w:cs="Arial"/>
                <w:sz w:val="20"/>
                <w:szCs w:val="20"/>
              </w:rPr>
              <w:fldChar w:fldCharType="begin">
                <w:ffData>
                  <w:name w:val="CaseACocher1"/>
                  <w:enabled/>
                  <w:calcOnExit w:val="0"/>
                  <w:checkBox>
                    <w:sizeAuto/>
                    <w:default w:val="0"/>
                  </w:checkBox>
                </w:ffData>
              </w:fldChar>
            </w:r>
            <w:r w:rsidR="00E10800"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r>
    </w:tbl>
    <w:p w:rsidR="00E10800" w:rsidRDefault="00E10800" w:rsidP="00E10800">
      <w:pPr>
        <w:rPr>
          <w:rFonts w:ascii="Arial" w:hAnsi="Arial" w:cs="Arial"/>
          <w:sz w:val="20"/>
          <w:szCs w:val="20"/>
        </w:rPr>
      </w:pPr>
      <w:r>
        <w:rPr>
          <w:rFonts w:ascii="Arial" w:hAnsi="Arial" w:cs="Arial"/>
          <w:sz w:val="20"/>
          <w:szCs w:val="20"/>
        </w:rPr>
        <w:t>Si oui, compléter ci-dessous</w:t>
      </w:r>
      <w:r w:rsidR="009A6F08">
        <w:rPr>
          <w:rFonts w:ascii="Arial" w:hAnsi="Arial" w:cs="Arial"/>
          <w:sz w:val="20"/>
          <w:szCs w:val="20"/>
        </w:rPr>
        <w:t> :</w:t>
      </w:r>
    </w:p>
    <w:p w:rsidR="00E10800" w:rsidRDefault="00E10800" w:rsidP="00E10800">
      <w:pPr>
        <w:rPr>
          <w:rFonts w:ascii="Arial" w:hAnsi="Arial" w:cs="Arial"/>
          <w:sz w:val="20"/>
          <w:szCs w:val="20"/>
        </w:rPr>
      </w:pPr>
    </w:p>
    <w:tbl>
      <w:tblPr>
        <w:tblW w:w="0" w:type="auto"/>
        <w:shd w:val="clear" w:color="auto" w:fill="D9D9D9"/>
        <w:tblLook w:val="01E0"/>
      </w:tblPr>
      <w:tblGrid>
        <w:gridCol w:w="3085"/>
        <w:gridCol w:w="3119"/>
      </w:tblGrid>
      <w:tr w:rsidR="00E10800" w:rsidRPr="002F65F1" w:rsidTr="000E0845">
        <w:tc>
          <w:tcPr>
            <w:tcW w:w="3085" w:type="dxa"/>
            <w:shd w:val="clear" w:color="auto" w:fill="auto"/>
          </w:tcPr>
          <w:p w:rsidR="00E10800" w:rsidRPr="002F65F1" w:rsidRDefault="00E10800" w:rsidP="00E10800">
            <w:pPr>
              <w:spacing w:before="120" w:after="120"/>
              <w:rPr>
                <w:rFonts w:ascii="Arial" w:hAnsi="Arial" w:cs="Arial"/>
                <w:sz w:val="20"/>
              </w:rPr>
            </w:pPr>
            <w:r>
              <w:rPr>
                <w:rFonts w:ascii="Arial" w:hAnsi="Arial" w:cs="Arial"/>
                <w:sz w:val="20"/>
              </w:rPr>
              <w:t>Nom du conglomérat</w:t>
            </w:r>
          </w:p>
        </w:tc>
        <w:tc>
          <w:tcPr>
            <w:tcW w:w="3119" w:type="dxa"/>
            <w:shd w:val="clear" w:color="auto" w:fill="C6D9F1"/>
          </w:tcPr>
          <w:p w:rsidR="00E10800" w:rsidRPr="002F65F1" w:rsidRDefault="00325AF1" w:rsidP="00E1080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10800"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Pr="002F65F1">
              <w:rPr>
                <w:rFonts w:ascii="Arial" w:hAnsi="Arial" w:cs="Arial"/>
                <w:sz w:val="20"/>
              </w:rPr>
              <w:fldChar w:fldCharType="end"/>
            </w:r>
          </w:p>
        </w:tc>
      </w:tr>
    </w:tbl>
    <w:p w:rsidR="00E10800" w:rsidRDefault="00E10800" w:rsidP="00E10800">
      <w:pPr>
        <w:rPr>
          <w:rFonts w:ascii="Arial" w:hAnsi="Arial" w:cs="Arial"/>
          <w:sz w:val="20"/>
          <w:szCs w:val="20"/>
        </w:rPr>
      </w:pPr>
    </w:p>
    <w:tbl>
      <w:tblPr>
        <w:tblW w:w="0" w:type="auto"/>
        <w:shd w:val="clear" w:color="auto" w:fill="D9D9D9"/>
        <w:tblLook w:val="01E0"/>
      </w:tblPr>
      <w:tblGrid>
        <w:gridCol w:w="3085"/>
        <w:gridCol w:w="3119"/>
      </w:tblGrid>
      <w:tr w:rsidR="00E10800" w:rsidRPr="002F65F1" w:rsidTr="000E0845">
        <w:tc>
          <w:tcPr>
            <w:tcW w:w="3085" w:type="dxa"/>
            <w:shd w:val="clear" w:color="auto" w:fill="auto"/>
          </w:tcPr>
          <w:p w:rsidR="00E10800" w:rsidRPr="002F65F1" w:rsidRDefault="00E10800" w:rsidP="00E10800">
            <w:pPr>
              <w:spacing w:before="120" w:after="120"/>
              <w:rPr>
                <w:rFonts w:ascii="Arial" w:hAnsi="Arial" w:cs="Arial"/>
                <w:sz w:val="20"/>
              </w:rPr>
            </w:pPr>
            <w:r>
              <w:rPr>
                <w:rFonts w:ascii="Arial" w:hAnsi="Arial" w:cs="Arial"/>
                <w:sz w:val="20"/>
              </w:rPr>
              <w:t>Nationalité du conglomérat</w:t>
            </w:r>
          </w:p>
        </w:tc>
        <w:tc>
          <w:tcPr>
            <w:tcW w:w="3119" w:type="dxa"/>
            <w:shd w:val="clear" w:color="auto" w:fill="C6D9F1"/>
          </w:tcPr>
          <w:p w:rsidR="00E10800" w:rsidRPr="002F65F1" w:rsidRDefault="00325AF1" w:rsidP="00E1080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10800"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00E10800" w:rsidRPr="002F65F1">
              <w:rPr>
                <w:rFonts w:ascii="Arial" w:hAnsi="Arial" w:cs="Arial"/>
                <w:noProof/>
                <w:sz w:val="20"/>
              </w:rPr>
              <w:t> </w:t>
            </w:r>
            <w:r w:rsidRPr="002F65F1">
              <w:rPr>
                <w:rFonts w:ascii="Arial" w:hAnsi="Arial" w:cs="Arial"/>
                <w:sz w:val="20"/>
              </w:rPr>
              <w:fldChar w:fldCharType="end"/>
            </w:r>
          </w:p>
        </w:tc>
      </w:tr>
    </w:tbl>
    <w:p w:rsidR="00E10800" w:rsidRDefault="00E10800" w:rsidP="00E10800">
      <w:pPr>
        <w:rPr>
          <w:rFonts w:ascii="Arial" w:hAnsi="Arial" w:cs="Arial"/>
          <w:sz w:val="20"/>
          <w:szCs w:val="20"/>
        </w:rPr>
      </w:pPr>
    </w:p>
    <w:p w:rsidR="00FF1FD6" w:rsidRDefault="00FF1FD6" w:rsidP="00E10800">
      <w:pPr>
        <w:rPr>
          <w:rFonts w:ascii="Arial" w:hAnsi="Arial" w:cs="Arial"/>
          <w:sz w:val="20"/>
          <w:szCs w:val="20"/>
        </w:rPr>
      </w:pPr>
    </w:p>
    <w:p w:rsidR="00FF1FD6" w:rsidRDefault="00FF1FD6" w:rsidP="00E10800">
      <w:pPr>
        <w:rPr>
          <w:rFonts w:ascii="Arial" w:hAnsi="Arial" w:cs="Arial"/>
          <w:sz w:val="20"/>
          <w:szCs w:val="20"/>
        </w:rPr>
      </w:pPr>
    </w:p>
    <w:p w:rsidR="004F1E70" w:rsidRDefault="004F1E70" w:rsidP="00E10800">
      <w:pPr>
        <w:rPr>
          <w:rFonts w:ascii="Arial" w:hAnsi="Arial" w:cs="Arial"/>
          <w:sz w:val="20"/>
          <w:szCs w:val="20"/>
        </w:rPr>
      </w:pPr>
    </w:p>
    <w:p w:rsidR="004F1E70" w:rsidRDefault="004F1E70" w:rsidP="00E10800">
      <w:pPr>
        <w:rPr>
          <w:rFonts w:ascii="Arial" w:hAnsi="Arial" w:cs="Arial"/>
          <w:sz w:val="20"/>
          <w:szCs w:val="20"/>
        </w:rPr>
        <w:sectPr w:rsidR="004F1E70" w:rsidSect="002D6725">
          <w:type w:val="continuous"/>
          <w:pgSz w:w="11906" w:h="16838"/>
          <w:pgMar w:top="1417" w:right="1417" w:bottom="1417" w:left="1417" w:header="720" w:footer="720" w:gutter="0"/>
          <w:cols w:space="720"/>
          <w:titlePg/>
          <w:docGrid w:linePitch="360"/>
        </w:sectPr>
      </w:pPr>
    </w:p>
    <w:p w:rsidR="002D6725" w:rsidRPr="00EF6516" w:rsidRDefault="002D6725" w:rsidP="002D6725">
      <w:pPr>
        <w:rPr>
          <w:rFonts w:ascii="Arial" w:hAnsi="Arial" w:cs="Arial"/>
          <w:b/>
          <w:color w:val="0070C0"/>
          <w:sz w:val="28"/>
          <w:szCs w:val="28"/>
        </w:rPr>
      </w:pPr>
      <w:r>
        <w:rPr>
          <w:rFonts w:ascii="Arial" w:hAnsi="Arial" w:cs="Arial"/>
          <w:b/>
          <w:color w:val="0070C0"/>
          <w:sz w:val="28"/>
          <w:szCs w:val="28"/>
        </w:rPr>
        <w:lastRenderedPageBreak/>
        <w:t>Répartition du capital</w:t>
      </w:r>
    </w:p>
    <w:p w:rsidR="00E10800" w:rsidRDefault="00E10800" w:rsidP="00E10800">
      <w:pPr>
        <w:rPr>
          <w:rFonts w:ascii="Arial" w:hAnsi="Arial" w:cs="Arial"/>
          <w:sz w:val="20"/>
          <w:szCs w:val="20"/>
        </w:rPr>
      </w:pPr>
    </w:p>
    <w:p w:rsidR="00E86775" w:rsidRPr="008E6939" w:rsidRDefault="00E86775" w:rsidP="009A6F08">
      <w:pPr>
        <w:jc w:val="both"/>
        <w:rPr>
          <w:rFonts w:ascii="Arial" w:hAnsi="Arial" w:cs="Arial"/>
          <w:b/>
          <w:color w:val="0070C0"/>
          <w:sz w:val="20"/>
          <w:szCs w:val="20"/>
        </w:rPr>
      </w:pPr>
      <w:r w:rsidRPr="008E6939">
        <w:rPr>
          <w:rFonts w:ascii="Arial" w:hAnsi="Arial" w:cs="Arial"/>
          <w:b/>
          <w:color w:val="0070C0"/>
          <w:sz w:val="20"/>
          <w:szCs w:val="20"/>
        </w:rPr>
        <w:t>Détenteur / Actionnaire : Personne morale</w:t>
      </w:r>
    </w:p>
    <w:p w:rsidR="00E86775" w:rsidRDefault="00E86775" w:rsidP="00E86775">
      <w:pPr>
        <w:rPr>
          <w:rFonts w:ascii="Arial" w:hAnsi="Arial" w:cs="Arial"/>
          <w:sz w:val="20"/>
          <w:szCs w:val="20"/>
        </w:rPr>
      </w:pPr>
    </w:p>
    <w:tbl>
      <w:tblPr>
        <w:tblW w:w="9180" w:type="dxa"/>
        <w:shd w:val="clear" w:color="auto" w:fill="D9D9D9"/>
        <w:tblLook w:val="01E0"/>
      </w:tblPr>
      <w:tblGrid>
        <w:gridCol w:w="2240"/>
        <w:gridCol w:w="6940"/>
      </w:tblGrid>
      <w:tr w:rsidR="00E86775" w:rsidRPr="002F65F1" w:rsidTr="000E0845">
        <w:tc>
          <w:tcPr>
            <w:tcW w:w="2240"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Dénomination sociale</w:t>
            </w:r>
          </w:p>
        </w:tc>
        <w:tc>
          <w:tcPr>
            <w:tcW w:w="6940" w:type="dxa"/>
            <w:shd w:val="clear" w:color="auto" w:fill="C6D9F1"/>
          </w:tcPr>
          <w:p w:rsidR="00E86775" w:rsidRPr="002F65F1" w:rsidRDefault="00325AF1"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E8677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Pr>
                <w:rFonts w:ascii="Arial" w:hAnsi="Arial" w:cs="Arial"/>
                <w:sz w:val="20"/>
              </w:rPr>
              <w:fldChar w:fldCharType="end"/>
            </w:r>
          </w:p>
        </w:tc>
      </w:tr>
    </w:tbl>
    <w:p w:rsidR="00E86775" w:rsidRDefault="00E86775" w:rsidP="00E86775">
      <w:pPr>
        <w:rPr>
          <w:rFonts w:ascii="Arial" w:hAnsi="Arial" w:cs="Arial"/>
          <w:sz w:val="20"/>
          <w:szCs w:val="20"/>
        </w:rPr>
      </w:pPr>
    </w:p>
    <w:tbl>
      <w:tblPr>
        <w:tblW w:w="9180" w:type="dxa"/>
        <w:shd w:val="clear" w:color="auto" w:fill="D9D9D9"/>
        <w:tblLook w:val="01E0"/>
      </w:tblPr>
      <w:tblGrid>
        <w:gridCol w:w="2235"/>
        <w:gridCol w:w="2126"/>
        <w:gridCol w:w="2693"/>
        <w:gridCol w:w="2126"/>
      </w:tblGrid>
      <w:tr w:rsidR="00E86775" w:rsidRPr="002F65F1" w:rsidTr="000E0845">
        <w:tc>
          <w:tcPr>
            <w:tcW w:w="2235" w:type="dxa"/>
            <w:shd w:val="clear" w:color="auto" w:fill="auto"/>
          </w:tcPr>
          <w:p w:rsidR="00E86775" w:rsidRPr="002F65F1" w:rsidRDefault="00E86775" w:rsidP="00E86775">
            <w:pPr>
              <w:spacing w:before="120" w:after="120"/>
              <w:rPr>
                <w:rFonts w:ascii="Arial" w:hAnsi="Arial" w:cs="Arial"/>
                <w:sz w:val="20"/>
              </w:rPr>
            </w:pPr>
            <w:proofErr w:type="spellStart"/>
            <w:r>
              <w:rPr>
                <w:rFonts w:ascii="Arial" w:hAnsi="Arial" w:cs="Arial"/>
                <w:sz w:val="20"/>
              </w:rPr>
              <w:t>Siren</w:t>
            </w:r>
            <w:proofErr w:type="spellEnd"/>
          </w:p>
        </w:tc>
        <w:tc>
          <w:tcPr>
            <w:tcW w:w="2126" w:type="dxa"/>
            <w:shd w:val="clear" w:color="auto" w:fill="C6D9F1"/>
          </w:tcPr>
          <w:p w:rsidR="00E86775" w:rsidRPr="002F65F1" w:rsidRDefault="00325AF1"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9"/>
                  </w:textInput>
                </w:ffData>
              </w:fldChar>
            </w:r>
            <w:r w:rsidR="00E8677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Pr>
                <w:rFonts w:ascii="Arial" w:hAnsi="Arial" w:cs="Arial"/>
                <w:sz w:val="20"/>
              </w:rPr>
              <w:fldChar w:fldCharType="end"/>
            </w:r>
          </w:p>
        </w:tc>
        <w:tc>
          <w:tcPr>
            <w:tcW w:w="2693"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Code interbancaire CIB</w:t>
            </w:r>
          </w:p>
        </w:tc>
        <w:tc>
          <w:tcPr>
            <w:tcW w:w="2126" w:type="dxa"/>
            <w:shd w:val="clear" w:color="auto" w:fill="C6D9F1"/>
          </w:tcPr>
          <w:p w:rsidR="00E86775" w:rsidRPr="002F65F1" w:rsidRDefault="00325AF1"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E8677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Pr>
                <w:rFonts w:ascii="Arial" w:hAnsi="Arial" w:cs="Arial"/>
                <w:sz w:val="20"/>
              </w:rPr>
              <w:fldChar w:fldCharType="end"/>
            </w:r>
          </w:p>
        </w:tc>
      </w:tr>
    </w:tbl>
    <w:p w:rsidR="00E86775" w:rsidRDefault="00E86775" w:rsidP="00E86775">
      <w:pPr>
        <w:ind w:left="284" w:right="-1" w:hanging="284"/>
        <w:rPr>
          <w:rFonts w:ascii="Arial" w:hAnsi="Arial" w:cs="Arial"/>
          <w:sz w:val="20"/>
        </w:rPr>
      </w:pPr>
    </w:p>
    <w:tbl>
      <w:tblPr>
        <w:tblW w:w="0" w:type="auto"/>
        <w:shd w:val="clear" w:color="auto" w:fill="D9D9D9"/>
        <w:tblLook w:val="01E0"/>
      </w:tblPr>
      <w:tblGrid>
        <w:gridCol w:w="2235"/>
        <w:gridCol w:w="2168"/>
        <w:gridCol w:w="2651"/>
        <w:gridCol w:w="2126"/>
      </w:tblGrid>
      <w:tr w:rsidR="00E86775" w:rsidRPr="002F65F1" w:rsidTr="000E0845">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Groupe de l’actionnaire</w:t>
            </w:r>
          </w:p>
        </w:tc>
        <w:tc>
          <w:tcPr>
            <w:tcW w:w="2168" w:type="dxa"/>
            <w:shd w:val="clear" w:color="auto" w:fill="C6D9F1"/>
          </w:tcPr>
          <w:p w:rsidR="00E86775" w:rsidRPr="002F65F1" w:rsidRDefault="00325AF1" w:rsidP="00E8677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c>
          <w:tcPr>
            <w:tcW w:w="26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Nationalité du groupe de l’actionnaire</w:t>
            </w:r>
          </w:p>
        </w:tc>
        <w:tc>
          <w:tcPr>
            <w:tcW w:w="2126" w:type="dxa"/>
            <w:shd w:val="clear" w:color="auto" w:fill="C6D9F1"/>
          </w:tcPr>
          <w:p w:rsidR="00E86775" w:rsidRPr="002F65F1" w:rsidRDefault="00325AF1"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p w:rsidR="00E86775" w:rsidRDefault="00E86775" w:rsidP="00E86775">
      <w:pPr>
        <w:rPr>
          <w:rFonts w:ascii="Arial" w:hAnsi="Arial" w:cs="Arial"/>
          <w:sz w:val="20"/>
          <w:szCs w:val="20"/>
        </w:rPr>
      </w:pPr>
      <w:r>
        <w:rPr>
          <w:rFonts w:ascii="Arial" w:hAnsi="Arial" w:cs="Arial"/>
          <w:sz w:val="20"/>
          <w:szCs w:val="20"/>
        </w:rPr>
        <w:t>Adresse du siège social</w:t>
      </w:r>
    </w:p>
    <w:p w:rsidR="00E86775" w:rsidRDefault="00E86775" w:rsidP="00E86775">
      <w:pPr>
        <w:rPr>
          <w:rFonts w:ascii="Arial" w:hAnsi="Arial" w:cs="Arial"/>
          <w:sz w:val="20"/>
          <w:szCs w:val="20"/>
        </w:rPr>
      </w:pPr>
    </w:p>
    <w:tbl>
      <w:tblPr>
        <w:tblW w:w="0" w:type="auto"/>
        <w:shd w:val="clear" w:color="auto" w:fill="D9D9D9"/>
        <w:tblLook w:val="01E0"/>
      </w:tblPr>
      <w:tblGrid>
        <w:gridCol w:w="9180"/>
      </w:tblGrid>
      <w:tr w:rsidR="00E86775" w:rsidRPr="002F65F1" w:rsidTr="000E0845">
        <w:tc>
          <w:tcPr>
            <w:tcW w:w="9180" w:type="dxa"/>
            <w:shd w:val="clear" w:color="auto" w:fill="C6D9F1"/>
          </w:tcPr>
          <w:p w:rsidR="00E86775" w:rsidRPr="002F65F1" w:rsidRDefault="00325AF1" w:rsidP="00E8677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tbl>
      <w:tblPr>
        <w:tblW w:w="9180" w:type="dxa"/>
        <w:shd w:val="clear" w:color="auto" w:fill="D9D9D9"/>
        <w:tblLayout w:type="fixed"/>
        <w:tblLook w:val="01E0"/>
      </w:tblPr>
      <w:tblGrid>
        <w:gridCol w:w="1384"/>
        <w:gridCol w:w="1559"/>
        <w:gridCol w:w="567"/>
        <w:gridCol w:w="2268"/>
        <w:gridCol w:w="1276"/>
        <w:gridCol w:w="2126"/>
      </w:tblGrid>
      <w:tr w:rsidR="00E86775" w:rsidRPr="002F65F1" w:rsidTr="000E0845">
        <w:tc>
          <w:tcPr>
            <w:tcW w:w="1384"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Code postal</w:t>
            </w:r>
          </w:p>
        </w:tc>
        <w:tc>
          <w:tcPr>
            <w:tcW w:w="1559" w:type="dxa"/>
            <w:shd w:val="clear" w:color="auto" w:fill="C6D9F1"/>
          </w:tcPr>
          <w:p w:rsidR="00E86775" w:rsidRPr="002F65F1" w:rsidRDefault="00325AF1"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E8677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Pr>
                <w:rFonts w:ascii="Arial" w:hAnsi="Arial" w:cs="Arial"/>
                <w:sz w:val="20"/>
              </w:rPr>
              <w:fldChar w:fldCharType="end"/>
            </w:r>
          </w:p>
        </w:tc>
        <w:tc>
          <w:tcPr>
            <w:tcW w:w="567"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ville</w:t>
            </w:r>
          </w:p>
        </w:tc>
        <w:tc>
          <w:tcPr>
            <w:tcW w:w="2268" w:type="dxa"/>
            <w:shd w:val="clear" w:color="auto" w:fill="C6D9F1"/>
          </w:tcPr>
          <w:p w:rsidR="00E86775" w:rsidRPr="002F65F1" w:rsidRDefault="00325AF1"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Pr="002F65F1">
              <w:rPr>
                <w:rFonts w:ascii="Arial" w:hAnsi="Arial" w:cs="Arial"/>
                <w:sz w:val="20"/>
              </w:rPr>
              <w:fldChar w:fldCharType="end"/>
            </w:r>
          </w:p>
        </w:tc>
        <w:tc>
          <w:tcPr>
            <w:tcW w:w="1276" w:type="dxa"/>
            <w:shd w:val="clear" w:color="auto" w:fill="FFFFFF"/>
          </w:tcPr>
          <w:p w:rsidR="00E86775" w:rsidRPr="002F65F1" w:rsidRDefault="00E86775" w:rsidP="00E86775">
            <w:pPr>
              <w:spacing w:before="120" w:after="120"/>
              <w:rPr>
                <w:rFonts w:ascii="Arial" w:hAnsi="Arial" w:cs="Arial"/>
                <w:sz w:val="20"/>
              </w:rPr>
            </w:pPr>
            <w:r>
              <w:rPr>
                <w:rFonts w:ascii="Arial" w:hAnsi="Arial" w:cs="Arial"/>
                <w:sz w:val="20"/>
              </w:rPr>
              <w:t>pays</w:t>
            </w:r>
          </w:p>
        </w:tc>
        <w:tc>
          <w:tcPr>
            <w:tcW w:w="2126" w:type="dxa"/>
            <w:shd w:val="clear" w:color="auto" w:fill="C6D9F1"/>
          </w:tcPr>
          <w:p w:rsidR="00E86775" w:rsidRPr="002F65F1" w:rsidRDefault="00325AF1"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p w:rsidR="008C75B1" w:rsidRDefault="008C75B1" w:rsidP="00E86775">
      <w:pPr>
        <w:rPr>
          <w:rFonts w:ascii="Arial" w:hAnsi="Arial" w:cs="Arial"/>
          <w:sz w:val="20"/>
          <w:szCs w:val="20"/>
        </w:rPr>
      </w:pPr>
    </w:p>
    <w:tbl>
      <w:tblPr>
        <w:tblW w:w="0" w:type="auto"/>
        <w:shd w:val="clear" w:color="auto" w:fill="D9D9D9"/>
        <w:tblLook w:val="01E0"/>
      </w:tblPr>
      <w:tblGrid>
        <w:gridCol w:w="2093"/>
        <w:gridCol w:w="1417"/>
        <w:gridCol w:w="3828"/>
        <w:gridCol w:w="1874"/>
      </w:tblGrid>
      <w:tr w:rsidR="008C75B1" w:rsidRPr="002F65F1" w:rsidTr="000E0845">
        <w:tc>
          <w:tcPr>
            <w:tcW w:w="2093" w:type="dxa"/>
            <w:shd w:val="clear" w:color="auto" w:fill="auto"/>
          </w:tcPr>
          <w:p w:rsidR="008C75B1" w:rsidRPr="002F65F1" w:rsidRDefault="008C75B1" w:rsidP="00C66D79">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8C75B1" w:rsidRPr="002F65F1" w:rsidRDefault="00325AF1" w:rsidP="00C66D7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8C75B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8C75B1" w:rsidRPr="002F65F1" w:rsidRDefault="008C75B1" w:rsidP="00C66D79">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8C75B1" w:rsidRPr="002F65F1" w:rsidRDefault="00325AF1" w:rsidP="00C66D7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8C75B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Pr="002F65F1">
              <w:rPr>
                <w:rFonts w:ascii="Arial" w:hAnsi="Arial" w:cs="Arial"/>
                <w:sz w:val="20"/>
              </w:rPr>
              <w:fldChar w:fldCharType="end"/>
            </w:r>
          </w:p>
        </w:tc>
      </w:tr>
    </w:tbl>
    <w:p w:rsidR="008C75B1" w:rsidRDefault="008C75B1" w:rsidP="008C75B1">
      <w:pPr>
        <w:rPr>
          <w:rFonts w:ascii="Arial" w:hAnsi="Arial" w:cs="Arial"/>
          <w:sz w:val="20"/>
          <w:szCs w:val="20"/>
        </w:rPr>
      </w:pPr>
    </w:p>
    <w:p w:rsidR="008C75B1" w:rsidRDefault="008C75B1" w:rsidP="008C75B1">
      <w:pPr>
        <w:rPr>
          <w:rFonts w:ascii="Arial" w:hAnsi="Arial" w:cs="Arial"/>
          <w:sz w:val="20"/>
          <w:szCs w:val="20"/>
        </w:rPr>
      </w:pPr>
    </w:p>
    <w:p w:rsidR="008C75B1" w:rsidRDefault="008C75B1" w:rsidP="008C75B1">
      <w:pPr>
        <w:rPr>
          <w:rFonts w:ascii="Arial" w:hAnsi="Arial" w:cs="Arial"/>
          <w:sz w:val="20"/>
          <w:szCs w:val="20"/>
        </w:rPr>
      </w:pPr>
      <w:r w:rsidRPr="00727072">
        <w:rPr>
          <w:rFonts w:ascii="Arial" w:hAnsi="Arial" w:cs="Arial"/>
          <w:sz w:val="20"/>
          <w:szCs w:val="20"/>
        </w:rPr>
        <w:t>Répartition des droits de vote du détenteur : liste des principaux actionnaires</w:t>
      </w:r>
    </w:p>
    <w:p w:rsidR="008C75B1" w:rsidRDefault="008C75B1" w:rsidP="008C75B1">
      <w:pPr>
        <w:rPr>
          <w:rFonts w:ascii="Arial" w:hAnsi="Arial" w:cs="Arial"/>
          <w:sz w:val="20"/>
          <w:szCs w:val="20"/>
        </w:rPr>
      </w:pPr>
    </w:p>
    <w:tbl>
      <w:tblPr>
        <w:tblW w:w="0" w:type="auto"/>
        <w:shd w:val="clear" w:color="auto" w:fill="D9D9D9"/>
        <w:tblLook w:val="01E0"/>
      </w:tblPr>
      <w:tblGrid>
        <w:gridCol w:w="9180"/>
      </w:tblGrid>
      <w:tr w:rsidR="008C75B1" w:rsidRPr="002F65F1" w:rsidTr="000E0845">
        <w:tc>
          <w:tcPr>
            <w:tcW w:w="9180" w:type="dxa"/>
            <w:shd w:val="clear" w:color="auto" w:fill="C6D9F1"/>
          </w:tcPr>
          <w:p w:rsidR="008C75B1" w:rsidRPr="002F65F1" w:rsidRDefault="00325AF1" w:rsidP="00C66D79">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8C75B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Pr="002F65F1">
              <w:rPr>
                <w:rFonts w:ascii="Arial" w:hAnsi="Arial" w:cs="Arial"/>
                <w:sz w:val="20"/>
              </w:rPr>
              <w:fldChar w:fldCharType="end"/>
            </w:r>
          </w:p>
        </w:tc>
      </w:tr>
    </w:tbl>
    <w:p w:rsidR="00E86775" w:rsidRDefault="00E86775" w:rsidP="00E10800">
      <w:pPr>
        <w:rPr>
          <w:rFonts w:ascii="Arial" w:hAnsi="Arial" w:cs="Arial"/>
          <w:sz w:val="20"/>
          <w:szCs w:val="20"/>
        </w:rPr>
      </w:pPr>
    </w:p>
    <w:p w:rsidR="00AF4E56" w:rsidRDefault="00AF4E56" w:rsidP="00E10800">
      <w:pPr>
        <w:rPr>
          <w:rFonts w:ascii="Arial" w:hAnsi="Arial" w:cs="Arial"/>
          <w:sz w:val="20"/>
          <w:szCs w:val="20"/>
        </w:rPr>
      </w:pPr>
    </w:p>
    <w:p w:rsidR="00AF4E56" w:rsidRDefault="00AF4E56" w:rsidP="00E10800">
      <w:pPr>
        <w:rPr>
          <w:rFonts w:ascii="Arial" w:hAnsi="Arial" w:cs="Arial"/>
          <w:sz w:val="20"/>
          <w:szCs w:val="20"/>
        </w:rPr>
      </w:pPr>
    </w:p>
    <w:p w:rsidR="00781C68" w:rsidRPr="009967B7" w:rsidRDefault="007E68F6" w:rsidP="00781C68">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19050" t="0" r="9525" b="0"/>
            <wp:docPr id="7" name="Image 7"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8"/>
                    <pic:cNvPicPr>
                      <a:picLocks noChangeAspect="1" noChangeArrowheads="1"/>
                    </pic:cNvPicPr>
                  </pic:nvPicPr>
                  <pic:blipFill>
                    <a:blip r:embed="rId2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781C68">
        <w:rPr>
          <w:rFonts w:ascii="Arial" w:hAnsi="Arial" w:cs="Arial"/>
          <w:color w:val="0070C0"/>
        </w:rPr>
        <w:t xml:space="preserve"> </w:t>
      </w:r>
      <w:r w:rsidR="00781C68" w:rsidRPr="009967B7">
        <w:rPr>
          <w:rFonts w:ascii="Arial" w:hAnsi="Arial" w:cs="Arial"/>
          <w:color w:val="0070C0"/>
        </w:rPr>
        <w:t>Si vous devez enregistrer plus d’un actionnaire</w:t>
      </w:r>
      <w:r w:rsidR="00485747">
        <w:rPr>
          <w:rFonts w:ascii="Arial" w:hAnsi="Arial" w:cs="Arial"/>
          <w:color w:val="0070C0"/>
        </w:rPr>
        <w:t xml:space="preserve"> personne morale</w:t>
      </w:r>
      <w:r w:rsidR="00781C68" w:rsidRPr="009967B7">
        <w:rPr>
          <w:rFonts w:ascii="Arial" w:hAnsi="Arial" w:cs="Arial"/>
          <w:color w:val="0070C0"/>
        </w:rPr>
        <w:t xml:space="preserve">, il vous faut alors télécharger le formulaire répartition du capital – répartition détenteur actionnaire personne morale sur le site </w:t>
      </w:r>
      <w:r w:rsidR="00781C68">
        <w:rPr>
          <w:rFonts w:ascii="Arial" w:hAnsi="Arial" w:cs="Arial"/>
          <w:color w:val="0070C0"/>
        </w:rPr>
        <w:t>Internet</w:t>
      </w:r>
      <w:r w:rsidR="00781C68" w:rsidRPr="009967B7">
        <w:rPr>
          <w:rFonts w:ascii="Arial" w:hAnsi="Arial" w:cs="Arial"/>
          <w:color w:val="0070C0"/>
        </w:rPr>
        <w:t>.</w:t>
      </w:r>
    </w:p>
    <w:p w:rsidR="00E667F3" w:rsidRDefault="00E667F3" w:rsidP="002D6725">
      <w:pPr>
        <w:rPr>
          <w:rFonts w:ascii="Arial" w:hAnsi="Arial" w:cs="Arial"/>
          <w:sz w:val="20"/>
          <w:szCs w:val="20"/>
        </w:rPr>
      </w:pPr>
    </w:p>
    <w:p w:rsidR="00781C68" w:rsidRDefault="00781C68" w:rsidP="002D6725">
      <w:pPr>
        <w:rPr>
          <w:rFonts w:ascii="Arial" w:hAnsi="Arial" w:cs="Arial"/>
          <w:sz w:val="20"/>
          <w:szCs w:val="20"/>
        </w:rPr>
      </w:pPr>
    </w:p>
    <w:p w:rsidR="00E667F3" w:rsidRDefault="00E667F3" w:rsidP="002D6725">
      <w:pPr>
        <w:rPr>
          <w:rFonts w:ascii="Arial" w:hAnsi="Arial" w:cs="Arial"/>
          <w:sz w:val="20"/>
          <w:szCs w:val="20"/>
        </w:rPr>
        <w:sectPr w:rsidR="00E667F3" w:rsidSect="000F69EE">
          <w:pgSz w:w="11906" w:h="16838"/>
          <w:pgMar w:top="1417" w:right="1417" w:bottom="1417" w:left="1417" w:header="720" w:footer="720" w:gutter="0"/>
          <w:cols w:space="720"/>
          <w:titlePg/>
          <w:docGrid w:linePitch="360"/>
        </w:sectPr>
      </w:pPr>
    </w:p>
    <w:p w:rsidR="00332BD3" w:rsidRPr="00EF6516" w:rsidRDefault="00332BD3" w:rsidP="00332BD3">
      <w:pPr>
        <w:rPr>
          <w:rFonts w:ascii="Arial" w:hAnsi="Arial" w:cs="Arial"/>
          <w:b/>
          <w:color w:val="0070C0"/>
          <w:sz w:val="28"/>
          <w:szCs w:val="28"/>
        </w:rPr>
      </w:pPr>
      <w:r>
        <w:rPr>
          <w:rFonts w:ascii="Arial" w:hAnsi="Arial" w:cs="Arial"/>
          <w:b/>
          <w:color w:val="0070C0"/>
          <w:sz w:val="28"/>
          <w:szCs w:val="28"/>
        </w:rPr>
        <w:lastRenderedPageBreak/>
        <w:t>Répartition du capital</w:t>
      </w:r>
    </w:p>
    <w:p w:rsidR="00332BD3" w:rsidRDefault="00332BD3" w:rsidP="00332BD3">
      <w:pPr>
        <w:rPr>
          <w:rFonts w:ascii="Arial" w:hAnsi="Arial" w:cs="Arial"/>
          <w:sz w:val="20"/>
          <w:szCs w:val="20"/>
        </w:rPr>
      </w:pPr>
    </w:p>
    <w:p w:rsidR="00E86775" w:rsidRPr="008E6939" w:rsidRDefault="00E86775" w:rsidP="008E6939">
      <w:pPr>
        <w:jc w:val="both"/>
        <w:rPr>
          <w:rFonts w:ascii="Arial" w:hAnsi="Arial" w:cs="Arial"/>
          <w:b/>
          <w:color w:val="0070C0"/>
          <w:sz w:val="20"/>
          <w:szCs w:val="20"/>
        </w:rPr>
      </w:pPr>
      <w:r w:rsidRPr="008E6939">
        <w:rPr>
          <w:rFonts w:ascii="Arial" w:hAnsi="Arial" w:cs="Arial"/>
          <w:b/>
          <w:color w:val="0070C0"/>
          <w:sz w:val="20"/>
          <w:szCs w:val="20"/>
        </w:rPr>
        <w:t>Détenteur / Actionnaire : Personne physique</w:t>
      </w:r>
    </w:p>
    <w:p w:rsidR="00E86775" w:rsidRDefault="00E86775" w:rsidP="00E86775">
      <w:pPr>
        <w:rPr>
          <w:rFonts w:ascii="Arial" w:hAnsi="Arial" w:cs="Arial"/>
          <w:sz w:val="20"/>
          <w:szCs w:val="20"/>
        </w:rPr>
      </w:pPr>
    </w:p>
    <w:tbl>
      <w:tblPr>
        <w:tblW w:w="0" w:type="auto"/>
        <w:shd w:val="clear" w:color="auto" w:fill="D9D9D9"/>
        <w:tblLook w:val="01E0"/>
      </w:tblPr>
      <w:tblGrid>
        <w:gridCol w:w="1951"/>
        <w:gridCol w:w="2410"/>
        <w:gridCol w:w="1984"/>
        <w:gridCol w:w="2867"/>
      </w:tblGrid>
      <w:tr w:rsidR="00E86775" w:rsidRPr="002F65F1" w:rsidTr="000E0845">
        <w:tc>
          <w:tcPr>
            <w:tcW w:w="19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Civilité</w:t>
            </w:r>
          </w:p>
        </w:tc>
        <w:tc>
          <w:tcPr>
            <w:tcW w:w="2410" w:type="dxa"/>
            <w:shd w:val="clear" w:color="auto" w:fill="C6D9F1"/>
          </w:tcPr>
          <w:p w:rsidR="00E86775" w:rsidRPr="002F65F1" w:rsidRDefault="00325AF1" w:rsidP="00E86775">
            <w:pPr>
              <w:spacing w:before="120" w:after="120"/>
              <w:rPr>
                <w:rFonts w:ascii="Arial" w:hAnsi="Arial" w:cs="Arial"/>
                <w:sz w:val="20"/>
              </w:rPr>
            </w:pPr>
            <w:r>
              <w:rPr>
                <w:rFonts w:ascii="Arial" w:hAnsi="Arial" w:cs="Arial"/>
                <w:sz w:val="20"/>
              </w:rPr>
              <w:fldChar w:fldCharType="begin">
                <w:ffData>
                  <w:name w:val="Texte267"/>
                  <w:enabled/>
                  <w:calcOnExit w:val="0"/>
                  <w:textInput/>
                </w:ffData>
              </w:fldChar>
            </w:r>
            <w:bookmarkStart w:id="14" w:name="Texte267"/>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14"/>
          </w:p>
        </w:tc>
        <w:tc>
          <w:tcPr>
            <w:tcW w:w="1984"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Nom d’usage</w:t>
            </w:r>
          </w:p>
        </w:tc>
        <w:tc>
          <w:tcPr>
            <w:tcW w:w="2867" w:type="dxa"/>
            <w:shd w:val="clear" w:color="auto" w:fill="C6D9F1"/>
          </w:tcPr>
          <w:p w:rsidR="00E86775" w:rsidRPr="002F65F1" w:rsidRDefault="00325AF1"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ind w:left="284" w:right="-1" w:hanging="284"/>
        <w:rPr>
          <w:rFonts w:ascii="Arial" w:hAnsi="Arial" w:cs="Arial"/>
          <w:sz w:val="20"/>
        </w:rPr>
      </w:pPr>
    </w:p>
    <w:tbl>
      <w:tblPr>
        <w:tblW w:w="0" w:type="auto"/>
        <w:shd w:val="clear" w:color="auto" w:fill="D9D9D9"/>
        <w:tblLook w:val="01E0"/>
      </w:tblPr>
      <w:tblGrid>
        <w:gridCol w:w="1951"/>
        <w:gridCol w:w="2410"/>
        <w:gridCol w:w="1984"/>
        <w:gridCol w:w="2867"/>
      </w:tblGrid>
      <w:tr w:rsidR="00E86775" w:rsidRPr="002F65F1" w:rsidTr="000E0845">
        <w:tc>
          <w:tcPr>
            <w:tcW w:w="19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E86775" w:rsidRPr="002F65F1" w:rsidRDefault="00325AF1" w:rsidP="00E8677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Alias</w:t>
            </w:r>
          </w:p>
        </w:tc>
        <w:tc>
          <w:tcPr>
            <w:tcW w:w="2867" w:type="dxa"/>
            <w:shd w:val="clear" w:color="auto" w:fill="C6D9F1"/>
          </w:tcPr>
          <w:p w:rsidR="00E86775" w:rsidRPr="002F65F1" w:rsidRDefault="00325AF1"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r>
    </w:tbl>
    <w:p w:rsidR="00E86775" w:rsidRPr="00A6598C" w:rsidRDefault="00E86775" w:rsidP="00E86775">
      <w:pPr>
        <w:rPr>
          <w:rFonts w:ascii="Arial" w:hAnsi="Arial" w:cs="Arial"/>
          <w:sz w:val="20"/>
          <w:szCs w:val="20"/>
        </w:rPr>
      </w:pPr>
    </w:p>
    <w:tbl>
      <w:tblPr>
        <w:tblW w:w="0" w:type="auto"/>
        <w:shd w:val="clear" w:color="auto" w:fill="D9D9D9"/>
        <w:tblLook w:val="01E0"/>
      </w:tblPr>
      <w:tblGrid>
        <w:gridCol w:w="1951"/>
        <w:gridCol w:w="2410"/>
        <w:gridCol w:w="1984"/>
        <w:gridCol w:w="2867"/>
      </w:tblGrid>
      <w:tr w:rsidR="00E86775" w:rsidRPr="002F65F1" w:rsidTr="000E0845">
        <w:tc>
          <w:tcPr>
            <w:tcW w:w="19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Prénom</w:t>
            </w:r>
          </w:p>
        </w:tc>
        <w:tc>
          <w:tcPr>
            <w:tcW w:w="2410" w:type="dxa"/>
            <w:shd w:val="clear" w:color="auto" w:fill="C6D9F1"/>
          </w:tcPr>
          <w:p w:rsidR="00E86775" w:rsidRPr="002F65F1" w:rsidRDefault="00325AF1" w:rsidP="00E8677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E86775" w:rsidRPr="002F65F1" w:rsidRDefault="00325AF1"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tbl>
      <w:tblPr>
        <w:tblW w:w="0" w:type="auto"/>
        <w:shd w:val="clear" w:color="auto" w:fill="D9D9D9"/>
        <w:tblLook w:val="01E0"/>
      </w:tblPr>
      <w:tblGrid>
        <w:gridCol w:w="1951"/>
        <w:gridCol w:w="2443"/>
        <w:gridCol w:w="1951"/>
        <w:gridCol w:w="2835"/>
      </w:tblGrid>
      <w:tr w:rsidR="00E86775" w:rsidRPr="002F65F1" w:rsidTr="000E0845">
        <w:tc>
          <w:tcPr>
            <w:tcW w:w="19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Date de naissance</w:t>
            </w:r>
          </w:p>
        </w:tc>
        <w:tc>
          <w:tcPr>
            <w:tcW w:w="2443" w:type="dxa"/>
            <w:shd w:val="clear" w:color="auto" w:fill="C6D9F1"/>
          </w:tcPr>
          <w:p w:rsidR="00E86775" w:rsidRPr="002F65F1" w:rsidRDefault="00325AF1" w:rsidP="00E86775">
            <w:pPr>
              <w:spacing w:before="120" w:after="120"/>
              <w:rPr>
                <w:rFonts w:ascii="Arial" w:hAnsi="Arial" w:cs="Arial"/>
                <w:sz w:val="20"/>
              </w:rPr>
            </w:pPr>
            <w:r>
              <w:rPr>
                <w:rFonts w:ascii="Arial" w:hAnsi="Arial" w:cs="Arial"/>
                <w:sz w:val="20"/>
              </w:rPr>
              <w:fldChar w:fldCharType="begin">
                <w:ffData>
                  <w:name w:val="Texte281"/>
                  <w:enabled/>
                  <w:calcOnExit w:val="0"/>
                  <w:textInput/>
                </w:ffData>
              </w:fldChar>
            </w:r>
            <w:bookmarkStart w:id="15" w:name="Texte281"/>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15"/>
          </w:p>
        </w:tc>
        <w:tc>
          <w:tcPr>
            <w:tcW w:w="19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Pays de naissance</w:t>
            </w:r>
          </w:p>
        </w:tc>
        <w:tc>
          <w:tcPr>
            <w:tcW w:w="2835" w:type="dxa"/>
            <w:shd w:val="clear" w:color="auto" w:fill="C6D9F1"/>
          </w:tcPr>
          <w:p w:rsidR="00E86775" w:rsidRPr="002F65F1" w:rsidRDefault="00325AF1"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tbl>
      <w:tblPr>
        <w:tblW w:w="0" w:type="auto"/>
        <w:shd w:val="clear" w:color="auto" w:fill="D9D9D9"/>
        <w:tblLook w:val="01E0"/>
      </w:tblPr>
      <w:tblGrid>
        <w:gridCol w:w="1951"/>
        <w:gridCol w:w="2410"/>
        <w:gridCol w:w="1984"/>
        <w:gridCol w:w="2835"/>
      </w:tblGrid>
      <w:tr w:rsidR="00781C68" w:rsidRPr="002F65F1" w:rsidTr="00705892">
        <w:tc>
          <w:tcPr>
            <w:tcW w:w="1951"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781C68" w:rsidRPr="002F65F1" w:rsidRDefault="00325AF1" w:rsidP="0070589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781C68" w:rsidRPr="002F65F1" w:rsidRDefault="00781C68" w:rsidP="00705892">
            <w:pPr>
              <w:spacing w:before="120"/>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835" w:type="dxa"/>
            <w:shd w:val="clear" w:color="auto" w:fill="C6D9F1"/>
          </w:tcPr>
          <w:p w:rsidR="00781C68" w:rsidRPr="002F65F1" w:rsidRDefault="00325AF1" w:rsidP="0070589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tbl>
      <w:tblPr>
        <w:tblW w:w="0" w:type="auto"/>
        <w:shd w:val="clear" w:color="auto" w:fill="D9D9D9"/>
        <w:tblLook w:val="01E0"/>
      </w:tblPr>
      <w:tblGrid>
        <w:gridCol w:w="1951"/>
        <w:gridCol w:w="2410"/>
        <w:gridCol w:w="1984"/>
        <w:gridCol w:w="2867"/>
      </w:tblGrid>
      <w:tr w:rsidR="00E86775" w:rsidRPr="002F65F1" w:rsidTr="000E0845">
        <w:tc>
          <w:tcPr>
            <w:tcW w:w="1951"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E86775" w:rsidRPr="002F65F1" w:rsidRDefault="00325AF1" w:rsidP="00E8677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E86775" w:rsidRPr="002F65F1" w:rsidRDefault="00325AF1"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p w:rsidR="00E86775" w:rsidRDefault="00E86775" w:rsidP="00E86775">
      <w:pPr>
        <w:rPr>
          <w:rFonts w:ascii="Arial" w:hAnsi="Arial" w:cs="Arial"/>
          <w:sz w:val="20"/>
          <w:szCs w:val="20"/>
        </w:rPr>
      </w:pPr>
      <w:r>
        <w:rPr>
          <w:rFonts w:ascii="Arial" w:hAnsi="Arial" w:cs="Arial"/>
          <w:sz w:val="20"/>
          <w:szCs w:val="20"/>
        </w:rPr>
        <w:t>Adresse</w:t>
      </w:r>
    </w:p>
    <w:p w:rsidR="00E86775" w:rsidRDefault="00E86775" w:rsidP="00E86775">
      <w:pPr>
        <w:rPr>
          <w:rFonts w:ascii="Arial" w:hAnsi="Arial" w:cs="Arial"/>
          <w:sz w:val="20"/>
          <w:szCs w:val="20"/>
        </w:rPr>
      </w:pPr>
    </w:p>
    <w:tbl>
      <w:tblPr>
        <w:tblW w:w="0" w:type="auto"/>
        <w:shd w:val="clear" w:color="auto" w:fill="D9D9D9"/>
        <w:tblLook w:val="01E0"/>
      </w:tblPr>
      <w:tblGrid>
        <w:gridCol w:w="9180"/>
      </w:tblGrid>
      <w:tr w:rsidR="00E86775" w:rsidRPr="002F65F1" w:rsidTr="000E0845">
        <w:tc>
          <w:tcPr>
            <w:tcW w:w="9180" w:type="dxa"/>
            <w:shd w:val="clear" w:color="auto" w:fill="C6D9F1"/>
          </w:tcPr>
          <w:p w:rsidR="00E86775" w:rsidRPr="002F65F1" w:rsidRDefault="00325AF1" w:rsidP="00E8677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00E86775" w:rsidRPr="002F65F1">
              <w:rPr>
                <w:rFonts w:ascii="Arial" w:hAnsi="Arial" w:cs="Arial"/>
                <w:noProof/>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tbl>
      <w:tblPr>
        <w:tblW w:w="9180" w:type="dxa"/>
        <w:shd w:val="clear" w:color="auto" w:fill="D9D9D9"/>
        <w:tblLook w:val="01E0"/>
      </w:tblPr>
      <w:tblGrid>
        <w:gridCol w:w="1526"/>
        <w:gridCol w:w="1134"/>
        <w:gridCol w:w="709"/>
        <w:gridCol w:w="2409"/>
        <w:gridCol w:w="1276"/>
        <w:gridCol w:w="2126"/>
      </w:tblGrid>
      <w:tr w:rsidR="00E86775" w:rsidRPr="002F65F1" w:rsidTr="000E0845">
        <w:tc>
          <w:tcPr>
            <w:tcW w:w="1526"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Code postal</w:t>
            </w:r>
          </w:p>
        </w:tc>
        <w:tc>
          <w:tcPr>
            <w:tcW w:w="1134" w:type="dxa"/>
            <w:shd w:val="clear" w:color="auto" w:fill="C6D9F1"/>
          </w:tcPr>
          <w:p w:rsidR="00E86775" w:rsidRPr="002F65F1" w:rsidRDefault="00325AF1"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E8677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Pr>
                <w:rFonts w:ascii="Arial" w:hAnsi="Arial" w:cs="Arial"/>
                <w:sz w:val="20"/>
              </w:rPr>
              <w:fldChar w:fldCharType="end"/>
            </w:r>
          </w:p>
        </w:tc>
        <w:tc>
          <w:tcPr>
            <w:tcW w:w="709"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ville</w:t>
            </w:r>
          </w:p>
        </w:tc>
        <w:tc>
          <w:tcPr>
            <w:tcW w:w="2409" w:type="dxa"/>
            <w:shd w:val="clear" w:color="auto" w:fill="C6D9F1"/>
          </w:tcPr>
          <w:p w:rsidR="00E86775" w:rsidRPr="002F65F1" w:rsidRDefault="00325AF1"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Pr="002F65F1">
              <w:rPr>
                <w:rFonts w:ascii="Arial" w:hAnsi="Arial" w:cs="Arial"/>
                <w:sz w:val="20"/>
              </w:rPr>
              <w:fldChar w:fldCharType="end"/>
            </w:r>
          </w:p>
        </w:tc>
        <w:tc>
          <w:tcPr>
            <w:tcW w:w="1276" w:type="dxa"/>
            <w:shd w:val="clear" w:color="auto" w:fill="FFFFFF"/>
          </w:tcPr>
          <w:p w:rsidR="00E86775" w:rsidRPr="002F65F1" w:rsidRDefault="00E86775" w:rsidP="00E86775">
            <w:pPr>
              <w:spacing w:before="120" w:after="120"/>
              <w:rPr>
                <w:rFonts w:ascii="Arial" w:hAnsi="Arial" w:cs="Arial"/>
                <w:sz w:val="20"/>
              </w:rPr>
            </w:pPr>
            <w:r>
              <w:rPr>
                <w:rFonts w:ascii="Arial" w:hAnsi="Arial" w:cs="Arial"/>
                <w:sz w:val="20"/>
              </w:rPr>
              <w:t>pays</w:t>
            </w:r>
          </w:p>
        </w:tc>
        <w:tc>
          <w:tcPr>
            <w:tcW w:w="2126" w:type="dxa"/>
            <w:shd w:val="clear" w:color="auto" w:fill="C6D9F1"/>
          </w:tcPr>
          <w:p w:rsidR="00E86775" w:rsidRPr="002F65F1" w:rsidRDefault="00325AF1" w:rsidP="00E8677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8677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00E86775" w:rsidRPr="002F65F1">
              <w:rPr>
                <w:rFonts w:ascii="Arial" w:hAnsi="Arial" w:cs="Arial"/>
                <w:sz w:val="20"/>
              </w:rPr>
              <w:t> </w:t>
            </w:r>
            <w:r w:rsidRPr="002F65F1">
              <w:rPr>
                <w:rFonts w:ascii="Arial" w:hAnsi="Arial" w:cs="Arial"/>
                <w:sz w:val="20"/>
              </w:rPr>
              <w:fldChar w:fldCharType="end"/>
            </w:r>
          </w:p>
        </w:tc>
      </w:tr>
    </w:tbl>
    <w:p w:rsidR="00E86775" w:rsidRDefault="00E86775" w:rsidP="00E86775">
      <w:pPr>
        <w:rPr>
          <w:rFonts w:ascii="Arial" w:hAnsi="Arial" w:cs="Arial"/>
          <w:sz w:val="20"/>
          <w:szCs w:val="20"/>
        </w:rPr>
      </w:pPr>
    </w:p>
    <w:p w:rsidR="008C75B1" w:rsidRDefault="008C75B1" w:rsidP="00E86775">
      <w:pPr>
        <w:rPr>
          <w:rFonts w:ascii="Arial" w:hAnsi="Arial" w:cs="Arial"/>
          <w:sz w:val="20"/>
          <w:szCs w:val="20"/>
        </w:rPr>
      </w:pPr>
    </w:p>
    <w:tbl>
      <w:tblPr>
        <w:tblW w:w="0" w:type="auto"/>
        <w:shd w:val="clear" w:color="auto" w:fill="D9D9D9"/>
        <w:tblLook w:val="01E0"/>
      </w:tblPr>
      <w:tblGrid>
        <w:gridCol w:w="2093"/>
        <w:gridCol w:w="1417"/>
        <w:gridCol w:w="3828"/>
        <w:gridCol w:w="1874"/>
      </w:tblGrid>
      <w:tr w:rsidR="008C75B1" w:rsidRPr="002F65F1" w:rsidTr="000E0845">
        <w:tc>
          <w:tcPr>
            <w:tcW w:w="2093" w:type="dxa"/>
            <w:shd w:val="clear" w:color="auto" w:fill="auto"/>
          </w:tcPr>
          <w:p w:rsidR="008C75B1" w:rsidRPr="002F65F1" w:rsidRDefault="008C75B1" w:rsidP="00C66D79">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8C75B1" w:rsidRPr="002F65F1" w:rsidRDefault="00325AF1" w:rsidP="00C66D7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8C75B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8C75B1" w:rsidRPr="002F65F1" w:rsidRDefault="008C75B1" w:rsidP="00C66D79">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8C75B1" w:rsidRPr="002F65F1" w:rsidRDefault="00325AF1" w:rsidP="00C66D7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8C75B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008C75B1" w:rsidRPr="002F65F1">
              <w:rPr>
                <w:rFonts w:ascii="Arial" w:hAnsi="Arial" w:cs="Arial"/>
                <w:noProof/>
                <w:sz w:val="20"/>
              </w:rPr>
              <w:t> </w:t>
            </w:r>
            <w:r w:rsidRPr="002F65F1">
              <w:rPr>
                <w:rFonts w:ascii="Arial" w:hAnsi="Arial" w:cs="Arial"/>
                <w:sz w:val="20"/>
              </w:rPr>
              <w:fldChar w:fldCharType="end"/>
            </w:r>
          </w:p>
        </w:tc>
      </w:tr>
    </w:tbl>
    <w:p w:rsidR="008C75B1" w:rsidRDefault="008C75B1" w:rsidP="008C75B1">
      <w:pPr>
        <w:rPr>
          <w:rFonts w:ascii="Arial" w:hAnsi="Arial" w:cs="Arial"/>
          <w:sz w:val="20"/>
          <w:szCs w:val="20"/>
        </w:rPr>
      </w:pPr>
    </w:p>
    <w:p w:rsidR="008C75B1" w:rsidRDefault="008C75B1" w:rsidP="008C75B1">
      <w:pPr>
        <w:rPr>
          <w:rFonts w:ascii="Arial" w:hAnsi="Arial" w:cs="Arial"/>
          <w:sz w:val="20"/>
          <w:szCs w:val="20"/>
        </w:rPr>
      </w:pPr>
    </w:p>
    <w:p w:rsidR="00FD5986" w:rsidRDefault="00FD5986" w:rsidP="00332BD3">
      <w:pPr>
        <w:rPr>
          <w:rFonts w:ascii="Arial" w:hAnsi="Arial" w:cs="Arial"/>
          <w:sz w:val="20"/>
          <w:szCs w:val="20"/>
        </w:rPr>
      </w:pPr>
    </w:p>
    <w:p w:rsidR="00781C68" w:rsidRPr="009967B7" w:rsidRDefault="007E68F6" w:rsidP="00781C68">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19050" t="0" r="9525" b="0"/>
            <wp:docPr id="8" name="Image 8"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48"/>
                    <pic:cNvPicPr>
                      <a:picLocks noChangeAspect="1" noChangeArrowheads="1"/>
                    </pic:cNvPicPr>
                  </pic:nvPicPr>
                  <pic:blipFill>
                    <a:blip r:embed="rId2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781C68">
        <w:rPr>
          <w:rFonts w:ascii="Arial" w:hAnsi="Arial" w:cs="Arial"/>
          <w:color w:val="0070C0"/>
        </w:rPr>
        <w:t xml:space="preserve"> </w:t>
      </w:r>
      <w:r w:rsidR="00781C68" w:rsidRPr="009967B7">
        <w:rPr>
          <w:rFonts w:ascii="Arial" w:hAnsi="Arial" w:cs="Arial"/>
          <w:color w:val="0070C0"/>
        </w:rPr>
        <w:t>Si vous devez enregistrer plus d’un actionnaire</w:t>
      </w:r>
      <w:r w:rsidR="00485747">
        <w:rPr>
          <w:rFonts w:ascii="Arial" w:hAnsi="Arial" w:cs="Arial"/>
          <w:color w:val="0070C0"/>
        </w:rPr>
        <w:t xml:space="preserve"> personne physique</w:t>
      </w:r>
      <w:r w:rsidR="00781C68" w:rsidRPr="009967B7">
        <w:rPr>
          <w:rFonts w:ascii="Arial" w:hAnsi="Arial" w:cs="Arial"/>
          <w:color w:val="0070C0"/>
        </w:rPr>
        <w:t xml:space="preserve">, il vous faut alors télécharger le formulaire répartition du capital – répartition détenteur actionnaire personne </w:t>
      </w:r>
      <w:r w:rsidR="00781C68">
        <w:rPr>
          <w:rFonts w:ascii="Arial" w:hAnsi="Arial" w:cs="Arial"/>
          <w:color w:val="0070C0"/>
        </w:rPr>
        <w:t>physique</w:t>
      </w:r>
      <w:r w:rsidR="00781C68" w:rsidRPr="009967B7">
        <w:rPr>
          <w:rFonts w:ascii="Arial" w:hAnsi="Arial" w:cs="Arial"/>
          <w:color w:val="0070C0"/>
        </w:rPr>
        <w:t xml:space="preserve"> sur le site </w:t>
      </w:r>
      <w:r w:rsidR="00781C68">
        <w:rPr>
          <w:rFonts w:ascii="Arial" w:hAnsi="Arial" w:cs="Arial"/>
          <w:color w:val="0070C0"/>
        </w:rPr>
        <w:t>Internet</w:t>
      </w:r>
      <w:r w:rsidR="00781C68" w:rsidRPr="009967B7">
        <w:rPr>
          <w:rFonts w:ascii="Arial" w:hAnsi="Arial" w:cs="Arial"/>
          <w:color w:val="0070C0"/>
        </w:rPr>
        <w:t>.</w:t>
      </w:r>
    </w:p>
    <w:p w:rsidR="00FD5986" w:rsidRDefault="00FD5986" w:rsidP="00332BD3">
      <w:pPr>
        <w:rPr>
          <w:rFonts w:ascii="Arial" w:hAnsi="Arial" w:cs="Arial"/>
          <w:sz w:val="20"/>
          <w:szCs w:val="20"/>
        </w:rPr>
      </w:pPr>
    </w:p>
    <w:p w:rsidR="002D6725" w:rsidRDefault="002D6725" w:rsidP="002D6725">
      <w:pPr>
        <w:rPr>
          <w:rFonts w:ascii="Arial" w:hAnsi="Arial" w:cs="Arial"/>
          <w:sz w:val="20"/>
          <w:szCs w:val="20"/>
        </w:rPr>
      </w:pPr>
    </w:p>
    <w:p w:rsidR="00E667F3" w:rsidRDefault="00E667F3" w:rsidP="002D6725">
      <w:pPr>
        <w:rPr>
          <w:rFonts w:ascii="Arial" w:hAnsi="Arial" w:cs="Arial"/>
          <w:sz w:val="20"/>
          <w:szCs w:val="20"/>
        </w:rPr>
        <w:sectPr w:rsidR="00E667F3" w:rsidSect="000F69EE">
          <w:pgSz w:w="11906" w:h="16838"/>
          <w:pgMar w:top="1417" w:right="1417" w:bottom="1417" w:left="1417" w:header="720" w:footer="720" w:gutter="0"/>
          <w:cols w:space="720"/>
          <w:titlePg/>
          <w:docGrid w:linePitch="360"/>
        </w:sectPr>
      </w:pPr>
    </w:p>
    <w:p w:rsidR="00781C68" w:rsidRPr="00EF6516" w:rsidRDefault="00781C68" w:rsidP="00781C68">
      <w:pPr>
        <w:rPr>
          <w:rFonts w:ascii="Arial" w:hAnsi="Arial" w:cs="Arial"/>
          <w:b/>
          <w:color w:val="0070C0"/>
          <w:sz w:val="28"/>
          <w:szCs w:val="28"/>
        </w:rPr>
      </w:pPr>
      <w:r>
        <w:rPr>
          <w:rFonts w:ascii="Arial" w:hAnsi="Arial" w:cs="Arial"/>
          <w:b/>
          <w:color w:val="0070C0"/>
          <w:sz w:val="28"/>
          <w:szCs w:val="28"/>
        </w:rPr>
        <w:lastRenderedPageBreak/>
        <w:t>Répartition du capital</w:t>
      </w:r>
    </w:p>
    <w:p w:rsidR="00781C68" w:rsidRDefault="00781C68" w:rsidP="00781C68">
      <w:pPr>
        <w:rPr>
          <w:rFonts w:ascii="Arial" w:hAnsi="Arial" w:cs="Arial"/>
          <w:sz w:val="20"/>
          <w:szCs w:val="20"/>
        </w:rPr>
      </w:pPr>
    </w:p>
    <w:p w:rsidR="00781C68" w:rsidRPr="008E6939" w:rsidRDefault="00781C68" w:rsidP="00781C68">
      <w:pPr>
        <w:jc w:val="both"/>
        <w:rPr>
          <w:rFonts w:ascii="Arial" w:hAnsi="Arial" w:cs="Arial"/>
          <w:b/>
          <w:color w:val="0070C0"/>
          <w:sz w:val="20"/>
          <w:szCs w:val="20"/>
        </w:rPr>
      </w:pPr>
      <w:r w:rsidRPr="008E6939">
        <w:rPr>
          <w:rFonts w:ascii="Arial" w:hAnsi="Arial" w:cs="Arial"/>
          <w:b/>
          <w:color w:val="0070C0"/>
          <w:sz w:val="20"/>
          <w:szCs w:val="20"/>
        </w:rPr>
        <w:t>Détenteur / Actionnaire : Public</w:t>
      </w: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tbl>
      <w:tblPr>
        <w:tblW w:w="0" w:type="auto"/>
        <w:shd w:val="clear" w:color="auto" w:fill="D9D9D9"/>
        <w:tblLook w:val="01E0"/>
      </w:tblPr>
      <w:tblGrid>
        <w:gridCol w:w="2093"/>
        <w:gridCol w:w="1417"/>
        <w:gridCol w:w="3828"/>
        <w:gridCol w:w="1874"/>
      </w:tblGrid>
      <w:tr w:rsidR="00781C68" w:rsidRPr="002F65F1" w:rsidTr="00705892">
        <w:tc>
          <w:tcPr>
            <w:tcW w:w="2093"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781C68" w:rsidRPr="002F65F1" w:rsidRDefault="00325AF1" w:rsidP="0070589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781C68" w:rsidRPr="002F65F1" w:rsidRDefault="00325AF1" w:rsidP="0070589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r>
    </w:tbl>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sectPr w:rsidR="00781C68" w:rsidSect="000F69EE">
          <w:pgSz w:w="11906" w:h="16838"/>
          <w:pgMar w:top="1417" w:right="1417" w:bottom="1417" w:left="1417" w:header="720" w:footer="720" w:gutter="0"/>
          <w:cols w:space="720"/>
          <w:titlePg/>
          <w:docGrid w:linePitch="360"/>
        </w:sectPr>
      </w:pP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p w:rsidR="00781C68" w:rsidRPr="008E6939" w:rsidRDefault="00781C68" w:rsidP="00781C68">
      <w:pPr>
        <w:jc w:val="both"/>
        <w:rPr>
          <w:rFonts w:ascii="Arial" w:hAnsi="Arial" w:cs="Arial"/>
          <w:b/>
          <w:color w:val="0070C0"/>
          <w:sz w:val="20"/>
          <w:szCs w:val="20"/>
        </w:rPr>
      </w:pPr>
      <w:r w:rsidRPr="008E6939">
        <w:rPr>
          <w:rFonts w:ascii="Arial" w:hAnsi="Arial" w:cs="Arial"/>
          <w:b/>
          <w:color w:val="0070C0"/>
          <w:sz w:val="20"/>
          <w:szCs w:val="20"/>
        </w:rPr>
        <w:t xml:space="preserve">Détenteur / Actionnaire : </w:t>
      </w:r>
      <w:r>
        <w:rPr>
          <w:rFonts w:ascii="Arial" w:hAnsi="Arial" w:cs="Arial"/>
          <w:b/>
          <w:color w:val="0070C0"/>
          <w:sz w:val="20"/>
          <w:szCs w:val="20"/>
        </w:rPr>
        <w:t>Salariés</w:t>
      </w: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tbl>
      <w:tblPr>
        <w:tblW w:w="0" w:type="auto"/>
        <w:shd w:val="clear" w:color="auto" w:fill="D9D9D9"/>
        <w:tblLook w:val="01E0"/>
      </w:tblPr>
      <w:tblGrid>
        <w:gridCol w:w="2093"/>
        <w:gridCol w:w="1417"/>
        <w:gridCol w:w="3828"/>
        <w:gridCol w:w="1874"/>
      </w:tblGrid>
      <w:tr w:rsidR="00781C68" w:rsidRPr="002F65F1" w:rsidTr="00705892">
        <w:tc>
          <w:tcPr>
            <w:tcW w:w="2093"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781C68" w:rsidRPr="002F65F1" w:rsidRDefault="00325AF1" w:rsidP="0070589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781C68" w:rsidRPr="002F65F1" w:rsidRDefault="00325AF1" w:rsidP="0070589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r>
    </w:tbl>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sectPr w:rsidR="00781C68" w:rsidSect="00705892">
          <w:type w:val="continuous"/>
          <w:pgSz w:w="11906" w:h="16838"/>
          <w:pgMar w:top="1417" w:right="1417" w:bottom="1417" w:left="1417" w:header="720" w:footer="720" w:gutter="0"/>
          <w:cols w:space="720"/>
          <w:titlePg/>
          <w:docGrid w:linePitch="360"/>
        </w:sectPr>
      </w:pP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p w:rsidR="00781C68" w:rsidRPr="008E6939" w:rsidRDefault="00781C68" w:rsidP="00781C68">
      <w:pPr>
        <w:jc w:val="both"/>
        <w:rPr>
          <w:rFonts w:ascii="Arial" w:hAnsi="Arial" w:cs="Arial"/>
          <w:b/>
          <w:color w:val="0070C0"/>
          <w:sz w:val="20"/>
          <w:szCs w:val="20"/>
        </w:rPr>
      </w:pPr>
      <w:r w:rsidRPr="008E6939">
        <w:rPr>
          <w:rFonts w:ascii="Arial" w:hAnsi="Arial" w:cs="Arial"/>
          <w:b/>
          <w:color w:val="0070C0"/>
          <w:sz w:val="20"/>
          <w:szCs w:val="20"/>
        </w:rPr>
        <w:t xml:space="preserve">Détenteur / Actionnaire : </w:t>
      </w:r>
      <w:r>
        <w:rPr>
          <w:rFonts w:ascii="Arial" w:hAnsi="Arial" w:cs="Arial"/>
          <w:b/>
          <w:color w:val="0070C0"/>
          <w:sz w:val="20"/>
          <w:szCs w:val="20"/>
        </w:rPr>
        <w:t>Autocontrôle</w:t>
      </w: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tbl>
      <w:tblPr>
        <w:tblW w:w="0" w:type="auto"/>
        <w:shd w:val="clear" w:color="auto" w:fill="D9D9D9"/>
        <w:tblLook w:val="01E0"/>
      </w:tblPr>
      <w:tblGrid>
        <w:gridCol w:w="2093"/>
        <w:gridCol w:w="1417"/>
        <w:gridCol w:w="3828"/>
        <w:gridCol w:w="1874"/>
      </w:tblGrid>
      <w:tr w:rsidR="00781C68" w:rsidRPr="002F65F1" w:rsidTr="00705892">
        <w:tc>
          <w:tcPr>
            <w:tcW w:w="2093"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781C68" w:rsidRPr="002F65F1" w:rsidRDefault="00325AF1" w:rsidP="0070589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781C68" w:rsidRPr="002F65F1" w:rsidRDefault="00325AF1" w:rsidP="0070589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r>
    </w:tbl>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sectPr w:rsidR="00781C68" w:rsidSect="00705892">
          <w:type w:val="continuous"/>
          <w:pgSz w:w="11906" w:h="16838"/>
          <w:pgMar w:top="1417" w:right="1417" w:bottom="1417" w:left="1417" w:header="720" w:footer="720" w:gutter="0"/>
          <w:cols w:space="720"/>
          <w:titlePg/>
          <w:docGrid w:linePitch="360"/>
        </w:sectPr>
      </w:pP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p w:rsidR="00781C68" w:rsidRPr="008E6939" w:rsidRDefault="00781C68" w:rsidP="00781C68">
      <w:pPr>
        <w:jc w:val="both"/>
        <w:rPr>
          <w:rFonts w:ascii="Arial" w:hAnsi="Arial" w:cs="Arial"/>
          <w:b/>
          <w:color w:val="0070C0"/>
          <w:sz w:val="20"/>
          <w:szCs w:val="20"/>
        </w:rPr>
      </w:pPr>
      <w:r w:rsidRPr="008E6939">
        <w:rPr>
          <w:rFonts w:ascii="Arial" w:hAnsi="Arial" w:cs="Arial"/>
          <w:b/>
          <w:color w:val="0070C0"/>
          <w:sz w:val="20"/>
          <w:szCs w:val="20"/>
        </w:rPr>
        <w:t xml:space="preserve">Détenteur / Actionnaire : </w:t>
      </w:r>
      <w:r>
        <w:rPr>
          <w:rFonts w:ascii="Arial" w:hAnsi="Arial" w:cs="Arial"/>
          <w:b/>
          <w:color w:val="0070C0"/>
          <w:sz w:val="20"/>
          <w:szCs w:val="20"/>
        </w:rPr>
        <w:t>Divers</w:t>
      </w: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tbl>
      <w:tblPr>
        <w:tblW w:w="0" w:type="auto"/>
        <w:shd w:val="clear" w:color="auto" w:fill="D9D9D9"/>
        <w:tblLook w:val="01E0"/>
      </w:tblPr>
      <w:tblGrid>
        <w:gridCol w:w="2093"/>
        <w:gridCol w:w="1417"/>
        <w:gridCol w:w="3828"/>
        <w:gridCol w:w="1874"/>
      </w:tblGrid>
      <w:tr w:rsidR="00781C68" w:rsidRPr="002F65F1" w:rsidTr="00705892">
        <w:tc>
          <w:tcPr>
            <w:tcW w:w="2093"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781C68" w:rsidRPr="002F65F1" w:rsidRDefault="00325AF1" w:rsidP="0070589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781C68" w:rsidRPr="002F65F1" w:rsidRDefault="00325AF1" w:rsidP="0070589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r>
    </w:tbl>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pPr>
    </w:p>
    <w:p w:rsidR="00781C68" w:rsidRDefault="00781C68" w:rsidP="00781C68">
      <w:pPr>
        <w:rPr>
          <w:rFonts w:ascii="Arial" w:hAnsi="Arial" w:cs="Arial"/>
          <w:sz w:val="20"/>
          <w:szCs w:val="20"/>
        </w:rPr>
        <w:sectPr w:rsidR="00781C68" w:rsidSect="00705892">
          <w:type w:val="continuous"/>
          <w:pgSz w:w="11906" w:h="16838"/>
          <w:pgMar w:top="1417" w:right="1417" w:bottom="1417" w:left="1417" w:header="720" w:footer="720" w:gutter="0"/>
          <w:cols w:space="720"/>
          <w:titlePg/>
          <w:docGrid w:linePitch="360"/>
        </w:sectPr>
      </w:pPr>
    </w:p>
    <w:p w:rsidR="00001E6B" w:rsidRPr="00EF6516" w:rsidRDefault="00001E6B" w:rsidP="00001E6B">
      <w:pPr>
        <w:rPr>
          <w:rFonts w:ascii="Arial" w:hAnsi="Arial" w:cs="Arial"/>
          <w:b/>
          <w:color w:val="0070C0"/>
          <w:sz w:val="28"/>
          <w:szCs w:val="28"/>
        </w:rPr>
      </w:pPr>
      <w:r>
        <w:rPr>
          <w:rFonts w:ascii="Arial" w:hAnsi="Arial" w:cs="Arial"/>
          <w:b/>
          <w:color w:val="0070C0"/>
          <w:sz w:val="28"/>
          <w:szCs w:val="28"/>
        </w:rPr>
        <w:lastRenderedPageBreak/>
        <w:t>Pacte d’actionnaires</w:t>
      </w:r>
    </w:p>
    <w:p w:rsidR="00001E6B" w:rsidRDefault="00001E6B" w:rsidP="00001E6B">
      <w:pPr>
        <w:rPr>
          <w:rFonts w:ascii="Arial" w:hAnsi="Arial" w:cs="Arial"/>
          <w:sz w:val="20"/>
          <w:szCs w:val="20"/>
        </w:rPr>
      </w:pPr>
    </w:p>
    <w:p w:rsidR="00001E6B" w:rsidRPr="00AC08D0" w:rsidRDefault="00AC08D0" w:rsidP="008E6939">
      <w:pPr>
        <w:jc w:val="both"/>
        <w:rPr>
          <w:rFonts w:ascii="Arial" w:hAnsi="Arial" w:cs="Arial"/>
          <w:bCs/>
          <w:sz w:val="20"/>
          <w:szCs w:val="20"/>
        </w:rPr>
      </w:pPr>
      <w:r>
        <w:rPr>
          <w:rFonts w:ascii="Arial" w:hAnsi="Arial" w:cs="Arial"/>
          <w:sz w:val="20"/>
          <w:szCs w:val="20"/>
        </w:rPr>
        <w:t xml:space="preserve">Les actionnaires </w:t>
      </w:r>
      <w:r w:rsidR="00B34860">
        <w:rPr>
          <w:rFonts w:ascii="Arial" w:hAnsi="Arial" w:cs="Arial"/>
          <w:sz w:val="20"/>
          <w:szCs w:val="20"/>
        </w:rPr>
        <w:t>v</w:t>
      </w:r>
      <w:r>
        <w:rPr>
          <w:rFonts w:ascii="Arial" w:hAnsi="Arial" w:cs="Arial"/>
          <w:sz w:val="20"/>
          <w:szCs w:val="20"/>
        </w:rPr>
        <w:t>ont-ils sign</w:t>
      </w:r>
      <w:r w:rsidR="00884CA1">
        <w:rPr>
          <w:rFonts w:ascii="Arial" w:hAnsi="Arial" w:cs="Arial"/>
          <w:sz w:val="20"/>
          <w:szCs w:val="20"/>
        </w:rPr>
        <w:t>er</w:t>
      </w:r>
      <w:r>
        <w:rPr>
          <w:rFonts w:ascii="Arial" w:hAnsi="Arial" w:cs="Arial"/>
          <w:sz w:val="20"/>
          <w:szCs w:val="20"/>
        </w:rPr>
        <w:t xml:space="preserve"> un pacte</w:t>
      </w:r>
      <w:r w:rsidR="00C073A4">
        <w:rPr>
          <w:rFonts w:ascii="Arial" w:hAnsi="Arial" w:cs="Arial"/>
          <w:sz w:val="20"/>
          <w:szCs w:val="20"/>
        </w:rPr>
        <w:t xml:space="preserve"> d’actionnaires</w:t>
      </w:r>
      <w:r>
        <w:rPr>
          <w:rFonts w:ascii="Arial" w:hAnsi="Arial" w:cs="Arial"/>
          <w:sz w:val="20"/>
          <w:szCs w:val="20"/>
        </w:rPr>
        <w:t> ?</w:t>
      </w:r>
    </w:p>
    <w:tbl>
      <w:tblPr>
        <w:tblW w:w="4536" w:type="dxa"/>
        <w:jc w:val="center"/>
        <w:tblLayout w:type="fixed"/>
        <w:tblLook w:val="01E0"/>
      </w:tblPr>
      <w:tblGrid>
        <w:gridCol w:w="1134"/>
        <w:gridCol w:w="1134"/>
        <w:gridCol w:w="1134"/>
        <w:gridCol w:w="1134"/>
      </w:tblGrid>
      <w:tr w:rsidR="00001E6B" w:rsidRPr="002F65F1" w:rsidTr="004068A0">
        <w:trPr>
          <w:jc w:val="center"/>
        </w:trPr>
        <w:tc>
          <w:tcPr>
            <w:tcW w:w="1134" w:type="dxa"/>
            <w:vAlign w:val="center"/>
          </w:tcPr>
          <w:p w:rsidR="00001E6B" w:rsidRDefault="00001E6B" w:rsidP="004068A0">
            <w:pPr>
              <w:spacing w:before="120" w:after="120"/>
              <w:ind w:left="175"/>
              <w:jc w:val="right"/>
              <w:rPr>
                <w:rFonts w:ascii="Arial" w:hAnsi="Arial" w:cs="Arial"/>
                <w:sz w:val="20"/>
                <w:szCs w:val="20"/>
              </w:rPr>
            </w:pPr>
            <w:r>
              <w:rPr>
                <w:rFonts w:ascii="Arial" w:hAnsi="Arial" w:cs="Arial"/>
                <w:sz w:val="20"/>
                <w:szCs w:val="20"/>
              </w:rPr>
              <w:t>Oui</w:t>
            </w:r>
          </w:p>
        </w:tc>
        <w:tc>
          <w:tcPr>
            <w:tcW w:w="1134" w:type="dxa"/>
            <w:shd w:val="clear" w:color="auto" w:fill="auto"/>
            <w:vAlign w:val="center"/>
          </w:tcPr>
          <w:p w:rsidR="00001E6B" w:rsidRPr="002F65F1" w:rsidRDefault="00325AF1" w:rsidP="004068A0">
            <w:pPr>
              <w:spacing w:before="120" w:after="120"/>
              <w:ind w:left="175" w:hanging="283"/>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00001E6B"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c>
          <w:tcPr>
            <w:tcW w:w="1134" w:type="dxa"/>
            <w:vAlign w:val="center"/>
          </w:tcPr>
          <w:p w:rsidR="00001E6B" w:rsidRPr="002F65F1" w:rsidRDefault="00001E6B" w:rsidP="004068A0">
            <w:pPr>
              <w:spacing w:before="120" w:after="120"/>
              <w:ind w:left="175" w:hanging="283"/>
              <w:jc w:val="right"/>
              <w:rPr>
                <w:rFonts w:ascii="Arial" w:hAnsi="Arial" w:cs="Arial"/>
                <w:sz w:val="20"/>
                <w:szCs w:val="20"/>
              </w:rPr>
            </w:pPr>
            <w:r>
              <w:rPr>
                <w:rFonts w:ascii="Arial" w:hAnsi="Arial" w:cs="Arial"/>
                <w:sz w:val="20"/>
                <w:szCs w:val="20"/>
              </w:rPr>
              <w:t>Non</w:t>
            </w:r>
          </w:p>
        </w:tc>
        <w:tc>
          <w:tcPr>
            <w:tcW w:w="1134" w:type="dxa"/>
            <w:shd w:val="clear" w:color="auto" w:fill="auto"/>
          </w:tcPr>
          <w:p w:rsidR="00001E6B" w:rsidRPr="00CB1316" w:rsidRDefault="00325AF1" w:rsidP="004068A0">
            <w:pPr>
              <w:spacing w:before="120" w:after="120"/>
              <w:rPr>
                <w:rFonts w:ascii="Arial" w:hAnsi="Arial" w:cs="Arial"/>
                <w:sz w:val="20"/>
              </w:rPr>
            </w:pPr>
            <w:r w:rsidRPr="002F65F1">
              <w:rPr>
                <w:rFonts w:ascii="Arial" w:hAnsi="Arial" w:cs="Arial"/>
                <w:sz w:val="20"/>
                <w:szCs w:val="20"/>
              </w:rPr>
              <w:fldChar w:fldCharType="begin">
                <w:ffData>
                  <w:name w:val="CaseACocher1"/>
                  <w:enabled/>
                  <w:calcOnExit w:val="0"/>
                  <w:checkBox>
                    <w:sizeAuto/>
                    <w:default w:val="0"/>
                  </w:checkBox>
                </w:ffData>
              </w:fldChar>
            </w:r>
            <w:r w:rsidR="00001E6B"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r>
    </w:tbl>
    <w:p w:rsidR="00001E6B" w:rsidRDefault="00001E6B" w:rsidP="00001E6B">
      <w:pPr>
        <w:rPr>
          <w:rFonts w:ascii="Arial" w:hAnsi="Arial" w:cs="Arial"/>
          <w:sz w:val="20"/>
          <w:szCs w:val="20"/>
        </w:rPr>
      </w:pPr>
      <w:r>
        <w:rPr>
          <w:rFonts w:ascii="Arial" w:hAnsi="Arial" w:cs="Arial"/>
          <w:sz w:val="20"/>
          <w:szCs w:val="20"/>
        </w:rPr>
        <w:t>Si oui, compléter ci-dessous</w:t>
      </w:r>
    </w:p>
    <w:p w:rsidR="00001E6B" w:rsidRDefault="00001E6B" w:rsidP="00001E6B">
      <w:pPr>
        <w:rPr>
          <w:rFonts w:ascii="Arial" w:hAnsi="Arial" w:cs="Arial"/>
          <w:sz w:val="20"/>
          <w:szCs w:val="20"/>
        </w:rPr>
      </w:pPr>
    </w:p>
    <w:p w:rsidR="00001E6B" w:rsidRPr="00AC08D0" w:rsidRDefault="00AC08D0" w:rsidP="00001E6B">
      <w:pPr>
        <w:rPr>
          <w:rFonts w:ascii="Arial" w:hAnsi="Arial" w:cs="Arial"/>
          <w:b/>
          <w:color w:val="0070C0"/>
          <w:sz w:val="20"/>
          <w:szCs w:val="20"/>
          <w:u w:val="single"/>
        </w:rPr>
      </w:pPr>
      <w:r>
        <w:rPr>
          <w:rFonts w:ascii="Arial" w:hAnsi="Arial" w:cs="Arial"/>
          <w:b/>
          <w:color w:val="0070C0"/>
          <w:sz w:val="20"/>
          <w:szCs w:val="20"/>
          <w:u w:val="single"/>
        </w:rPr>
        <w:t>Signataire : personne physique</w:t>
      </w:r>
    </w:p>
    <w:p w:rsidR="00001E6B" w:rsidRDefault="00001E6B" w:rsidP="00001E6B">
      <w:pPr>
        <w:rPr>
          <w:rFonts w:ascii="Arial" w:hAnsi="Arial" w:cs="Arial"/>
          <w:sz w:val="20"/>
          <w:szCs w:val="20"/>
        </w:rPr>
      </w:pPr>
    </w:p>
    <w:tbl>
      <w:tblPr>
        <w:tblW w:w="0" w:type="auto"/>
        <w:shd w:val="clear" w:color="auto" w:fill="D9D9D9"/>
        <w:tblLook w:val="01E0"/>
      </w:tblPr>
      <w:tblGrid>
        <w:gridCol w:w="1668"/>
        <w:gridCol w:w="2693"/>
        <w:gridCol w:w="1701"/>
        <w:gridCol w:w="3150"/>
      </w:tblGrid>
      <w:tr w:rsidR="00001E6B" w:rsidRPr="002F65F1" w:rsidTr="000E0845">
        <w:tc>
          <w:tcPr>
            <w:tcW w:w="1668" w:type="dxa"/>
            <w:shd w:val="clear" w:color="auto" w:fill="auto"/>
          </w:tcPr>
          <w:p w:rsidR="00001E6B" w:rsidRPr="002F65F1" w:rsidRDefault="00001E6B" w:rsidP="004068A0">
            <w:pPr>
              <w:spacing w:before="120" w:after="120"/>
              <w:rPr>
                <w:rFonts w:ascii="Arial" w:hAnsi="Arial" w:cs="Arial"/>
                <w:sz w:val="20"/>
              </w:rPr>
            </w:pPr>
            <w:r>
              <w:rPr>
                <w:rFonts w:ascii="Arial" w:hAnsi="Arial" w:cs="Arial"/>
                <w:sz w:val="20"/>
              </w:rPr>
              <w:t>Civilité</w:t>
            </w:r>
          </w:p>
        </w:tc>
        <w:tc>
          <w:tcPr>
            <w:tcW w:w="2693" w:type="dxa"/>
            <w:shd w:val="clear" w:color="auto" w:fill="C6D9F1"/>
          </w:tcPr>
          <w:p w:rsidR="00001E6B" w:rsidRPr="002F65F1" w:rsidRDefault="00325AF1" w:rsidP="004068A0">
            <w:pPr>
              <w:spacing w:before="120" w:after="120"/>
              <w:rPr>
                <w:rFonts w:ascii="Arial" w:hAnsi="Arial" w:cs="Arial"/>
                <w:sz w:val="20"/>
              </w:rPr>
            </w:pPr>
            <w:r>
              <w:rPr>
                <w:rFonts w:ascii="Arial" w:hAnsi="Arial" w:cs="Arial"/>
                <w:sz w:val="20"/>
              </w:rPr>
              <w:fldChar w:fldCharType="begin">
                <w:ffData>
                  <w:name w:val="Texte268"/>
                  <w:enabled/>
                  <w:calcOnExit w:val="0"/>
                  <w:textInput/>
                </w:ffData>
              </w:fldChar>
            </w:r>
            <w:bookmarkStart w:id="16" w:name="Texte268"/>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16"/>
          </w:p>
        </w:tc>
        <w:tc>
          <w:tcPr>
            <w:tcW w:w="1701" w:type="dxa"/>
            <w:shd w:val="clear" w:color="auto" w:fill="auto"/>
          </w:tcPr>
          <w:p w:rsidR="00001E6B" w:rsidRPr="002F65F1" w:rsidRDefault="00001E6B" w:rsidP="004068A0">
            <w:pPr>
              <w:spacing w:before="120" w:after="120"/>
              <w:rPr>
                <w:rFonts w:ascii="Arial" w:hAnsi="Arial" w:cs="Arial"/>
                <w:sz w:val="20"/>
              </w:rPr>
            </w:pPr>
            <w:r>
              <w:rPr>
                <w:rFonts w:ascii="Arial" w:hAnsi="Arial" w:cs="Arial"/>
                <w:sz w:val="20"/>
              </w:rPr>
              <w:t>Nom d’usage</w:t>
            </w:r>
          </w:p>
        </w:tc>
        <w:tc>
          <w:tcPr>
            <w:tcW w:w="3150" w:type="dxa"/>
            <w:shd w:val="clear" w:color="auto" w:fill="C6D9F1"/>
          </w:tcPr>
          <w:p w:rsidR="00001E6B" w:rsidRPr="002F65F1" w:rsidRDefault="00325AF1" w:rsidP="004068A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001E6B"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Pr="002F65F1">
              <w:rPr>
                <w:rFonts w:ascii="Arial" w:hAnsi="Arial" w:cs="Arial"/>
                <w:sz w:val="20"/>
              </w:rPr>
              <w:fldChar w:fldCharType="end"/>
            </w:r>
          </w:p>
        </w:tc>
      </w:tr>
    </w:tbl>
    <w:p w:rsidR="00001E6B" w:rsidRDefault="00001E6B" w:rsidP="00001E6B">
      <w:pPr>
        <w:ind w:left="284" w:right="-1" w:hanging="284"/>
        <w:rPr>
          <w:rFonts w:ascii="Arial" w:hAnsi="Arial" w:cs="Arial"/>
          <w:sz w:val="20"/>
        </w:rPr>
      </w:pPr>
    </w:p>
    <w:tbl>
      <w:tblPr>
        <w:tblW w:w="0" w:type="auto"/>
        <w:shd w:val="clear" w:color="auto" w:fill="D9D9D9"/>
        <w:tblLook w:val="01E0"/>
      </w:tblPr>
      <w:tblGrid>
        <w:gridCol w:w="1668"/>
        <w:gridCol w:w="2693"/>
        <w:gridCol w:w="1701"/>
        <w:gridCol w:w="3150"/>
      </w:tblGrid>
      <w:tr w:rsidR="00001E6B" w:rsidRPr="002F65F1" w:rsidTr="000E0845">
        <w:tc>
          <w:tcPr>
            <w:tcW w:w="1668" w:type="dxa"/>
            <w:shd w:val="clear" w:color="auto" w:fill="auto"/>
          </w:tcPr>
          <w:p w:rsidR="00001E6B" w:rsidRPr="002F65F1" w:rsidRDefault="00001E6B" w:rsidP="004068A0">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001E6B" w:rsidRPr="002F65F1" w:rsidRDefault="00325AF1" w:rsidP="004068A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001E6B"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001E6B" w:rsidRPr="002F65F1" w:rsidRDefault="00001E6B" w:rsidP="004068A0">
            <w:pPr>
              <w:spacing w:before="120" w:after="120"/>
              <w:rPr>
                <w:rFonts w:ascii="Arial" w:hAnsi="Arial" w:cs="Arial"/>
                <w:sz w:val="20"/>
              </w:rPr>
            </w:pPr>
            <w:r>
              <w:rPr>
                <w:rFonts w:ascii="Arial" w:hAnsi="Arial" w:cs="Arial"/>
                <w:sz w:val="20"/>
              </w:rPr>
              <w:t>Alias</w:t>
            </w:r>
          </w:p>
        </w:tc>
        <w:tc>
          <w:tcPr>
            <w:tcW w:w="3150" w:type="dxa"/>
            <w:shd w:val="clear" w:color="auto" w:fill="C6D9F1"/>
          </w:tcPr>
          <w:p w:rsidR="00001E6B" w:rsidRPr="002F65F1" w:rsidRDefault="00325AF1" w:rsidP="004068A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001E6B"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Pr="002F65F1">
              <w:rPr>
                <w:rFonts w:ascii="Arial" w:hAnsi="Arial" w:cs="Arial"/>
                <w:sz w:val="20"/>
              </w:rPr>
              <w:fldChar w:fldCharType="end"/>
            </w:r>
          </w:p>
        </w:tc>
      </w:tr>
    </w:tbl>
    <w:p w:rsidR="00001E6B" w:rsidRPr="00A6598C" w:rsidRDefault="00001E6B" w:rsidP="00001E6B">
      <w:pPr>
        <w:rPr>
          <w:rFonts w:ascii="Arial" w:hAnsi="Arial" w:cs="Arial"/>
          <w:sz w:val="20"/>
          <w:szCs w:val="20"/>
        </w:rPr>
      </w:pPr>
    </w:p>
    <w:tbl>
      <w:tblPr>
        <w:tblW w:w="0" w:type="auto"/>
        <w:shd w:val="clear" w:color="auto" w:fill="D9D9D9"/>
        <w:tblLook w:val="01E0"/>
      </w:tblPr>
      <w:tblGrid>
        <w:gridCol w:w="1668"/>
        <w:gridCol w:w="2693"/>
        <w:gridCol w:w="1701"/>
        <w:gridCol w:w="3150"/>
      </w:tblGrid>
      <w:tr w:rsidR="00001E6B" w:rsidRPr="002F65F1" w:rsidTr="000E0845">
        <w:tc>
          <w:tcPr>
            <w:tcW w:w="1668" w:type="dxa"/>
            <w:shd w:val="clear" w:color="auto" w:fill="auto"/>
          </w:tcPr>
          <w:p w:rsidR="00001E6B" w:rsidRPr="002F65F1" w:rsidRDefault="00001E6B" w:rsidP="004068A0">
            <w:pPr>
              <w:spacing w:before="120" w:after="120"/>
              <w:rPr>
                <w:rFonts w:ascii="Arial" w:hAnsi="Arial" w:cs="Arial"/>
                <w:sz w:val="20"/>
              </w:rPr>
            </w:pPr>
            <w:r>
              <w:rPr>
                <w:rFonts w:ascii="Arial" w:hAnsi="Arial" w:cs="Arial"/>
                <w:sz w:val="20"/>
              </w:rPr>
              <w:t>Prénom</w:t>
            </w:r>
          </w:p>
        </w:tc>
        <w:tc>
          <w:tcPr>
            <w:tcW w:w="2693" w:type="dxa"/>
            <w:shd w:val="clear" w:color="auto" w:fill="C6D9F1"/>
          </w:tcPr>
          <w:p w:rsidR="00001E6B" w:rsidRPr="002F65F1" w:rsidRDefault="00325AF1" w:rsidP="004068A0">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001E6B"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001E6B" w:rsidRPr="002F65F1" w:rsidRDefault="00001E6B" w:rsidP="004068A0">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001E6B" w:rsidRPr="002F65F1" w:rsidRDefault="00325AF1" w:rsidP="004068A0">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001E6B"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00001E6B" w:rsidRPr="002F65F1">
              <w:rPr>
                <w:rFonts w:ascii="Arial" w:hAnsi="Arial" w:cs="Arial"/>
                <w:noProof/>
                <w:sz w:val="20"/>
              </w:rPr>
              <w:t> </w:t>
            </w:r>
            <w:r w:rsidRPr="002F65F1">
              <w:rPr>
                <w:rFonts w:ascii="Arial" w:hAnsi="Arial" w:cs="Arial"/>
                <w:sz w:val="20"/>
              </w:rPr>
              <w:fldChar w:fldCharType="end"/>
            </w:r>
          </w:p>
        </w:tc>
      </w:tr>
    </w:tbl>
    <w:p w:rsidR="00001E6B" w:rsidRDefault="00001E6B" w:rsidP="00001E6B">
      <w:pPr>
        <w:rPr>
          <w:rFonts w:ascii="Arial" w:hAnsi="Arial" w:cs="Arial"/>
          <w:sz w:val="20"/>
          <w:szCs w:val="20"/>
        </w:rPr>
      </w:pPr>
    </w:p>
    <w:p w:rsidR="00E86775" w:rsidRDefault="00E86775" w:rsidP="00001E6B">
      <w:pPr>
        <w:rPr>
          <w:rFonts w:ascii="Arial" w:hAnsi="Arial" w:cs="Arial"/>
          <w:sz w:val="20"/>
          <w:szCs w:val="20"/>
        </w:rPr>
      </w:pPr>
    </w:p>
    <w:p w:rsidR="00E86775" w:rsidRDefault="00E86775" w:rsidP="00001E6B">
      <w:pPr>
        <w:rPr>
          <w:rFonts w:ascii="Arial" w:hAnsi="Arial" w:cs="Arial"/>
          <w:sz w:val="20"/>
          <w:szCs w:val="20"/>
        </w:rPr>
        <w:sectPr w:rsidR="00E86775" w:rsidSect="000F69EE">
          <w:pgSz w:w="11906" w:h="16838"/>
          <w:pgMar w:top="1417" w:right="1417" w:bottom="1417" w:left="1417" w:header="720" w:footer="720" w:gutter="0"/>
          <w:cols w:space="720"/>
          <w:titlePg/>
          <w:docGrid w:linePitch="360"/>
        </w:sectPr>
      </w:pPr>
    </w:p>
    <w:p w:rsidR="00D67C59" w:rsidRDefault="00D67C59" w:rsidP="00001E6B">
      <w:pPr>
        <w:rPr>
          <w:rFonts w:ascii="Arial" w:hAnsi="Arial" w:cs="Arial"/>
          <w:sz w:val="20"/>
          <w:szCs w:val="20"/>
        </w:rPr>
      </w:pPr>
    </w:p>
    <w:tbl>
      <w:tblPr>
        <w:tblW w:w="0" w:type="auto"/>
        <w:shd w:val="clear" w:color="auto" w:fill="D9D9D9"/>
        <w:tblLook w:val="01E0"/>
      </w:tblPr>
      <w:tblGrid>
        <w:gridCol w:w="1668"/>
        <w:gridCol w:w="2693"/>
        <w:gridCol w:w="1701"/>
        <w:gridCol w:w="3150"/>
      </w:tblGrid>
      <w:tr w:rsidR="00D67C59" w:rsidRPr="002F65F1" w:rsidTr="000E0845">
        <w:tc>
          <w:tcPr>
            <w:tcW w:w="1668"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Civilité</w:t>
            </w:r>
          </w:p>
        </w:tc>
        <w:tc>
          <w:tcPr>
            <w:tcW w:w="2693" w:type="dxa"/>
            <w:shd w:val="clear" w:color="auto" w:fill="C6D9F1"/>
          </w:tcPr>
          <w:p w:rsidR="00D67C59" w:rsidRPr="002F65F1" w:rsidRDefault="00325AF1" w:rsidP="00D67C59">
            <w:pPr>
              <w:spacing w:before="120" w:after="120"/>
              <w:rPr>
                <w:rFonts w:ascii="Arial" w:hAnsi="Arial" w:cs="Arial"/>
                <w:sz w:val="20"/>
              </w:rPr>
            </w:pPr>
            <w:r>
              <w:rPr>
                <w:rFonts w:ascii="Arial" w:hAnsi="Arial" w:cs="Arial"/>
                <w:sz w:val="20"/>
              </w:rPr>
              <w:fldChar w:fldCharType="begin">
                <w:ffData>
                  <w:name w:val="Texte269"/>
                  <w:enabled/>
                  <w:calcOnExit w:val="0"/>
                  <w:textInput/>
                </w:ffData>
              </w:fldChar>
            </w:r>
            <w:bookmarkStart w:id="17" w:name="Texte269"/>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17"/>
          </w:p>
        </w:tc>
        <w:tc>
          <w:tcPr>
            <w:tcW w:w="1701"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Nom d’usage</w:t>
            </w:r>
          </w:p>
        </w:tc>
        <w:tc>
          <w:tcPr>
            <w:tcW w:w="3150" w:type="dxa"/>
            <w:shd w:val="clear" w:color="auto" w:fill="C6D9F1"/>
          </w:tcPr>
          <w:p w:rsidR="00D67C59" w:rsidRPr="002F65F1" w:rsidRDefault="00325AF1" w:rsidP="00D67C5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r>
    </w:tbl>
    <w:p w:rsidR="00D67C59" w:rsidRDefault="00D67C59" w:rsidP="00D67C59">
      <w:pPr>
        <w:ind w:left="284" w:right="-1" w:hanging="284"/>
        <w:rPr>
          <w:rFonts w:ascii="Arial" w:hAnsi="Arial" w:cs="Arial"/>
          <w:sz w:val="20"/>
        </w:rPr>
      </w:pPr>
    </w:p>
    <w:tbl>
      <w:tblPr>
        <w:tblW w:w="0" w:type="auto"/>
        <w:shd w:val="clear" w:color="auto" w:fill="D9D9D9"/>
        <w:tblLook w:val="01E0"/>
      </w:tblPr>
      <w:tblGrid>
        <w:gridCol w:w="1668"/>
        <w:gridCol w:w="2693"/>
        <w:gridCol w:w="1701"/>
        <w:gridCol w:w="3150"/>
      </w:tblGrid>
      <w:tr w:rsidR="00D67C59" w:rsidRPr="002F65F1" w:rsidTr="000E0845">
        <w:tc>
          <w:tcPr>
            <w:tcW w:w="1668"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D67C59" w:rsidRPr="002F65F1" w:rsidRDefault="00325AF1" w:rsidP="00D67C5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Alias</w:t>
            </w:r>
          </w:p>
        </w:tc>
        <w:tc>
          <w:tcPr>
            <w:tcW w:w="3150" w:type="dxa"/>
            <w:shd w:val="clear" w:color="auto" w:fill="C6D9F1"/>
          </w:tcPr>
          <w:p w:rsidR="00D67C59" w:rsidRPr="002F65F1" w:rsidRDefault="00325AF1" w:rsidP="00D67C5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r>
    </w:tbl>
    <w:p w:rsidR="00D67C59" w:rsidRPr="00A6598C" w:rsidRDefault="00D67C59" w:rsidP="00D67C59">
      <w:pPr>
        <w:rPr>
          <w:rFonts w:ascii="Arial" w:hAnsi="Arial" w:cs="Arial"/>
          <w:sz w:val="20"/>
          <w:szCs w:val="20"/>
        </w:rPr>
      </w:pPr>
    </w:p>
    <w:tbl>
      <w:tblPr>
        <w:tblW w:w="0" w:type="auto"/>
        <w:shd w:val="clear" w:color="auto" w:fill="D9D9D9"/>
        <w:tblLook w:val="01E0"/>
      </w:tblPr>
      <w:tblGrid>
        <w:gridCol w:w="1668"/>
        <w:gridCol w:w="2693"/>
        <w:gridCol w:w="1701"/>
        <w:gridCol w:w="3150"/>
      </w:tblGrid>
      <w:tr w:rsidR="00D67C59" w:rsidRPr="002F65F1" w:rsidTr="000E0845">
        <w:tc>
          <w:tcPr>
            <w:tcW w:w="1668"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Prénom</w:t>
            </w:r>
          </w:p>
        </w:tc>
        <w:tc>
          <w:tcPr>
            <w:tcW w:w="2693" w:type="dxa"/>
            <w:shd w:val="clear" w:color="auto" w:fill="C6D9F1"/>
          </w:tcPr>
          <w:p w:rsidR="00D67C59" w:rsidRPr="002F65F1" w:rsidRDefault="00325AF1" w:rsidP="00D67C5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D67C59" w:rsidRPr="002F65F1" w:rsidRDefault="00325AF1" w:rsidP="00D67C5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r>
    </w:tbl>
    <w:p w:rsidR="00D67C59" w:rsidRDefault="00D67C59" w:rsidP="00001E6B">
      <w:pPr>
        <w:rPr>
          <w:rFonts w:ascii="Arial" w:hAnsi="Arial" w:cs="Arial"/>
          <w:sz w:val="20"/>
          <w:szCs w:val="20"/>
        </w:rPr>
      </w:pPr>
    </w:p>
    <w:p w:rsidR="00D67C59" w:rsidRDefault="00D67C59" w:rsidP="00001E6B">
      <w:pPr>
        <w:rPr>
          <w:rFonts w:ascii="Arial" w:hAnsi="Arial" w:cs="Arial"/>
          <w:sz w:val="20"/>
          <w:szCs w:val="20"/>
        </w:rPr>
      </w:pPr>
    </w:p>
    <w:p w:rsidR="00E86775" w:rsidRDefault="00E86775" w:rsidP="00001E6B">
      <w:pPr>
        <w:rPr>
          <w:rFonts w:ascii="Arial" w:hAnsi="Arial" w:cs="Arial"/>
          <w:sz w:val="20"/>
          <w:szCs w:val="20"/>
        </w:rPr>
        <w:sectPr w:rsidR="00E86775" w:rsidSect="00E86775">
          <w:type w:val="continuous"/>
          <w:pgSz w:w="11906" w:h="16838"/>
          <w:pgMar w:top="1417" w:right="1417" w:bottom="1417" w:left="1417" w:header="720" w:footer="720" w:gutter="0"/>
          <w:cols w:space="720"/>
          <w:titlePg/>
          <w:docGrid w:linePitch="360"/>
        </w:sectPr>
      </w:pPr>
    </w:p>
    <w:p w:rsidR="00D67C59" w:rsidRDefault="00D67C59" w:rsidP="00001E6B">
      <w:pPr>
        <w:rPr>
          <w:rFonts w:ascii="Arial" w:hAnsi="Arial" w:cs="Arial"/>
          <w:sz w:val="20"/>
          <w:szCs w:val="20"/>
        </w:rPr>
      </w:pPr>
    </w:p>
    <w:tbl>
      <w:tblPr>
        <w:tblW w:w="0" w:type="auto"/>
        <w:shd w:val="clear" w:color="auto" w:fill="D9D9D9"/>
        <w:tblLook w:val="01E0"/>
      </w:tblPr>
      <w:tblGrid>
        <w:gridCol w:w="1668"/>
        <w:gridCol w:w="2693"/>
        <w:gridCol w:w="1701"/>
        <w:gridCol w:w="3150"/>
      </w:tblGrid>
      <w:tr w:rsidR="00D67C59" w:rsidRPr="002F65F1" w:rsidTr="000E0845">
        <w:tc>
          <w:tcPr>
            <w:tcW w:w="1668"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Civilité</w:t>
            </w:r>
          </w:p>
        </w:tc>
        <w:tc>
          <w:tcPr>
            <w:tcW w:w="2693" w:type="dxa"/>
            <w:shd w:val="clear" w:color="auto" w:fill="C6D9F1"/>
          </w:tcPr>
          <w:p w:rsidR="00D67C59" w:rsidRPr="002F65F1" w:rsidRDefault="00325AF1" w:rsidP="00D67C59">
            <w:pPr>
              <w:spacing w:before="120" w:after="120"/>
              <w:rPr>
                <w:rFonts w:ascii="Arial" w:hAnsi="Arial" w:cs="Arial"/>
                <w:sz w:val="20"/>
              </w:rPr>
            </w:pPr>
            <w:r>
              <w:rPr>
                <w:rFonts w:ascii="Arial" w:hAnsi="Arial" w:cs="Arial"/>
                <w:sz w:val="20"/>
              </w:rPr>
              <w:fldChar w:fldCharType="begin">
                <w:ffData>
                  <w:name w:val="Texte270"/>
                  <w:enabled/>
                  <w:calcOnExit w:val="0"/>
                  <w:textInput/>
                </w:ffData>
              </w:fldChar>
            </w:r>
            <w:bookmarkStart w:id="18" w:name="Texte270"/>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18"/>
          </w:p>
        </w:tc>
        <w:tc>
          <w:tcPr>
            <w:tcW w:w="1701"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Nom d’usage</w:t>
            </w:r>
          </w:p>
        </w:tc>
        <w:tc>
          <w:tcPr>
            <w:tcW w:w="3150" w:type="dxa"/>
            <w:shd w:val="clear" w:color="auto" w:fill="C6D9F1"/>
          </w:tcPr>
          <w:p w:rsidR="00D67C59" w:rsidRPr="002F65F1" w:rsidRDefault="00325AF1" w:rsidP="00D67C5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r>
    </w:tbl>
    <w:p w:rsidR="00D67C59" w:rsidRDefault="00D67C59" w:rsidP="00D67C59">
      <w:pPr>
        <w:ind w:left="284" w:right="-1" w:hanging="284"/>
        <w:rPr>
          <w:rFonts w:ascii="Arial" w:hAnsi="Arial" w:cs="Arial"/>
          <w:sz w:val="20"/>
        </w:rPr>
      </w:pPr>
    </w:p>
    <w:tbl>
      <w:tblPr>
        <w:tblW w:w="0" w:type="auto"/>
        <w:shd w:val="clear" w:color="auto" w:fill="D9D9D9"/>
        <w:tblLook w:val="01E0"/>
      </w:tblPr>
      <w:tblGrid>
        <w:gridCol w:w="1668"/>
        <w:gridCol w:w="2693"/>
        <w:gridCol w:w="1701"/>
        <w:gridCol w:w="3150"/>
      </w:tblGrid>
      <w:tr w:rsidR="00D67C59" w:rsidRPr="002F65F1" w:rsidTr="000E0845">
        <w:tc>
          <w:tcPr>
            <w:tcW w:w="1668"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D67C59" w:rsidRPr="002F65F1" w:rsidRDefault="00325AF1" w:rsidP="00D67C5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Alias</w:t>
            </w:r>
          </w:p>
        </w:tc>
        <w:tc>
          <w:tcPr>
            <w:tcW w:w="3150" w:type="dxa"/>
            <w:shd w:val="clear" w:color="auto" w:fill="C6D9F1"/>
          </w:tcPr>
          <w:p w:rsidR="00D67C59" w:rsidRPr="002F65F1" w:rsidRDefault="00325AF1" w:rsidP="00D67C5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r>
    </w:tbl>
    <w:p w:rsidR="00D67C59" w:rsidRPr="00A6598C" w:rsidRDefault="00D67C59" w:rsidP="00D67C59">
      <w:pPr>
        <w:rPr>
          <w:rFonts w:ascii="Arial" w:hAnsi="Arial" w:cs="Arial"/>
          <w:sz w:val="20"/>
          <w:szCs w:val="20"/>
        </w:rPr>
      </w:pPr>
    </w:p>
    <w:tbl>
      <w:tblPr>
        <w:tblW w:w="0" w:type="auto"/>
        <w:shd w:val="clear" w:color="auto" w:fill="D9D9D9"/>
        <w:tblLook w:val="01E0"/>
      </w:tblPr>
      <w:tblGrid>
        <w:gridCol w:w="1668"/>
        <w:gridCol w:w="2693"/>
        <w:gridCol w:w="1701"/>
        <w:gridCol w:w="3150"/>
      </w:tblGrid>
      <w:tr w:rsidR="00D67C59" w:rsidRPr="002F65F1" w:rsidTr="000E0845">
        <w:tc>
          <w:tcPr>
            <w:tcW w:w="1668"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Prénom</w:t>
            </w:r>
          </w:p>
        </w:tc>
        <w:tc>
          <w:tcPr>
            <w:tcW w:w="2693" w:type="dxa"/>
            <w:shd w:val="clear" w:color="auto" w:fill="C6D9F1"/>
          </w:tcPr>
          <w:p w:rsidR="00D67C59" w:rsidRPr="002F65F1" w:rsidRDefault="00325AF1" w:rsidP="00D67C59">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D67C59" w:rsidRPr="002F65F1" w:rsidRDefault="00325AF1" w:rsidP="00D67C59">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67C59"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00D67C59" w:rsidRPr="002F65F1">
              <w:rPr>
                <w:rFonts w:ascii="Arial" w:hAnsi="Arial" w:cs="Arial"/>
                <w:noProof/>
                <w:sz w:val="20"/>
              </w:rPr>
              <w:t> </w:t>
            </w:r>
            <w:r w:rsidRPr="002F65F1">
              <w:rPr>
                <w:rFonts w:ascii="Arial" w:hAnsi="Arial" w:cs="Arial"/>
                <w:sz w:val="20"/>
              </w:rPr>
              <w:fldChar w:fldCharType="end"/>
            </w:r>
          </w:p>
        </w:tc>
      </w:tr>
    </w:tbl>
    <w:p w:rsidR="00D67C59" w:rsidRDefault="00D67C59" w:rsidP="00001E6B">
      <w:pPr>
        <w:rPr>
          <w:rFonts w:ascii="Arial" w:hAnsi="Arial" w:cs="Arial"/>
          <w:sz w:val="20"/>
          <w:szCs w:val="20"/>
        </w:rPr>
      </w:pPr>
    </w:p>
    <w:p w:rsidR="00D67C59" w:rsidRDefault="00D67C59" w:rsidP="00001E6B">
      <w:pPr>
        <w:rPr>
          <w:rFonts w:ascii="Arial" w:hAnsi="Arial" w:cs="Arial"/>
          <w:sz w:val="20"/>
          <w:szCs w:val="20"/>
        </w:rPr>
      </w:pPr>
    </w:p>
    <w:p w:rsidR="00D67C59" w:rsidRDefault="00D67C59" w:rsidP="00001E6B">
      <w:pPr>
        <w:rPr>
          <w:rFonts w:ascii="Arial" w:hAnsi="Arial" w:cs="Arial"/>
          <w:sz w:val="20"/>
          <w:szCs w:val="20"/>
        </w:rPr>
        <w:sectPr w:rsidR="00D67C59" w:rsidSect="00E86775">
          <w:type w:val="continuous"/>
          <w:pgSz w:w="11906" w:h="16838"/>
          <w:pgMar w:top="1417" w:right="1417" w:bottom="1417" w:left="1417" w:header="720" w:footer="720" w:gutter="0"/>
          <w:cols w:space="720"/>
          <w:titlePg/>
          <w:docGrid w:linePitch="360"/>
        </w:sectPr>
      </w:pPr>
    </w:p>
    <w:p w:rsidR="00D67C59" w:rsidRPr="00EF6516" w:rsidRDefault="00D67C59" w:rsidP="00D67C59">
      <w:pPr>
        <w:rPr>
          <w:rFonts w:ascii="Arial" w:hAnsi="Arial" w:cs="Arial"/>
          <w:b/>
          <w:color w:val="0070C0"/>
          <w:sz w:val="28"/>
          <w:szCs w:val="28"/>
        </w:rPr>
      </w:pPr>
      <w:r>
        <w:rPr>
          <w:rFonts w:ascii="Arial" w:hAnsi="Arial" w:cs="Arial"/>
          <w:b/>
          <w:color w:val="0070C0"/>
          <w:sz w:val="28"/>
          <w:szCs w:val="28"/>
        </w:rPr>
        <w:lastRenderedPageBreak/>
        <w:t>Pacte d’actionnaires</w:t>
      </w:r>
    </w:p>
    <w:p w:rsidR="00D67C59" w:rsidRDefault="00D67C59" w:rsidP="00D67C59">
      <w:pPr>
        <w:rPr>
          <w:rFonts w:ascii="Arial" w:hAnsi="Arial" w:cs="Arial"/>
          <w:sz w:val="20"/>
          <w:szCs w:val="20"/>
        </w:rPr>
      </w:pPr>
    </w:p>
    <w:p w:rsidR="00D67C59" w:rsidRPr="00AC08D0" w:rsidRDefault="00AC08D0" w:rsidP="00D67C59">
      <w:pPr>
        <w:rPr>
          <w:rFonts w:ascii="Arial" w:hAnsi="Arial" w:cs="Arial"/>
          <w:b/>
          <w:color w:val="0070C0"/>
          <w:sz w:val="20"/>
          <w:szCs w:val="20"/>
          <w:u w:val="single"/>
        </w:rPr>
      </w:pPr>
      <w:r>
        <w:rPr>
          <w:rFonts w:ascii="Arial" w:hAnsi="Arial" w:cs="Arial"/>
          <w:b/>
          <w:color w:val="0070C0"/>
          <w:sz w:val="20"/>
          <w:szCs w:val="20"/>
          <w:u w:val="single"/>
        </w:rPr>
        <w:t>Signataire : personne morale</w:t>
      </w:r>
    </w:p>
    <w:p w:rsidR="00D67C59" w:rsidRDefault="00D67C59" w:rsidP="00D67C59">
      <w:pPr>
        <w:rPr>
          <w:rFonts w:ascii="Arial" w:hAnsi="Arial" w:cs="Arial"/>
          <w:sz w:val="20"/>
          <w:szCs w:val="20"/>
        </w:rPr>
      </w:pPr>
    </w:p>
    <w:tbl>
      <w:tblPr>
        <w:tblW w:w="0" w:type="auto"/>
        <w:shd w:val="clear" w:color="auto" w:fill="D9D9D9"/>
        <w:tblLook w:val="01E0"/>
      </w:tblPr>
      <w:tblGrid>
        <w:gridCol w:w="2235"/>
        <w:gridCol w:w="2551"/>
      </w:tblGrid>
      <w:tr w:rsidR="00E86775" w:rsidRPr="002F65F1" w:rsidTr="000E0845">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Qualité</w:t>
            </w:r>
          </w:p>
        </w:tc>
        <w:tc>
          <w:tcPr>
            <w:tcW w:w="2551" w:type="dxa"/>
            <w:shd w:val="clear" w:color="auto" w:fill="C6D9F1"/>
          </w:tcPr>
          <w:p w:rsidR="00E86775" w:rsidRPr="002F65F1" w:rsidRDefault="00325AF1" w:rsidP="00E86775">
            <w:pPr>
              <w:spacing w:before="120" w:after="120"/>
              <w:rPr>
                <w:rFonts w:ascii="Arial" w:hAnsi="Arial" w:cs="Arial"/>
                <w:sz w:val="20"/>
              </w:rPr>
            </w:pPr>
            <w:r>
              <w:rPr>
                <w:rFonts w:ascii="Arial" w:hAnsi="Arial" w:cs="Arial"/>
                <w:sz w:val="20"/>
              </w:rPr>
              <w:fldChar w:fldCharType="begin">
                <w:ffData>
                  <w:name w:val="Texte289"/>
                  <w:enabled/>
                  <w:calcOnExit w:val="0"/>
                  <w:textInput/>
                </w:ffData>
              </w:fldChar>
            </w:r>
            <w:bookmarkStart w:id="19" w:name="Texte289"/>
            <w:r w:rsidR="00AB5BD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B5BDE">
              <w:rPr>
                <w:rFonts w:ascii="Arial" w:hAnsi="Arial" w:cs="Arial"/>
                <w:noProof/>
                <w:sz w:val="20"/>
              </w:rPr>
              <w:t> </w:t>
            </w:r>
            <w:r w:rsidR="00AB5BDE">
              <w:rPr>
                <w:rFonts w:ascii="Arial" w:hAnsi="Arial" w:cs="Arial"/>
                <w:noProof/>
                <w:sz w:val="20"/>
              </w:rPr>
              <w:t> </w:t>
            </w:r>
            <w:r w:rsidR="00AB5BDE">
              <w:rPr>
                <w:rFonts w:ascii="Arial" w:hAnsi="Arial" w:cs="Arial"/>
                <w:noProof/>
                <w:sz w:val="20"/>
              </w:rPr>
              <w:t> </w:t>
            </w:r>
            <w:r w:rsidR="00AB5BDE">
              <w:rPr>
                <w:rFonts w:ascii="Arial" w:hAnsi="Arial" w:cs="Arial"/>
                <w:noProof/>
                <w:sz w:val="20"/>
              </w:rPr>
              <w:t> </w:t>
            </w:r>
            <w:r w:rsidR="00AB5BDE">
              <w:rPr>
                <w:rFonts w:ascii="Arial" w:hAnsi="Arial" w:cs="Arial"/>
                <w:noProof/>
                <w:sz w:val="20"/>
              </w:rPr>
              <w:t> </w:t>
            </w:r>
            <w:r>
              <w:rPr>
                <w:rFonts w:ascii="Arial" w:hAnsi="Arial" w:cs="Arial"/>
                <w:sz w:val="20"/>
              </w:rPr>
              <w:fldChar w:fldCharType="end"/>
            </w:r>
            <w:bookmarkEnd w:id="19"/>
          </w:p>
        </w:tc>
      </w:tr>
    </w:tbl>
    <w:p w:rsidR="00E86775" w:rsidRDefault="00E86775" w:rsidP="00D67C59">
      <w:pPr>
        <w:rPr>
          <w:rFonts w:ascii="Arial" w:hAnsi="Arial" w:cs="Arial"/>
          <w:sz w:val="20"/>
          <w:szCs w:val="20"/>
        </w:rPr>
      </w:pPr>
    </w:p>
    <w:tbl>
      <w:tblPr>
        <w:tblW w:w="9322" w:type="dxa"/>
        <w:shd w:val="clear" w:color="auto" w:fill="D9D9D9"/>
        <w:tblLook w:val="01E0"/>
      </w:tblPr>
      <w:tblGrid>
        <w:gridCol w:w="2235"/>
        <w:gridCol w:w="7087"/>
      </w:tblGrid>
      <w:tr w:rsidR="00D67C59" w:rsidRPr="002F65F1" w:rsidTr="000E0845">
        <w:tc>
          <w:tcPr>
            <w:tcW w:w="2235"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Dénomination</w:t>
            </w:r>
            <w:r w:rsidR="00E51771">
              <w:rPr>
                <w:rFonts w:ascii="Arial" w:hAnsi="Arial" w:cs="Arial"/>
                <w:sz w:val="20"/>
              </w:rPr>
              <w:t xml:space="preserve"> sociale</w:t>
            </w:r>
          </w:p>
        </w:tc>
        <w:tc>
          <w:tcPr>
            <w:tcW w:w="7087" w:type="dxa"/>
            <w:shd w:val="clear" w:color="auto" w:fill="C6D9F1"/>
          </w:tcPr>
          <w:p w:rsidR="00D67C59" w:rsidRPr="002F65F1" w:rsidRDefault="00325AF1" w:rsidP="00D67C59">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81419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Pr>
                <w:rFonts w:ascii="Arial" w:hAnsi="Arial" w:cs="Arial"/>
                <w:sz w:val="20"/>
              </w:rPr>
              <w:fldChar w:fldCharType="end"/>
            </w:r>
          </w:p>
        </w:tc>
      </w:tr>
    </w:tbl>
    <w:p w:rsidR="00D67C59" w:rsidRDefault="00D67C59" w:rsidP="00D67C59">
      <w:pPr>
        <w:rPr>
          <w:rFonts w:ascii="Arial" w:hAnsi="Arial" w:cs="Arial"/>
          <w:sz w:val="20"/>
          <w:szCs w:val="20"/>
        </w:rPr>
      </w:pPr>
    </w:p>
    <w:p w:rsidR="00E86775" w:rsidRDefault="00E86775" w:rsidP="00D67C59">
      <w:pPr>
        <w:rPr>
          <w:rFonts w:ascii="Arial" w:hAnsi="Arial" w:cs="Arial"/>
          <w:sz w:val="20"/>
          <w:szCs w:val="20"/>
        </w:rPr>
      </w:pPr>
    </w:p>
    <w:p w:rsidR="00E86775" w:rsidRDefault="00E86775" w:rsidP="00D67C59">
      <w:pPr>
        <w:rPr>
          <w:rFonts w:ascii="Arial" w:hAnsi="Arial" w:cs="Arial"/>
          <w:sz w:val="20"/>
          <w:szCs w:val="20"/>
        </w:rPr>
        <w:sectPr w:rsidR="00E86775" w:rsidSect="000F69EE">
          <w:headerReference w:type="first" r:id="rId24"/>
          <w:pgSz w:w="11906" w:h="16838"/>
          <w:pgMar w:top="1417" w:right="1417" w:bottom="1417" w:left="1417" w:header="720" w:footer="720" w:gutter="0"/>
          <w:cols w:space="720"/>
          <w:titlePg/>
          <w:docGrid w:linePitch="360"/>
        </w:sectPr>
      </w:pPr>
    </w:p>
    <w:p w:rsidR="00814199" w:rsidRDefault="00814199" w:rsidP="00D67C59">
      <w:pPr>
        <w:rPr>
          <w:rFonts w:ascii="Arial" w:hAnsi="Arial" w:cs="Arial"/>
          <w:sz w:val="20"/>
          <w:szCs w:val="20"/>
        </w:rPr>
      </w:pPr>
    </w:p>
    <w:tbl>
      <w:tblPr>
        <w:tblW w:w="0" w:type="auto"/>
        <w:shd w:val="clear" w:color="auto" w:fill="D9D9D9"/>
        <w:tblLook w:val="01E0"/>
      </w:tblPr>
      <w:tblGrid>
        <w:gridCol w:w="2235"/>
        <w:gridCol w:w="2551"/>
      </w:tblGrid>
      <w:tr w:rsidR="00E86775" w:rsidRPr="002F65F1" w:rsidTr="000E0845">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Qualité</w:t>
            </w:r>
          </w:p>
        </w:tc>
        <w:tc>
          <w:tcPr>
            <w:tcW w:w="2551" w:type="dxa"/>
            <w:shd w:val="clear" w:color="auto" w:fill="C6D9F1"/>
          </w:tcPr>
          <w:p w:rsidR="00E86775" w:rsidRPr="002F65F1" w:rsidRDefault="00325AF1" w:rsidP="00E86775">
            <w:pPr>
              <w:spacing w:before="120" w:after="120"/>
              <w:rPr>
                <w:rFonts w:ascii="Arial" w:hAnsi="Arial" w:cs="Arial"/>
                <w:sz w:val="20"/>
              </w:rPr>
            </w:pPr>
            <w:r>
              <w:rPr>
                <w:rFonts w:ascii="Arial" w:hAnsi="Arial" w:cs="Arial"/>
                <w:sz w:val="20"/>
              </w:rPr>
              <w:fldChar w:fldCharType="begin">
                <w:ffData>
                  <w:name w:val="Texte290"/>
                  <w:enabled/>
                  <w:calcOnExit w:val="0"/>
                  <w:textInput/>
                </w:ffData>
              </w:fldChar>
            </w:r>
            <w:bookmarkStart w:id="20" w:name="Texte290"/>
            <w:r w:rsidR="00AB5BD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B5BDE">
              <w:rPr>
                <w:rFonts w:ascii="Arial" w:hAnsi="Arial" w:cs="Arial"/>
                <w:noProof/>
                <w:sz w:val="20"/>
              </w:rPr>
              <w:t> </w:t>
            </w:r>
            <w:r w:rsidR="00AB5BDE">
              <w:rPr>
                <w:rFonts w:ascii="Arial" w:hAnsi="Arial" w:cs="Arial"/>
                <w:noProof/>
                <w:sz w:val="20"/>
              </w:rPr>
              <w:t> </w:t>
            </w:r>
            <w:r w:rsidR="00AB5BDE">
              <w:rPr>
                <w:rFonts w:ascii="Arial" w:hAnsi="Arial" w:cs="Arial"/>
                <w:noProof/>
                <w:sz w:val="20"/>
              </w:rPr>
              <w:t> </w:t>
            </w:r>
            <w:r w:rsidR="00AB5BDE">
              <w:rPr>
                <w:rFonts w:ascii="Arial" w:hAnsi="Arial" w:cs="Arial"/>
                <w:noProof/>
                <w:sz w:val="20"/>
              </w:rPr>
              <w:t> </w:t>
            </w:r>
            <w:r w:rsidR="00AB5BDE">
              <w:rPr>
                <w:rFonts w:ascii="Arial" w:hAnsi="Arial" w:cs="Arial"/>
                <w:noProof/>
                <w:sz w:val="20"/>
              </w:rPr>
              <w:t> </w:t>
            </w:r>
            <w:r>
              <w:rPr>
                <w:rFonts w:ascii="Arial" w:hAnsi="Arial" w:cs="Arial"/>
                <w:sz w:val="20"/>
              </w:rPr>
              <w:fldChar w:fldCharType="end"/>
            </w:r>
            <w:bookmarkEnd w:id="20"/>
          </w:p>
        </w:tc>
      </w:tr>
    </w:tbl>
    <w:p w:rsidR="00E86775" w:rsidRDefault="00E86775" w:rsidP="00E86775">
      <w:pPr>
        <w:rPr>
          <w:rFonts w:ascii="Arial" w:hAnsi="Arial" w:cs="Arial"/>
          <w:sz w:val="20"/>
          <w:szCs w:val="20"/>
        </w:rPr>
      </w:pPr>
    </w:p>
    <w:tbl>
      <w:tblPr>
        <w:tblW w:w="9322" w:type="dxa"/>
        <w:shd w:val="clear" w:color="auto" w:fill="D9D9D9"/>
        <w:tblLook w:val="01E0"/>
      </w:tblPr>
      <w:tblGrid>
        <w:gridCol w:w="2235"/>
        <w:gridCol w:w="7087"/>
      </w:tblGrid>
      <w:tr w:rsidR="00E86775" w:rsidRPr="002F65F1" w:rsidTr="000E0845">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Dénomination</w:t>
            </w:r>
            <w:r w:rsidR="00E51771">
              <w:rPr>
                <w:rFonts w:ascii="Arial" w:hAnsi="Arial" w:cs="Arial"/>
                <w:sz w:val="20"/>
              </w:rPr>
              <w:t xml:space="preserve"> sociale</w:t>
            </w:r>
          </w:p>
        </w:tc>
        <w:tc>
          <w:tcPr>
            <w:tcW w:w="7087" w:type="dxa"/>
            <w:shd w:val="clear" w:color="auto" w:fill="C6D9F1"/>
          </w:tcPr>
          <w:p w:rsidR="00E86775" w:rsidRPr="002F65F1" w:rsidRDefault="00325AF1"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E8677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Pr>
                <w:rFonts w:ascii="Arial" w:hAnsi="Arial" w:cs="Arial"/>
                <w:sz w:val="20"/>
              </w:rPr>
              <w:fldChar w:fldCharType="end"/>
            </w:r>
          </w:p>
        </w:tc>
      </w:tr>
    </w:tbl>
    <w:p w:rsidR="00E86775" w:rsidRDefault="00E86775" w:rsidP="00D67C59">
      <w:pPr>
        <w:rPr>
          <w:rFonts w:ascii="Arial" w:hAnsi="Arial" w:cs="Arial"/>
          <w:sz w:val="20"/>
          <w:szCs w:val="20"/>
        </w:rPr>
      </w:pPr>
    </w:p>
    <w:p w:rsidR="00E86775" w:rsidRDefault="00E86775" w:rsidP="00D67C59">
      <w:pPr>
        <w:rPr>
          <w:rFonts w:ascii="Arial" w:hAnsi="Arial" w:cs="Arial"/>
          <w:sz w:val="20"/>
          <w:szCs w:val="20"/>
        </w:rPr>
      </w:pPr>
    </w:p>
    <w:p w:rsidR="00E86775" w:rsidRDefault="00E86775" w:rsidP="00D67C59">
      <w:pPr>
        <w:rPr>
          <w:rFonts w:ascii="Arial" w:hAnsi="Arial" w:cs="Arial"/>
          <w:sz w:val="20"/>
          <w:szCs w:val="20"/>
        </w:rPr>
        <w:sectPr w:rsidR="00E86775" w:rsidSect="00E86775">
          <w:type w:val="continuous"/>
          <w:pgSz w:w="11906" w:h="16838"/>
          <w:pgMar w:top="1417" w:right="1417" w:bottom="1417" w:left="1417" w:header="720" w:footer="720" w:gutter="0"/>
          <w:cols w:space="720"/>
          <w:titlePg/>
          <w:docGrid w:linePitch="360"/>
        </w:sectPr>
      </w:pPr>
    </w:p>
    <w:p w:rsidR="00E86775" w:rsidRDefault="00E86775" w:rsidP="00D67C59">
      <w:pPr>
        <w:rPr>
          <w:rFonts w:ascii="Arial" w:hAnsi="Arial" w:cs="Arial"/>
          <w:sz w:val="20"/>
          <w:szCs w:val="20"/>
        </w:rPr>
      </w:pPr>
    </w:p>
    <w:tbl>
      <w:tblPr>
        <w:tblW w:w="0" w:type="auto"/>
        <w:shd w:val="clear" w:color="auto" w:fill="D9D9D9"/>
        <w:tblLook w:val="01E0"/>
      </w:tblPr>
      <w:tblGrid>
        <w:gridCol w:w="2235"/>
        <w:gridCol w:w="2551"/>
      </w:tblGrid>
      <w:tr w:rsidR="00E86775" w:rsidRPr="002F65F1" w:rsidTr="000E0845">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Qualité</w:t>
            </w:r>
          </w:p>
        </w:tc>
        <w:tc>
          <w:tcPr>
            <w:tcW w:w="2551" w:type="dxa"/>
            <w:shd w:val="clear" w:color="auto" w:fill="C6D9F1"/>
          </w:tcPr>
          <w:p w:rsidR="00E86775" w:rsidRPr="002F65F1" w:rsidRDefault="00325AF1" w:rsidP="00E86775">
            <w:pPr>
              <w:spacing w:before="120" w:after="120"/>
              <w:rPr>
                <w:rFonts w:ascii="Arial" w:hAnsi="Arial" w:cs="Arial"/>
                <w:sz w:val="20"/>
              </w:rPr>
            </w:pPr>
            <w:r>
              <w:rPr>
                <w:rFonts w:ascii="Arial" w:hAnsi="Arial" w:cs="Arial"/>
                <w:sz w:val="20"/>
              </w:rPr>
              <w:fldChar w:fldCharType="begin">
                <w:ffData>
                  <w:name w:val="Texte291"/>
                  <w:enabled/>
                  <w:calcOnExit w:val="0"/>
                  <w:textInput/>
                </w:ffData>
              </w:fldChar>
            </w:r>
            <w:bookmarkStart w:id="21" w:name="Texte291"/>
            <w:r w:rsidR="00AB5BD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B5BDE">
              <w:rPr>
                <w:rFonts w:ascii="Arial" w:hAnsi="Arial" w:cs="Arial"/>
                <w:noProof/>
                <w:sz w:val="20"/>
              </w:rPr>
              <w:t> </w:t>
            </w:r>
            <w:r w:rsidR="00AB5BDE">
              <w:rPr>
                <w:rFonts w:ascii="Arial" w:hAnsi="Arial" w:cs="Arial"/>
                <w:noProof/>
                <w:sz w:val="20"/>
              </w:rPr>
              <w:t> </w:t>
            </w:r>
            <w:r w:rsidR="00AB5BDE">
              <w:rPr>
                <w:rFonts w:ascii="Arial" w:hAnsi="Arial" w:cs="Arial"/>
                <w:noProof/>
                <w:sz w:val="20"/>
              </w:rPr>
              <w:t> </w:t>
            </w:r>
            <w:r w:rsidR="00AB5BDE">
              <w:rPr>
                <w:rFonts w:ascii="Arial" w:hAnsi="Arial" w:cs="Arial"/>
                <w:noProof/>
                <w:sz w:val="20"/>
              </w:rPr>
              <w:t> </w:t>
            </w:r>
            <w:r w:rsidR="00AB5BDE">
              <w:rPr>
                <w:rFonts w:ascii="Arial" w:hAnsi="Arial" w:cs="Arial"/>
                <w:noProof/>
                <w:sz w:val="20"/>
              </w:rPr>
              <w:t> </w:t>
            </w:r>
            <w:r>
              <w:rPr>
                <w:rFonts w:ascii="Arial" w:hAnsi="Arial" w:cs="Arial"/>
                <w:sz w:val="20"/>
              </w:rPr>
              <w:fldChar w:fldCharType="end"/>
            </w:r>
            <w:bookmarkEnd w:id="21"/>
          </w:p>
        </w:tc>
      </w:tr>
    </w:tbl>
    <w:p w:rsidR="00E86775" w:rsidRDefault="00E86775" w:rsidP="00E86775">
      <w:pPr>
        <w:rPr>
          <w:rFonts w:ascii="Arial" w:hAnsi="Arial" w:cs="Arial"/>
          <w:sz w:val="20"/>
          <w:szCs w:val="20"/>
        </w:rPr>
      </w:pPr>
    </w:p>
    <w:tbl>
      <w:tblPr>
        <w:tblW w:w="9322" w:type="dxa"/>
        <w:shd w:val="clear" w:color="auto" w:fill="D9D9D9"/>
        <w:tblLook w:val="01E0"/>
      </w:tblPr>
      <w:tblGrid>
        <w:gridCol w:w="2235"/>
        <w:gridCol w:w="7087"/>
      </w:tblGrid>
      <w:tr w:rsidR="00E86775" w:rsidRPr="002F65F1" w:rsidTr="000E0845">
        <w:tc>
          <w:tcPr>
            <w:tcW w:w="2235" w:type="dxa"/>
            <w:shd w:val="clear" w:color="auto" w:fill="auto"/>
          </w:tcPr>
          <w:p w:rsidR="00E86775" w:rsidRPr="002F65F1" w:rsidRDefault="00E86775" w:rsidP="00E86775">
            <w:pPr>
              <w:spacing w:before="120" w:after="120"/>
              <w:rPr>
                <w:rFonts w:ascii="Arial" w:hAnsi="Arial" w:cs="Arial"/>
                <w:sz w:val="20"/>
              </w:rPr>
            </w:pPr>
            <w:r>
              <w:rPr>
                <w:rFonts w:ascii="Arial" w:hAnsi="Arial" w:cs="Arial"/>
                <w:sz w:val="20"/>
              </w:rPr>
              <w:t>Dénomination</w:t>
            </w:r>
            <w:r w:rsidR="00E51771">
              <w:rPr>
                <w:rFonts w:ascii="Arial" w:hAnsi="Arial" w:cs="Arial"/>
                <w:sz w:val="20"/>
              </w:rPr>
              <w:t xml:space="preserve"> sociale</w:t>
            </w:r>
          </w:p>
        </w:tc>
        <w:tc>
          <w:tcPr>
            <w:tcW w:w="7087" w:type="dxa"/>
            <w:shd w:val="clear" w:color="auto" w:fill="C6D9F1"/>
          </w:tcPr>
          <w:p w:rsidR="00E86775" w:rsidRPr="002F65F1" w:rsidRDefault="00325AF1" w:rsidP="00E8677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E8677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sidR="00E86775">
              <w:rPr>
                <w:rFonts w:ascii="Arial" w:hAnsi="Arial" w:cs="Arial"/>
                <w:noProof/>
                <w:sz w:val="20"/>
              </w:rPr>
              <w:t> </w:t>
            </w:r>
            <w:r>
              <w:rPr>
                <w:rFonts w:ascii="Arial" w:hAnsi="Arial" w:cs="Arial"/>
                <w:sz w:val="20"/>
              </w:rPr>
              <w:fldChar w:fldCharType="end"/>
            </w:r>
          </w:p>
        </w:tc>
      </w:tr>
    </w:tbl>
    <w:p w:rsidR="00E86775" w:rsidRDefault="00E86775" w:rsidP="00D67C59">
      <w:pPr>
        <w:rPr>
          <w:rFonts w:ascii="Arial" w:hAnsi="Arial" w:cs="Arial"/>
          <w:sz w:val="20"/>
          <w:szCs w:val="20"/>
        </w:rPr>
      </w:pPr>
    </w:p>
    <w:p w:rsidR="00D67C59" w:rsidRDefault="00D67C59" w:rsidP="00D67C59">
      <w:pPr>
        <w:rPr>
          <w:rFonts w:ascii="Arial" w:hAnsi="Arial" w:cs="Arial"/>
          <w:sz w:val="20"/>
          <w:szCs w:val="20"/>
        </w:rPr>
      </w:pPr>
    </w:p>
    <w:p w:rsidR="00D67C59" w:rsidRDefault="00D67C59" w:rsidP="00D67C59">
      <w:pPr>
        <w:rPr>
          <w:rFonts w:ascii="Arial" w:hAnsi="Arial" w:cs="Arial"/>
          <w:sz w:val="20"/>
          <w:szCs w:val="20"/>
        </w:rPr>
        <w:sectPr w:rsidR="00D67C59" w:rsidSect="00E86775">
          <w:type w:val="continuous"/>
          <w:pgSz w:w="11906" w:h="16838"/>
          <w:pgMar w:top="1417" w:right="1417" w:bottom="1417" w:left="1417" w:header="720" w:footer="720" w:gutter="0"/>
          <w:cols w:space="720"/>
          <w:titlePg/>
          <w:docGrid w:linePitch="360"/>
        </w:sectPr>
      </w:pPr>
    </w:p>
    <w:p w:rsidR="00D67C59" w:rsidRPr="00EF6516" w:rsidRDefault="00D67C59" w:rsidP="00D67C59">
      <w:pPr>
        <w:rPr>
          <w:rFonts w:ascii="Arial" w:hAnsi="Arial" w:cs="Arial"/>
          <w:b/>
          <w:color w:val="0070C0"/>
          <w:sz w:val="28"/>
          <w:szCs w:val="28"/>
        </w:rPr>
      </w:pPr>
      <w:r>
        <w:rPr>
          <w:rFonts w:ascii="Arial" w:hAnsi="Arial" w:cs="Arial"/>
          <w:b/>
          <w:color w:val="0070C0"/>
          <w:sz w:val="28"/>
          <w:szCs w:val="28"/>
        </w:rPr>
        <w:lastRenderedPageBreak/>
        <w:t>Organes sociaux</w:t>
      </w:r>
    </w:p>
    <w:p w:rsidR="00D67C59" w:rsidRDefault="00D67C59" w:rsidP="00D67C59">
      <w:pPr>
        <w:rPr>
          <w:rFonts w:ascii="Arial" w:hAnsi="Arial" w:cs="Arial"/>
          <w:sz w:val="20"/>
          <w:szCs w:val="20"/>
          <w:u w:val="single"/>
        </w:rPr>
      </w:pPr>
    </w:p>
    <w:tbl>
      <w:tblPr>
        <w:tblW w:w="0" w:type="auto"/>
        <w:shd w:val="clear" w:color="auto" w:fill="D9D9D9"/>
        <w:tblLook w:val="01E0"/>
      </w:tblPr>
      <w:tblGrid>
        <w:gridCol w:w="1951"/>
        <w:gridCol w:w="2552"/>
      </w:tblGrid>
      <w:tr w:rsidR="00007593" w:rsidRPr="002F65F1" w:rsidTr="00007593">
        <w:tc>
          <w:tcPr>
            <w:tcW w:w="1951" w:type="dxa"/>
            <w:shd w:val="clear" w:color="auto" w:fill="auto"/>
          </w:tcPr>
          <w:p w:rsidR="00007593" w:rsidRPr="002F65F1" w:rsidRDefault="00007593" w:rsidP="00E51771">
            <w:pPr>
              <w:spacing w:before="120" w:after="120"/>
              <w:rPr>
                <w:rFonts w:ascii="Arial" w:hAnsi="Arial" w:cs="Arial"/>
                <w:sz w:val="20"/>
              </w:rPr>
            </w:pPr>
            <w:r>
              <w:rPr>
                <w:rFonts w:ascii="Arial" w:hAnsi="Arial" w:cs="Arial"/>
                <w:sz w:val="20"/>
              </w:rPr>
              <w:t>Forme juridique</w:t>
            </w:r>
          </w:p>
        </w:tc>
        <w:tc>
          <w:tcPr>
            <w:tcW w:w="2552" w:type="dxa"/>
            <w:shd w:val="clear" w:color="auto" w:fill="C6D9F1"/>
          </w:tcPr>
          <w:p w:rsidR="00007593" w:rsidRPr="002F65F1" w:rsidRDefault="00325AF1"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00759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007593" w:rsidRPr="002F65F1">
              <w:rPr>
                <w:rFonts w:ascii="Arial" w:hAnsi="Arial" w:cs="Arial"/>
                <w:noProof/>
                <w:sz w:val="20"/>
              </w:rPr>
              <w:t> </w:t>
            </w:r>
            <w:r w:rsidR="00007593" w:rsidRPr="002F65F1">
              <w:rPr>
                <w:rFonts w:ascii="Arial" w:hAnsi="Arial" w:cs="Arial"/>
                <w:noProof/>
                <w:sz w:val="20"/>
              </w:rPr>
              <w:t> </w:t>
            </w:r>
            <w:r w:rsidR="00007593" w:rsidRPr="002F65F1">
              <w:rPr>
                <w:rFonts w:ascii="Arial" w:hAnsi="Arial" w:cs="Arial"/>
                <w:noProof/>
                <w:sz w:val="20"/>
              </w:rPr>
              <w:t> </w:t>
            </w:r>
            <w:r w:rsidR="00007593" w:rsidRPr="002F65F1">
              <w:rPr>
                <w:rFonts w:ascii="Arial" w:hAnsi="Arial" w:cs="Arial"/>
                <w:noProof/>
                <w:sz w:val="20"/>
              </w:rPr>
              <w:t> </w:t>
            </w:r>
            <w:r w:rsidR="00007593" w:rsidRPr="002F65F1">
              <w:rPr>
                <w:rFonts w:ascii="Arial" w:hAnsi="Arial" w:cs="Arial"/>
                <w:noProof/>
                <w:sz w:val="20"/>
              </w:rPr>
              <w:t> </w:t>
            </w:r>
            <w:r w:rsidRPr="002F65F1">
              <w:rPr>
                <w:rFonts w:ascii="Arial" w:hAnsi="Arial" w:cs="Arial"/>
                <w:sz w:val="20"/>
              </w:rPr>
              <w:fldChar w:fldCharType="end"/>
            </w:r>
          </w:p>
        </w:tc>
      </w:tr>
    </w:tbl>
    <w:p w:rsidR="00E51771" w:rsidRDefault="00E51771" w:rsidP="00D67C59">
      <w:pPr>
        <w:rPr>
          <w:rFonts w:ascii="Arial" w:hAnsi="Arial" w:cs="Arial"/>
          <w:sz w:val="20"/>
          <w:szCs w:val="20"/>
          <w:u w:val="single"/>
        </w:rPr>
      </w:pPr>
    </w:p>
    <w:tbl>
      <w:tblPr>
        <w:tblW w:w="0" w:type="auto"/>
        <w:shd w:val="clear" w:color="auto" w:fill="D9D9D9"/>
        <w:tblLook w:val="01E0"/>
      </w:tblPr>
      <w:tblGrid>
        <w:gridCol w:w="1950"/>
        <w:gridCol w:w="2552"/>
      </w:tblGrid>
      <w:tr w:rsidR="00007593" w:rsidRPr="002F65F1" w:rsidTr="00007593">
        <w:tc>
          <w:tcPr>
            <w:tcW w:w="1950" w:type="dxa"/>
            <w:shd w:val="clear" w:color="auto" w:fill="auto"/>
          </w:tcPr>
          <w:p w:rsidR="00007593" w:rsidRPr="002F65F1" w:rsidRDefault="00007593" w:rsidP="00B475F0">
            <w:pPr>
              <w:spacing w:before="120" w:after="120"/>
              <w:rPr>
                <w:rFonts w:ascii="Arial" w:hAnsi="Arial" w:cs="Arial"/>
                <w:sz w:val="20"/>
              </w:rPr>
            </w:pPr>
            <w:r>
              <w:rPr>
                <w:rFonts w:ascii="Arial" w:hAnsi="Arial" w:cs="Arial"/>
                <w:sz w:val="20"/>
              </w:rPr>
              <w:t>Organe social</w:t>
            </w:r>
          </w:p>
        </w:tc>
        <w:tc>
          <w:tcPr>
            <w:tcW w:w="2552" w:type="dxa"/>
            <w:shd w:val="clear" w:color="auto" w:fill="C6D9F1"/>
          </w:tcPr>
          <w:p w:rsidR="00007593" w:rsidRPr="002F65F1" w:rsidRDefault="00325AF1" w:rsidP="00B475F0">
            <w:pPr>
              <w:spacing w:before="120" w:after="120"/>
              <w:rPr>
                <w:rFonts w:ascii="Arial" w:hAnsi="Arial" w:cs="Arial"/>
                <w:sz w:val="20"/>
              </w:rPr>
            </w:pPr>
            <w:r>
              <w:rPr>
                <w:rFonts w:ascii="Arial" w:hAnsi="Arial" w:cs="Arial"/>
                <w:sz w:val="20"/>
              </w:rPr>
              <w:fldChar w:fldCharType="begin">
                <w:ffData>
                  <w:name w:val="Texte271"/>
                  <w:enabled/>
                  <w:calcOnExit w:val="0"/>
                  <w:textInput/>
                </w:ffData>
              </w:fldChar>
            </w:r>
            <w:bookmarkStart w:id="22" w:name="Texte271"/>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22"/>
          </w:p>
        </w:tc>
      </w:tr>
    </w:tbl>
    <w:p w:rsidR="00007593" w:rsidRDefault="00007593" w:rsidP="00D67C59">
      <w:pPr>
        <w:rPr>
          <w:rFonts w:ascii="Arial" w:hAnsi="Arial" w:cs="Arial"/>
          <w:sz w:val="20"/>
          <w:szCs w:val="20"/>
          <w:u w:val="single"/>
        </w:rPr>
      </w:pPr>
    </w:p>
    <w:p w:rsidR="00007593" w:rsidRDefault="00007593" w:rsidP="00007593">
      <w:pPr>
        <w:rPr>
          <w:rFonts w:ascii="Arial" w:hAnsi="Arial" w:cs="Arial"/>
          <w:sz w:val="20"/>
          <w:szCs w:val="20"/>
          <w:u w:val="single"/>
        </w:rPr>
      </w:pPr>
    </w:p>
    <w:p w:rsidR="00D67C59" w:rsidRPr="00DD12CD" w:rsidRDefault="00DD12CD" w:rsidP="00D67C59">
      <w:pPr>
        <w:rPr>
          <w:rFonts w:ascii="Arial" w:hAnsi="Arial" w:cs="Arial"/>
          <w:b/>
          <w:color w:val="0070C0"/>
          <w:sz w:val="20"/>
          <w:szCs w:val="20"/>
        </w:rPr>
      </w:pPr>
      <w:r>
        <w:rPr>
          <w:rFonts w:ascii="Arial" w:hAnsi="Arial" w:cs="Arial"/>
          <w:b/>
          <w:color w:val="0070C0"/>
          <w:sz w:val="20"/>
          <w:szCs w:val="20"/>
        </w:rPr>
        <w:t>Membre de l’organe social : personne morale</w:t>
      </w:r>
    </w:p>
    <w:p w:rsidR="00E51771" w:rsidRDefault="00E51771" w:rsidP="00D67C59">
      <w:pPr>
        <w:rPr>
          <w:rFonts w:ascii="Arial" w:hAnsi="Arial" w:cs="Arial"/>
          <w:sz w:val="20"/>
          <w:szCs w:val="20"/>
          <w:u w:val="single"/>
        </w:rPr>
      </w:pPr>
    </w:p>
    <w:tbl>
      <w:tblPr>
        <w:tblW w:w="9185" w:type="dxa"/>
        <w:shd w:val="clear" w:color="auto" w:fill="D9D9D9"/>
        <w:tblLook w:val="01E0"/>
      </w:tblPr>
      <w:tblGrid>
        <w:gridCol w:w="2240"/>
        <w:gridCol w:w="6945"/>
      </w:tblGrid>
      <w:tr w:rsidR="00D67C59" w:rsidRPr="002F65F1" w:rsidTr="000E0845">
        <w:tc>
          <w:tcPr>
            <w:tcW w:w="2240" w:type="dxa"/>
            <w:shd w:val="clear" w:color="auto" w:fill="auto"/>
          </w:tcPr>
          <w:p w:rsidR="00D67C59" w:rsidRPr="002F65F1" w:rsidRDefault="00D67C59" w:rsidP="00D67C59">
            <w:pPr>
              <w:spacing w:before="120" w:after="120"/>
              <w:rPr>
                <w:rFonts w:ascii="Arial" w:hAnsi="Arial" w:cs="Arial"/>
                <w:sz w:val="20"/>
              </w:rPr>
            </w:pPr>
            <w:r>
              <w:rPr>
                <w:rFonts w:ascii="Arial" w:hAnsi="Arial" w:cs="Arial"/>
                <w:sz w:val="20"/>
              </w:rPr>
              <w:t>Dénomination sociale</w:t>
            </w:r>
          </w:p>
        </w:tc>
        <w:tc>
          <w:tcPr>
            <w:tcW w:w="6945" w:type="dxa"/>
            <w:shd w:val="clear" w:color="auto" w:fill="C6D9F1"/>
          </w:tcPr>
          <w:p w:rsidR="00D67C59" w:rsidRPr="002F65F1" w:rsidRDefault="00325AF1" w:rsidP="00D67C59">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81419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Pr>
                <w:rFonts w:ascii="Arial" w:hAnsi="Arial" w:cs="Arial"/>
                <w:sz w:val="20"/>
              </w:rPr>
              <w:fldChar w:fldCharType="end"/>
            </w:r>
          </w:p>
        </w:tc>
      </w:tr>
    </w:tbl>
    <w:p w:rsidR="00D67C59" w:rsidRDefault="00D67C59" w:rsidP="00D67C59">
      <w:pPr>
        <w:rPr>
          <w:rFonts w:ascii="Arial" w:hAnsi="Arial" w:cs="Arial"/>
          <w:sz w:val="20"/>
          <w:szCs w:val="20"/>
        </w:rPr>
      </w:pPr>
    </w:p>
    <w:tbl>
      <w:tblPr>
        <w:tblW w:w="0" w:type="auto"/>
        <w:shd w:val="clear" w:color="auto" w:fill="D9D9D9"/>
        <w:tblLook w:val="01E0"/>
      </w:tblPr>
      <w:tblGrid>
        <w:gridCol w:w="1951"/>
        <w:gridCol w:w="2552"/>
        <w:gridCol w:w="2409"/>
        <w:gridCol w:w="2268"/>
      </w:tblGrid>
      <w:tr w:rsidR="00814199" w:rsidRPr="002F65F1" w:rsidTr="000E0845">
        <w:tc>
          <w:tcPr>
            <w:tcW w:w="1951" w:type="dxa"/>
            <w:shd w:val="clear" w:color="auto" w:fill="auto"/>
          </w:tcPr>
          <w:p w:rsidR="00814199" w:rsidRPr="002F65F1" w:rsidRDefault="00814199" w:rsidP="00814199">
            <w:pPr>
              <w:spacing w:before="120" w:after="120"/>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rsidR="00814199" w:rsidRPr="002F65F1" w:rsidRDefault="00325AF1" w:rsidP="00814199">
            <w:pPr>
              <w:spacing w:before="120" w:after="120"/>
              <w:rPr>
                <w:rFonts w:ascii="Arial" w:hAnsi="Arial" w:cs="Arial"/>
                <w:sz w:val="20"/>
              </w:rPr>
            </w:pPr>
            <w:r>
              <w:rPr>
                <w:rFonts w:ascii="Arial" w:hAnsi="Arial" w:cs="Arial"/>
                <w:sz w:val="20"/>
              </w:rPr>
              <w:fldChar w:fldCharType="begin">
                <w:ffData>
                  <w:name w:val=""/>
                  <w:enabled/>
                  <w:calcOnExit w:val="0"/>
                  <w:textInput>
                    <w:maxLength w:val="9"/>
                  </w:textInput>
                </w:ffData>
              </w:fldChar>
            </w:r>
            <w:r w:rsidR="0081419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Pr>
                <w:rFonts w:ascii="Arial" w:hAnsi="Arial" w:cs="Arial"/>
                <w:sz w:val="20"/>
              </w:rPr>
              <w:fldChar w:fldCharType="end"/>
            </w:r>
          </w:p>
        </w:tc>
        <w:tc>
          <w:tcPr>
            <w:tcW w:w="2409" w:type="dxa"/>
            <w:shd w:val="clear" w:color="auto" w:fill="auto"/>
          </w:tcPr>
          <w:p w:rsidR="00814199" w:rsidRPr="002F65F1" w:rsidRDefault="00814199" w:rsidP="00814199">
            <w:pPr>
              <w:spacing w:before="120" w:after="120"/>
              <w:rPr>
                <w:rFonts w:ascii="Arial" w:hAnsi="Arial" w:cs="Arial"/>
                <w:sz w:val="20"/>
              </w:rPr>
            </w:pPr>
            <w:r>
              <w:rPr>
                <w:rFonts w:ascii="Arial" w:hAnsi="Arial" w:cs="Arial"/>
                <w:sz w:val="20"/>
              </w:rPr>
              <w:t>Code interbancaire CIB</w:t>
            </w:r>
          </w:p>
        </w:tc>
        <w:tc>
          <w:tcPr>
            <w:tcW w:w="2268" w:type="dxa"/>
            <w:shd w:val="clear" w:color="auto" w:fill="C6D9F1"/>
          </w:tcPr>
          <w:p w:rsidR="00814199" w:rsidRPr="002F65F1" w:rsidRDefault="00325AF1" w:rsidP="00814199">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81419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sidR="00814199">
              <w:rPr>
                <w:rFonts w:ascii="Arial" w:hAnsi="Arial" w:cs="Arial"/>
                <w:noProof/>
                <w:sz w:val="20"/>
              </w:rPr>
              <w:t> </w:t>
            </w:r>
            <w:r>
              <w:rPr>
                <w:rFonts w:ascii="Arial" w:hAnsi="Arial" w:cs="Arial"/>
                <w:sz w:val="20"/>
              </w:rPr>
              <w:fldChar w:fldCharType="end"/>
            </w:r>
          </w:p>
        </w:tc>
      </w:tr>
    </w:tbl>
    <w:p w:rsidR="00D67C59" w:rsidRDefault="00D67C59" w:rsidP="00D67C59">
      <w:pPr>
        <w:ind w:left="284" w:right="-1" w:hanging="284"/>
        <w:rPr>
          <w:rFonts w:ascii="Arial" w:hAnsi="Arial" w:cs="Arial"/>
          <w:sz w:val="20"/>
        </w:rPr>
      </w:pPr>
    </w:p>
    <w:tbl>
      <w:tblPr>
        <w:tblW w:w="0" w:type="auto"/>
        <w:shd w:val="clear" w:color="auto" w:fill="D9D9D9"/>
        <w:tblLook w:val="01E0"/>
      </w:tblPr>
      <w:tblGrid>
        <w:gridCol w:w="3652"/>
        <w:gridCol w:w="5528"/>
      </w:tblGrid>
      <w:tr w:rsidR="00D3230C" w:rsidRPr="002F65F1" w:rsidTr="000E0845">
        <w:tc>
          <w:tcPr>
            <w:tcW w:w="3652"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67C59" w:rsidRDefault="00D67C59" w:rsidP="00D67C59">
      <w:pPr>
        <w:rPr>
          <w:rFonts w:ascii="Arial" w:hAnsi="Arial" w:cs="Arial"/>
          <w:sz w:val="20"/>
          <w:szCs w:val="20"/>
          <w:u w:val="single"/>
        </w:rPr>
      </w:pPr>
    </w:p>
    <w:p w:rsidR="00D3230C" w:rsidRDefault="00D3230C" w:rsidP="00D67C59">
      <w:pPr>
        <w:rPr>
          <w:rFonts w:ascii="Arial" w:hAnsi="Arial" w:cs="Arial"/>
          <w:sz w:val="20"/>
          <w:szCs w:val="20"/>
          <w:u w:val="single"/>
        </w:rPr>
      </w:pPr>
      <w:r>
        <w:rPr>
          <w:rFonts w:ascii="Arial" w:hAnsi="Arial" w:cs="Arial"/>
          <w:sz w:val="20"/>
          <w:szCs w:val="20"/>
          <w:u w:val="single"/>
        </w:rPr>
        <w:t>Représentée par :</w:t>
      </w:r>
    </w:p>
    <w:p w:rsidR="00D3230C" w:rsidRDefault="00D3230C" w:rsidP="00D67C59">
      <w:pPr>
        <w:rPr>
          <w:rFonts w:ascii="Arial" w:hAnsi="Arial" w:cs="Arial"/>
          <w:sz w:val="20"/>
          <w:szCs w:val="20"/>
          <w:u w:val="single"/>
        </w:rPr>
      </w:pPr>
    </w:p>
    <w:tbl>
      <w:tblPr>
        <w:tblW w:w="0" w:type="auto"/>
        <w:shd w:val="clear" w:color="auto" w:fill="D9D9D9"/>
        <w:tblLook w:val="01E0"/>
      </w:tblPr>
      <w:tblGrid>
        <w:gridCol w:w="1951"/>
        <w:gridCol w:w="2552"/>
        <w:gridCol w:w="1984"/>
        <w:gridCol w:w="2725"/>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Civilité</w:t>
            </w:r>
          </w:p>
        </w:tc>
        <w:tc>
          <w:tcPr>
            <w:tcW w:w="2552" w:type="dxa"/>
            <w:shd w:val="clear" w:color="auto" w:fill="C6D9F1"/>
          </w:tcPr>
          <w:p w:rsidR="00D3230C" w:rsidRPr="002F65F1" w:rsidRDefault="00325AF1" w:rsidP="00D3230C">
            <w:pPr>
              <w:spacing w:before="120" w:after="120"/>
              <w:rPr>
                <w:rFonts w:ascii="Arial" w:hAnsi="Arial" w:cs="Arial"/>
                <w:sz w:val="20"/>
              </w:rPr>
            </w:pPr>
            <w:r>
              <w:rPr>
                <w:rFonts w:ascii="Arial" w:hAnsi="Arial" w:cs="Arial"/>
                <w:sz w:val="20"/>
              </w:rPr>
              <w:fldChar w:fldCharType="begin">
                <w:ffData>
                  <w:name w:val="Texte272"/>
                  <w:enabled/>
                  <w:calcOnExit w:val="0"/>
                  <w:textInput/>
                </w:ffData>
              </w:fldChar>
            </w:r>
            <w:bookmarkStart w:id="23" w:name="Texte272"/>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23"/>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Nom d’usage</w:t>
            </w:r>
          </w:p>
        </w:tc>
        <w:tc>
          <w:tcPr>
            <w:tcW w:w="2725"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ind w:left="284" w:right="-1" w:hanging="284"/>
        <w:rPr>
          <w:rFonts w:ascii="Arial" w:hAnsi="Arial" w:cs="Arial"/>
          <w:sz w:val="20"/>
        </w:rPr>
      </w:pPr>
    </w:p>
    <w:tbl>
      <w:tblPr>
        <w:tblW w:w="0" w:type="auto"/>
        <w:shd w:val="clear" w:color="auto" w:fill="D9D9D9"/>
        <w:tblLook w:val="01E0"/>
      </w:tblPr>
      <w:tblGrid>
        <w:gridCol w:w="1951"/>
        <w:gridCol w:w="2552"/>
        <w:gridCol w:w="1984"/>
        <w:gridCol w:w="2725"/>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Nom de famille</w:t>
            </w:r>
          </w:p>
        </w:tc>
        <w:tc>
          <w:tcPr>
            <w:tcW w:w="2552"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Alias</w:t>
            </w:r>
          </w:p>
        </w:tc>
        <w:tc>
          <w:tcPr>
            <w:tcW w:w="2725"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Pr="00A6598C" w:rsidRDefault="00D3230C" w:rsidP="00D3230C">
      <w:pPr>
        <w:rPr>
          <w:rFonts w:ascii="Arial" w:hAnsi="Arial" w:cs="Arial"/>
          <w:sz w:val="20"/>
          <w:szCs w:val="20"/>
        </w:rPr>
      </w:pPr>
    </w:p>
    <w:tbl>
      <w:tblPr>
        <w:tblW w:w="0" w:type="auto"/>
        <w:shd w:val="clear" w:color="auto" w:fill="D9D9D9"/>
        <w:tblLook w:val="01E0"/>
      </w:tblPr>
      <w:tblGrid>
        <w:gridCol w:w="1951"/>
        <w:gridCol w:w="2552"/>
        <w:gridCol w:w="1984"/>
        <w:gridCol w:w="2725"/>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Prénom</w:t>
            </w:r>
          </w:p>
        </w:tc>
        <w:tc>
          <w:tcPr>
            <w:tcW w:w="2552"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Autres prénoms</w:t>
            </w:r>
          </w:p>
        </w:tc>
        <w:tc>
          <w:tcPr>
            <w:tcW w:w="2725"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67C59" w:rsidRDefault="00D67C59" w:rsidP="00D67C59">
      <w:pPr>
        <w:rPr>
          <w:rFonts w:ascii="Arial" w:hAnsi="Arial" w:cs="Arial"/>
          <w:sz w:val="20"/>
          <w:szCs w:val="20"/>
          <w:u w:val="single"/>
        </w:rPr>
      </w:pPr>
    </w:p>
    <w:tbl>
      <w:tblPr>
        <w:tblW w:w="0" w:type="auto"/>
        <w:shd w:val="clear" w:color="auto" w:fill="D9D9D9"/>
        <w:tblLook w:val="01E0"/>
      </w:tblPr>
      <w:tblGrid>
        <w:gridCol w:w="1951"/>
        <w:gridCol w:w="2552"/>
        <w:gridCol w:w="1984"/>
        <w:gridCol w:w="2725"/>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Date de naissance</w:t>
            </w:r>
          </w:p>
        </w:tc>
        <w:tc>
          <w:tcPr>
            <w:tcW w:w="2552" w:type="dxa"/>
            <w:shd w:val="clear" w:color="auto" w:fill="C6D9F1"/>
          </w:tcPr>
          <w:p w:rsidR="00D3230C" w:rsidRPr="002F65F1" w:rsidRDefault="00325AF1" w:rsidP="00D3230C">
            <w:pPr>
              <w:spacing w:before="120" w:after="120"/>
              <w:rPr>
                <w:rFonts w:ascii="Arial" w:hAnsi="Arial" w:cs="Arial"/>
                <w:sz w:val="20"/>
              </w:rPr>
            </w:pPr>
            <w:r>
              <w:rPr>
                <w:rFonts w:ascii="Arial" w:hAnsi="Arial" w:cs="Arial"/>
                <w:sz w:val="20"/>
              </w:rPr>
              <w:fldChar w:fldCharType="begin">
                <w:ffData>
                  <w:name w:val="Texte282"/>
                  <w:enabled/>
                  <w:calcOnExit w:val="0"/>
                  <w:textInput/>
                </w:ffData>
              </w:fldChar>
            </w:r>
            <w:bookmarkStart w:id="24" w:name="Texte282"/>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24"/>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Pays de naissance</w:t>
            </w:r>
          </w:p>
        </w:tc>
        <w:tc>
          <w:tcPr>
            <w:tcW w:w="2725"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rPr>
      </w:pPr>
    </w:p>
    <w:tbl>
      <w:tblPr>
        <w:tblW w:w="0" w:type="auto"/>
        <w:shd w:val="clear" w:color="auto" w:fill="D9D9D9"/>
        <w:tblLook w:val="01E0"/>
      </w:tblPr>
      <w:tblGrid>
        <w:gridCol w:w="1951"/>
        <w:gridCol w:w="2410"/>
        <w:gridCol w:w="2126"/>
        <w:gridCol w:w="2693"/>
      </w:tblGrid>
      <w:tr w:rsidR="00781C68" w:rsidRPr="002F65F1" w:rsidTr="00096D5F">
        <w:tc>
          <w:tcPr>
            <w:tcW w:w="1951"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781C68" w:rsidRPr="002F65F1" w:rsidRDefault="00325AF1" w:rsidP="0070589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c>
          <w:tcPr>
            <w:tcW w:w="2126" w:type="dxa"/>
            <w:shd w:val="clear" w:color="auto" w:fill="auto"/>
          </w:tcPr>
          <w:p w:rsidR="00781C68" w:rsidRPr="002F65F1" w:rsidRDefault="00781C68" w:rsidP="00705892">
            <w:pPr>
              <w:spacing w:before="120"/>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781C68" w:rsidRPr="002F65F1" w:rsidRDefault="00325AF1" w:rsidP="0070589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rPr>
      </w:pPr>
    </w:p>
    <w:tbl>
      <w:tblPr>
        <w:tblW w:w="0" w:type="auto"/>
        <w:shd w:val="clear" w:color="auto" w:fill="D9D9D9"/>
        <w:tblLook w:val="01E0"/>
      </w:tblPr>
      <w:tblGrid>
        <w:gridCol w:w="1951"/>
        <w:gridCol w:w="2552"/>
        <w:gridCol w:w="1984"/>
        <w:gridCol w:w="2725"/>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Nationalité</w:t>
            </w:r>
          </w:p>
        </w:tc>
        <w:tc>
          <w:tcPr>
            <w:tcW w:w="2552"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Autre nationalité</w:t>
            </w:r>
          </w:p>
        </w:tc>
        <w:tc>
          <w:tcPr>
            <w:tcW w:w="2725"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67C59">
      <w:pPr>
        <w:rPr>
          <w:rFonts w:ascii="Arial" w:hAnsi="Arial" w:cs="Arial"/>
          <w:sz w:val="20"/>
          <w:szCs w:val="20"/>
          <w:u w:val="single"/>
        </w:rPr>
      </w:pPr>
    </w:p>
    <w:p w:rsidR="00D43B91" w:rsidRDefault="00D43B91" w:rsidP="00D67C59">
      <w:pPr>
        <w:rPr>
          <w:rFonts w:ascii="Arial" w:hAnsi="Arial" w:cs="Arial"/>
          <w:sz w:val="20"/>
          <w:szCs w:val="20"/>
          <w:u w:val="single"/>
        </w:rPr>
      </w:pPr>
    </w:p>
    <w:p w:rsidR="00D43B91" w:rsidRDefault="00D43B91" w:rsidP="00D67C59">
      <w:pPr>
        <w:rPr>
          <w:rFonts w:ascii="Arial" w:hAnsi="Arial" w:cs="Arial"/>
          <w:sz w:val="20"/>
          <w:szCs w:val="20"/>
          <w:u w:val="single"/>
        </w:rPr>
      </w:pPr>
    </w:p>
    <w:p w:rsidR="00781C68" w:rsidRDefault="007E68F6" w:rsidP="00781C68">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19050" t="0" r="9525" b="0"/>
            <wp:docPr id="10" name="Image 10"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48"/>
                    <pic:cNvPicPr>
                      <a:picLocks noChangeAspect="1" noChangeArrowheads="1"/>
                    </pic:cNvPicPr>
                  </pic:nvPicPr>
                  <pic:blipFill>
                    <a:blip r:embed="rId2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781C68">
        <w:rPr>
          <w:rFonts w:ascii="Arial" w:hAnsi="Arial" w:cs="Arial"/>
          <w:color w:val="0070C0"/>
        </w:rPr>
        <w:t xml:space="preserve"> </w:t>
      </w:r>
      <w:r w:rsidR="00781C68" w:rsidRPr="002A208E">
        <w:rPr>
          <w:rFonts w:ascii="Arial" w:hAnsi="Arial" w:cs="Arial"/>
          <w:color w:val="0070C0"/>
        </w:rPr>
        <w:t xml:space="preserve">Si vous devez enregistrer plus d’un </w:t>
      </w:r>
      <w:r w:rsidR="00DE642C">
        <w:rPr>
          <w:rFonts w:ascii="Arial" w:hAnsi="Arial" w:cs="Arial"/>
          <w:color w:val="0070C0"/>
        </w:rPr>
        <w:t>membre</w:t>
      </w:r>
      <w:r w:rsidR="00781C68">
        <w:rPr>
          <w:rFonts w:ascii="Arial" w:hAnsi="Arial" w:cs="Arial"/>
          <w:color w:val="0070C0"/>
        </w:rPr>
        <w:t xml:space="preserve">, </w:t>
      </w:r>
      <w:r w:rsidR="00781C68" w:rsidRPr="002A208E">
        <w:rPr>
          <w:rFonts w:ascii="Arial" w:hAnsi="Arial" w:cs="Arial"/>
          <w:color w:val="0070C0"/>
        </w:rPr>
        <w:t xml:space="preserve">il vous faut alors télécharger le formulaire </w:t>
      </w:r>
      <w:r w:rsidR="00781C68">
        <w:rPr>
          <w:rFonts w:ascii="Arial" w:hAnsi="Arial" w:cs="Arial"/>
          <w:color w:val="0070C0"/>
        </w:rPr>
        <w:t>organe social</w:t>
      </w:r>
      <w:r w:rsidR="00781C68" w:rsidRPr="002A208E">
        <w:rPr>
          <w:rFonts w:ascii="Arial" w:hAnsi="Arial" w:cs="Arial"/>
          <w:color w:val="0070C0"/>
        </w:rPr>
        <w:t xml:space="preserve"> </w:t>
      </w:r>
      <w:r w:rsidR="00781C68">
        <w:rPr>
          <w:rFonts w:ascii="Arial" w:hAnsi="Arial" w:cs="Arial"/>
          <w:color w:val="0070C0"/>
        </w:rPr>
        <w:t>– personne morale s</w:t>
      </w:r>
      <w:r w:rsidR="00781C68" w:rsidRPr="002A208E">
        <w:rPr>
          <w:rFonts w:ascii="Arial" w:hAnsi="Arial" w:cs="Arial"/>
          <w:color w:val="0070C0"/>
        </w:rPr>
        <w:t xml:space="preserve">ur le site </w:t>
      </w:r>
      <w:r w:rsidR="00781C68">
        <w:rPr>
          <w:rFonts w:ascii="Arial" w:hAnsi="Arial" w:cs="Arial"/>
          <w:color w:val="0070C0"/>
        </w:rPr>
        <w:t>Internet</w:t>
      </w:r>
      <w:r w:rsidR="00781C68" w:rsidRPr="002A208E">
        <w:rPr>
          <w:rFonts w:ascii="Arial" w:hAnsi="Arial" w:cs="Arial"/>
          <w:color w:val="0070C0"/>
        </w:rPr>
        <w:t>.</w:t>
      </w:r>
    </w:p>
    <w:p w:rsidR="00D43B91" w:rsidRDefault="00D43B91" w:rsidP="00D67C59">
      <w:pPr>
        <w:rPr>
          <w:rFonts w:ascii="Arial" w:hAnsi="Arial" w:cs="Arial"/>
          <w:sz w:val="20"/>
          <w:szCs w:val="20"/>
          <w:u w:val="single"/>
        </w:rPr>
      </w:pPr>
    </w:p>
    <w:p w:rsidR="00073FB6" w:rsidRDefault="00073FB6" w:rsidP="00D67C59">
      <w:pPr>
        <w:rPr>
          <w:rFonts w:ascii="Arial" w:hAnsi="Arial" w:cs="Arial"/>
          <w:sz w:val="20"/>
          <w:szCs w:val="20"/>
          <w:u w:val="single"/>
        </w:rPr>
      </w:pPr>
    </w:p>
    <w:p w:rsidR="00E51771" w:rsidRDefault="00E51771" w:rsidP="00D67C59">
      <w:pPr>
        <w:rPr>
          <w:rFonts w:ascii="Arial" w:hAnsi="Arial" w:cs="Arial"/>
          <w:sz w:val="20"/>
          <w:szCs w:val="20"/>
          <w:u w:val="single"/>
        </w:rPr>
        <w:sectPr w:rsidR="00E51771" w:rsidSect="000F69EE">
          <w:headerReference w:type="first" r:id="rId25"/>
          <w:pgSz w:w="11906" w:h="16838"/>
          <w:pgMar w:top="1417" w:right="1417" w:bottom="1417" w:left="1417" w:header="720" w:footer="720" w:gutter="0"/>
          <w:cols w:space="720"/>
          <w:titlePg/>
          <w:docGrid w:linePitch="360"/>
        </w:sectPr>
      </w:pPr>
    </w:p>
    <w:p w:rsidR="00E51771" w:rsidRPr="00EF6516" w:rsidRDefault="00E51771" w:rsidP="00E51771">
      <w:pPr>
        <w:rPr>
          <w:rFonts w:ascii="Arial" w:hAnsi="Arial" w:cs="Arial"/>
          <w:b/>
          <w:color w:val="0070C0"/>
          <w:sz w:val="28"/>
          <w:szCs w:val="28"/>
        </w:rPr>
      </w:pPr>
      <w:r>
        <w:rPr>
          <w:rFonts w:ascii="Arial" w:hAnsi="Arial" w:cs="Arial"/>
          <w:b/>
          <w:color w:val="0070C0"/>
          <w:sz w:val="28"/>
          <w:szCs w:val="28"/>
        </w:rPr>
        <w:lastRenderedPageBreak/>
        <w:t>Organes sociaux</w:t>
      </w:r>
    </w:p>
    <w:p w:rsidR="00E51771" w:rsidRDefault="00E51771" w:rsidP="00E51771">
      <w:pPr>
        <w:rPr>
          <w:rFonts w:ascii="Arial" w:hAnsi="Arial" w:cs="Arial"/>
          <w:sz w:val="20"/>
          <w:szCs w:val="20"/>
          <w:u w:val="single"/>
        </w:rPr>
      </w:pPr>
    </w:p>
    <w:p w:rsidR="00E51771" w:rsidRDefault="00E51771" w:rsidP="00E51771">
      <w:pPr>
        <w:rPr>
          <w:rFonts w:ascii="Arial" w:hAnsi="Arial" w:cs="Arial"/>
          <w:sz w:val="20"/>
          <w:szCs w:val="20"/>
          <w:u w:val="single"/>
        </w:rPr>
      </w:pPr>
    </w:p>
    <w:p w:rsidR="00E51771" w:rsidRPr="00DD12CD" w:rsidRDefault="00DD12CD" w:rsidP="00E51771">
      <w:pPr>
        <w:rPr>
          <w:rFonts w:ascii="Arial" w:hAnsi="Arial" w:cs="Arial"/>
          <w:b/>
          <w:color w:val="0070C0"/>
          <w:sz w:val="20"/>
          <w:szCs w:val="20"/>
        </w:rPr>
      </w:pPr>
      <w:r>
        <w:rPr>
          <w:rFonts w:ascii="Arial" w:hAnsi="Arial" w:cs="Arial"/>
          <w:b/>
          <w:color w:val="0070C0"/>
          <w:sz w:val="20"/>
          <w:szCs w:val="20"/>
        </w:rPr>
        <w:t>Membre de l’organe social : personne physique</w:t>
      </w:r>
    </w:p>
    <w:p w:rsidR="00E51771" w:rsidRDefault="00E51771" w:rsidP="00D67C59">
      <w:pPr>
        <w:rPr>
          <w:rFonts w:ascii="Arial" w:hAnsi="Arial" w:cs="Arial"/>
          <w:sz w:val="20"/>
          <w:szCs w:val="20"/>
          <w:u w:val="single"/>
        </w:rPr>
      </w:pPr>
    </w:p>
    <w:tbl>
      <w:tblPr>
        <w:tblW w:w="0" w:type="auto"/>
        <w:shd w:val="clear" w:color="auto" w:fill="D9D9D9"/>
        <w:tblLook w:val="01E0"/>
      </w:tblPr>
      <w:tblGrid>
        <w:gridCol w:w="1951"/>
        <w:gridCol w:w="2410"/>
        <w:gridCol w:w="1984"/>
        <w:gridCol w:w="2867"/>
      </w:tblGrid>
      <w:tr w:rsidR="00E51771" w:rsidRPr="002F65F1" w:rsidTr="000E0845">
        <w:tc>
          <w:tcPr>
            <w:tcW w:w="19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Civilité</w:t>
            </w:r>
          </w:p>
        </w:tc>
        <w:tc>
          <w:tcPr>
            <w:tcW w:w="2410" w:type="dxa"/>
            <w:shd w:val="clear" w:color="auto" w:fill="C6D9F1"/>
          </w:tcPr>
          <w:p w:rsidR="00E51771" w:rsidRPr="002F65F1" w:rsidRDefault="00325AF1" w:rsidP="00E51771">
            <w:pPr>
              <w:spacing w:before="120" w:after="120"/>
              <w:rPr>
                <w:rFonts w:ascii="Arial" w:hAnsi="Arial" w:cs="Arial"/>
                <w:sz w:val="20"/>
              </w:rPr>
            </w:pPr>
            <w:r>
              <w:rPr>
                <w:rFonts w:ascii="Arial" w:hAnsi="Arial" w:cs="Arial"/>
                <w:sz w:val="20"/>
              </w:rPr>
              <w:fldChar w:fldCharType="begin">
                <w:ffData>
                  <w:name w:val="Texte273"/>
                  <w:enabled/>
                  <w:calcOnExit w:val="0"/>
                  <w:textInput/>
                </w:ffData>
              </w:fldChar>
            </w:r>
            <w:bookmarkStart w:id="25" w:name="Texte273"/>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25"/>
          </w:p>
        </w:tc>
        <w:tc>
          <w:tcPr>
            <w:tcW w:w="19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Nom d’usage</w:t>
            </w:r>
          </w:p>
        </w:tc>
        <w:tc>
          <w:tcPr>
            <w:tcW w:w="2867" w:type="dxa"/>
            <w:shd w:val="clear" w:color="auto" w:fill="C6D9F1"/>
          </w:tcPr>
          <w:p w:rsidR="00E51771" w:rsidRPr="002F65F1" w:rsidRDefault="00325AF1"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ind w:left="284" w:right="-1" w:hanging="284"/>
        <w:rPr>
          <w:rFonts w:ascii="Arial" w:hAnsi="Arial" w:cs="Arial"/>
          <w:sz w:val="20"/>
        </w:rPr>
      </w:pPr>
    </w:p>
    <w:tbl>
      <w:tblPr>
        <w:tblW w:w="0" w:type="auto"/>
        <w:shd w:val="clear" w:color="auto" w:fill="D9D9D9"/>
        <w:tblLook w:val="01E0"/>
      </w:tblPr>
      <w:tblGrid>
        <w:gridCol w:w="1951"/>
        <w:gridCol w:w="2410"/>
        <w:gridCol w:w="1984"/>
        <w:gridCol w:w="2867"/>
      </w:tblGrid>
      <w:tr w:rsidR="00E51771" w:rsidRPr="002F65F1" w:rsidTr="000E0845">
        <w:tc>
          <w:tcPr>
            <w:tcW w:w="19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E51771" w:rsidRPr="002F65F1" w:rsidRDefault="00325AF1"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Alias</w:t>
            </w:r>
          </w:p>
        </w:tc>
        <w:tc>
          <w:tcPr>
            <w:tcW w:w="2867" w:type="dxa"/>
            <w:shd w:val="clear" w:color="auto" w:fill="C6D9F1"/>
          </w:tcPr>
          <w:p w:rsidR="00E51771" w:rsidRPr="002F65F1" w:rsidRDefault="00325AF1"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r>
    </w:tbl>
    <w:p w:rsidR="00E51771" w:rsidRPr="00A6598C" w:rsidRDefault="00E51771" w:rsidP="00E51771">
      <w:pPr>
        <w:rPr>
          <w:rFonts w:ascii="Arial" w:hAnsi="Arial" w:cs="Arial"/>
          <w:sz w:val="20"/>
          <w:szCs w:val="20"/>
        </w:rPr>
      </w:pPr>
    </w:p>
    <w:tbl>
      <w:tblPr>
        <w:tblW w:w="0" w:type="auto"/>
        <w:shd w:val="clear" w:color="auto" w:fill="D9D9D9"/>
        <w:tblLook w:val="01E0"/>
      </w:tblPr>
      <w:tblGrid>
        <w:gridCol w:w="1951"/>
        <w:gridCol w:w="2410"/>
        <w:gridCol w:w="1984"/>
        <w:gridCol w:w="2867"/>
      </w:tblGrid>
      <w:tr w:rsidR="00E51771" w:rsidRPr="002F65F1" w:rsidTr="000E0845">
        <w:tc>
          <w:tcPr>
            <w:tcW w:w="19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Prénom</w:t>
            </w:r>
          </w:p>
        </w:tc>
        <w:tc>
          <w:tcPr>
            <w:tcW w:w="2410" w:type="dxa"/>
            <w:shd w:val="clear" w:color="auto" w:fill="C6D9F1"/>
          </w:tcPr>
          <w:p w:rsidR="00E51771" w:rsidRPr="002F65F1" w:rsidRDefault="00325AF1"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E51771" w:rsidRPr="002F65F1" w:rsidRDefault="00325AF1"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tbl>
      <w:tblPr>
        <w:tblW w:w="0" w:type="auto"/>
        <w:shd w:val="clear" w:color="auto" w:fill="D9D9D9"/>
        <w:tblLook w:val="01E0"/>
      </w:tblPr>
      <w:tblGrid>
        <w:gridCol w:w="1951"/>
        <w:gridCol w:w="2410"/>
      </w:tblGrid>
      <w:tr w:rsidR="00E51771" w:rsidRPr="002F65F1" w:rsidTr="000E0845">
        <w:tc>
          <w:tcPr>
            <w:tcW w:w="1951" w:type="dxa"/>
            <w:shd w:val="clear" w:color="auto" w:fill="auto"/>
          </w:tcPr>
          <w:p w:rsidR="00E51771" w:rsidRPr="002F65F1" w:rsidRDefault="00AA1AFA" w:rsidP="00E51771">
            <w:pPr>
              <w:spacing w:before="120" w:after="120"/>
              <w:rPr>
                <w:rFonts w:ascii="Arial" w:hAnsi="Arial" w:cs="Arial"/>
                <w:sz w:val="20"/>
              </w:rPr>
            </w:pPr>
            <w:r>
              <w:rPr>
                <w:rFonts w:ascii="Arial" w:hAnsi="Arial" w:cs="Arial"/>
                <w:sz w:val="20"/>
              </w:rPr>
              <w:t>E-mail</w:t>
            </w:r>
          </w:p>
        </w:tc>
        <w:tc>
          <w:tcPr>
            <w:tcW w:w="2410" w:type="dxa"/>
            <w:shd w:val="clear" w:color="auto" w:fill="C6D9F1"/>
          </w:tcPr>
          <w:p w:rsidR="00E51771" w:rsidRPr="002F65F1" w:rsidRDefault="00325AF1"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tbl>
      <w:tblPr>
        <w:tblW w:w="0" w:type="auto"/>
        <w:shd w:val="clear" w:color="auto" w:fill="D9D9D9"/>
        <w:tblLook w:val="01E0"/>
      </w:tblPr>
      <w:tblGrid>
        <w:gridCol w:w="1951"/>
        <w:gridCol w:w="2410"/>
        <w:gridCol w:w="1984"/>
        <w:gridCol w:w="2867"/>
      </w:tblGrid>
      <w:tr w:rsidR="00E51771" w:rsidRPr="002F65F1" w:rsidTr="000E0845">
        <w:tc>
          <w:tcPr>
            <w:tcW w:w="19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Date de naissance</w:t>
            </w:r>
          </w:p>
        </w:tc>
        <w:tc>
          <w:tcPr>
            <w:tcW w:w="2410" w:type="dxa"/>
            <w:shd w:val="clear" w:color="auto" w:fill="C6D9F1"/>
          </w:tcPr>
          <w:p w:rsidR="00E51771" w:rsidRPr="002F65F1" w:rsidRDefault="00325AF1" w:rsidP="00E51771">
            <w:pPr>
              <w:spacing w:before="120" w:after="120"/>
              <w:rPr>
                <w:rFonts w:ascii="Arial" w:hAnsi="Arial" w:cs="Arial"/>
                <w:sz w:val="20"/>
              </w:rPr>
            </w:pPr>
            <w:r>
              <w:rPr>
                <w:rFonts w:ascii="Arial" w:hAnsi="Arial" w:cs="Arial"/>
                <w:sz w:val="20"/>
              </w:rPr>
              <w:fldChar w:fldCharType="begin">
                <w:ffData>
                  <w:name w:val="Texte283"/>
                  <w:enabled/>
                  <w:calcOnExit w:val="0"/>
                  <w:textInput/>
                </w:ffData>
              </w:fldChar>
            </w:r>
            <w:bookmarkStart w:id="26" w:name="Texte283"/>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26"/>
          </w:p>
        </w:tc>
        <w:tc>
          <w:tcPr>
            <w:tcW w:w="19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Pays de naissance</w:t>
            </w:r>
          </w:p>
        </w:tc>
        <w:tc>
          <w:tcPr>
            <w:tcW w:w="2867" w:type="dxa"/>
            <w:shd w:val="clear" w:color="auto" w:fill="C6D9F1"/>
          </w:tcPr>
          <w:p w:rsidR="00E51771" w:rsidRPr="002F65F1" w:rsidRDefault="00325AF1"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tbl>
      <w:tblPr>
        <w:tblW w:w="0" w:type="auto"/>
        <w:shd w:val="clear" w:color="auto" w:fill="D9D9D9"/>
        <w:tblLook w:val="01E0"/>
      </w:tblPr>
      <w:tblGrid>
        <w:gridCol w:w="1951"/>
        <w:gridCol w:w="2410"/>
        <w:gridCol w:w="1984"/>
        <w:gridCol w:w="2835"/>
      </w:tblGrid>
      <w:tr w:rsidR="00781C68" w:rsidRPr="002F65F1" w:rsidTr="00705892">
        <w:tc>
          <w:tcPr>
            <w:tcW w:w="1951" w:type="dxa"/>
            <w:shd w:val="clear" w:color="auto" w:fill="auto"/>
          </w:tcPr>
          <w:p w:rsidR="00781C68" w:rsidRPr="002F65F1" w:rsidRDefault="00781C68" w:rsidP="00705892">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781C68" w:rsidRPr="002F65F1" w:rsidRDefault="00325AF1" w:rsidP="00705892">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781C68" w:rsidRPr="002F65F1" w:rsidRDefault="00781C68" w:rsidP="00705892">
            <w:pPr>
              <w:spacing w:before="120"/>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835" w:type="dxa"/>
            <w:shd w:val="clear" w:color="auto" w:fill="C6D9F1"/>
          </w:tcPr>
          <w:p w:rsidR="00781C68" w:rsidRPr="002F65F1" w:rsidRDefault="00325AF1" w:rsidP="00705892">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781C68"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00781C68"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tbl>
      <w:tblPr>
        <w:tblW w:w="0" w:type="auto"/>
        <w:shd w:val="clear" w:color="auto" w:fill="D9D9D9"/>
        <w:tblLook w:val="01E0"/>
      </w:tblPr>
      <w:tblGrid>
        <w:gridCol w:w="1951"/>
        <w:gridCol w:w="2410"/>
        <w:gridCol w:w="1984"/>
        <w:gridCol w:w="2867"/>
      </w:tblGrid>
      <w:tr w:rsidR="00E51771" w:rsidRPr="002F65F1" w:rsidTr="000E0845">
        <w:tc>
          <w:tcPr>
            <w:tcW w:w="19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E51771" w:rsidRPr="002F65F1" w:rsidRDefault="00325AF1"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E51771" w:rsidRPr="002F65F1" w:rsidRDefault="00325AF1"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p w:rsidR="00E51771" w:rsidRDefault="00E51771" w:rsidP="00E51771">
      <w:pPr>
        <w:rPr>
          <w:rFonts w:ascii="Arial" w:hAnsi="Arial" w:cs="Arial"/>
          <w:sz w:val="20"/>
          <w:szCs w:val="20"/>
        </w:rPr>
      </w:pPr>
      <w:r>
        <w:rPr>
          <w:rFonts w:ascii="Arial" w:hAnsi="Arial" w:cs="Arial"/>
          <w:sz w:val="20"/>
          <w:szCs w:val="20"/>
        </w:rPr>
        <w:t>Adresse</w:t>
      </w:r>
    </w:p>
    <w:p w:rsidR="00E51771" w:rsidRDefault="00E51771" w:rsidP="00E51771">
      <w:pPr>
        <w:rPr>
          <w:rFonts w:ascii="Arial" w:hAnsi="Arial" w:cs="Arial"/>
          <w:sz w:val="20"/>
          <w:szCs w:val="20"/>
        </w:rPr>
      </w:pPr>
    </w:p>
    <w:tbl>
      <w:tblPr>
        <w:tblW w:w="0" w:type="auto"/>
        <w:shd w:val="clear" w:color="auto" w:fill="D9D9D9"/>
        <w:tblLook w:val="01E0"/>
      </w:tblPr>
      <w:tblGrid>
        <w:gridCol w:w="9180"/>
      </w:tblGrid>
      <w:tr w:rsidR="00E51771" w:rsidRPr="002F65F1" w:rsidTr="000E0845">
        <w:tc>
          <w:tcPr>
            <w:tcW w:w="9180" w:type="dxa"/>
            <w:shd w:val="clear" w:color="auto" w:fill="C6D9F1"/>
          </w:tcPr>
          <w:p w:rsidR="00E51771" w:rsidRPr="002F65F1" w:rsidRDefault="00325AF1" w:rsidP="00E51771">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tbl>
      <w:tblPr>
        <w:tblW w:w="9180" w:type="dxa"/>
        <w:shd w:val="clear" w:color="auto" w:fill="D9D9D9"/>
        <w:tblLook w:val="01E0"/>
      </w:tblPr>
      <w:tblGrid>
        <w:gridCol w:w="1384"/>
        <w:gridCol w:w="992"/>
        <w:gridCol w:w="851"/>
        <w:gridCol w:w="2551"/>
        <w:gridCol w:w="851"/>
        <w:gridCol w:w="2551"/>
      </w:tblGrid>
      <w:tr w:rsidR="00E51771" w:rsidRPr="002F65F1" w:rsidTr="000E0845">
        <w:tc>
          <w:tcPr>
            <w:tcW w:w="13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Code postal</w:t>
            </w:r>
          </w:p>
        </w:tc>
        <w:tc>
          <w:tcPr>
            <w:tcW w:w="992" w:type="dxa"/>
            <w:shd w:val="clear" w:color="auto" w:fill="C6D9F1"/>
          </w:tcPr>
          <w:p w:rsidR="00E51771" w:rsidRPr="002F65F1" w:rsidRDefault="00325AF1" w:rsidP="00E51771">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E5177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51771">
              <w:rPr>
                <w:rFonts w:ascii="Arial" w:hAnsi="Arial" w:cs="Arial"/>
                <w:noProof/>
                <w:sz w:val="20"/>
              </w:rPr>
              <w:t> </w:t>
            </w:r>
            <w:r w:rsidR="00E51771">
              <w:rPr>
                <w:rFonts w:ascii="Arial" w:hAnsi="Arial" w:cs="Arial"/>
                <w:noProof/>
                <w:sz w:val="20"/>
              </w:rPr>
              <w:t> </w:t>
            </w:r>
            <w:r w:rsidR="00E51771">
              <w:rPr>
                <w:rFonts w:ascii="Arial" w:hAnsi="Arial" w:cs="Arial"/>
                <w:noProof/>
                <w:sz w:val="20"/>
              </w:rPr>
              <w:t> </w:t>
            </w:r>
            <w:r w:rsidR="00E51771">
              <w:rPr>
                <w:rFonts w:ascii="Arial" w:hAnsi="Arial" w:cs="Arial"/>
                <w:noProof/>
                <w:sz w:val="20"/>
              </w:rPr>
              <w:t> </w:t>
            </w:r>
            <w:r w:rsidR="00E51771">
              <w:rPr>
                <w:rFonts w:ascii="Arial" w:hAnsi="Arial" w:cs="Arial"/>
                <w:noProof/>
                <w:sz w:val="20"/>
              </w:rPr>
              <w:t> </w:t>
            </w:r>
            <w:r>
              <w:rPr>
                <w:rFonts w:ascii="Arial" w:hAnsi="Arial" w:cs="Arial"/>
                <w:sz w:val="20"/>
              </w:rPr>
              <w:fldChar w:fldCharType="end"/>
            </w:r>
          </w:p>
        </w:tc>
        <w:tc>
          <w:tcPr>
            <w:tcW w:w="8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ville</w:t>
            </w:r>
          </w:p>
        </w:tc>
        <w:tc>
          <w:tcPr>
            <w:tcW w:w="2551" w:type="dxa"/>
            <w:shd w:val="clear" w:color="auto" w:fill="C6D9F1"/>
          </w:tcPr>
          <w:p w:rsidR="00E51771" w:rsidRPr="002F65F1" w:rsidRDefault="00325AF1"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sz w:val="20"/>
              </w:rPr>
              <w:t> </w:t>
            </w:r>
            <w:r w:rsidR="00E51771" w:rsidRPr="002F65F1">
              <w:rPr>
                <w:rFonts w:ascii="Arial" w:hAnsi="Arial" w:cs="Arial"/>
                <w:sz w:val="20"/>
              </w:rPr>
              <w:t> </w:t>
            </w:r>
            <w:r w:rsidR="00E51771" w:rsidRPr="002F65F1">
              <w:rPr>
                <w:rFonts w:ascii="Arial" w:hAnsi="Arial" w:cs="Arial"/>
                <w:sz w:val="20"/>
              </w:rPr>
              <w:t> </w:t>
            </w:r>
            <w:r w:rsidR="00E51771" w:rsidRPr="002F65F1">
              <w:rPr>
                <w:rFonts w:ascii="Arial" w:hAnsi="Arial" w:cs="Arial"/>
                <w:sz w:val="20"/>
              </w:rPr>
              <w:t> </w:t>
            </w:r>
            <w:r w:rsidR="00E51771" w:rsidRPr="002F65F1">
              <w:rPr>
                <w:rFonts w:ascii="Arial" w:hAnsi="Arial" w:cs="Arial"/>
                <w:sz w:val="20"/>
              </w:rPr>
              <w:t> </w:t>
            </w:r>
            <w:r w:rsidRPr="002F65F1">
              <w:rPr>
                <w:rFonts w:ascii="Arial" w:hAnsi="Arial" w:cs="Arial"/>
                <w:sz w:val="20"/>
              </w:rPr>
              <w:fldChar w:fldCharType="end"/>
            </w:r>
          </w:p>
        </w:tc>
        <w:tc>
          <w:tcPr>
            <w:tcW w:w="851" w:type="dxa"/>
            <w:shd w:val="clear" w:color="auto" w:fill="FFFFFF"/>
          </w:tcPr>
          <w:p w:rsidR="00E51771" w:rsidRPr="002F65F1" w:rsidRDefault="00E51771" w:rsidP="00E51771">
            <w:pPr>
              <w:spacing w:before="120" w:after="120"/>
              <w:rPr>
                <w:rFonts w:ascii="Arial" w:hAnsi="Arial" w:cs="Arial"/>
                <w:sz w:val="20"/>
              </w:rPr>
            </w:pPr>
            <w:r>
              <w:rPr>
                <w:rFonts w:ascii="Arial" w:hAnsi="Arial" w:cs="Arial"/>
                <w:sz w:val="20"/>
              </w:rPr>
              <w:t>pays</w:t>
            </w:r>
          </w:p>
        </w:tc>
        <w:tc>
          <w:tcPr>
            <w:tcW w:w="2551" w:type="dxa"/>
            <w:shd w:val="clear" w:color="auto" w:fill="C6D9F1"/>
          </w:tcPr>
          <w:p w:rsidR="00E51771" w:rsidRPr="002F65F1" w:rsidRDefault="00325AF1" w:rsidP="00E5177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sz w:val="20"/>
              </w:rPr>
              <w:t> </w:t>
            </w:r>
            <w:r w:rsidR="00E51771" w:rsidRPr="002F65F1">
              <w:rPr>
                <w:rFonts w:ascii="Arial" w:hAnsi="Arial" w:cs="Arial"/>
                <w:sz w:val="20"/>
              </w:rPr>
              <w:t> </w:t>
            </w:r>
            <w:r w:rsidR="00E51771" w:rsidRPr="002F65F1">
              <w:rPr>
                <w:rFonts w:ascii="Arial" w:hAnsi="Arial" w:cs="Arial"/>
                <w:sz w:val="20"/>
              </w:rPr>
              <w:t> </w:t>
            </w:r>
            <w:r w:rsidR="00E51771" w:rsidRPr="002F65F1">
              <w:rPr>
                <w:rFonts w:ascii="Arial" w:hAnsi="Arial" w:cs="Arial"/>
                <w:sz w:val="20"/>
              </w:rPr>
              <w:t> </w:t>
            </w:r>
            <w:r w:rsidR="00E51771" w:rsidRPr="002F65F1">
              <w:rPr>
                <w:rFonts w:ascii="Arial" w:hAnsi="Arial" w:cs="Arial"/>
                <w:sz w:val="20"/>
              </w:rPr>
              <w:t> </w:t>
            </w:r>
            <w:r w:rsidRPr="002F65F1">
              <w:rPr>
                <w:rFonts w:ascii="Arial" w:hAnsi="Arial" w:cs="Arial"/>
                <w:sz w:val="20"/>
              </w:rPr>
              <w:fldChar w:fldCharType="end"/>
            </w:r>
          </w:p>
        </w:tc>
      </w:tr>
    </w:tbl>
    <w:p w:rsidR="00E51771" w:rsidRDefault="00E51771" w:rsidP="00E51771">
      <w:pPr>
        <w:rPr>
          <w:rFonts w:ascii="Arial" w:hAnsi="Arial" w:cs="Arial"/>
          <w:sz w:val="20"/>
          <w:szCs w:val="20"/>
        </w:rPr>
      </w:pPr>
    </w:p>
    <w:tbl>
      <w:tblPr>
        <w:tblW w:w="0" w:type="auto"/>
        <w:shd w:val="clear" w:color="auto" w:fill="D9D9D9"/>
        <w:tblLook w:val="01E0"/>
      </w:tblPr>
      <w:tblGrid>
        <w:gridCol w:w="1384"/>
        <w:gridCol w:w="2552"/>
        <w:gridCol w:w="2693"/>
        <w:gridCol w:w="2583"/>
      </w:tblGrid>
      <w:tr w:rsidR="00E51771" w:rsidRPr="002F65F1" w:rsidTr="000E0845">
        <w:tc>
          <w:tcPr>
            <w:tcW w:w="13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Fonction</w:t>
            </w:r>
          </w:p>
        </w:tc>
        <w:tc>
          <w:tcPr>
            <w:tcW w:w="2552" w:type="dxa"/>
            <w:shd w:val="clear" w:color="auto" w:fill="C6D9F1"/>
          </w:tcPr>
          <w:p w:rsidR="00E51771" w:rsidRPr="002F65F1" w:rsidRDefault="00325AF1"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c>
          <w:tcPr>
            <w:tcW w:w="2693"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Date d’entrée en fonction</w:t>
            </w:r>
          </w:p>
        </w:tc>
        <w:tc>
          <w:tcPr>
            <w:tcW w:w="2583" w:type="dxa"/>
            <w:shd w:val="clear" w:color="auto" w:fill="C6D9F1"/>
          </w:tcPr>
          <w:p w:rsidR="00E51771" w:rsidRPr="002F65F1" w:rsidRDefault="00325AF1" w:rsidP="00E51771">
            <w:pPr>
              <w:spacing w:before="120" w:after="120"/>
              <w:rPr>
                <w:rFonts w:ascii="Arial" w:hAnsi="Arial" w:cs="Arial"/>
                <w:sz w:val="20"/>
              </w:rPr>
            </w:pPr>
            <w:r>
              <w:rPr>
                <w:rFonts w:ascii="Arial" w:hAnsi="Arial" w:cs="Arial"/>
                <w:sz w:val="20"/>
              </w:rPr>
              <w:fldChar w:fldCharType="begin">
                <w:ffData>
                  <w:name w:val="Texte284"/>
                  <w:enabled/>
                  <w:calcOnExit w:val="0"/>
                  <w:textInput/>
                </w:ffData>
              </w:fldChar>
            </w:r>
            <w:bookmarkStart w:id="27" w:name="Texte284"/>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27"/>
          </w:p>
        </w:tc>
      </w:tr>
    </w:tbl>
    <w:p w:rsidR="00E51771" w:rsidRDefault="00E51771" w:rsidP="00D67C59">
      <w:pPr>
        <w:rPr>
          <w:rFonts w:ascii="Arial" w:hAnsi="Arial" w:cs="Arial"/>
          <w:sz w:val="20"/>
          <w:szCs w:val="20"/>
          <w:u w:val="single"/>
        </w:rPr>
      </w:pPr>
    </w:p>
    <w:p w:rsidR="00D43B91" w:rsidRDefault="00D43B91" w:rsidP="00D67C59">
      <w:pPr>
        <w:rPr>
          <w:rFonts w:ascii="Arial" w:hAnsi="Arial" w:cs="Arial"/>
          <w:sz w:val="20"/>
          <w:szCs w:val="20"/>
          <w:u w:val="single"/>
        </w:rPr>
      </w:pPr>
    </w:p>
    <w:p w:rsidR="00D43B91" w:rsidRDefault="00D43B91" w:rsidP="00D67C59">
      <w:pPr>
        <w:rPr>
          <w:rFonts w:ascii="Arial" w:hAnsi="Arial" w:cs="Arial"/>
          <w:sz w:val="20"/>
          <w:szCs w:val="20"/>
          <w:u w:val="single"/>
        </w:rPr>
      </w:pPr>
    </w:p>
    <w:p w:rsidR="00781C68" w:rsidRDefault="007E68F6" w:rsidP="00781C68">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19050" t="0" r="9525" b="0"/>
            <wp:docPr id="12" name="Image 12"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48"/>
                    <pic:cNvPicPr>
                      <a:picLocks noChangeAspect="1" noChangeArrowheads="1"/>
                    </pic:cNvPicPr>
                  </pic:nvPicPr>
                  <pic:blipFill>
                    <a:blip r:embed="rId2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781C68">
        <w:rPr>
          <w:rFonts w:ascii="Arial" w:hAnsi="Arial" w:cs="Arial"/>
          <w:color w:val="0070C0"/>
        </w:rPr>
        <w:t xml:space="preserve"> </w:t>
      </w:r>
      <w:r w:rsidR="00781C68" w:rsidRPr="002A208E">
        <w:rPr>
          <w:rFonts w:ascii="Arial" w:hAnsi="Arial" w:cs="Arial"/>
          <w:color w:val="0070C0"/>
        </w:rPr>
        <w:t xml:space="preserve">Si vous devez enregistrer plus d’un </w:t>
      </w:r>
      <w:r w:rsidR="00DE642C">
        <w:rPr>
          <w:rFonts w:ascii="Arial" w:hAnsi="Arial" w:cs="Arial"/>
          <w:color w:val="0070C0"/>
        </w:rPr>
        <w:t>membre</w:t>
      </w:r>
      <w:r w:rsidR="00781C68">
        <w:rPr>
          <w:rFonts w:ascii="Arial" w:hAnsi="Arial" w:cs="Arial"/>
          <w:color w:val="0070C0"/>
        </w:rPr>
        <w:t xml:space="preserve">, </w:t>
      </w:r>
      <w:r w:rsidR="00781C68" w:rsidRPr="002A208E">
        <w:rPr>
          <w:rFonts w:ascii="Arial" w:hAnsi="Arial" w:cs="Arial"/>
          <w:color w:val="0070C0"/>
        </w:rPr>
        <w:t xml:space="preserve">il vous faut alors télécharger le formulaire </w:t>
      </w:r>
      <w:r w:rsidR="00781C68">
        <w:rPr>
          <w:rFonts w:ascii="Arial" w:hAnsi="Arial" w:cs="Arial"/>
          <w:color w:val="0070C0"/>
        </w:rPr>
        <w:t>organe social</w:t>
      </w:r>
      <w:r w:rsidR="00781C68" w:rsidRPr="002A208E">
        <w:rPr>
          <w:rFonts w:ascii="Arial" w:hAnsi="Arial" w:cs="Arial"/>
          <w:color w:val="0070C0"/>
        </w:rPr>
        <w:t xml:space="preserve"> </w:t>
      </w:r>
      <w:r w:rsidR="00781C68">
        <w:rPr>
          <w:rFonts w:ascii="Arial" w:hAnsi="Arial" w:cs="Arial"/>
          <w:color w:val="0070C0"/>
        </w:rPr>
        <w:t>– personne physique s</w:t>
      </w:r>
      <w:r w:rsidR="00781C68" w:rsidRPr="002A208E">
        <w:rPr>
          <w:rFonts w:ascii="Arial" w:hAnsi="Arial" w:cs="Arial"/>
          <w:color w:val="0070C0"/>
        </w:rPr>
        <w:t xml:space="preserve">ur le site </w:t>
      </w:r>
      <w:r w:rsidR="00781C68">
        <w:rPr>
          <w:rFonts w:ascii="Arial" w:hAnsi="Arial" w:cs="Arial"/>
          <w:color w:val="0070C0"/>
        </w:rPr>
        <w:t>Internet</w:t>
      </w:r>
      <w:r w:rsidR="00781C68" w:rsidRPr="002A208E">
        <w:rPr>
          <w:rFonts w:ascii="Arial" w:hAnsi="Arial" w:cs="Arial"/>
          <w:color w:val="0070C0"/>
        </w:rPr>
        <w:t>.</w:t>
      </w:r>
    </w:p>
    <w:p w:rsidR="00D43B91" w:rsidRDefault="00D43B91" w:rsidP="00D67C59">
      <w:pPr>
        <w:rPr>
          <w:rFonts w:ascii="Arial" w:hAnsi="Arial" w:cs="Arial"/>
          <w:sz w:val="20"/>
          <w:szCs w:val="20"/>
          <w:u w:val="single"/>
        </w:rPr>
      </w:pPr>
    </w:p>
    <w:p w:rsidR="00D3230C" w:rsidRDefault="00D3230C" w:rsidP="00D67C59">
      <w:pPr>
        <w:rPr>
          <w:rFonts w:ascii="Arial" w:hAnsi="Arial" w:cs="Arial"/>
          <w:sz w:val="20"/>
          <w:szCs w:val="20"/>
          <w:u w:val="single"/>
        </w:rPr>
      </w:pPr>
    </w:p>
    <w:p w:rsidR="00D3230C" w:rsidRDefault="00D3230C" w:rsidP="00D67C59">
      <w:pPr>
        <w:rPr>
          <w:rFonts w:ascii="Arial" w:hAnsi="Arial" w:cs="Arial"/>
          <w:sz w:val="20"/>
          <w:szCs w:val="20"/>
          <w:u w:val="single"/>
        </w:rPr>
        <w:sectPr w:rsidR="00D3230C" w:rsidSect="000F69EE">
          <w:pgSz w:w="11906" w:h="16838"/>
          <w:pgMar w:top="1417" w:right="1417" w:bottom="1417" w:left="1417" w:header="720" w:footer="720" w:gutter="0"/>
          <w:cols w:space="720"/>
          <w:titlePg/>
          <w:docGrid w:linePitch="360"/>
        </w:sectPr>
      </w:pPr>
    </w:p>
    <w:p w:rsidR="00D3230C" w:rsidRPr="00EF6516" w:rsidRDefault="00D3230C" w:rsidP="00D3230C">
      <w:pPr>
        <w:rPr>
          <w:rFonts w:ascii="Arial" w:hAnsi="Arial" w:cs="Arial"/>
          <w:b/>
          <w:color w:val="0070C0"/>
          <w:sz w:val="28"/>
          <w:szCs w:val="28"/>
        </w:rPr>
      </w:pPr>
      <w:r>
        <w:rPr>
          <w:rFonts w:ascii="Arial" w:hAnsi="Arial" w:cs="Arial"/>
          <w:b/>
          <w:color w:val="0070C0"/>
          <w:sz w:val="28"/>
          <w:szCs w:val="28"/>
        </w:rPr>
        <w:lastRenderedPageBreak/>
        <w:t>Dirigeants responsables</w:t>
      </w:r>
    </w:p>
    <w:p w:rsidR="00D3230C" w:rsidRDefault="00D3230C" w:rsidP="00D3230C">
      <w:pPr>
        <w:rPr>
          <w:rFonts w:ascii="Arial" w:hAnsi="Arial" w:cs="Arial"/>
          <w:sz w:val="20"/>
          <w:szCs w:val="20"/>
          <w:u w:val="single"/>
        </w:rPr>
      </w:pPr>
    </w:p>
    <w:tbl>
      <w:tblPr>
        <w:tblW w:w="0" w:type="auto"/>
        <w:shd w:val="clear" w:color="auto" w:fill="D9D9D9"/>
        <w:tblLook w:val="01E0"/>
      </w:tblPr>
      <w:tblGrid>
        <w:gridCol w:w="1951"/>
        <w:gridCol w:w="2410"/>
        <w:gridCol w:w="1984"/>
        <w:gridCol w:w="2867"/>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Civilité</w:t>
            </w:r>
          </w:p>
        </w:tc>
        <w:tc>
          <w:tcPr>
            <w:tcW w:w="2410" w:type="dxa"/>
            <w:shd w:val="clear" w:color="auto" w:fill="C6D9F1"/>
          </w:tcPr>
          <w:p w:rsidR="00D3230C" w:rsidRPr="002F65F1" w:rsidRDefault="00325AF1" w:rsidP="00D3230C">
            <w:pPr>
              <w:spacing w:before="120" w:after="120"/>
              <w:rPr>
                <w:rFonts w:ascii="Arial" w:hAnsi="Arial" w:cs="Arial"/>
                <w:sz w:val="20"/>
              </w:rPr>
            </w:pPr>
            <w:r>
              <w:rPr>
                <w:rFonts w:ascii="Arial" w:hAnsi="Arial" w:cs="Arial"/>
                <w:sz w:val="20"/>
              </w:rPr>
              <w:fldChar w:fldCharType="begin">
                <w:ffData>
                  <w:name w:val="Texte274"/>
                  <w:enabled/>
                  <w:calcOnExit w:val="0"/>
                  <w:textInput/>
                </w:ffData>
              </w:fldChar>
            </w:r>
            <w:bookmarkStart w:id="28" w:name="Texte274"/>
            <w:r w:rsidR="00B475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sidR="00B475F0">
              <w:rPr>
                <w:rFonts w:ascii="Arial" w:hAnsi="Arial" w:cs="Arial"/>
                <w:noProof/>
                <w:sz w:val="20"/>
              </w:rPr>
              <w:t> </w:t>
            </w:r>
            <w:r>
              <w:rPr>
                <w:rFonts w:ascii="Arial" w:hAnsi="Arial" w:cs="Arial"/>
                <w:sz w:val="20"/>
              </w:rPr>
              <w:fldChar w:fldCharType="end"/>
            </w:r>
            <w:bookmarkEnd w:id="28"/>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Nom d’usage</w:t>
            </w:r>
          </w:p>
        </w:tc>
        <w:tc>
          <w:tcPr>
            <w:tcW w:w="2867"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ind w:left="284" w:right="-1" w:hanging="284"/>
        <w:rPr>
          <w:rFonts w:ascii="Arial" w:hAnsi="Arial" w:cs="Arial"/>
          <w:sz w:val="20"/>
        </w:rPr>
      </w:pPr>
    </w:p>
    <w:tbl>
      <w:tblPr>
        <w:tblW w:w="0" w:type="auto"/>
        <w:shd w:val="clear" w:color="auto" w:fill="D9D9D9"/>
        <w:tblLook w:val="01E0"/>
      </w:tblPr>
      <w:tblGrid>
        <w:gridCol w:w="1951"/>
        <w:gridCol w:w="2410"/>
        <w:gridCol w:w="1984"/>
        <w:gridCol w:w="2867"/>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Alias</w:t>
            </w:r>
          </w:p>
        </w:tc>
        <w:tc>
          <w:tcPr>
            <w:tcW w:w="2867"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Pr="00A6598C" w:rsidRDefault="00D3230C" w:rsidP="00D3230C">
      <w:pPr>
        <w:rPr>
          <w:rFonts w:ascii="Arial" w:hAnsi="Arial" w:cs="Arial"/>
          <w:sz w:val="20"/>
          <w:szCs w:val="20"/>
        </w:rPr>
      </w:pPr>
    </w:p>
    <w:tbl>
      <w:tblPr>
        <w:tblW w:w="0" w:type="auto"/>
        <w:shd w:val="clear" w:color="auto" w:fill="D9D9D9"/>
        <w:tblLook w:val="01E0"/>
      </w:tblPr>
      <w:tblGrid>
        <w:gridCol w:w="1951"/>
        <w:gridCol w:w="2410"/>
        <w:gridCol w:w="1984"/>
        <w:gridCol w:w="2867"/>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Prénom</w:t>
            </w:r>
          </w:p>
        </w:tc>
        <w:tc>
          <w:tcPr>
            <w:tcW w:w="2410"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u w:val="single"/>
        </w:rPr>
      </w:pPr>
    </w:p>
    <w:p w:rsidR="00781C68" w:rsidRDefault="00781C68" w:rsidP="00781C68">
      <w:pPr>
        <w:jc w:val="both"/>
        <w:rPr>
          <w:rFonts w:ascii="Arial" w:hAnsi="Arial" w:cs="Arial"/>
          <w:sz w:val="20"/>
          <w:szCs w:val="20"/>
          <w:u w:val="single"/>
        </w:rPr>
      </w:pPr>
      <w:r>
        <w:rPr>
          <w:rFonts w:ascii="Arial" w:hAnsi="Arial" w:cs="Arial"/>
          <w:i/>
          <w:color w:val="0070C0"/>
          <w:sz w:val="16"/>
          <w:szCs w:val="16"/>
        </w:rPr>
        <w:t>(</w:t>
      </w:r>
      <w:r w:rsidRPr="00C30D79">
        <w:rPr>
          <w:rFonts w:ascii="Arial" w:hAnsi="Arial" w:cs="Arial"/>
          <w:i/>
          <w:color w:val="0070C0"/>
          <w:sz w:val="16"/>
          <w:szCs w:val="16"/>
        </w:rPr>
        <w:t xml:space="preserve">Afin d’éviter des erreurs d’identification, </w:t>
      </w:r>
      <w:r>
        <w:rPr>
          <w:rFonts w:ascii="Arial" w:hAnsi="Arial" w:cs="Arial"/>
          <w:i/>
          <w:color w:val="0070C0"/>
          <w:sz w:val="16"/>
          <w:szCs w:val="16"/>
        </w:rPr>
        <w:t>les noms du père et de la mère</w:t>
      </w:r>
      <w:r w:rsidRPr="00C30D79">
        <w:rPr>
          <w:rFonts w:ascii="Arial" w:hAnsi="Arial" w:cs="Arial"/>
          <w:i/>
          <w:color w:val="0070C0"/>
          <w:sz w:val="16"/>
          <w:szCs w:val="16"/>
        </w:rPr>
        <w:t xml:space="preserve"> ne sont nécessaires que pour les personnes</w:t>
      </w:r>
      <w:r>
        <w:rPr>
          <w:rFonts w:ascii="Arial" w:hAnsi="Arial" w:cs="Arial"/>
          <w:i/>
          <w:color w:val="0070C0"/>
          <w:sz w:val="16"/>
          <w:szCs w:val="16"/>
        </w:rPr>
        <w:t xml:space="preserve">, </w:t>
      </w:r>
      <w:r w:rsidRPr="00C30D79">
        <w:rPr>
          <w:rFonts w:ascii="Arial" w:hAnsi="Arial" w:cs="Arial"/>
          <w:i/>
          <w:color w:val="0070C0"/>
          <w:sz w:val="16"/>
          <w:szCs w:val="16"/>
        </w:rPr>
        <w:t>quelle que soit leur nationalité</w:t>
      </w:r>
      <w:r>
        <w:rPr>
          <w:rFonts w:ascii="Arial" w:hAnsi="Arial" w:cs="Arial"/>
          <w:i/>
          <w:color w:val="0070C0"/>
          <w:sz w:val="16"/>
          <w:szCs w:val="16"/>
        </w:rPr>
        <w:t>,</w:t>
      </w:r>
      <w:r w:rsidRPr="00C30D79">
        <w:rPr>
          <w:rFonts w:ascii="Arial" w:hAnsi="Arial" w:cs="Arial"/>
          <w:i/>
          <w:color w:val="0070C0"/>
          <w:sz w:val="16"/>
          <w:szCs w:val="16"/>
        </w:rPr>
        <w:t xml:space="preserve"> nées dans les territoires d’outre mer ou à l’étranger</w:t>
      </w:r>
      <w:r w:rsidRPr="00095FF9">
        <w:rPr>
          <w:rFonts w:ascii="Arial" w:hAnsi="Arial" w:cs="Arial"/>
          <w:sz w:val="14"/>
          <w:szCs w:val="14"/>
        </w:rPr>
        <w:t>.</w:t>
      </w:r>
      <w:r w:rsidRPr="00566EE4">
        <w:rPr>
          <w:rFonts w:ascii="Arial" w:hAnsi="Arial" w:cs="Arial"/>
          <w:color w:val="0070C0"/>
          <w:sz w:val="14"/>
          <w:szCs w:val="14"/>
        </w:rPr>
        <w:t>)</w:t>
      </w:r>
    </w:p>
    <w:tbl>
      <w:tblPr>
        <w:tblW w:w="0" w:type="auto"/>
        <w:shd w:val="clear" w:color="auto" w:fill="D9D9D9"/>
        <w:tblLook w:val="01E0"/>
      </w:tblPr>
      <w:tblGrid>
        <w:gridCol w:w="1951"/>
        <w:gridCol w:w="2410"/>
        <w:gridCol w:w="1984"/>
        <w:gridCol w:w="2867"/>
      </w:tblGrid>
      <w:tr w:rsidR="00D3230C" w:rsidRPr="002F65F1" w:rsidTr="000E0845">
        <w:tc>
          <w:tcPr>
            <w:tcW w:w="1951" w:type="dxa"/>
            <w:shd w:val="clear" w:color="auto" w:fill="auto"/>
          </w:tcPr>
          <w:p w:rsidR="00D3230C" w:rsidRPr="002F65F1" w:rsidRDefault="00D3230C" w:rsidP="00781C68">
            <w:pPr>
              <w:spacing w:before="120" w:after="120"/>
              <w:rPr>
                <w:rFonts w:ascii="Arial" w:hAnsi="Arial" w:cs="Arial"/>
                <w:sz w:val="20"/>
              </w:rPr>
            </w:pPr>
            <w:r>
              <w:rPr>
                <w:rFonts w:ascii="Arial" w:hAnsi="Arial" w:cs="Arial"/>
                <w:sz w:val="20"/>
              </w:rPr>
              <w:t>Nom du père</w:t>
            </w:r>
          </w:p>
        </w:tc>
        <w:tc>
          <w:tcPr>
            <w:tcW w:w="2410"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BB6D4E">
            <w:pPr>
              <w:spacing w:before="120" w:after="120"/>
              <w:rPr>
                <w:rFonts w:ascii="Arial" w:hAnsi="Arial" w:cs="Arial"/>
                <w:sz w:val="20"/>
              </w:rPr>
            </w:pPr>
            <w:r>
              <w:rPr>
                <w:rFonts w:ascii="Arial" w:hAnsi="Arial" w:cs="Arial"/>
                <w:sz w:val="20"/>
              </w:rPr>
              <w:t>Prénom du père</w:t>
            </w:r>
          </w:p>
        </w:tc>
        <w:tc>
          <w:tcPr>
            <w:tcW w:w="2867"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u w:val="single"/>
        </w:rPr>
      </w:pPr>
    </w:p>
    <w:tbl>
      <w:tblPr>
        <w:tblW w:w="0" w:type="auto"/>
        <w:shd w:val="clear" w:color="auto" w:fill="D9D9D9"/>
        <w:tblLook w:val="01E0"/>
      </w:tblPr>
      <w:tblGrid>
        <w:gridCol w:w="1951"/>
        <w:gridCol w:w="2410"/>
        <w:gridCol w:w="1984"/>
        <w:gridCol w:w="2867"/>
      </w:tblGrid>
      <w:tr w:rsidR="00D3230C" w:rsidRPr="002F65F1" w:rsidTr="000E0845">
        <w:tc>
          <w:tcPr>
            <w:tcW w:w="1951" w:type="dxa"/>
            <w:shd w:val="clear" w:color="auto" w:fill="auto"/>
          </w:tcPr>
          <w:p w:rsidR="00D3230C" w:rsidRPr="00BB6D4E" w:rsidRDefault="00D3230C" w:rsidP="00781C68">
            <w:pPr>
              <w:spacing w:before="120" w:after="120"/>
              <w:rPr>
                <w:rFonts w:ascii="Arial" w:hAnsi="Arial" w:cs="Arial"/>
                <w:sz w:val="20"/>
              </w:rPr>
            </w:pPr>
            <w:r>
              <w:rPr>
                <w:rFonts w:ascii="Arial" w:hAnsi="Arial" w:cs="Arial"/>
                <w:sz w:val="20"/>
              </w:rPr>
              <w:t>Nom de la mère</w:t>
            </w:r>
          </w:p>
        </w:tc>
        <w:tc>
          <w:tcPr>
            <w:tcW w:w="2410"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BB6D4E" w:rsidP="00BB6D4E">
            <w:pPr>
              <w:spacing w:before="120" w:after="120"/>
              <w:rPr>
                <w:rFonts w:ascii="Arial" w:hAnsi="Arial" w:cs="Arial"/>
                <w:sz w:val="20"/>
              </w:rPr>
            </w:pPr>
            <w:r>
              <w:rPr>
                <w:rFonts w:ascii="Arial" w:hAnsi="Arial" w:cs="Arial"/>
                <w:sz w:val="20"/>
              </w:rPr>
              <w:t>Prénom de la mère</w:t>
            </w:r>
          </w:p>
        </w:tc>
        <w:tc>
          <w:tcPr>
            <w:tcW w:w="2867"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u w:val="single"/>
        </w:rPr>
      </w:pPr>
    </w:p>
    <w:tbl>
      <w:tblPr>
        <w:tblW w:w="0" w:type="auto"/>
        <w:shd w:val="clear" w:color="auto" w:fill="D9D9D9"/>
        <w:tblLook w:val="01E0"/>
      </w:tblPr>
      <w:tblGrid>
        <w:gridCol w:w="1951"/>
        <w:gridCol w:w="2410"/>
        <w:gridCol w:w="1984"/>
        <w:gridCol w:w="2867"/>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Date de naissance</w:t>
            </w:r>
          </w:p>
        </w:tc>
        <w:tc>
          <w:tcPr>
            <w:tcW w:w="2410" w:type="dxa"/>
            <w:shd w:val="clear" w:color="auto" w:fill="C6D9F1"/>
          </w:tcPr>
          <w:p w:rsidR="00D3230C" w:rsidRPr="002F65F1" w:rsidRDefault="00325AF1" w:rsidP="00D3230C">
            <w:pPr>
              <w:spacing w:before="120" w:after="120"/>
              <w:rPr>
                <w:rFonts w:ascii="Arial" w:hAnsi="Arial" w:cs="Arial"/>
                <w:sz w:val="20"/>
              </w:rPr>
            </w:pPr>
            <w:r>
              <w:rPr>
                <w:rFonts w:ascii="Arial" w:hAnsi="Arial" w:cs="Arial"/>
                <w:sz w:val="20"/>
              </w:rPr>
              <w:fldChar w:fldCharType="begin">
                <w:ffData>
                  <w:name w:val="Texte285"/>
                  <w:enabled/>
                  <w:calcOnExit w:val="0"/>
                  <w:textInput/>
                </w:ffData>
              </w:fldChar>
            </w:r>
            <w:bookmarkStart w:id="29" w:name="Texte285"/>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29"/>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Pays de naissance</w:t>
            </w:r>
          </w:p>
        </w:tc>
        <w:tc>
          <w:tcPr>
            <w:tcW w:w="2867"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rPr>
      </w:pPr>
    </w:p>
    <w:tbl>
      <w:tblPr>
        <w:tblW w:w="0" w:type="auto"/>
        <w:shd w:val="clear" w:color="auto" w:fill="D9D9D9"/>
        <w:tblLook w:val="01E0"/>
      </w:tblPr>
      <w:tblGrid>
        <w:gridCol w:w="1951"/>
        <w:gridCol w:w="2410"/>
        <w:gridCol w:w="1984"/>
        <w:gridCol w:w="2943"/>
      </w:tblGrid>
      <w:tr w:rsidR="00D3230C" w:rsidRPr="002F65F1" w:rsidTr="000E0845">
        <w:tc>
          <w:tcPr>
            <w:tcW w:w="1951" w:type="dxa"/>
            <w:shd w:val="clear" w:color="auto" w:fill="auto"/>
          </w:tcPr>
          <w:p w:rsidR="00D3230C" w:rsidRPr="002F65F1" w:rsidRDefault="00D3230C" w:rsidP="00E51771">
            <w:pPr>
              <w:spacing w:before="120" w:after="120"/>
              <w:rPr>
                <w:rFonts w:ascii="Arial" w:hAnsi="Arial" w:cs="Arial"/>
                <w:sz w:val="20"/>
              </w:rPr>
            </w:pPr>
            <w:r>
              <w:rPr>
                <w:rFonts w:ascii="Arial" w:hAnsi="Arial" w:cs="Arial"/>
                <w:sz w:val="20"/>
              </w:rPr>
              <w:t>Code postal</w:t>
            </w:r>
          </w:p>
        </w:tc>
        <w:tc>
          <w:tcPr>
            <w:tcW w:w="2410"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E51771">
            <w:pPr>
              <w:spacing w:before="120" w:after="120"/>
              <w:rPr>
                <w:rFonts w:ascii="Arial" w:hAnsi="Arial" w:cs="Arial"/>
                <w:sz w:val="20"/>
              </w:rPr>
            </w:pPr>
            <w:r>
              <w:rPr>
                <w:rFonts w:ascii="Arial" w:hAnsi="Arial" w:cs="Arial"/>
                <w:sz w:val="20"/>
              </w:rPr>
              <w:t>Commune</w:t>
            </w:r>
          </w:p>
        </w:tc>
        <w:tc>
          <w:tcPr>
            <w:tcW w:w="2943"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rPr>
      </w:pPr>
    </w:p>
    <w:tbl>
      <w:tblPr>
        <w:tblW w:w="0" w:type="auto"/>
        <w:shd w:val="clear" w:color="auto" w:fill="D9D9D9"/>
        <w:tblLook w:val="01E0"/>
      </w:tblPr>
      <w:tblGrid>
        <w:gridCol w:w="1951"/>
        <w:gridCol w:w="2410"/>
        <w:gridCol w:w="1984"/>
        <w:gridCol w:w="2867"/>
      </w:tblGrid>
      <w:tr w:rsidR="00D3230C" w:rsidRPr="002F65F1" w:rsidTr="000E0845">
        <w:tc>
          <w:tcPr>
            <w:tcW w:w="1951"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3230C" w:rsidRPr="002F65F1" w:rsidRDefault="00D3230C" w:rsidP="00D3230C">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D3230C" w:rsidRPr="002F65F1" w:rsidRDefault="00325AF1" w:rsidP="00D3230C">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323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00D3230C" w:rsidRPr="002F65F1">
              <w:rPr>
                <w:rFonts w:ascii="Arial" w:hAnsi="Arial" w:cs="Arial"/>
                <w:noProof/>
                <w:sz w:val="20"/>
              </w:rPr>
              <w:t> </w:t>
            </w:r>
            <w:r w:rsidRPr="002F65F1">
              <w:rPr>
                <w:rFonts w:ascii="Arial" w:hAnsi="Arial" w:cs="Arial"/>
                <w:sz w:val="20"/>
              </w:rPr>
              <w:fldChar w:fldCharType="end"/>
            </w:r>
          </w:p>
        </w:tc>
      </w:tr>
    </w:tbl>
    <w:p w:rsidR="00D3230C" w:rsidRDefault="00D3230C" w:rsidP="00D3230C">
      <w:pPr>
        <w:rPr>
          <w:rFonts w:ascii="Arial" w:hAnsi="Arial" w:cs="Arial"/>
          <w:sz w:val="20"/>
          <w:szCs w:val="20"/>
          <w:u w:val="single"/>
        </w:rPr>
      </w:pPr>
    </w:p>
    <w:p w:rsidR="00BA4A16" w:rsidRDefault="00BA4A16" w:rsidP="00781C68">
      <w:pPr>
        <w:jc w:val="both"/>
        <w:rPr>
          <w:rFonts w:ascii="Arial" w:hAnsi="Arial" w:cs="Arial"/>
          <w:sz w:val="20"/>
          <w:szCs w:val="20"/>
        </w:rPr>
      </w:pPr>
      <w:r>
        <w:rPr>
          <w:rFonts w:ascii="Arial" w:hAnsi="Arial" w:cs="Arial"/>
          <w:sz w:val="20"/>
          <w:szCs w:val="20"/>
        </w:rPr>
        <w:t>Adresse personnelle</w:t>
      </w:r>
      <w:r w:rsidR="00781C68">
        <w:rPr>
          <w:rFonts w:ascii="Arial" w:hAnsi="Arial" w:cs="Arial"/>
          <w:sz w:val="20"/>
          <w:szCs w:val="20"/>
        </w:rPr>
        <w:t xml:space="preserve"> </w:t>
      </w:r>
      <w:r w:rsidR="00781C68" w:rsidRPr="00781C68">
        <w:rPr>
          <w:rFonts w:ascii="Arial" w:hAnsi="Arial" w:cs="Arial"/>
          <w:i/>
          <w:color w:val="0070C0"/>
          <w:sz w:val="16"/>
          <w:szCs w:val="16"/>
        </w:rPr>
        <w:t>(Indiquer le lieu de résidence envisagé à la suite de la prise de fonctions s'il est différent du lieu actuel. Tout changement d’adresse devra être porté à la connaissance du secrétariat de l’autorité de contrôle prudentiel.</w:t>
      </w:r>
      <w:r w:rsidR="00781C68">
        <w:rPr>
          <w:rFonts w:ascii="Arial" w:hAnsi="Arial" w:cs="Arial"/>
          <w:i/>
          <w:color w:val="0070C0"/>
          <w:sz w:val="16"/>
          <w:szCs w:val="16"/>
        </w:rPr>
        <w:t xml:space="preserve"> </w:t>
      </w:r>
      <w:r w:rsidR="00781C68" w:rsidRPr="00781C68">
        <w:rPr>
          <w:rFonts w:ascii="Arial" w:hAnsi="Arial" w:cs="Arial"/>
          <w:i/>
          <w:color w:val="0070C0"/>
          <w:sz w:val="16"/>
          <w:szCs w:val="16"/>
        </w:rPr>
        <w:t>Il est rappelé qu'il convient, en principe, qu'au moins deux dirigeants résident à proximité du siège principal d'activité.)</w:t>
      </w:r>
    </w:p>
    <w:tbl>
      <w:tblPr>
        <w:tblW w:w="0" w:type="auto"/>
        <w:shd w:val="clear" w:color="auto" w:fill="D9D9D9"/>
        <w:tblLook w:val="01E0"/>
      </w:tblPr>
      <w:tblGrid>
        <w:gridCol w:w="9180"/>
      </w:tblGrid>
      <w:tr w:rsidR="00BA4A16" w:rsidRPr="002F65F1" w:rsidTr="000E0845">
        <w:tc>
          <w:tcPr>
            <w:tcW w:w="9180" w:type="dxa"/>
            <w:shd w:val="clear" w:color="auto" w:fill="C6D9F1"/>
          </w:tcPr>
          <w:p w:rsidR="00C1326F" w:rsidRPr="00C1326F" w:rsidRDefault="00325AF1" w:rsidP="00BC11A1">
            <w:pPr>
              <w:spacing w:before="120" w:after="120"/>
              <w:rPr>
                <w:rFonts w:ascii="Arial" w:hAnsi="Arial" w:cs="Arial"/>
                <w:sz w:val="20"/>
              </w:rPr>
            </w:pPr>
            <w:r>
              <w:rPr>
                <w:rFonts w:ascii="Arial" w:hAnsi="Arial" w:cs="Arial"/>
                <w:sz w:val="20"/>
              </w:rPr>
              <w:fldChar w:fldCharType="begin">
                <w:ffData>
                  <w:name w:val=""/>
                  <w:enabled/>
                  <w:calcOnExit w:val="0"/>
                  <w:textInput/>
                </w:ffData>
              </w:fldChar>
            </w:r>
            <w:r w:rsidR="00C1326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1326F">
              <w:rPr>
                <w:rFonts w:ascii="Arial" w:hAnsi="Arial" w:cs="Arial"/>
                <w:noProof/>
                <w:sz w:val="20"/>
              </w:rPr>
              <w:t> </w:t>
            </w:r>
            <w:r w:rsidR="00C1326F">
              <w:rPr>
                <w:rFonts w:ascii="Arial" w:hAnsi="Arial" w:cs="Arial"/>
                <w:noProof/>
                <w:sz w:val="20"/>
              </w:rPr>
              <w:t> </w:t>
            </w:r>
            <w:r w:rsidR="00C1326F">
              <w:rPr>
                <w:rFonts w:ascii="Arial" w:hAnsi="Arial" w:cs="Arial"/>
                <w:noProof/>
                <w:sz w:val="20"/>
              </w:rPr>
              <w:t> </w:t>
            </w:r>
            <w:r w:rsidR="00C1326F">
              <w:rPr>
                <w:rFonts w:ascii="Arial" w:hAnsi="Arial" w:cs="Arial"/>
                <w:noProof/>
                <w:sz w:val="20"/>
              </w:rPr>
              <w:t> </w:t>
            </w:r>
            <w:r w:rsidR="00C1326F">
              <w:rPr>
                <w:rFonts w:ascii="Arial" w:hAnsi="Arial" w:cs="Arial"/>
                <w:noProof/>
                <w:sz w:val="20"/>
              </w:rPr>
              <w:t> </w:t>
            </w:r>
            <w:r>
              <w:rPr>
                <w:rFonts w:ascii="Arial" w:hAnsi="Arial" w:cs="Arial"/>
                <w:sz w:val="20"/>
              </w:rPr>
              <w:fldChar w:fldCharType="end"/>
            </w:r>
          </w:p>
        </w:tc>
      </w:tr>
    </w:tbl>
    <w:p w:rsidR="00BA4A16" w:rsidRDefault="00BA4A16" w:rsidP="00BA4A16">
      <w:pPr>
        <w:rPr>
          <w:rFonts w:ascii="Arial" w:hAnsi="Arial" w:cs="Arial"/>
          <w:sz w:val="20"/>
          <w:szCs w:val="20"/>
        </w:rPr>
      </w:pPr>
    </w:p>
    <w:tbl>
      <w:tblPr>
        <w:tblW w:w="9180" w:type="dxa"/>
        <w:shd w:val="clear" w:color="auto" w:fill="D9D9D9"/>
        <w:tblLook w:val="01E0"/>
      </w:tblPr>
      <w:tblGrid>
        <w:gridCol w:w="1384"/>
        <w:gridCol w:w="1134"/>
        <w:gridCol w:w="709"/>
        <w:gridCol w:w="2693"/>
        <w:gridCol w:w="992"/>
        <w:gridCol w:w="2268"/>
      </w:tblGrid>
      <w:tr w:rsidR="00BA4A16" w:rsidRPr="002F65F1" w:rsidTr="000E0845">
        <w:tc>
          <w:tcPr>
            <w:tcW w:w="1384" w:type="dxa"/>
            <w:shd w:val="clear" w:color="auto" w:fill="auto"/>
          </w:tcPr>
          <w:p w:rsidR="00BA4A16" w:rsidRPr="002F65F1" w:rsidRDefault="00BA4A16" w:rsidP="00BC11A1">
            <w:pPr>
              <w:spacing w:before="120" w:after="120"/>
              <w:rPr>
                <w:rFonts w:ascii="Arial" w:hAnsi="Arial" w:cs="Arial"/>
                <w:sz w:val="20"/>
              </w:rPr>
            </w:pPr>
            <w:r>
              <w:rPr>
                <w:rFonts w:ascii="Arial" w:hAnsi="Arial" w:cs="Arial"/>
                <w:sz w:val="20"/>
              </w:rPr>
              <w:t>Code postal</w:t>
            </w:r>
          </w:p>
        </w:tc>
        <w:tc>
          <w:tcPr>
            <w:tcW w:w="1134" w:type="dxa"/>
            <w:shd w:val="clear" w:color="auto" w:fill="C6D9F1"/>
          </w:tcPr>
          <w:p w:rsidR="00BA4A16" w:rsidRPr="002F65F1" w:rsidRDefault="00325AF1" w:rsidP="00BC11A1">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BA4A1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A4A16">
              <w:rPr>
                <w:rFonts w:ascii="Arial" w:hAnsi="Arial" w:cs="Arial"/>
                <w:noProof/>
                <w:sz w:val="20"/>
              </w:rPr>
              <w:t> </w:t>
            </w:r>
            <w:r w:rsidR="00BA4A16">
              <w:rPr>
                <w:rFonts w:ascii="Arial" w:hAnsi="Arial" w:cs="Arial"/>
                <w:noProof/>
                <w:sz w:val="20"/>
              </w:rPr>
              <w:t> </w:t>
            </w:r>
            <w:r w:rsidR="00BA4A16">
              <w:rPr>
                <w:rFonts w:ascii="Arial" w:hAnsi="Arial" w:cs="Arial"/>
                <w:noProof/>
                <w:sz w:val="20"/>
              </w:rPr>
              <w:t> </w:t>
            </w:r>
            <w:r w:rsidR="00BA4A16">
              <w:rPr>
                <w:rFonts w:ascii="Arial" w:hAnsi="Arial" w:cs="Arial"/>
                <w:noProof/>
                <w:sz w:val="20"/>
              </w:rPr>
              <w:t> </w:t>
            </w:r>
            <w:r w:rsidR="00BA4A16">
              <w:rPr>
                <w:rFonts w:ascii="Arial" w:hAnsi="Arial" w:cs="Arial"/>
                <w:noProof/>
                <w:sz w:val="20"/>
              </w:rPr>
              <w:t> </w:t>
            </w:r>
            <w:r>
              <w:rPr>
                <w:rFonts w:ascii="Arial" w:hAnsi="Arial" w:cs="Arial"/>
                <w:sz w:val="20"/>
              </w:rPr>
              <w:fldChar w:fldCharType="end"/>
            </w:r>
          </w:p>
        </w:tc>
        <w:tc>
          <w:tcPr>
            <w:tcW w:w="709" w:type="dxa"/>
            <w:shd w:val="clear" w:color="auto" w:fill="auto"/>
          </w:tcPr>
          <w:p w:rsidR="00BA4A16" w:rsidRPr="002F65F1" w:rsidRDefault="00BA4A16" w:rsidP="00BC11A1">
            <w:pPr>
              <w:spacing w:before="120" w:after="120"/>
              <w:rPr>
                <w:rFonts w:ascii="Arial" w:hAnsi="Arial" w:cs="Arial"/>
                <w:sz w:val="20"/>
              </w:rPr>
            </w:pPr>
            <w:r>
              <w:rPr>
                <w:rFonts w:ascii="Arial" w:hAnsi="Arial" w:cs="Arial"/>
                <w:sz w:val="20"/>
              </w:rPr>
              <w:t>ville</w:t>
            </w:r>
          </w:p>
        </w:tc>
        <w:tc>
          <w:tcPr>
            <w:tcW w:w="2693" w:type="dxa"/>
            <w:shd w:val="clear" w:color="auto" w:fill="C6D9F1"/>
          </w:tcPr>
          <w:p w:rsidR="00BA4A16" w:rsidRPr="002F65F1" w:rsidRDefault="00325AF1" w:rsidP="00BC11A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BA4A16"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BA4A16" w:rsidRPr="002F65F1">
              <w:rPr>
                <w:rFonts w:ascii="Arial" w:hAnsi="Arial" w:cs="Arial"/>
                <w:sz w:val="20"/>
              </w:rPr>
              <w:t> </w:t>
            </w:r>
            <w:r w:rsidR="00BA4A16" w:rsidRPr="002F65F1">
              <w:rPr>
                <w:rFonts w:ascii="Arial" w:hAnsi="Arial" w:cs="Arial"/>
                <w:sz w:val="20"/>
              </w:rPr>
              <w:t> </w:t>
            </w:r>
            <w:r w:rsidR="00BA4A16" w:rsidRPr="002F65F1">
              <w:rPr>
                <w:rFonts w:ascii="Arial" w:hAnsi="Arial" w:cs="Arial"/>
                <w:sz w:val="20"/>
              </w:rPr>
              <w:t> </w:t>
            </w:r>
            <w:r w:rsidR="00BA4A16" w:rsidRPr="002F65F1">
              <w:rPr>
                <w:rFonts w:ascii="Arial" w:hAnsi="Arial" w:cs="Arial"/>
                <w:sz w:val="20"/>
              </w:rPr>
              <w:t> </w:t>
            </w:r>
            <w:r w:rsidR="00BA4A16" w:rsidRPr="002F65F1">
              <w:rPr>
                <w:rFonts w:ascii="Arial" w:hAnsi="Arial" w:cs="Arial"/>
                <w:sz w:val="20"/>
              </w:rPr>
              <w:t> </w:t>
            </w:r>
            <w:r w:rsidRPr="002F65F1">
              <w:rPr>
                <w:rFonts w:ascii="Arial" w:hAnsi="Arial" w:cs="Arial"/>
                <w:sz w:val="20"/>
              </w:rPr>
              <w:fldChar w:fldCharType="end"/>
            </w:r>
          </w:p>
        </w:tc>
        <w:tc>
          <w:tcPr>
            <w:tcW w:w="992" w:type="dxa"/>
            <w:shd w:val="clear" w:color="auto" w:fill="FFFFFF"/>
          </w:tcPr>
          <w:p w:rsidR="00BA4A16" w:rsidRPr="002F65F1" w:rsidRDefault="00BA4A16" w:rsidP="00BC11A1">
            <w:pPr>
              <w:spacing w:before="120" w:after="120"/>
              <w:rPr>
                <w:rFonts w:ascii="Arial" w:hAnsi="Arial" w:cs="Arial"/>
                <w:sz w:val="20"/>
              </w:rPr>
            </w:pPr>
            <w:r>
              <w:rPr>
                <w:rFonts w:ascii="Arial" w:hAnsi="Arial" w:cs="Arial"/>
                <w:sz w:val="20"/>
              </w:rPr>
              <w:t>pays</w:t>
            </w:r>
          </w:p>
        </w:tc>
        <w:tc>
          <w:tcPr>
            <w:tcW w:w="2268" w:type="dxa"/>
            <w:shd w:val="clear" w:color="auto" w:fill="C6D9F1"/>
          </w:tcPr>
          <w:p w:rsidR="00BA4A16" w:rsidRPr="002F65F1" w:rsidRDefault="00325AF1" w:rsidP="00BC11A1">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BA4A16"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BA4A16" w:rsidRPr="002F65F1">
              <w:rPr>
                <w:rFonts w:ascii="Arial" w:hAnsi="Arial" w:cs="Arial"/>
                <w:sz w:val="20"/>
              </w:rPr>
              <w:t> </w:t>
            </w:r>
            <w:r w:rsidR="00BA4A16" w:rsidRPr="002F65F1">
              <w:rPr>
                <w:rFonts w:ascii="Arial" w:hAnsi="Arial" w:cs="Arial"/>
                <w:sz w:val="20"/>
              </w:rPr>
              <w:t> </w:t>
            </w:r>
            <w:r w:rsidR="00BA4A16" w:rsidRPr="002F65F1">
              <w:rPr>
                <w:rFonts w:ascii="Arial" w:hAnsi="Arial" w:cs="Arial"/>
                <w:sz w:val="20"/>
              </w:rPr>
              <w:t> </w:t>
            </w:r>
            <w:r w:rsidR="00BA4A16" w:rsidRPr="002F65F1">
              <w:rPr>
                <w:rFonts w:ascii="Arial" w:hAnsi="Arial" w:cs="Arial"/>
                <w:sz w:val="20"/>
              </w:rPr>
              <w:t> </w:t>
            </w:r>
            <w:r w:rsidR="00BA4A16" w:rsidRPr="002F65F1">
              <w:rPr>
                <w:rFonts w:ascii="Arial" w:hAnsi="Arial" w:cs="Arial"/>
                <w:sz w:val="20"/>
              </w:rPr>
              <w:t> </w:t>
            </w:r>
            <w:r w:rsidRPr="002F65F1">
              <w:rPr>
                <w:rFonts w:ascii="Arial" w:hAnsi="Arial" w:cs="Arial"/>
                <w:sz w:val="20"/>
              </w:rPr>
              <w:fldChar w:fldCharType="end"/>
            </w:r>
          </w:p>
        </w:tc>
      </w:tr>
    </w:tbl>
    <w:p w:rsidR="00D3230C" w:rsidRDefault="00D3230C" w:rsidP="00D67C59">
      <w:pPr>
        <w:rPr>
          <w:rFonts w:ascii="Arial" w:hAnsi="Arial" w:cs="Arial"/>
          <w:sz w:val="20"/>
          <w:szCs w:val="20"/>
          <w:u w:val="single"/>
        </w:rPr>
      </w:pPr>
    </w:p>
    <w:tbl>
      <w:tblPr>
        <w:tblW w:w="0" w:type="auto"/>
        <w:shd w:val="clear" w:color="auto" w:fill="D9D9D9"/>
        <w:tblLook w:val="01E0"/>
      </w:tblPr>
      <w:tblGrid>
        <w:gridCol w:w="1384"/>
        <w:gridCol w:w="2977"/>
      </w:tblGrid>
      <w:tr w:rsidR="00E51771" w:rsidRPr="002F65F1" w:rsidTr="000E0845">
        <w:tc>
          <w:tcPr>
            <w:tcW w:w="1384" w:type="dxa"/>
            <w:shd w:val="clear" w:color="auto" w:fill="auto"/>
          </w:tcPr>
          <w:p w:rsidR="00E51771" w:rsidRPr="002F65F1" w:rsidRDefault="00AA1AFA" w:rsidP="00E51771">
            <w:pPr>
              <w:spacing w:before="120" w:after="120"/>
              <w:rPr>
                <w:rFonts w:ascii="Arial" w:hAnsi="Arial" w:cs="Arial"/>
                <w:sz w:val="20"/>
              </w:rPr>
            </w:pPr>
            <w:r>
              <w:rPr>
                <w:rFonts w:ascii="Arial" w:hAnsi="Arial" w:cs="Arial"/>
                <w:sz w:val="20"/>
              </w:rPr>
              <w:t>E-mail</w:t>
            </w:r>
          </w:p>
        </w:tc>
        <w:tc>
          <w:tcPr>
            <w:tcW w:w="2977" w:type="dxa"/>
            <w:shd w:val="clear" w:color="auto" w:fill="C6D9F1"/>
          </w:tcPr>
          <w:p w:rsidR="00E51771" w:rsidRPr="002F65F1" w:rsidRDefault="00325AF1"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r>
    </w:tbl>
    <w:p w:rsidR="00E51771" w:rsidRDefault="00E51771" w:rsidP="00D67C59">
      <w:pPr>
        <w:rPr>
          <w:rFonts w:ascii="Arial" w:hAnsi="Arial" w:cs="Arial"/>
          <w:sz w:val="20"/>
          <w:szCs w:val="20"/>
          <w:u w:val="single"/>
        </w:rPr>
      </w:pPr>
    </w:p>
    <w:tbl>
      <w:tblPr>
        <w:tblW w:w="0" w:type="auto"/>
        <w:shd w:val="clear" w:color="auto" w:fill="D9D9D9"/>
        <w:tblLook w:val="01E0"/>
      </w:tblPr>
      <w:tblGrid>
        <w:gridCol w:w="1384"/>
        <w:gridCol w:w="2977"/>
        <w:gridCol w:w="2551"/>
        <w:gridCol w:w="2300"/>
      </w:tblGrid>
      <w:tr w:rsidR="00E51771" w:rsidRPr="002F65F1" w:rsidTr="000E0845">
        <w:tc>
          <w:tcPr>
            <w:tcW w:w="1384"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Fonction</w:t>
            </w:r>
          </w:p>
        </w:tc>
        <w:tc>
          <w:tcPr>
            <w:tcW w:w="2977" w:type="dxa"/>
            <w:shd w:val="clear" w:color="auto" w:fill="C6D9F1"/>
          </w:tcPr>
          <w:p w:rsidR="00E51771" w:rsidRPr="002F65F1" w:rsidRDefault="00325AF1" w:rsidP="00E5177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E51771"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00E51771"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E51771" w:rsidRPr="002F65F1" w:rsidRDefault="00E51771" w:rsidP="00E51771">
            <w:pPr>
              <w:spacing w:before="120" w:after="120"/>
              <w:rPr>
                <w:rFonts w:ascii="Arial" w:hAnsi="Arial" w:cs="Arial"/>
                <w:sz w:val="20"/>
              </w:rPr>
            </w:pPr>
            <w:r>
              <w:rPr>
                <w:rFonts w:ascii="Arial" w:hAnsi="Arial" w:cs="Arial"/>
                <w:sz w:val="20"/>
              </w:rPr>
              <w:t>Date d’entrée en fonction</w:t>
            </w:r>
          </w:p>
        </w:tc>
        <w:tc>
          <w:tcPr>
            <w:tcW w:w="2300" w:type="dxa"/>
            <w:shd w:val="clear" w:color="auto" w:fill="C6D9F1"/>
          </w:tcPr>
          <w:p w:rsidR="00E51771" w:rsidRPr="002F65F1" w:rsidRDefault="00325AF1" w:rsidP="00E51771">
            <w:pPr>
              <w:spacing w:before="120" w:after="120"/>
              <w:rPr>
                <w:rFonts w:ascii="Arial" w:hAnsi="Arial" w:cs="Arial"/>
                <w:sz w:val="20"/>
              </w:rPr>
            </w:pPr>
            <w:r>
              <w:rPr>
                <w:rFonts w:ascii="Arial" w:hAnsi="Arial" w:cs="Arial"/>
                <w:sz w:val="20"/>
              </w:rPr>
              <w:fldChar w:fldCharType="begin">
                <w:ffData>
                  <w:name w:val="Texte286"/>
                  <w:enabled/>
                  <w:calcOnExit w:val="0"/>
                  <w:textInput/>
                </w:ffData>
              </w:fldChar>
            </w:r>
            <w:bookmarkStart w:id="30" w:name="Texte286"/>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30"/>
          </w:p>
        </w:tc>
      </w:tr>
    </w:tbl>
    <w:p w:rsidR="00BA4A16" w:rsidRDefault="00BA4A16" w:rsidP="00D67C59">
      <w:pPr>
        <w:rPr>
          <w:rFonts w:ascii="Arial" w:hAnsi="Arial" w:cs="Arial"/>
          <w:sz w:val="20"/>
          <w:szCs w:val="20"/>
          <w:u w:val="single"/>
        </w:rPr>
      </w:pPr>
    </w:p>
    <w:p w:rsidR="00BA4A16" w:rsidRDefault="00BA4A16" w:rsidP="00D67C59">
      <w:pPr>
        <w:rPr>
          <w:rFonts w:ascii="Arial" w:hAnsi="Arial" w:cs="Arial"/>
          <w:sz w:val="20"/>
          <w:szCs w:val="20"/>
          <w:u w:val="single"/>
        </w:rPr>
      </w:pPr>
    </w:p>
    <w:p w:rsidR="00BA4A16" w:rsidRDefault="00BA4A16" w:rsidP="00D67C59">
      <w:pPr>
        <w:rPr>
          <w:rFonts w:ascii="Arial" w:hAnsi="Arial" w:cs="Arial"/>
          <w:sz w:val="20"/>
          <w:szCs w:val="20"/>
          <w:u w:val="single"/>
        </w:rPr>
      </w:pPr>
    </w:p>
    <w:p w:rsidR="00567616" w:rsidRDefault="00567616" w:rsidP="00D67C59">
      <w:pPr>
        <w:rPr>
          <w:rFonts w:ascii="Arial" w:hAnsi="Arial" w:cs="Arial"/>
          <w:sz w:val="20"/>
          <w:szCs w:val="20"/>
          <w:u w:val="single"/>
        </w:rPr>
      </w:pPr>
    </w:p>
    <w:p w:rsidR="00DE642C" w:rsidRDefault="00DE642C" w:rsidP="00D67C59">
      <w:pPr>
        <w:rPr>
          <w:rFonts w:ascii="Arial" w:hAnsi="Arial" w:cs="Arial"/>
          <w:sz w:val="20"/>
          <w:szCs w:val="20"/>
          <w:u w:val="single"/>
        </w:rPr>
      </w:pPr>
    </w:p>
    <w:p w:rsidR="00DE642C" w:rsidRDefault="00DE642C" w:rsidP="00D67C59">
      <w:pPr>
        <w:rPr>
          <w:rFonts w:ascii="Arial" w:hAnsi="Arial" w:cs="Arial"/>
          <w:sz w:val="20"/>
          <w:szCs w:val="20"/>
          <w:u w:val="single"/>
        </w:rPr>
        <w:sectPr w:rsidR="00DE642C" w:rsidSect="000F69EE">
          <w:headerReference w:type="first" r:id="rId26"/>
          <w:footnotePr>
            <w:numRestart w:val="eachPage"/>
          </w:footnotePr>
          <w:pgSz w:w="11906" w:h="16838"/>
          <w:pgMar w:top="1417" w:right="1417" w:bottom="1417" w:left="1417" w:header="720" w:footer="720" w:gutter="0"/>
          <w:cols w:space="720"/>
          <w:titlePg/>
          <w:docGrid w:linePitch="360"/>
        </w:sectPr>
      </w:pPr>
    </w:p>
    <w:p w:rsidR="00DE642C" w:rsidRPr="00EF6516" w:rsidRDefault="00DE642C" w:rsidP="00DE642C">
      <w:pPr>
        <w:rPr>
          <w:rFonts w:ascii="Arial" w:hAnsi="Arial" w:cs="Arial"/>
          <w:b/>
          <w:color w:val="0070C0"/>
          <w:sz w:val="28"/>
          <w:szCs w:val="28"/>
        </w:rPr>
      </w:pPr>
      <w:r>
        <w:rPr>
          <w:rFonts w:ascii="Arial" w:hAnsi="Arial" w:cs="Arial"/>
          <w:b/>
          <w:color w:val="0070C0"/>
          <w:sz w:val="28"/>
          <w:szCs w:val="28"/>
        </w:rPr>
        <w:lastRenderedPageBreak/>
        <w:t>Dirigeants responsables</w:t>
      </w:r>
    </w:p>
    <w:p w:rsidR="00DE642C" w:rsidRDefault="00DE642C" w:rsidP="00DE642C">
      <w:pPr>
        <w:rPr>
          <w:rFonts w:ascii="Arial" w:hAnsi="Arial" w:cs="Arial"/>
          <w:sz w:val="20"/>
          <w:szCs w:val="20"/>
          <w:u w:val="single"/>
        </w:rPr>
      </w:pPr>
    </w:p>
    <w:tbl>
      <w:tblPr>
        <w:tblW w:w="0" w:type="auto"/>
        <w:shd w:val="clear" w:color="auto" w:fill="D9D9D9"/>
        <w:tblLook w:val="01E0"/>
      </w:tblPr>
      <w:tblGrid>
        <w:gridCol w:w="1951"/>
        <w:gridCol w:w="2410"/>
        <w:gridCol w:w="1984"/>
        <w:gridCol w:w="2867"/>
      </w:tblGrid>
      <w:tr w:rsidR="00DE642C" w:rsidRPr="002F65F1" w:rsidTr="003D6F4B">
        <w:tc>
          <w:tcPr>
            <w:tcW w:w="1951"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Civilité</w:t>
            </w:r>
          </w:p>
        </w:tc>
        <w:tc>
          <w:tcPr>
            <w:tcW w:w="2410" w:type="dxa"/>
            <w:shd w:val="clear" w:color="auto" w:fill="C6D9F1"/>
          </w:tcPr>
          <w:p w:rsidR="00DE642C" w:rsidRPr="002F65F1" w:rsidRDefault="00325AF1" w:rsidP="003D6F4B">
            <w:pPr>
              <w:spacing w:before="120" w:after="120"/>
              <w:rPr>
                <w:rFonts w:ascii="Arial" w:hAnsi="Arial" w:cs="Arial"/>
                <w:sz w:val="20"/>
              </w:rPr>
            </w:pPr>
            <w:r>
              <w:rPr>
                <w:rFonts w:ascii="Arial" w:hAnsi="Arial" w:cs="Arial"/>
                <w:sz w:val="20"/>
              </w:rPr>
              <w:fldChar w:fldCharType="begin">
                <w:ffData>
                  <w:name w:val="Texte274"/>
                  <w:enabled/>
                  <w:calcOnExit w:val="0"/>
                  <w:textInput/>
                </w:ffData>
              </w:fldChar>
            </w:r>
            <w:r w:rsidR="00DE642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E642C">
              <w:rPr>
                <w:rFonts w:ascii="Arial" w:hAnsi="Arial" w:cs="Arial"/>
                <w:noProof/>
                <w:sz w:val="20"/>
              </w:rPr>
              <w:t> </w:t>
            </w:r>
            <w:r w:rsidR="00DE642C">
              <w:rPr>
                <w:rFonts w:ascii="Arial" w:hAnsi="Arial" w:cs="Arial"/>
                <w:noProof/>
                <w:sz w:val="20"/>
              </w:rPr>
              <w:t> </w:t>
            </w:r>
            <w:r w:rsidR="00DE642C">
              <w:rPr>
                <w:rFonts w:ascii="Arial" w:hAnsi="Arial" w:cs="Arial"/>
                <w:noProof/>
                <w:sz w:val="20"/>
              </w:rPr>
              <w:t> </w:t>
            </w:r>
            <w:r w:rsidR="00DE642C">
              <w:rPr>
                <w:rFonts w:ascii="Arial" w:hAnsi="Arial" w:cs="Arial"/>
                <w:noProof/>
                <w:sz w:val="20"/>
              </w:rPr>
              <w:t> </w:t>
            </w:r>
            <w:r w:rsidR="00DE642C">
              <w:rPr>
                <w:rFonts w:ascii="Arial" w:hAnsi="Arial" w:cs="Arial"/>
                <w:noProof/>
                <w:sz w:val="20"/>
              </w:rPr>
              <w:t> </w:t>
            </w:r>
            <w:r>
              <w:rPr>
                <w:rFonts w:ascii="Arial" w:hAnsi="Arial" w:cs="Arial"/>
                <w:sz w:val="20"/>
              </w:rPr>
              <w:fldChar w:fldCharType="end"/>
            </w:r>
          </w:p>
        </w:tc>
        <w:tc>
          <w:tcPr>
            <w:tcW w:w="19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Nom d’usage</w:t>
            </w:r>
          </w:p>
        </w:tc>
        <w:tc>
          <w:tcPr>
            <w:tcW w:w="2867" w:type="dxa"/>
            <w:shd w:val="clear" w:color="auto" w:fill="C6D9F1"/>
          </w:tcPr>
          <w:p w:rsidR="00DE642C" w:rsidRPr="002F65F1" w:rsidRDefault="00325AF1"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r>
    </w:tbl>
    <w:p w:rsidR="00DE642C" w:rsidRDefault="00DE642C" w:rsidP="00DE642C">
      <w:pPr>
        <w:ind w:left="284" w:right="-1" w:hanging="284"/>
        <w:rPr>
          <w:rFonts w:ascii="Arial" w:hAnsi="Arial" w:cs="Arial"/>
          <w:sz w:val="20"/>
        </w:rPr>
      </w:pPr>
    </w:p>
    <w:tbl>
      <w:tblPr>
        <w:tblW w:w="0" w:type="auto"/>
        <w:shd w:val="clear" w:color="auto" w:fill="D9D9D9"/>
        <w:tblLook w:val="01E0"/>
      </w:tblPr>
      <w:tblGrid>
        <w:gridCol w:w="1951"/>
        <w:gridCol w:w="2410"/>
        <w:gridCol w:w="1984"/>
        <w:gridCol w:w="2867"/>
      </w:tblGrid>
      <w:tr w:rsidR="00DE642C" w:rsidRPr="002F65F1" w:rsidTr="003D6F4B">
        <w:tc>
          <w:tcPr>
            <w:tcW w:w="1951"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DE642C" w:rsidRPr="002F65F1" w:rsidRDefault="00325AF1" w:rsidP="003D6F4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Alias</w:t>
            </w:r>
          </w:p>
        </w:tc>
        <w:tc>
          <w:tcPr>
            <w:tcW w:w="2867" w:type="dxa"/>
            <w:shd w:val="clear" w:color="auto" w:fill="C6D9F1"/>
          </w:tcPr>
          <w:p w:rsidR="00DE642C" w:rsidRPr="002F65F1" w:rsidRDefault="00325AF1"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r>
    </w:tbl>
    <w:p w:rsidR="00DE642C" w:rsidRPr="00A6598C" w:rsidRDefault="00DE642C" w:rsidP="00DE642C">
      <w:pPr>
        <w:rPr>
          <w:rFonts w:ascii="Arial" w:hAnsi="Arial" w:cs="Arial"/>
          <w:sz w:val="20"/>
          <w:szCs w:val="20"/>
        </w:rPr>
      </w:pPr>
    </w:p>
    <w:tbl>
      <w:tblPr>
        <w:tblW w:w="0" w:type="auto"/>
        <w:shd w:val="clear" w:color="auto" w:fill="D9D9D9"/>
        <w:tblLook w:val="01E0"/>
      </w:tblPr>
      <w:tblGrid>
        <w:gridCol w:w="1951"/>
        <w:gridCol w:w="2410"/>
        <w:gridCol w:w="1984"/>
        <w:gridCol w:w="2867"/>
      </w:tblGrid>
      <w:tr w:rsidR="00DE642C" w:rsidRPr="002F65F1" w:rsidTr="003D6F4B">
        <w:tc>
          <w:tcPr>
            <w:tcW w:w="1951"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Prénom</w:t>
            </w:r>
          </w:p>
        </w:tc>
        <w:tc>
          <w:tcPr>
            <w:tcW w:w="2410" w:type="dxa"/>
            <w:shd w:val="clear" w:color="auto" w:fill="C6D9F1"/>
          </w:tcPr>
          <w:p w:rsidR="00DE642C" w:rsidRPr="002F65F1" w:rsidRDefault="00325AF1" w:rsidP="003D6F4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DE642C" w:rsidRPr="002F65F1" w:rsidRDefault="00325AF1"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r>
    </w:tbl>
    <w:p w:rsidR="00DE642C" w:rsidRDefault="00DE642C" w:rsidP="00DE642C">
      <w:pPr>
        <w:rPr>
          <w:rFonts w:ascii="Arial" w:hAnsi="Arial" w:cs="Arial"/>
          <w:sz w:val="20"/>
          <w:szCs w:val="20"/>
          <w:u w:val="single"/>
        </w:rPr>
      </w:pPr>
    </w:p>
    <w:p w:rsidR="00DE642C" w:rsidRDefault="00DE642C" w:rsidP="00DE642C">
      <w:pPr>
        <w:jc w:val="both"/>
        <w:rPr>
          <w:rFonts w:ascii="Arial" w:hAnsi="Arial" w:cs="Arial"/>
          <w:sz w:val="20"/>
          <w:szCs w:val="20"/>
          <w:u w:val="single"/>
        </w:rPr>
      </w:pPr>
      <w:r>
        <w:rPr>
          <w:rFonts w:ascii="Arial" w:hAnsi="Arial" w:cs="Arial"/>
          <w:i/>
          <w:color w:val="0070C0"/>
          <w:sz w:val="16"/>
          <w:szCs w:val="16"/>
        </w:rPr>
        <w:t>(</w:t>
      </w:r>
      <w:r w:rsidRPr="00C30D79">
        <w:rPr>
          <w:rFonts w:ascii="Arial" w:hAnsi="Arial" w:cs="Arial"/>
          <w:i/>
          <w:color w:val="0070C0"/>
          <w:sz w:val="16"/>
          <w:szCs w:val="16"/>
        </w:rPr>
        <w:t xml:space="preserve">Afin d’éviter des erreurs d’identification, </w:t>
      </w:r>
      <w:r>
        <w:rPr>
          <w:rFonts w:ascii="Arial" w:hAnsi="Arial" w:cs="Arial"/>
          <w:i/>
          <w:color w:val="0070C0"/>
          <w:sz w:val="16"/>
          <w:szCs w:val="16"/>
        </w:rPr>
        <w:t>les noms du père et de la mère</w:t>
      </w:r>
      <w:r w:rsidRPr="00C30D79">
        <w:rPr>
          <w:rFonts w:ascii="Arial" w:hAnsi="Arial" w:cs="Arial"/>
          <w:i/>
          <w:color w:val="0070C0"/>
          <w:sz w:val="16"/>
          <w:szCs w:val="16"/>
        </w:rPr>
        <w:t xml:space="preserve"> ne sont nécessaires que pour les personnes</w:t>
      </w:r>
      <w:r>
        <w:rPr>
          <w:rFonts w:ascii="Arial" w:hAnsi="Arial" w:cs="Arial"/>
          <w:i/>
          <w:color w:val="0070C0"/>
          <w:sz w:val="16"/>
          <w:szCs w:val="16"/>
        </w:rPr>
        <w:t xml:space="preserve">, </w:t>
      </w:r>
      <w:r w:rsidRPr="00C30D79">
        <w:rPr>
          <w:rFonts w:ascii="Arial" w:hAnsi="Arial" w:cs="Arial"/>
          <w:i/>
          <w:color w:val="0070C0"/>
          <w:sz w:val="16"/>
          <w:szCs w:val="16"/>
        </w:rPr>
        <w:t>quelle que soit leur nationalité</w:t>
      </w:r>
      <w:r>
        <w:rPr>
          <w:rFonts w:ascii="Arial" w:hAnsi="Arial" w:cs="Arial"/>
          <w:i/>
          <w:color w:val="0070C0"/>
          <w:sz w:val="16"/>
          <w:szCs w:val="16"/>
        </w:rPr>
        <w:t>,</w:t>
      </w:r>
      <w:r w:rsidRPr="00C30D79">
        <w:rPr>
          <w:rFonts w:ascii="Arial" w:hAnsi="Arial" w:cs="Arial"/>
          <w:i/>
          <w:color w:val="0070C0"/>
          <w:sz w:val="16"/>
          <w:szCs w:val="16"/>
        </w:rPr>
        <w:t xml:space="preserve"> nées dans les territoires d’outre mer ou à l’étranger</w:t>
      </w:r>
      <w:r w:rsidRPr="00095FF9">
        <w:rPr>
          <w:rFonts w:ascii="Arial" w:hAnsi="Arial" w:cs="Arial"/>
          <w:sz w:val="14"/>
          <w:szCs w:val="14"/>
        </w:rPr>
        <w:t>.</w:t>
      </w:r>
      <w:r w:rsidRPr="00566EE4">
        <w:rPr>
          <w:rFonts w:ascii="Arial" w:hAnsi="Arial" w:cs="Arial"/>
          <w:color w:val="0070C0"/>
          <w:sz w:val="14"/>
          <w:szCs w:val="14"/>
        </w:rPr>
        <w:t>)</w:t>
      </w:r>
    </w:p>
    <w:tbl>
      <w:tblPr>
        <w:tblW w:w="0" w:type="auto"/>
        <w:shd w:val="clear" w:color="auto" w:fill="D9D9D9"/>
        <w:tblLook w:val="01E0"/>
      </w:tblPr>
      <w:tblGrid>
        <w:gridCol w:w="1951"/>
        <w:gridCol w:w="2410"/>
        <w:gridCol w:w="1984"/>
        <w:gridCol w:w="2867"/>
      </w:tblGrid>
      <w:tr w:rsidR="00DE642C" w:rsidRPr="002F65F1" w:rsidTr="003D6F4B">
        <w:tc>
          <w:tcPr>
            <w:tcW w:w="1951"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Nom du père</w:t>
            </w:r>
          </w:p>
        </w:tc>
        <w:tc>
          <w:tcPr>
            <w:tcW w:w="2410" w:type="dxa"/>
            <w:shd w:val="clear" w:color="auto" w:fill="C6D9F1"/>
          </w:tcPr>
          <w:p w:rsidR="00DE642C" w:rsidRPr="002F65F1" w:rsidRDefault="00325AF1" w:rsidP="003D6F4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Prénom du père</w:t>
            </w:r>
          </w:p>
        </w:tc>
        <w:tc>
          <w:tcPr>
            <w:tcW w:w="2867" w:type="dxa"/>
            <w:shd w:val="clear" w:color="auto" w:fill="C6D9F1"/>
          </w:tcPr>
          <w:p w:rsidR="00DE642C" w:rsidRPr="002F65F1" w:rsidRDefault="00325AF1"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r>
    </w:tbl>
    <w:p w:rsidR="00DE642C" w:rsidRDefault="00DE642C" w:rsidP="00DE642C">
      <w:pPr>
        <w:rPr>
          <w:rFonts w:ascii="Arial" w:hAnsi="Arial" w:cs="Arial"/>
          <w:sz w:val="20"/>
          <w:szCs w:val="20"/>
          <w:u w:val="single"/>
        </w:rPr>
      </w:pPr>
    </w:p>
    <w:tbl>
      <w:tblPr>
        <w:tblW w:w="0" w:type="auto"/>
        <w:shd w:val="clear" w:color="auto" w:fill="D9D9D9"/>
        <w:tblLook w:val="01E0"/>
      </w:tblPr>
      <w:tblGrid>
        <w:gridCol w:w="1951"/>
        <w:gridCol w:w="2410"/>
        <w:gridCol w:w="1984"/>
        <w:gridCol w:w="2867"/>
      </w:tblGrid>
      <w:tr w:rsidR="00DE642C" w:rsidRPr="002F65F1" w:rsidTr="003D6F4B">
        <w:tc>
          <w:tcPr>
            <w:tcW w:w="1951" w:type="dxa"/>
            <w:shd w:val="clear" w:color="auto" w:fill="auto"/>
          </w:tcPr>
          <w:p w:rsidR="00DE642C" w:rsidRPr="00BB6D4E" w:rsidRDefault="00DE642C" w:rsidP="003D6F4B">
            <w:pPr>
              <w:spacing w:before="120" w:after="120"/>
              <w:rPr>
                <w:rFonts w:ascii="Arial" w:hAnsi="Arial" w:cs="Arial"/>
                <w:sz w:val="20"/>
              </w:rPr>
            </w:pPr>
            <w:r>
              <w:rPr>
                <w:rFonts w:ascii="Arial" w:hAnsi="Arial" w:cs="Arial"/>
                <w:sz w:val="20"/>
              </w:rPr>
              <w:t>Nom de la mère</w:t>
            </w:r>
          </w:p>
        </w:tc>
        <w:tc>
          <w:tcPr>
            <w:tcW w:w="2410" w:type="dxa"/>
            <w:shd w:val="clear" w:color="auto" w:fill="C6D9F1"/>
          </w:tcPr>
          <w:p w:rsidR="00DE642C" w:rsidRPr="002F65F1" w:rsidRDefault="00325AF1" w:rsidP="003D6F4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Prénom de la mère</w:t>
            </w:r>
          </w:p>
        </w:tc>
        <w:tc>
          <w:tcPr>
            <w:tcW w:w="2867" w:type="dxa"/>
            <w:shd w:val="clear" w:color="auto" w:fill="C6D9F1"/>
          </w:tcPr>
          <w:p w:rsidR="00DE642C" w:rsidRPr="002F65F1" w:rsidRDefault="00325AF1"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r>
    </w:tbl>
    <w:p w:rsidR="00DE642C" w:rsidRDefault="00DE642C" w:rsidP="00DE642C">
      <w:pPr>
        <w:rPr>
          <w:rFonts w:ascii="Arial" w:hAnsi="Arial" w:cs="Arial"/>
          <w:sz w:val="20"/>
          <w:szCs w:val="20"/>
          <w:u w:val="single"/>
        </w:rPr>
      </w:pPr>
    </w:p>
    <w:tbl>
      <w:tblPr>
        <w:tblW w:w="0" w:type="auto"/>
        <w:shd w:val="clear" w:color="auto" w:fill="D9D9D9"/>
        <w:tblLook w:val="01E0"/>
      </w:tblPr>
      <w:tblGrid>
        <w:gridCol w:w="1951"/>
        <w:gridCol w:w="2410"/>
        <w:gridCol w:w="1984"/>
        <w:gridCol w:w="2867"/>
      </w:tblGrid>
      <w:tr w:rsidR="00DE642C" w:rsidRPr="002F65F1" w:rsidTr="003D6F4B">
        <w:tc>
          <w:tcPr>
            <w:tcW w:w="1951"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Date de naissance</w:t>
            </w:r>
          </w:p>
        </w:tc>
        <w:tc>
          <w:tcPr>
            <w:tcW w:w="2410" w:type="dxa"/>
            <w:shd w:val="clear" w:color="auto" w:fill="C6D9F1"/>
          </w:tcPr>
          <w:p w:rsidR="00DE642C" w:rsidRPr="002F65F1" w:rsidRDefault="00325AF1" w:rsidP="003D6F4B">
            <w:pPr>
              <w:spacing w:before="120" w:after="120"/>
              <w:rPr>
                <w:rFonts w:ascii="Arial" w:hAnsi="Arial" w:cs="Arial"/>
                <w:sz w:val="20"/>
              </w:rPr>
            </w:pPr>
            <w:r>
              <w:rPr>
                <w:rFonts w:ascii="Arial" w:hAnsi="Arial" w:cs="Arial"/>
                <w:sz w:val="20"/>
              </w:rPr>
              <w:fldChar w:fldCharType="begin">
                <w:ffData>
                  <w:name w:val="Texte287"/>
                  <w:enabled/>
                  <w:calcOnExit w:val="0"/>
                  <w:textInput/>
                </w:ffData>
              </w:fldChar>
            </w:r>
            <w:bookmarkStart w:id="31" w:name="Texte287"/>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31"/>
          </w:p>
        </w:tc>
        <w:tc>
          <w:tcPr>
            <w:tcW w:w="19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Pays de naissance</w:t>
            </w:r>
          </w:p>
        </w:tc>
        <w:tc>
          <w:tcPr>
            <w:tcW w:w="2867" w:type="dxa"/>
            <w:shd w:val="clear" w:color="auto" w:fill="C6D9F1"/>
          </w:tcPr>
          <w:p w:rsidR="00DE642C" w:rsidRPr="002F65F1" w:rsidRDefault="00325AF1"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r>
    </w:tbl>
    <w:p w:rsidR="00DE642C" w:rsidRDefault="00DE642C" w:rsidP="00DE642C">
      <w:pPr>
        <w:rPr>
          <w:rFonts w:ascii="Arial" w:hAnsi="Arial" w:cs="Arial"/>
          <w:sz w:val="20"/>
          <w:szCs w:val="20"/>
        </w:rPr>
      </w:pPr>
    </w:p>
    <w:tbl>
      <w:tblPr>
        <w:tblW w:w="0" w:type="auto"/>
        <w:shd w:val="clear" w:color="auto" w:fill="D9D9D9"/>
        <w:tblLook w:val="01E0"/>
      </w:tblPr>
      <w:tblGrid>
        <w:gridCol w:w="1951"/>
        <w:gridCol w:w="2410"/>
        <w:gridCol w:w="1984"/>
        <w:gridCol w:w="2943"/>
      </w:tblGrid>
      <w:tr w:rsidR="00DE642C" w:rsidRPr="002F65F1" w:rsidTr="003D6F4B">
        <w:tc>
          <w:tcPr>
            <w:tcW w:w="1951"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Code postal</w:t>
            </w:r>
          </w:p>
        </w:tc>
        <w:tc>
          <w:tcPr>
            <w:tcW w:w="2410" w:type="dxa"/>
            <w:shd w:val="clear" w:color="auto" w:fill="C6D9F1"/>
          </w:tcPr>
          <w:p w:rsidR="00DE642C" w:rsidRPr="002F65F1" w:rsidRDefault="00325AF1" w:rsidP="003D6F4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Commune</w:t>
            </w:r>
          </w:p>
        </w:tc>
        <w:tc>
          <w:tcPr>
            <w:tcW w:w="2943" w:type="dxa"/>
            <w:shd w:val="clear" w:color="auto" w:fill="C6D9F1"/>
          </w:tcPr>
          <w:p w:rsidR="00DE642C" w:rsidRPr="002F65F1" w:rsidRDefault="00325AF1"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r>
    </w:tbl>
    <w:p w:rsidR="00DE642C" w:rsidRDefault="00DE642C" w:rsidP="00DE642C">
      <w:pPr>
        <w:rPr>
          <w:rFonts w:ascii="Arial" w:hAnsi="Arial" w:cs="Arial"/>
          <w:sz w:val="20"/>
          <w:szCs w:val="20"/>
        </w:rPr>
      </w:pPr>
    </w:p>
    <w:tbl>
      <w:tblPr>
        <w:tblW w:w="0" w:type="auto"/>
        <w:shd w:val="clear" w:color="auto" w:fill="D9D9D9"/>
        <w:tblLook w:val="01E0"/>
      </w:tblPr>
      <w:tblGrid>
        <w:gridCol w:w="1951"/>
        <w:gridCol w:w="2410"/>
        <w:gridCol w:w="1984"/>
        <w:gridCol w:w="2867"/>
      </w:tblGrid>
      <w:tr w:rsidR="00DE642C" w:rsidRPr="002F65F1" w:rsidTr="003D6F4B">
        <w:tc>
          <w:tcPr>
            <w:tcW w:w="1951"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DE642C" w:rsidRPr="002F65F1" w:rsidRDefault="00325AF1" w:rsidP="003D6F4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DE642C" w:rsidRPr="002F65F1" w:rsidRDefault="00325AF1"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r>
    </w:tbl>
    <w:p w:rsidR="00DE642C" w:rsidRDefault="00DE642C" w:rsidP="00DE642C">
      <w:pPr>
        <w:rPr>
          <w:rFonts w:ascii="Arial" w:hAnsi="Arial" w:cs="Arial"/>
          <w:sz w:val="20"/>
          <w:szCs w:val="20"/>
          <w:u w:val="single"/>
        </w:rPr>
      </w:pPr>
    </w:p>
    <w:p w:rsidR="00DE642C" w:rsidRDefault="00DE642C" w:rsidP="00DE642C">
      <w:pPr>
        <w:jc w:val="both"/>
        <w:rPr>
          <w:rFonts w:ascii="Arial" w:hAnsi="Arial" w:cs="Arial"/>
          <w:sz w:val="20"/>
          <w:szCs w:val="20"/>
        </w:rPr>
      </w:pPr>
      <w:r>
        <w:rPr>
          <w:rFonts w:ascii="Arial" w:hAnsi="Arial" w:cs="Arial"/>
          <w:sz w:val="20"/>
          <w:szCs w:val="20"/>
        </w:rPr>
        <w:t xml:space="preserve">Adresse personnelle </w:t>
      </w:r>
      <w:r w:rsidRPr="00781C68">
        <w:rPr>
          <w:rFonts w:ascii="Arial" w:hAnsi="Arial" w:cs="Arial"/>
          <w:i/>
          <w:color w:val="0070C0"/>
          <w:sz w:val="16"/>
          <w:szCs w:val="16"/>
        </w:rPr>
        <w:t>(Indiquer le lieu de résidence envisagé à la suite de la prise de fonctions s'il est différent du lieu actuel. Tout changement d’adresse devra être porté à la connaissance du secrétariat de l’autorité de contrôle prudentiel.</w:t>
      </w:r>
      <w:r>
        <w:rPr>
          <w:rFonts w:ascii="Arial" w:hAnsi="Arial" w:cs="Arial"/>
          <w:i/>
          <w:color w:val="0070C0"/>
          <w:sz w:val="16"/>
          <w:szCs w:val="16"/>
        </w:rPr>
        <w:t xml:space="preserve"> </w:t>
      </w:r>
      <w:r w:rsidRPr="00781C68">
        <w:rPr>
          <w:rFonts w:ascii="Arial" w:hAnsi="Arial" w:cs="Arial"/>
          <w:i/>
          <w:color w:val="0070C0"/>
          <w:sz w:val="16"/>
          <w:szCs w:val="16"/>
        </w:rPr>
        <w:t>Il est rappelé qu'il convient, en principe, qu'au moins deux dirigeants résident à proximité du siège principal d'activité.)</w:t>
      </w:r>
    </w:p>
    <w:tbl>
      <w:tblPr>
        <w:tblW w:w="0" w:type="auto"/>
        <w:shd w:val="clear" w:color="auto" w:fill="D9D9D9"/>
        <w:tblLook w:val="01E0"/>
      </w:tblPr>
      <w:tblGrid>
        <w:gridCol w:w="9180"/>
      </w:tblGrid>
      <w:tr w:rsidR="00DE642C" w:rsidRPr="002F65F1" w:rsidTr="003D6F4B">
        <w:tc>
          <w:tcPr>
            <w:tcW w:w="9180" w:type="dxa"/>
            <w:shd w:val="clear" w:color="auto" w:fill="C6D9F1"/>
          </w:tcPr>
          <w:p w:rsidR="00DE642C" w:rsidRPr="00C1326F" w:rsidRDefault="00325AF1" w:rsidP="003D6F4B">
            <w:pPr>
              <w:spacing w:before="120" w:after="120"/>
              <w:rPr>
                <w:rFonts w:ascii="Arial" w:hAnsi="Arial" w:cs="Arial"/>
                <w:sz w:val="20"/>
              </w:rPr>
            </w:pPr>
            <w:r>
              <w:rPr>
                <w:rFonts w:ascii="Arial" w:hAnsi="Arial" w:cs="Arial"/>
                <w:sz w:val="20"/>
              </w:rPr>
              <w:fldChar w:fldCharType="begin">
                <w:ffData>
                  <w:name w:val=""/>
                  <w:enabled/>
                  <w:calcOnExit w:val="0"/>
                  <w:textInput/>
                </w:ffData>
              </w:fldChar>
            </w:r>
            <w:r w:rsidR="00DE642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E642C">
              <w:rPr>
                <w:rFonts w:ascii="Arial" w:hAnsi="Arial" w:cs="Arial"/>
                <w:noProof/>
                <w:sz w:val="20"/>
              </w:rPr>
              <w:t> </w:t>
            </w:r>
            <w:r w:rsidR="00DE642C">
              <w:rPr>
                <w:rFonts w:ascii="Arial" w:hAnsi="Arial" w:cs="Arial"/>
                <w:noProof/>
                <w:sz w:val="20"/>
              </w:rPr>
              <w:t> </w:t>
            </w:r>
            <w:r w:rsidR="00DE642C">
              <w:rPr>
                <w:rFonts w:ascii="Arial" w:hAnsi="Arial" w:cs="Arial"/>
                <w:noProof/>
                <w:sz w:val="20"/>
              </w:rPr>
              <w:t> </w:t>
            </w:r>
            <w:r w:rsidR="00DE642C">
              <w:rPr>
                <w:rFonts w:ascii="Arial" w:hAnsi="Arial" w:cs="Arial"/>
                <w:noProof/>
                <w:sz w:val="20"/>
              </w:rPr>
              <w:t> </w:t>
            </w:r>
            <w:r w:rsidR="00DE642C">
              <w:rPr>
                <w:rFonts w:ascii="Arial" w:hAnsi="Arial" w:cs="Arial"/>
                <w:noProof/>
                <w:sz w:val="20"/>
              </w:rPr>
              <w:t> </w:t>
            </w:r>
            <w:r>
              <w:rPr>
                <w:rFonts w:ascii="Arial" w:hAnsi="Arial" w:cs="Arial"/>
                <w:sz w:val="20"/>
              </w:rPr>
              <w:fldChar w:fldCharType="end"/>
            </w:r>
          </w:p>
        </w:tc>
      </w:tr>
    </w:tbl>
    <w:p w:rsidR="00DE642C" w:rsidRDefault="00DE642C" w:rsidP="00DE642C">
      <w:pPr>
        <w:rPr>
          <w:rFonts w:ascii="Arial" w:hAnsi="Arial" w:cs="Arial"/>
          <w:sz w:val="20"/>
          <w:szCs w:val="20"/>
        </w:rPr>
      </w:pPr>
    </w:p>
    <w:tbl>
      <w:tblPr>
        <w:tblW w:w="9180" w:type="dxa"/>
        <w:shd w:val="clear" w:color="auto" w:fill="D9D9D9"/>
        <w:tblLook w:val="01E0"/>
      </w:tblPr>
      <w:tblGrid>
        <w:gridCol w:w="1384"/>
        <w:gridCol w:w="1134"/>
        <w:gridCol w:w="709"/>
        <w:gridCol w:w="2693"/>
        <w:gridCol w:w="992"/>
        <w:gridCol w:w="2268"/>
      </w:tblGrid>
      <w:tr w:rsidR="00DE642C" w:rsidRPr="002F65F1" w:rsidTr="003D6F4B">
        <w:tc>
          <w:tcPr>
            <w:tcW w:w="13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Code postal</w:t>
            </w:r>
          </w:p>
        </w:tc>
        <w:tc>
          <w:tcPr>
            <w:tcW w:w="1134" w:type="dxa"/>
            <w:shd w:val="clear" w:color="auto" w:fill="C6D9F1"/>
          </w:tcPr>
          <w:p w:rsidR="00DE642C" w:rsidRPr="002F65F1" w:rsidRDefault="00325AF1" w:rsidP="003D6F4B">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DE642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E642C">
              <w:rPr>
                <w:rFonts w:ascii="Arial" w:hAnsi="Arial" w:cs="Arial"/>
                <w:noProof/>
                <w:sz w:val="20"/>
              </w:rPr>
              <w:t> </w:t>
            </w:r>
            <w:r w:rsidR="00DE642C">
              <w:rPr>
                <w:rFonts w:ascii="Arial" w:hAnsi="Arial" w:cs="Arial"/>
                <w:noProof/>
                <w:sz w:val="20"/>
              </w:rPr>
              <w:t> </w:t>
            </w:r>
            <w:r w:rsidR="00DE642C">
              <w:rPr>
                <w:rFonts w:ascii="Arial" w:hAnsi="Arial" w:cs="Arial"/>
                <w:noProof/>
                <w:sz w:val="20"/>
              </w:rPr>
              <w:t> </w:t>
            </w:r>
            <w:r w:rsidR="00DE642C">
              <w:rPr>
                <w:rFonts w:ascii="Arial" w:hAnsi="Arial" w:cs="Arial"/>
                <w:noProof/>
                <w:sz w:val="20"/>
              </w:rPr>
              <w:t> </w:t>
            </w:r>
            <w:r w:rsidR="00DE642C">
              <w:rPr>
                <w:rFonts w:ascii="Arial" w:hAnsi="Arial" w:cs="Arial"/>
                <w:noProof/>
                <w:sz w:val="20"/>
              </w:rPr>
              <w:t> </w:t>
            </w:r>
            <w:r>
              <w:rPr>
                <w:rFonts w:ascii="Arial" w:hAnsi="Arial" w:cs="Arial"/>
                <w:sz w:val="20"/>
              </w:rPr>
              <w:fldChar w:fldCharType="end"/>
            </w:r>
          </w:p>
        </w:tc>
        <w:tc>
          <w:tcPr>
            <w:tcW w:w="709"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ville</w:t>
            </w:r>
          </w:p>
        </w:tc>
        <w:tc>
          <w:tcPr>
            <w:tcW w:w="2693" w:type="dxa"/>
            <w:shd w:val="clear" w:color="auto" w:fill="C6D9F1"/>
          </w:tcPr>
          <w:p w:rsidR="00DE642C" w:rsidRPr="002F65F1" w:rsidRDefault="00325AF1"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sz w:val="20"/>
              </w:rPr>
              <w:t> </w:t>
            </w:r>
            <w:r w:rsidR="00DE642C" w:rsidRPr="002F65F1">
              <w:rPr>
                <w:rFonts w:ascii="Arial" w:hAnsi="Arial" w:cs="Arial"/>
                <w:sz w:val="20"/>
              </w:rPr>
              <w:t> </w:t>
            </w:r>
            <w:r w:rsidR="00DE642C" w:rsidRPr="002F65F1">
              <w:rPr>
                <w:rFonts w:ascii="Arial" w:hAnsi="Arial" w:cs="Arial"/>
                <w:sz w:val="20"/>
              </w:rPr>
              <w:t> </w:t>
            </w:r>
            <w:r w:rsidR="00DE642C" w:rsidRPr="002F65F1">
              <w:rPr>
                <w:rFonts w:ascii="Arial" w:hAnsi="Arial" w:cs="Arial"/>
                <w:sz w:val="20"/>
              </w:rPr>
              <w:t> </w:t>
            </w:r>
            <w:r w:rsidR="00DE642C" w:rsidRPr="002F65F1">
              <w:rPr>
                <w:rFonts w:ascii="Arial" w:hAnsi="Arial" w:cs="Arial"/>
                <w:sz w:val="20"/>
              </w:rPr>
              <w:t> </w:t>
            </w:r>
            <w:r w:rsidRPr="002F65F1">
              <w:rPr>
                <w:rFonts w:ascii="Arial" w:hAnsi="Arial" w:cs="Arial"/>
                <w:sz w:val="20"/>
              </w:rPr>
              <w:fldChar w:fldCharType="end"/>
            </w:r>
          </w:p>
        </w:tc>
        <w:tc>
          <w:tcPr>
            <w:tcW w:w="992" w:type="dxa"/>
            <w:shd w:val="clear" w:color="auto" w:fill="FFFFFF"/>
          </w:tcPr>
          <w:p w:rsidR="00DE642C" w:rsidRPr="002F65F1" w:rsidRDefault="00DE642C" w:rsidP="003D6F4B">
            <w:pPr>
              <w:spacing w:before="120" w:after="120"/>
              <w:rPr>
                <w:rFonts w:ascii="Arial" w:hAnsi="Arial" w:cs="Arial"/>
                <w:sz w:val="20"/>
              </w:rPr>
            </w:pPr>
            <w:r>
              <w:rPr>
                <w:rFonts w:ascii="Arial" w:hAnsi="Arial" w:cs="Arial"/>
                <w:sz w:val="20"/>
              </w:rPr>
              <w:t>pays</w:t>
            </w:r>
          </w:p>
        </w:tc>
        <w:tc>
          <w:tcPr>
            <w:tcW w:w="2268" w:type="dxa"/>
            <w:shd w:val="clear" w:color="auto" w:fill="C6D9F1"/>
          </w:tcPr>
          <w:p w:rsidR="00DE642C" w:rsidRPr="002F65F1" w:rsidRDefault="00325AF1" w:rsidP="003D6F4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sz w:val="20"/>
              </w:rPr>
              <w:t> </w:t>
            </w:r>
            <w:r w:rsidR="00DE642C" w:rsidRPr="002F65F1">
              <w:rPr>
                <w:rFonts w:ascii="Arial" w:hAnsi="Arial" w:cs="Arial"/>
                <w:sz w:val="20"/>
              </w:rPr>
              <w:t> </w:t>
            </w:r>
            <w:r w:rsidR="00DE642C" w:rsidRPr="002F65F1">
              <w:rPr>
                <w:rFonts w:ascii="Arial" w:hAnsi="Arial" w:cs="Arial"/>
                <w:sz w:val="20"/>
              </w:rPr>
              <w:t> </w:t>
            </w:r>
            <w:r w:rsidR="00DE642C" w:rsidRPr="002F65F1">
              <w:rPr>
                <w:rFonts w:ascii="Arial" w:hAnsi="Arial" w:cs="Arial"/>
                <w:sz w:val="20"/>
              </w:rPr>
              <w:t> </w:t>
            </w:r>
            <w:r w:rsidR="00DE642C" w:rsidRPr="002F65F1">
              <w:rPr>
                <w:rFonts w:ascii="Arial" w:hAnsi="Arial" w:cs="Arial"/>
                <w:sz w:val="20"/>
              </w:rPr>
              <w:t> </w:t>
            </w:r>
            <w:r w:rsidRPr="002F65F1">
              <w:rPr>
                <w:rFonts w:ascii="Arial" w:hAnsi="Arial" w:cs="Arial"/>
                <w:sz w:val="20"/>
              </w:rPr>
              <w:fldChar w:fldCharType="end"/>
            </w:r>
          </w:p>
        </w:tc>
      </w:tr>
    </w:tbl>
    <w:p w:rsidR="00DE642C" w:rsidRDefault="00DE642C" w:rsidP="00DE642C">
      <w:pPr>
        <w:rPr>
          <w:rFonts w:ascii="Arial" w:hAnsi="Arial" w:cs="Arial"/>
          <w:sz w:val="20"/>
          <w:szCs w:val="20"/>
          <w:u w:val="single"/>
        </w:rPr>
      </w:pPr>
    </w:p>
    <w:tbl>
      <w:tblPr>
        <w:tblW w:w="0" w:type="auto"/>
        <w:shd w:val="clear" w:color="auto" w:fill="D9D9D9"/>
        <w:tblLook w:val="01E0"/>
      </w:tblPr>
      <w:tblGrid>
        <w:gridCol w:w="1384"/>
        <w:gridCol w:w="2977"/>
      </w:tblGrid>
      <w:tr w:rsidR="00DE642C" w:rsidRPr="002F65F1" w:rsidTr="003D6F4B">
        <w:tc>
          <w:tcPr>
            <w:tcW w:w="13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E-mail</w:t>
            </w:r>
          </w:p>
        </w:tc>
        <w:tc>
          <w:tcPr>
            <w:tcW w:w="2977" w:type="dxa"/>
            <w:shd w:val="clear" w:color="auto" w:fill="C6D9F1"/>
          </w:tcPr>
          <w:p w:rsidR="00DE642C" w:rsidRPr="002F65F1" w:rsidRDefault="00325AF1" w:rsidP="003D6F4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r>
    </w:tbl>
    <w:p w:rsidR="00DE642C" w:rsidRDefault="00DE642C" w:rsidP="00DE642C">
      <w:pPr>
        <w:rPr>
          <w:rFonts w:ascii="Arial" w:hAnsi="Arial" w:cs="Arial"/>
          <w:sz w:val="20"/>
          <w:szCs w:val="20"/>
          <w:u w:val="single"/>
        </w:rPr>
      </w:pPr>
    </w:p>
    <w:tbl>
      <w:tblPr>
        <w:tblW w:w="0" w:type="auto"/>
        <w:shd w:val="clear" w:color="auto" w:fill="D9D9D9"/>
        <w:tblLook w:val="01E0"/>
      </w:tblPr>
      <w:tblGrid>
        <w:gridCol w:w="1384"/>
        <w:gridCol w:w="2977"/>
        <w:gridCol w:w="2551"/>
        <w:gridCol w:w="2300"/>
      </w:tblGrid>
      <w:tr w:rsidR="00DE642C" w:rsidRPr="002F65F1" w:rsidTr="003D6F4B">
        <w:tc>
          <w:tcPr>
            <w:tcW w:w="1384"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Fonction</w:t>
            </w:r>
          </w:p>
        </w:tc>
        <w:tc>
          <w:tcPr>
            <w:tcW w:w="2977" w:type="dxa"/>
            <w:shd w:val="clear" w:color="auto" w:fill="C6D9F1"/>
          </w:tcPr>
          <w:p w:rsidR="00DE642C" w:rsidRPr="002F65F1" w:rsidRDefault="00325AF1" w:rsidP="003D6F4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E642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00DE642C"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DE642C" w:rsidRPr="002F65F1" w:rsidRDefault="00DE642C" w:rsidP="003D6F4B">
            <w:pPr>
              <w:spacing w:before="120" w:after="120"/>
              <w:rPr>
                <w:rFonts w:ascii="Arial" w:hAnsi="Arial" w:cs="Arial"/>
                <w:sz w:val="20"/>
              </w:rPr>
            </w:pPr>
            <w:r>
              <w:rPr>
                <w:rFonts w:ascii="Arial" w:hAnsi="Arial" w:cs="Arial"/>
                <w:sz w:val="20"/>
              </w:rPr>
              <w:t>Date d’entrée en fonction</w:t>
            </w:r>
          </w:p>
        </w:tc>
        <w:tc>
          <w:tcPr>
            <w:tcW w:w="2300" w:type="dxa"/>
            <w:shd w:val="clear" w:color="auto" w:fill="C6D9F1"/>
          </w:tcPr>
          <w:p w:rsidR="00DE642C" w:rsidRPr="002F65F1" w:rsidRDefault="00325AF1" w:rsidP="003D6F4B">
            <w:pPr>
              <w:spacing w:before="120" w:after="120"/>
              <w:rPr>
                <w:rFonts w:ascii="Arial" w:hAnsi="Arial" w:cs="Arial"/>
                <w:sz w:val="20"/>
              </w:rPr>
            </w:pPr>
            <w:r>
              <w:rPr>
                <w:rFonts w:ascii="Arial" w:hAnsi="Arial" w:cs="Arial"/>
                <w:sz w:val="20"/>
              </w:rPr>
              <w:fldChar w:fldCharType="begin">
                <w:ffData>
                  <w:name w:val="Texte288"/>
                  <w:enabled/>
                  <w:calcOnExit w:val="0"/>
                  <w:textInput/>
                </w:ffData>
              </w:fldChar>
            </w:r>
            <w:bookmarkStart w:id="32" w:name="Texte288"/>
            <w:r w:rsidR="00594C6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sidR="00594C67">
              <w:rPr>
                <w:rFonts w:ascii="Arial" w:hAnsi="Arial" w:cs="Arial"/>
                <w:noProof/>
                <w:sz w:val="20"/>
              </w:rPr>
              <w:t> </w:t>
            </w:r>
            <w:r>
              <w:rPr>
                <w:rFonts w:ascii="Arial" w:hAnsi="Arial" w:cs="Arial"/>
                <w:sz w:val="20"/>
              </w:rPr>
              <w:fldChar w:fldCharType="end"/>
            </w:r>
            <w:bookmarkEnd w:id="32"/>
          </w:p>
        </w:tc>
      </w:tr>
    </w:tbl>
    <w:p w:rsidR="00DE642C" w:rsidRDefault="00DE642C" w:rsidP="00DE642C">
      <w:pPr>
        <w:rPr>
          <w:rFonts w:ascii="Arial" w:hAnsi="Arial" w:cs="Arial"/>
          <w:sz w:val="20"/>
          <w:szCs w:val="20"/>
          <w:u w:val="single"/>
        </w:rPr>
      </w:pPr>
    </w:p>
    <w:p w:rsidR="00DE642C" w:rsidRDefault="00DE642C" w:rsidP="00DE642C">
      <w:pPr>
        <w:rPr>
          <w:rFonts w:ascii="Arial" w:hAnsi="Arial" w:cs="Arial"/>
          <w:sz w:val="20"/>
          <w:szCs w:val="20"/>
          <w:u w:val="single"/>
        </w:rPr>
      </w:pPr>
    </w:p>
    <w:p w:rsidR="00DE642C" w:rsidRDefault="00DE642C" w:rsidP="00DE642C">
      <w:pPr>
        <w:rPr>
          <w:rFonts w:ascii="Arial" w:hAnsi="Arial" w:cs="Arial"/>
          <w:sz w:val="20"/>
          <w:szCs w:val="20"/>
          <w:u w:val="single"/>
        </w:rPr>
      </w:pPr>
    </w:p>
    <w:p w:rsidR="00DE642C" w:rsidRDefault="007E68F6" w:rsidP="00DE642C">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noProof/>
          <w:color w:val="0070C0"/>
        </w:rPr>
        <w:drawing>
          <wp:inline distT="0" distB="0" distL="0" distR="0">
            <wp:extent cx="200025" cy="200025"/>
            <wp:effectExtent l="19050" t="0" r="9525" b="0"/>
            <wp:docPr id="14" name="Image 14"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48"/>
                    <pic:cNvPicPr>
                      <a:picLocks noChangeAspect="1" noChangeArrowheads="1"/>
                    </pic:cNvPicPr>
                  </pic:nvPicPr>
                  <pic:blipFill>
                    <a:blip r:embed="rId2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DE642C">
        <w:rPr>
          <w:rFonts w:ascii="Arial" w:hAnsi="Arial" w:cs="Arial"/>
          <w:color w:val="0070C0"/>
        </w:rPr>
        <w:t xml:space="preserve"> </w:t>
      </w:r>
      <w:r w:rsidR="00DE642C" w:rsidRPr="002A208E">
        <w:rPr>
          <w:rFonts w:ascii="Arial" w:hAnsi="Arial" w:cs="Arial"/>
          <w:color w:val="0070C0"/>
        </w:rPr>
        <w:t>Si vous devez enregistrer plus d</w:t>
      </w:r>
      <w:r w:rsidR="00555A8B">
        <w:rPr>
          <w:rFonts w:ascii="Arial" w:hAnsi="Arial" w:cs="Arial"/>
          <w:color w:val="0070C0"/>
        </w:rPr>
        <w:t>e deux</w:t>
      </w:r>
      <w:r w:rsidR="00DE642C" w:rsidRPr="002A208E">
        <w:rPr>
          <w:rFonts w:ascii="Arial" w:hAnsi="Arial" w:cs="Arial"/>
          <w:color w:val="0070C0"/>
        </w:rPr>
        <w:t xml:space="preserve"> </w:t>
      </w:r>
      <w:r w:rsidR="00DE642C">
        <w:rPr>
          <w:rFonts w:ascii="Arial" w:hAnsi="Arial" w:cs="Arial"/>
          <w:color w:val="0070C0"/>
        </w:rPr>
        <w:t>dirigeant</w:t>
      </w:r>
      <w:r w:rsidR="00555A8B">
        <w:rPr>
          <w:rFonts w:ascii="Arial" w:hAnsi="Arial" w:cs="Arial"/>
          <w:color w:val="0070C0"/>
        </w:rPr>
        <w:t>s</w:t>
      </w:r>
      <w:r w:rsidR="00DE642C">
        <w:rPr>
          <w:rFonts w:ascii="Arial" w:hAnsi="Arial" w:cs="Arial"/>
          <w:color w:val="0070C0"/>
        </w:rPr>
        <w:t xml:space="preserve"> responsable</w:t>
      </w:r>
      <w:r w:rsidR="00555A8B">
        <w:rPr>
          <w:rFonts w:ascii="Arial" w:hAnsi="Arial" w:cs="Arial"/>
          <w:color w:val="0070C0"/>
        </w:rPr>
        <w:t>s</w:t>
      </w:r>
      <w:r w:rsidR="00DE642C">
        <w:rPr>
          <w:rFonts w:ascii="Arial" w:hAnsi="Arial" w:cs="Arial"/>
          <w:color w:val="0070C0"/>
        </w:rPr>
        <w:t xml:space="preserve">, </w:t>
      </w:r>
      <w:r w:rsidR="00DE642C" w:rsidRPr="002A208E">
        <w:rPr>
          <w:rFonts w:ascii="Arial" w:hAnsi="Arial" w:cs="Arial"/>
          <w:color w:val="0070C0"/>
        </w:rPr>
        <w:t xml:space="preserve">il vous faut alors télécharger le formulaire </w:t>
      </w:r>
      <w:r w:rsidR="00DE642C">
        <w:rPr>
          <w:rFonts w:ascii="Arial" w:hAnsi="Arial" w:cs="Arial"/>
          <w:color w:val="0070C0"/>
        </w:rPr>
        <w:t>dirigeant responsable s</w:t>
      </w:r>
      <w:r w:rsidR="00DE642C" w:rsidRPr="002A208E">
        <w:rPr>
          <w:rFonts w:ascii="Arial" w:hAnsi="Arial" w:cs="Arial"/>
          <w:color w:val="0070C0"/>
        </w:rPr>
        <w:t xml:space="preserve">ur le site </w:t>
      </w:r>
      <w:r w:rsidR="00DE642C">
        <w:rPr>
          <w:rFonts w:ascii="Arial" w:hAnsi="Arial" w:cs="Arial"/>
          <w:color w:val="0070C0"/>
        </w:rPr>
        <w:t>Internet</w:t>
      </w:r>
      <w:r w:rsidR="00DE642C" w:rsidRPr="002A208E">
        <w:rPr>
          <w:rFonts w:ascii="Arial" w:hAnsi="Arial" w:cs="Arial"/>
          <w:color w:val="0070C0"/>
        </w:rPr>
        <w:t>.</w:t>
      </w:r>
    </w:p>
    <w:p w:rsidR="00DE642C" w:rsidRDefault="00DE642C" w:rsidP="00DE642C">
      <w:pPr>
        <w:rPr>
          <w:rFonts w:ascii="Arial" w:hAnsi="Arial" w:cs="Arial"/>
          <w:sz w:val="20"/>
          <w:szCs w:val="20"/>
          <w:u w:val="single"/>
        </w:rPr>
      </w:pPr>
    </w:p>
    <w:p w:rsidR="00DE642C" w:rsidRDefault="00DE642C" w:rsidP="00DE642C">
      <w:pPr>
        <w:rPr>
          <w:rFonts w:ascii="Arial" w:hAnsi="Arial" w:cs="Arial"/>
          <w:sz w:val="20"/>
          <w:szCs w:val="20"/>
          <w:u w:val="single"/>
        </w:rPr>
      </w:pPr>
    </w:p>
    <w:p w:rsidR="0032110A" w:rsidRDefault="0032110A" w:rsidP="00DE642C">
      <w:pPr>
        <w:rPr>
          <w:rFonts w:ascii="Arial" w:hAnsi="Arial" w:cs="Arial"/>
          <w:sz w:val="20"/>
          <w:szCs w:val="20"/>
          <w:u w:val="single"/>
        </w:rPr>
        <w:sectPr w:rsidR="0032110A" w:rsidSect="000F69EE">
          <w:headerReference w:type="first" r:id="rId27"/>
          <w:footnotePr>
            <w:numRestart w:val="eachPage"/>
          </w:footnotePr>
          <w:pgSz w:w="11906" w:h="16838"/>
          <w:pgMar w:top="1417" w:right="1417" w:bottom="1417" w:left="1417" w:header="720" w:footer="720" w:gutter="0"/>
          <w:cols w:space="720"/>
          <w:titlePg/>
          <w:docGrid w:linePitch="360"/>
        </w:sectPr>
      </w:pPr>
    </w:p>
    <w:p w:rsidR="00E27AAA" w:rsidRDefault="00E27AAA" w:rsidP="0032110A">
      <w:pPr>
        <w:rPr>
          <w:rFonts w:ascii="Arial" w:hAnsi="Arial" w:cs="Arial"/>
          <w:b/>
          <w:color w:val="0070C0"/>
          <w:sz w:val="28"/>
          <w:szCs w:val="28"/>
        </w:rPr>
      </w:pPr>
    </w:p>
    <w:p w:rsidR="00E27AAA" w:rsidRDefault="00E27AAA" w:rsidP="0032110A">
      <w:pPr>
        <w:rPr>
          <w:rFonts w:ascii="Arial" w:hAnsi="Arial" w:cs="Arial"/>
          <w:b/>
          <w:color w:val="0070C0"/>
          <w:sz w:val="28"/>
          <w:szCs w:val="28"/>
        </w:rPr>
      </w:pPr>
      <w:r>
        <w:rPr>
          <w:rFonts w:ascii="Arial" w:hAnsi="Arial" w:cs="Arial"/>
          <w:b/>
          <w:color w:val="0070C0"/>
          <w:sz w:val="28"/>
          <w:szCs w:val="28"/>
        </w:rPr>
        <w:t>Références légales et réglementaires</w:t>
      </w:r>
    </w:p>
    <w:p w:rsidR="00E27AAA" w:rsidRDefault="00E27AAA" w:rsidP="0032110A">
      <w:pPr>
        <w:rPr>
          <w:rFonts w:ascii="Arial" w:hAnsi="Arial" w:cs="Arial"/>
          <w:b/>
          <w:color w:val="0070C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827A61" w:rsidRPr="00EF34BF" w:rsidTr="00EB4385">
        <w:tc>
          <w:tcPr>
            <w:tcW w:w="8613" w:type="dxa"/>
          </w:tcPr>
          <w:p w:rsidR="00827A61" w:rsidRPr="00EF34BF" w:rsidRDefault="00827A61" w:rsidP="00EF34BF">
            <w:pPr>
              <w:jc w:val="both"/>
              <w:rPr>
                <w:rFonts w:ascii="Arial" w:hAnsi="Arial" w:cs="Arial"/>
                <w:b/>
                <w:color w:val="0070C0"/>
                <w:sz w:val="28"/>
                <w:szCs w:val="28"/>
              </w:rPr>
            </w:pPr>
            <w:r w:rsidRPr="00EF34BF">
              <w:rPr>
                <w:rFonts w:ascii="Arial" w:hAnsi="Arial" w:cs="Arial"/>
                <w:b/>
                <w:color w:val="0070C0"/>
                <w:sz w:val="28"/>
                <w:szCs w:val="28"/>
              </w:rPr>
              <w:t>Dispositions applicables</w:t>
            </w:r>
          </w:p>
        </w:tc>
      </w:tr>
      <w:tr w:rsidR="00827A61" w:rsidRPr="00EF34BF" w:rsidTr="00EB4385">
        <w:tc>
          <w:tcPr>
            <w:tcW w:w="8613" w:type="dxa"/>
          </w:tcPr>
          <w:p w:rsidR="00827A61" w:rsidRPr="00F5555D" w:rsidRDefault="00827A61" w:rsidP="00682B29">
            <w:pPr>
              <w:jc w:val="both"/>
              <w:rPr>
                <w:rFonts w:ascii="Arial" w:hAnsi="Arial" w:cs="Arial"/>
                <w:sz w:val="20"/>
                <w:szCs w:val="20"/>
              </w:rPr>
            </w:pPr>
            <w:r w:rsidRPr="00F5555D">
              <w:rPr>
                <w:rFonts w:ascii="Arial" w:hAnsi="Arial" w:cs="Arial"/>
                <w:sz w:val="20"/>
                <w:szCs w:val="20"/>
              </w:rPr>
              <w:t>Code monétaire et financier</w:t>
            </w:r>
            <w:r w:rsidR="00EB4385" w:rsidRPr="00F5555D">
              <w:rPr>
                <w:rFonts w:ascii="Arial" w:hAnsi="Arial" w:cs="Arial"/>
                <w:sz w:val="20"/>
                <w:szCs w:val="20"/>
              </w:rPr>
              <w:t xml:space="preserve"> (partie législative et réglementaire)</w:t>
            </w:r>
            <w:r w:rsidR="00F5555D" w:rsidRPr="00F5555D">
              <w:rPr>
                <w:rFonts w:ascii="Arial" w:hAnsi="Arial" w:cs="Arial"/>
                <w:sz w:val="20"/>
                <w:szCs w:val="20"/>
              </w:rPr>
              <w:t xml:space="preserve"> </w:t>
            </w:r>
          </w:p>
        </w:tc>
      </w:tr>
      <w:tr w:rsidR="00827A61" w:rsidRPr="00EF34BF" w:rsidTr="00EB4385">
        <w:tc>
          <w:tcPr>
            <w:tcW w:w="8613" w:type="dxa"/>
          </w:tcPr>
          <w:p w:rsidR="00D92D37" w:rsidRDefault="00827A61" w:rsidP="00426C8C">
            <w:pPr>
              <w:autoSpaceDE w:val="0"/>
              <w:autoSpaceDN w:val="0"/>
              <w:adjustRightInd w:val="0"/>
              <w:rPr>
                <w:rFonts w:ascii="Arial" w:hAnsi="Arial" w:cs="Arial"/>
                <w:sz w:val="20"/>
                <w:szCs w:val="20"/>
              </w:rPr>
            </w:pPr>
            <w:r w:rsidRPr="00EF34BF">
              <w:rPr>
                <w:rFonts w:ascii="Arial" w:hAnsi="Arial" w:cs="Arial"/>
                <w:sz w:val="20"/>
                <w:szCs w:val="20"/>
              </w:rPr>
              <w:t xml:space="preserve">Arrêté </w:t>
            </w:r>
            <w:r w:rsidRPr="00F5555D">
              <w:rPr>
                <w:rFonts w:ascii="Arial" w:hAnsi="Arial" w:cs="Arial"/>
                <w:sz w:val="20"/>
                <w:szCs w:val="20"/>
              </w:rPr>
              <w:t>du</w:t>
            </w:r>
            <w:r w:rsidR="00455D68" w:rsidRPr="003676B3">
              <w:rPr>
                <w:rFonts w:ascii="Arial" w:hAnsi="Arial" w:cs="Arial"/>
                <w:sz w:val="20"/>
                <w:szCs w:val="20"/>
              </w:rPr>
              <w:t xml:space="preserve"> 2 mai</w:t>
            </w:r>
            <w:r w:rsidR="00F5555D">
              <w:rPr>
                <w:rFonts w:ascii="Univers-Bold" w:hAnsi="Univers-Bold" w:cs="Univers-Bold"/>
                <w:b/>
                <w:bCs/>
                <w:color w:val="5D5E61"/>
                <w:sz w:val="22"/>
                <w:szCs w:val="22"/>
              </w:rPr>
              <w:t xml:space="preserve"> </w:t>
            </w:r>
            <w:r w:rsidR="00C55CBE">
              <w:rPr>
                <w:rFonts w:ascii="Arial" w:hAnsi="Arial" w:cs="Arial"/>
                <w:sz w:val="20"/>
                <w:szCs w:val="20"/>
              </w:rPr>
              <w:t xml:space="preserve">2013 </w:t>
            </w:r>
            <w:r>
              <w:rPr>
                <w:rFonts w:ascii="Arial" w:hAnsi="Arial" w:cs="Arial"/>
                <w:sz w:val="20"/>
                <w:szCs w:val="20"/>
              </w:rPr>
              <w:t>portant sur la réglementation prudentielle des établissements de monnaie électronique</w:t>
            </w:r>
          </w:p>
        </w:tc>
      </w:tr>
    </w:tbl>
    <w:p w:rsidR="00E27AAA" w:rsidRDefault="00E27AAA" w:rsidP="0032110A">
      <w:pPr>
        <w:rPr>
          <w:rFonts w:ascii="Arial" w:hAnsi="Arial" w:cs="Arial"/>
          <w:b/>
          <w:color w:val="0070C0"/>
          <w:sz w:val="28"/>
          <w:szCs w:val="28"/>
        </w:rPr>
      </w:pPr>
    </w:p>
    <w:p w:rsidR="00E27AAA" w:rsidRDefault="00E27AAA" w:rsidP="0032110A">
      <w:pPr>
        <w:rPr>
          <w:rFonts w:ascii="Arial" w:hAnsi="Arial" w:cs="Arial"/>
          <w:b/>
          <w:color w:val="0070C0"/>
          <w:sz w:val="28"/>
          <w:szCs w:val="28"/>
        </w:rPr>
      </w:pPr>
    </w:p>
    <w:p w:rsidR="00E27AAA" w:rsidRDefault="00E27AAA" w:rsidP="0032110A">
      <w:pPr>
        <w:rPr>
          <w:rFonts w:ascii="Arial" w:hAnsi="Arial" w:cs="Arial"/>
          <w:b/>
          <w:color w:val="0070C0"/>
          <w:sz w:val="28"/>
          <w:szCs w:val="28"/>
        </w:rPr>
      </w:pPr>
    </w:p>
    <w:p w:rsidR="0032110A" w:rsidRPr="00095FF9" w:rsidRDefault="0032110A" w:rsidP="0032110A">
      <w:pPr>
        <w:rPr>
          <w:rFonts w:ascii="Arial" w:hAnsi="Arial" w:cs="Arial"/>
          <w:b/>
          <w:color w:val="0070C0"/>
          <w:sz w:val="28"/>
          <w:szCs w:val="28"/>
        </w:rPr>
      </w:pPr>
      <w:r>
        <w:rPr>
          <w:rFonts w:ascii="Arial" w:hAnsi="Arial" w:cs="Arial"/>
          <w:b/>
          <w:color w:val="0070C0"/>
          <w:sz w:val="28"/>
          <w:szCs w:val="28"/>
        </w:rPr>
        <w:t xml:space="preserve">Émission et gestion de monnaie électronique </w:t>
      </w:r>
      <w:r>
        <w:rPr>
          <w:rFonts w:ascii="Arial" w:hAnsi="Arial" w:cs="Arial"/>
          <w:b/>
          <w:color w:val="0070C0"/>
          <w:sz w:val="28"/>
          <w:szCs w:val="28"/>
        </w:rPr>
        <w:tab/>
      </w:r>
      <w:r>
        <w:rPr>
          <w:rFonts w:ascii="Arial" w:hAnsi="Arial" w:cs="Arial"/>
          <w:b/>
          <w:color w:val="0070C0"/>
          <w:sz w:val="28"/>
          <w:szCs w:val="28"/>
        </w:rPr>
        <w:tab/>
      </w:r>
      <w:r>
        <w:rPr>
          <w:rFonts w:ascii="Arial" w:hAnsi="Arial" w:cs="Arial"/>
          <w:b/>
          <w:color w:val="0070C0"/>
          <w:sz w:val="28"/>
          <w:szCs w:val="28"/>
        </w:rPr>
        <w:tab/>
      </w:r>
      <w:r>
        <w:rPr>
          <w:rFonts w:ascii="Arial" w:hAnsi="Arial" w:cs="Arial"/>
          <w:b/>
          <w:color w:val="0070C0"/>
          <w:sz w:val="28"/>
          <w:szCs w:val="28"/>
        </w:rPr>
        <w:tab/>
      </w:r>
      <w:bookmarkStart w:id="33" w:name="CaseACocher1"/>
      <w:r w:rsidR="00325AF1">
        <w:rPr>
          <w:rFonts w:ascii="Arial" w:hAnsi="Arial" w:cs="Arial"/>
          <w:sz w:val="20"/>
        </w:rPr>
        <w:fldChar w:fldCharType="begin">
          <w:ffData>
            <w:name w:val="CaseACocher1"/>
            <w:enabled/>
            <w:calcOnExit w:val="0"/>
            <w:checkBox>
              <w:sizeAuto/>
              <w:default w:val="1"/>
            </w:checkBox>
          </w:ffData>
        </w:fldChar>
      </w:r>
      <w:r>
        <w:rPr>
          <w:rFonts w:ascii="Arial" w:hAnsi="Arial" w:cs="Arial"/>
          <w:sz w:val="20"/>
        </w:rPr>
        <w:instrText xml:space="preserve"> FORMCHECKBOX </w:instrText>
      </w:r>
      <w:r w:rsidR="00325AF1">
        <w:rPr>
          <w:rFonts w:ascii="Arial" w:hAnsi="Arial" w:cs="Arial"/>
          <w:sz w:val="20"/>
        </w:rPr>
      </w:r>
      <w:r w:rsidR="00325AF1">
        <w:rPr>
          <w:rFonts w:ascii="Arial" w:hAnsi="Arial" w:cs="Arial"/>
          <w:sz w:val="20"/>
        </w:rPr>
        <w:fldChar w:fldCharType="separate"/>
      </w:r>
      <w:r w:rsidR="00325AF1">
        <w:rPr>
          <w:rFonts w:ascii="Arial" w:hAnsi="Arial" w:cs="Arial"/>
          <w:sz w:val="20"/>
        </w:rPr>
        <w:fldChar w:fldCharType="end"/>
      </w:r>
      <w:bookmarkEnd w:id="33"/>
    </w:p>
    <w:p w:rsidR="00DE642C" w:rsidRDefault="006A6630" w:rsidP="00DE642C">
      <w:pPr>
        <w:rPr>
          <w:rFonts w:ascii="Arial" w:hAnsi="Arial" w:cs="Arial"/>
          <w:sz w:val="20"/>
          <w:szCs w:val="20"/>
          <w:u w:val="single"/>
        </w:rPr>
      </w:pPr>
      <w:r w:rsidRPr="00467FB0">
        <w:rPr>
          <w:rFonts w:ascii="Arial" w:hAnsi="Arial" w:cs="Arial"/>
          <w:sz w:val="20"/>
          <w:szCs w:val="20"/>
        </w:rPr>
        <w:t>(</w:t>
      </w:r>
      <w:r w:rsidRPr="006A6630">
        <w:rPr>
          <w:rFonts w:ascii="Arial" w:hAnsi="Arial" w:cs="Arial"/>
          <w:i/>
          <w:color w:val="0070C0"/>
          <w:sz w:val="18"/>
          <w:szCs w:val="18"/>
        </w:rPr>
        <w:t>Article</w:t>
      </w:r>
      <w:r w:rsidR="004A5A1E">
        <w:rPr>
          <w:rFonts w:ascii="Arial" w:hAnsi="Arial" w:cs="Arial"/>
          <w:i/>
          <w:color w:val="0070C0"/>
          <w:sz w:val="18"/>
          <w:szCs w:val="18"/>
        </w:rPr>
        <w:t>s</w:t>
      </w:r>
      <w:r w:rsidRPr="006A6630">
        <w:rPr>
          <w:rFonts w:ascii="Arial" w:hAnsi="Arial" w:cs="Arial"/>
          <w:i/>
          <w:color w:val="0070C0"/>
          <w:sz w:val="18"/>
          <w:szCs w:val="18"/>
        </w:rPr>
        <w:t xml:space="preserve"> </w:t>
      </w:r>
      <w:r w:rsidRPr="00EB4385">
        <w:rPr>
          <w:rFonts w:ascii="Arial" w:hAnsi="Arial" w:cs="Arial"/>
          <w:i/>
          <w:color w:val="0070C0"/>
          <w:sz w:val="18"/>
          <w:szCs w:val="18"/>
        </w:rPr>
        <w:t xml:space="preserve">L. </w:t>
      </w:r>
      <w:r w:rsidR="004A5A1E">
        <w:rPr>
          <w:rFonts w:ascii="Arial" w:hAnsi="Arial" w:cs="Arial"/>
          <w:i/>
          <w:color w:val="0070C0"/>
          <w:sz w:val="18"/>
          <w:szCs w:val="18"/>
        </w:rPr>
        <w:t xml:space="preserve">311-3 et L. </w:t>
      </w:r>
      <w:r w:rsidRPr="00EB4385">
        <w:rPr>
          <w:rFonts w:ascii="Arial" w:hAnsi="Arial" w:cs="Arial"/>
          <w:i/>
          <w:color w:val="0070C0"/>
          <w:sz w:val="18"/>
          <w:szCs w:val="18"/>
        </w:rPr>
        <w:t>315-1</w:t>
      </w:r>
      <w:r w:rsidRPr="006A6630">
        <w:rPr>
          <w:rFonts w:ascii="Arial" w:hAnsi="Arial" w:cs="Arial"/>
          <w:i/>
          <w:color w:val="0070C0"/>
          <w:sz w:val="18"/>
          <w:szCs w:val="18"/>
        </w:rPr>
        <w:t xml:space="preserve"> du Code monétaire et financier)</w:t>
      </w:r>
    </w:p>
    <w:p w:rsidR="00125479" w:rsidRDefault="00125479" w:rsidP="00DE642C">
      <w:pPr>
        <w:rPr>
          <w:rFonts w:ascii="Arial" w:hAnsi="Arial" w:cs="Arial"/>
          <w:sz w:val="20"/>
          <w:szCs w:val="20"/>
          <w:u w:val="single"/>
        </w:rPr>
      </w:pPr>
    </w:p>
    <w:p w:rsidR="00125479" w:rsidRDefault="00125479" w:rsidP="00DE642C">
      <w:pPr>
        <w:rPr>
          <w:rFonts w:ascii="Arial" w:hAnsi="Arial" w:cs="Arial"/>
          <w:sz w:val="20"/>
          <w:szCs w:val="20"/>
          <w:u w:val="single"/>
        </w:rPr>
      </w:pPr>
    </w:p>
    <w:p w:rsidR="00125479" w:rsidRDefault="00125479" w:rsidP="00DE642C">
      <w:pPr>
        <w:rPr>
          <w:rFonts w:ascii="Arial" w:hAnsi="Arial" w:cs="Arial"/>
          <w:sz w:val="20"/>
          <w:szCs w:val="20"/>
          <w:u w:val="single"/>
        </w:rPr>
      </w:pPr>
    </w:p>
    <w:p w:rsidR="00125479" w:rsidRDefault="00125479" w:rsidP="00DE642C">
      <w:pPr>
        <w:rPr>
          <w:rFonts w:ascii="Arial" w:hAnsi="Arial" w:cs="Arial"/>
          <w:sz w:val="20"/>
          <w:szCs w:val="20"/>
          <w:u w:val="single"/>
        </w:rPr>
      </w:pPr>
    </w:p>
    <w:p w:rsidR="00FD1B03" w:rsidRPr="00095FF9" w:rsidRDefault="00FD1B03" w:rsidP="009A144F">
      <w:pPr>
        <w:rPr>
          <w:rFonts w:ascii="Arial" w:hAnsi="Arial" w:cs="Arial"/>
          <w:b/>
          <w:color w:val="0070C0"/>
          <w:sz w:val="28"/>
          <w:szCs w:val="28"/>
        </w:rPr>
      </w:pPr>
      <w:r>
        <w:rPr>
          <w:rFonts w:ascii="Arial" w:hAnsi="Arial" w:cs="Arial"/>
          <w:b/>
          <w:color w:val="0070C0"/>
          <w:sz w:val="28"/>
          <w:szCs w:val="28"/>
        </w:rPr>
        <w:t>Services connexes opérationnels ou étroitement liés à l’émission et la gestion de monnaie électronique exercés</w:t>
      </w:r>
    </w:p>
    <w:p w:rsidR="00FD1B03" w:rsidRPr="003A0BCB" w:rsidRDefault="00FD1B03" w:rsidP="009A144F">
      <w:pPr>
        <w:pStyle w:val="Titre2"/>
        <w:numPr>
          <w:ilvl w:val="0"/>
          <w:numId w:val="0"/>
        </w:numPr>
        <w:spacing w:before="0"/>
        <w:rPr>
          <w:rFonts w:cs="Arial"/>
          <w:i/>
          <w:color w:val="0070C0"/>
          <w:position w:val="6"/>
          <w:sz w:val="18"/>
          <w:szCs w:val="18"/>
        </w:rPr>
      </w:pPr>
      <w:r w:rsidRPr="003A0BCB">
        <w:rPr>
          <w:rFonts w:cs="Arial"/>
          <w:i/>
          <w:color w:val="0070C0"/>
          <w:sz w:val="18"/>
          <w:szCs w:val="18"/>
        </w:rPr>
        <w:t>(</w:t>
      </w:r>
      <w:r w:rsidR="009C4D1B" w:rsidRPr="003A0BCB">
        <w:rPr>
          <w:rFonts w:cs="Arial"/>
          <w:i/>
          <w:color w:val="0070C0"/>
          <w:sz w:val="18"/>
          <w:szCs w:val="18"/>
        </w:rPr>
        <w:t>Article</w:t>
      </w:r>
      <w:r w:rsidRPr="003A0BCB">
        <w:rPr>
          <w:rFonts w:cs="Arial"/>
          <w:i/>
          <w:color w:val="0070C0"/>
          <w:sz w:val="18"/>
          <w:szCs w:val="18"/>
        </w:rPr>
        <w:t xml:space="preserve"> </w:t>
      </w:r>
      <w:r w:rsidRPr="00EB4385">
        <w:rPr>
          <w:rFonts w:cs="Arial"/>
          <w:i/>
          <w:color w:val="0070C0"/>
          <w:sz w:val="18"/>
          <w:szCs w:val="18"/>
        </w:rPr>
        <w:t>L. 526-2, 3°</w:t>
      </w:r>
      <w:r w:rsidRPr="003A0BCB">
        <w:rPr>
          <w:rFonts w:cs="Arial"/>
          <w:i/>
          <w:color w:val="0070C0"/>
          <w:sz w:val="18"/>
          <w:szCs w:val="18"/>
        </w:rPr>
        <w:t xml:space="preserve"> du </w:t>
      </w:r>
      <w:r>
        <w:rPr>
          <w:rFonts w:cs="Arial"/>
          <w:i/>
          <w:color w:val="0070C0"/>
          <w:sz w:val="18"/>
          <w:szCs w:val="18"/>
        </w:rPr>
        <w:t>C</w:t>
      </w:r>
      <w:r w:rsidRPr="003A0BCB">
        <w:rPr>
          <w:rFonts w:cs="Arial"/>
          <w:i/>
          <w:color w:val="0070C0"/>
          <w:sz w:val="18"/>
          <w:szCs w:val="18"/>
        </w:rPr>
        <w:t>ode monétaire et financier)</w:t>
      </w:r>
    </w:p>
    <w:p w:rsidR="00FD1B03" w:rsidRDefault="00FD1B03" w:rsidP="009A144F">
      <w:pPr>
        <w:pStyle w:val="enumtiret"/>
        <w:spacing w:after="0"/>
        <w:ind w:left="0" w:firstLine="0"/>
        <w:rPr>
          <w:rFonts w:ascii="Arial" w:hAnsi="Arial" w:cs="Arial"/>
        </w:rPr>
      </w:pPr>
    </w:p>
    <w:p w:rsidR="00FD1B03" w:rsidRDefault="00FD1B03" w:rsidP="009A144F">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6804"/>
        <w:gridCol w:w="850"/>
      </w:tblGrid>
      <w:tr w:rsidR="00FD1B03" w:rsidRPr="00452F83" w:rsidTr="009A144F">
        <w:tc>
          <w:tcPr>
            <w:tcW w:w="6804" w:type="dxa"/>
            <w:vAlign w:val="center"/>
          </w:tcPr>
          <w:p w:rsidR="00FD1B03" w:rsidRPr="00452F83" w:rsidRDefault="00FD1B03" w:rsidP="009A144F">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définis au I de l’article L. 524-1 du Code monétaire et financier</w:t>
            </w:r>
          </w:p>
        </w:tc>
        <w:tc>
          <w:tcPr>
            <w:tcW w:w="850" w:type="dxa"/>
            <w:vAlign w:val="center"/>
          </w:tcPr>
          <w:p w:rsidR="00FD1B03" w:rsidRPr="00452F83" w:rsidRDefault="00325AF1" w:rsidP="009A144F">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FD1B03"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FD1B03" w:rsidRPr="00452F83" w:rsidTr="009A144F">
        <w:tc>
          <w:tcPr>
            <w:tcW w:w="6804" w:type="dxa"/>
            <w:vAlign w:val="center"/>
          </w:tcPr>
          <w:p w:rsidR="00FD1B03" w:rsidRPr="00452F83" w:rsidRDefault="00FD1B03" w:rsidP="009A144F">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rsidR="00FD1B03" w:rsidRPr="00452F83" w:rsidRDefault="00325AF1" w:rsidP="009A144F">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
                  <w:enabled/>
                  <w:calcOnExit w:val="0"/>
                  <w:checkBox>
                    <w:sizeAuto/>
                    <w:default w:val="0"/>
                    <w:checked w:val="0"/>
                  </w:checkBox>
                </w:ffData>
              </w:fldChar>
            </w:r>
            <w:r w:rsidR="00FD1B03"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FD1B03" w:rsidRPr="00452F83" w:rsidTr="009A144F">
        <w:tc>
          <w:tcPr>
            <w:tcW w:w="6804" w:type="dxa"/>
            <w:vAlign w:val="center"/>
          </w:tcPr>
          <w:p w:rsidR="00FD1B03" w:rsidRPr="00452F83" w:rsidRDefault="00FD1B03" w:rsidP="009A144F">
            <w:pPr>
              <w:jc w:val="both"/>
              <w:rPr>
                <w:rFonts w:ascii="Arial" w:hAnsi="Arial" w:cs="Arial"/>
                <w:sz w:val="20"/>
                <w:szCs w:val="20"/>
              </w:rPr>
            </w:pPr>
            <w:r>
              <w:rPr>
                <w:rFonts w:ascii="Arial" w:hAnsi="Arial" w:cs="Arial"/>
                <w:sz w:val="20"/>
                <w:szCs w:val="20"/>
              </w:rPr>
              <w:t>Autres</w:t>
            </w:r>
          </w:p>
        </w:tc>
        <w:tc>
          <w:tcPr>
            <w:tcW w:w="850" w:type="dxa"/>
            <w:vAlign w:val="center"/>
          </w:tcPr>
          <w:p w:rsidR="00FD1B03" w:rsidRPr="00452F83" w:rsidRDefault="00325AF1" w:rsidP="009A144F">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FD1B03"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bl>
    <w:p w:rsidR="00FD1B03" w:rsidRDefault="00FD1B03" w:rsidP="009A144F">
      <w:pPr>
        <w:jc w:val="both"/>
        <w:rPr>
          <w:rFonts w:ascii="Arial" w:hAnsi="Arial" w:cs="Arial"/>
          <w:sz w:val="20"/>
          <w:szCs w:val="20"/>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pPr>
    </w:p>
    <w:p w:rsidR="0032110A" w:rsidRDefault="0032110A" w:rsidP="00DE642C">
      <w:pPr>
        <w:rPr>
          <w:rFonts w:ascii="Arial" w:hAnsi="Arial" w:cs="Arial"/>
          <w:sz w:val="20"/>
          <w:szCs w:val="20"/>
          <w:u w:val="single"/>
        </w:rPr>
        <w:sectPr w:rsidR="0032110A" w:rsidSect="000F69EE">
          <w:footnotePr>
            <w:numRestart w:val="eachPage"/>
          </w:footnotePr>
          <w:pgSz w:w="11906" w:h="16838"/>
          <w:pgMar w:top="1417" w:right="1417" w:bottom="1417" w:left="1417" w:header="720" w:footer="720" w:gutter="0"/>
          <w:cols w:space="720"/>
          <w:titlePg/>
          <w:docGrid w:linePitch="360"/>
        </w:sectPr>
      </w:pPr>
    </w:p>
    <w:p w:rsidR="00754C48" w:rsidRPr="00095FF9" w:rsidRDefault="00754C48" w:rsidP="00754C48">
      <w:pPr>
        <w:rPr>
          <w:rFonts w:ascii="Arial" w:hAnsi="Arial" w:cs="Arial"/>
          <w:b/>
          <w:color w:val="0070C0"/>
          <w:sz w:val="28"/>
          <w:szCs w:val="28"/>
        </w:rPr>
      </w:pPr>
      <w:r>
        <w:rPr>
          <w:rFonts w:ascii="Arial" w:hAnsi="Arial" w:cs="Arial"/>
          <w:b/>
          <w:color w:val="0070C0"/>
          <w:sz w:val="28"/>
          <w:szCs w:val="28"/>
        </w:rPr>
        <w:lastRenderedPageBreak/>
        <w:t>Services de paiement envisagés</w:t>
      </w:r>
    </w:p>
    <w:p w:rsidR="00754C48" w:rsidRPr="003A0BCB" w:rsidRDefault="00754C48" w:rsidP="00754C48">
      <w:pPr>
        <w:pStyle w:val="Titre2"/>
        <w:numPr>
          <w:ilvl w:val="0"/>
          <w:numId w:val="0"/>
        </w:numPr>
        <w:spacing w:before="0"/>
        <w:rPr>
          <w:rFonts w:cs="Arial"/>
          <w:i/>
          <w:color w:val="0070C0"/>
          <w:position w:val="6"/>
          <w:sz w:val="18"/>
          <w:szCs w:val="18"/>
        </w:rPr>
      </w:pPr>
      <w:r w:rsidRPr="003A0BCB">
        <w:rPr>
          <w:rFonts w:cs="Arial"/>
          <w:i/>
          <w:color w:val="0070C0"/>
          <w:sz w:val="18"/>
          <w:szCs w:val="18"/>
        </w:rPr>
        <w:t>(</w:t>
      </w:r>
      <w:r w:rsidR="00B539F9" w:rsidRPr="003A0BCB">
        <w:rPr>
          <w:rFonts w:cs="Arial"/>
          <w:i/>
          <w:color w:val="0070C0"/>
          <w:sz w:val="18"/>
          <w:szCs w:val="18"/>
        </w:rPr>
        <w:t>Article</w:t>
      </w:r>
      <w:r w:rsidRPr="003A0BCB">
        <w:rPr>
          <w:rFonts w:cs="Arial"/>
          <w:i/>
          <w:color w:val="0070C0"/>
          <w:sz w:val="18"/>
          <w:szCs w:val="18"/>
        </w:rPr>
        <w:t xml:space="preserve"> L.</w:t>
      </w:r>
      <w:r w:rsidR="0015193A">
        <w:rPr>
          <w:rFonts w:cs="Arial"/>
          <w:i/>
          <w:color w:val="0070C0"/>
          <w:sz w:val="18"/>
          <w:szCs w:val="18"/>
        </w:rPr>
        <w:t> </w:t>
      </w:r>
      <w:r w:rsidR="00125479" w:rsidRPr="00EB4385">
        <w:rPr>
          <w:rFonts w:cs="Arial"/>
          <w:i/>
          <w:color w:val="0070C0"/>
          <w:sz w:val="18"/>
          <w:szCs w:val="18"/>
        </w:rPr>
        <w:t>526-2, 1°</w:t>
      </w:r>
      <w:r w:rsidRPr="003A0BCB">
        <w:rPr>
          <w:rFonts w:cs="Arial"/>
          <w:i/>
          <w:color w:val="0070C0"/>
          <w:sz w:val="18"/>
          <w:szCs w:val="18"/>
        </w:rPr>
        <w:t xml:space="preserve"> du </w:t>
      </w:r>
      <w:r w:rsidR="008B2885">
        <w:rPr>
          <w:rFonts w:cs="Arial"/>
          <w:i/>
          <w:color w:val="0070C0"/>
          <w:sz w:val="18"/>
          <w:szCs w:val="18"/>
        </w:rPr>
        <w:t>C</w:t>
      </w:r>
      <w:r w:rsidRPr="003A0BCB">
        <w:rPr>
          <w:rFonts w:cs="Arial"/>
          <w:i/>
          <w:color w:val="0070C0"/>
          <w:sz w:val="18"/>
          <w:szCs w:val="18"/>
        </w:rPr>
        <w:t>ode monétaire et financier)</w:t>
      </w: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67"/>
        <w:gridCol w:w="567"/>
        <w:gridCol w:w="5670"/>
        <w:gridCol w:w="850"/>
      </w:tblGrid>
      <w:tr w:rsidR="00754C48" w:rsidRPr="00452F83" w:rsidTr="00754C48">
        <w:tc>
          <w:tcPr>
            <w:tcW w:w="567" w:type="dxa"/>
            <w:vAlign w:val="center"/>
          </w:tcPr>
          <w:p w:rsidR="00754C48" w:rsidRPr="00452F83" w:rsidRDefault="00754C48" w:rsidP="00754C48">
            <w:pPr>
              <w:jc w:val="center"/>
              <w:rPr>
                <w:rFonts w:ascii="Arial" w:hAnsi="Arial" w:cs="Arial"/>
                <w:sz w:val="20"/>
                <w:szCs w:val="20"/>
              </w:rPr>
            </w:pPr>
            <w:r w:rsidRPr="00452F83">
              <w:rPr>
                <w:rFonts w:ascii="Arial" w:hAnsi="Arial" w:cs="Arial"/>
                <w:sz w:val="20"/>
                <w:szCs w:val="20"/>
              </w:rPr>
              <w:t>1</w:t>
            </w:r>
          </w:p>
        </w:tc>
        <w:tc>
          <w:tcPr>
            <w:tcW w:w="6237" w:type="dxa"/>
            <w:gridSpan w:val="2"/>
            <w:vAlign w:val="center"/>
          </w:tcPr>
          <w:p w:rsidR="00754C48" w:rsidRPr="00452F83" w:rsidRDefault="00754C48" w:rsidP="004E0CB2">
            <w:pPr>
              <w:spacing w:before="60"/>
              <w:rPr>
                <w:rFonts w:ascii="Arial" w:hAnsi="Arial" w:cs="Arial"/>
                <w:sz w:val="20"/>
                <w:szCs w:val="20"/>
              </w:rPr>
            </w:pPr>
            <w:r w:rsidRPr="00452F83">
              <w:rPr>
                <w:rFonts w:ascii="Arial" w:hAnsi="Arial" w:cs="Arial"/>
                <w:sz w:val="20"/>
                <w:szCs w:val="20"/>
              </w:rPr>
              <w:t>services permettant le versement d’espèces sur un compte de paiement et les opérations de gestion d’un compte de paiement</w:t>
            </w:r>
          </w:p>
        </w:tc>
        <w:tc>
          <w:tcPr>
            <w:tcW w:w="850" w:type="dxa"/>
            <w:vAlign w:val="center"/>
          </w:tcPr>
          <w:p w:rsidR="00754C48" w:rsidRPr="00452F83" w:rsidRDefault="00325AF1" w:rsidP="00754C4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754C48"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754C48" w:rsidRPr="00452F83" w:rsidTr="00754C48">
        <w:tc>
          <w:tcPr>
            <w:tcW w:w="567" w:type="dxa"/>
            <w:vAlign w:val="center"/>
          </w:tcPr>
          <w:p w:rsidR="00754C48" w:rsidRPr="00452F83" w:rsidRDefault="00754C48" w:rsidP="00754C48">
            <w:pPr>
              <w:jc w:val="center"/>
              <w:rPr>
                <w:rFonts w:ascii="Arial" w:hAnsi="Arial" w:cs="Arial"/>
                <w:sz w:val="20"/>
                <w:szCs w:val="20"/>
              </w:rPr>
            </w:pPr>
            <w:r w:rsidRPr="00452F83">
              <w:rPr>
                <w:rFonts w:ascii="Arial" w:hAnsi="Arial" w:cs="Arial"/>
                <w:sz w:val="20"/>
                <w:szCs w:val="20"/>
              </w:rPr>
              <w:t>2</w:t>
            </w:r>
          </w:p>
        </w:tc>
        <w:tc>
          <w:tcPr>
            <w:tcW w:w="6237" w:type="dxa"/>
            <w:gridSpan w:val="2"/>
            <w:vAlign w:val="center"/>
          </w:tcPr>
          <w:p w:rsidR="00754C48" w:rsidRPr="00452F83" w:rsidRDefault="00754C48" w:rsidP="00754C48">
            <w:pPr>
              <w:rPr>
                <w:rFonts w:ascii="Arial" w:hAnsi="Arial" w:cs="Arial"/>
              </w:rPr>
            </w:pPr>
            <w:r w:rsidRPr="00452F83">
              <w:rPr>
                <w:rFonts w:ascii="Arial" w:hAnsi="Arial" w:cs="Arial"/>
                <w:sz w:val="20"/>
                <w:szCs w:val="20"/>
              </w:rPr>
              <w:t>services permettant le retrait d’espèces sur un compte de paiement et les opérations de gestion d’un compte de paiement</w:t>
            </w:r>
          </w:p>
        </w:tc>
        <w:tc>
          <w:tcPr>
            <w:tcW w:w="850" w:type="dxa"/>
            <w:vAlign w:val="center"/>
          </w:tcPr>
          <w:p w:rsidR="00754C48" w:rsidRPr="00452F83" w:rsidRDefault="00325AF1" w:rsidP="00754C4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754C48"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754C48" w:rsidRPr="00452F83" w:rsidTr="00754C48">
        <w:tc>
          <w:tcPr>
            <w:tcW w:w="567" w:type="dxa"/>
            <w:vAlign w:val="center"/>
          </w:tcPr>
          <w:p w:rsidR="00754C48" w:rsidRPr="00452F83" w:rsidRDefault="00754C48" w:rsidP="00754C48">
            <w:pPr>
              <w:jc w:val="center"/>
              <w:rPr>
                <w:rFonts w:ascii="Arial" w:hAnsi="Arial" w:cs="Arial"/>
                <w:sz w:val="20"/>
                <w:szCs w:val="20"/>
              </w:rPr>
            </w:pPr>
            <w:r w:rsidRPr="00452F83">
              <w:rPr>
                <w:rFonts w:ascii="Arial" w:hAnsi="Arial" w:cs="Arial"/>
                <w:sz w:val="20"/>
                <w:szCs w:val="20"/>
              </w:rPr>
              <w:t>3</w:t>
            </w:r>
          </w:p>
        </w:tc>
        <w:tc>
          <w:tcPr>
            <w:tcW w:w="6237" w:type="dxa"/>
            <w:gridSpan w:val="2"/>
            <w:vAlign w:val="center"/>
          </w:tcPr>
          <w:p w:rsidR="00754C48" w:rsidRPr="00452F83" w:rsidRDefault="00754C48" w:rsidP="00754C48">
            <w:pPr>
              <w:rPr>
                <w:rFonts w:ascii="Arial" w:hAnsi="Arial" w:cs="Arial"/>
                <w:sz w:val="20"/>
                <w:szCs w:val="20"/>
              </w:rPr>
            </w:pPr>
            <w:r w:rsidRPr="00452F83">
              <w:rPr>
                <w:rFonts w:ascii="Arial" w:hAnsi="Arial" w:cs="Arial"/>
                <w:sz w:val="20"/>
                <w:szCs w:val="20"/>
              </w:rPr>
              <w:t xml:space="preserve">exécution des opérations de paiement suivantes associées à un compte de paiement : </w:t>
            </w:r>
          </w:p>
        </w:tc>
        <w:tc>
          <w:tcPr>
            <w:tcW w:w="850" w:type="dxa"/>
            <w:vAlign w:val="center"/>
          </w:tcPr>
          <w:p w:rsidR="00754C48" w:rsidRPr="00452F83" w:rsidRDefault="00754C48" w:rsidP="00754C48">
            <w:pPr>
              <w:tabs>
                <w:tab w:val="num" w:pos="993"/>
              </w:tabs>
              <w:spacing w:before="120" w:after="120"/>
              <w:ind w:left="175" w:right="-1" w:hanging="283"/>
              <w:jc w:val="center"/>
              <w:rPr>
                <w:rFonts w:ascii="Arial" w:hAnsi="Arial" w:cs="Arial"/>
                <w:sz w:val="20"/>
              </w:rPr>
            </w:pPr>
          </w:p>
        </w:tc>
      </w:tr>
      <w:tr w:rsidR="00754C48" w:rsidRPr="00452F83" w:rsidTr="00754C48">
        <w:tc>
          <w:tcPr>
            <w:tcW w:w="567" w:type="dxa"/>
            <w:vAlign w:val="center"/>
          </w:tcPr>
          <w:p w:rsidR="00754C48" w:rsidRPr="00452F83" w:rsidRDefault="00754C48" w:rsidP="00754C48">
            <w:pPr>
              <w:jc w:val="center"/>
              <w:rPr>
                <w:rFonts w:ascii="Arial" w:hAnsi="Arial" w:cs="Arial"/>
                <w:sz w:val="20"/>
                <w:szCs w:val="20"/>
              </w:rPr>
            </w:pPr>
          </w:p>
        </w:tc>
        <w:tc>
          <w:tcPr>
            <w:tcW w:w="567" w:type="dxa"/>
            <w:vAlign w:val="center"/>
          </w:tcPr>
          <w:p w:rsidR="00754C48" w:rsidRPr="00452F83" w:rsidRDefault="00754C48" w:rsidP="00754C48">
            <w:pPr>
              <w:jc w:val="center"/>
              <w:rPr>
                <w:rFonts w:ascii="Arial" w:hAnsi="Arial" w:cs="Arial"/>
                <w:sz w:val="20"/>
                <w:szCs w:val="20"/>
              </w:rPr>
            </w:pPr>
            <w:r w:rsidRPr="00452F83">
              <w:rPr>
                <w:rFonts w:ascii="Arial" w:hAnsi="Arial" w:cs="Arial"/>
                <w:sz w:val="20"/>
                <w:szCs w:val="20"/>
              </w:rPr>
              <w:t>a)</w:t>
            </w:r>
          </w:p>
        </w:tc>
        <w:tc>
          <w:tcPr>
            <w:tcW w:w="5670" w:type="dxa"/>
            <w:vAlign w:val="center"/>
          </w:tcPr>
          <w:p w:rsidR="00754C48" w:rsidRPr="00452F83" w:rsidRDefault="00754C48" w:rsidP="00754C4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0" w:type="dxa"/>
            <w:vAlign w:val="center"/>
          </w:tcPr>
          <w:p w:rsidR="00754C48" w:rsidRPr="00452F83" w:rsidRDefault="00325AF1" w:rsidP="00754C4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754C48"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754C48" w:rsidRPr="00452F83" w:rsidTr="00754C48">
        <w:tc>
          <w:tcPr>
            <w:tcW w:w="567" w:type="dxa"/>
            <w:vAlign w:val="center"/>
          </w:tcPr>
          <w:p w:rsidR="00754C48" w:rsidRPr="00452F83" w:rsidRDefault="00754C48" w:rsidP="00754C48">
            <w:pPr>
              <w:jc w:val="center"/>
              <w:rPr>
                <w:rFonts w:ascii="Arial" w:hAnsi="Arial" w:cs="Arial"/>
                <w:sz w:val="20"/>
                <w:szCs w:val="20"/>
              </w:rPr>
            </w:pPr>
          </w:p>
        </w:tc>
        <w:tc>
          <w:tcPr>
            <w:tcW w:w="567" w:type="dxa"/>
            <w:vAlign w:val="center"/>
          </w:tcPr>
          <w:p w:rsidR="00754C48" w:rsidRPr="00452F83" w:rsidRDefault="00754C48" w:rsidP="00754C48">
            <w:pPr>
              <w:jc w:val="center"/>
              <w:rPr>
                <w:rFonts w:ascii="Arial" w:hAnsi="Arial" w:cs="Arial"/>
                <w:sz w:val="20"/>
                <w:szCs w:val="20"/>
              </w:rPr>
            </w:pPr>
            <w:r w:rsidRPr="00452F83">
              <w:rPr>
                <w:rFonts w:ascii="Arial" w:hAnsi="Arial" w:cs="Arial"/>
                <w:sz w:val="20"/>
                <w:szCs w:val="20"/>
              </w:rPr>
              <w:t>b)</w:t>
            </w:r>
          </w:p>
        </w:tc>
        <w:tc>
          <w:tcPr>
            <w:tcW w:w="5670" w:type="dxa"/>
            <w:vAlign w:val="center"/>
          </w:tcPr>
          <w:p w:rsidR="00754C48" w:rsidRPr="00452F83" w:rsidRDefault="00754C48" w:rsidP="00754C4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0" w:type="dxa"/>
            <w:vAlign w:val="center"/>
          </w:tcPr>
          <w:p w:rsidR="00754C48" w:rsidRPr="00452F83" w:rsidRDefault="00325AF1" w:rsidP="00754C4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754C48"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754C48" w:rsidRPr="00452F83" w:rsidTr="00754C48">
        <w:tc>
          <w:tcPr>
            <w:tcW w:w="567" w:type="dxa"/>
            <w:vAlign w:val="center"/>
          </w:tcPr>
          <w:p w:rsidR="00754C48" w:rsidRPr="00452F83" w:rsidRDefault="00754C48" w:rsidP="00754C48">
            <w:pPr>
              <w:jc w:val="center"/>
              <w:rPr>
                <w:rFonts w:ascii="Arial" w:hAnsi="Arial" w:cs="Arial"/>
                <w:sz w:val="20"/>
                <w:szCs w:val="20"/>
              </w:rPr>
            </w:pPr>
          </w:p>
        </w:tc>
        <w:tc>
          <w:tcPr>
            <w:tcW w:w="567" w:type="dxa"/>
            <w:vAlign w:val="center"/>
          </w:tcPr>
          <w:p w:rsidR="00754C48" w:rsidRPr="00452F83" w:rsidRDefault="00754C48" w:rsidP="00754C48">
            <w:pPr>
              <w:jc w:val="center"/>
              <w:rPr>
                <w:rFonts w:ascii="Arial" w:hAnsi="Arial" w:cs="Arial"/>
                <w:sz w:val="20"/>
                <w:szCs w:val="20"/>
              </w:rPr>
            </w:pPr>
            <w:r w:rsidRPr="00452F83">
              <w:rPr>
                <w:rFonts w:ascii="Arial" w:hAnsi="Arial" w:cs="Arial"/>
                <w:sz w:val="20"/>
                <w:szCs w:val="20"/>
              </w:rPr>
              <w:t>c)</w:t>
            </w:r>
          </w:p>
        </w:tc>
        <w:tc>
          <w:tcPr>
            <w:tcW w:w="5670" w:type="dxa"/>
            <w:vAlign w:val="center"/>
          </w:tcPr>
          <w:p w:rsidR="00754C48" w:rsidRPr="00452F83" w:rsidRDefault="00754C48" w:rsidP="00754C48">
            <w:pPr>
              <w:rPr>
                <w:rFonts w:ascii="Arial" w:hAnsi="Arial" w:cs="Arial"/>
                <w:sz w:val="20"/>
                <w:szCs w:val="20"/>
              </w:rPr>
            </w:pPr>
            <w:r w:rsidRPr="00452F83">
              <w:rPr>
                <w:rFonts w:ascii="Arial" w:hAnsi="Arial" w:cs="Arial"/>
                <w:sz w:val="20"/>
                <w:szCs w:val="20"/>
              </w:rPr>
              <w:t>les virements, y compris les ordres permanents</w:t>
            </w:r>
          </w:p>
        </w:tc>
        <w:tc>
          <w:tcPr>
            <w:tcW w:w="850" w:type="dxa"/>
            <w:vAlign w:val="center"/>
          </w:tcPr>
          <w:p w:rsidR="00754C48" w:rsidRPr="00452F83" w:rsidRDefault="00325AF1" w:rsidP="00754C4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754C48"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754C48" w:rsidRPr="00452F83" w:rsidTr="00754C48">
        <w:tc>
          <w:tcPr>
            <w:tcW w:w="567" w:type="dxa"/>
            <w:vAlign w:val="center"/>
          </w:tcPr>
          <w:p w:rsidR="00754C48" w:rsidRPr="00452F83" w:rsidRDefault="00754C48" w:rsidP="00754C48">
            <w:pPr>
              <w:jc w:val="center"/>
              <w:rPr>
                <w:rFonts w:ascii="Arial" w:hAnsi="Arial" w:cs="Arial"/>
                <w:sz w:val="20"/>
                <w:szCs w:val="20"/>
              </w:rPr>
            </w:pPr>
            <w:r w:rsidRPr="00452F83">
              <w:rPr>
                <w:rFonts w:ascii="Arial" w:hAnsi="Arial" w:cs="Arial"/>
                <w:sz w:val="20"/>
                <w:szCs w:val="20"/>
              </w:rPr>
              <w:t>4</w:t>
            </w:r>
          </w:p>
        </w:tc>
        <w:tc>
          <w:tcPr>
            <w:tcW w:w="6237" w:type="dxa"/>
            <w:gridSpan w:val="2"/>
            <w:vAlign w:val="center"/>
          </w:tcPr>
          <w:p w:rsidR="00754C48" w:rsidRPr="00452F83" w:rsidRDefault="00754C48" w:rsidP="00754C48">
            <w:pPr>
              <w:rPr>
                <w:rFonts w:ascii="Arial" w:hAnsi="Arial" w:cs="Arial"/>
                <w:sz w:val="20"/>
                <w:szCs w:val="20"/>
              </w:rPr>
            </w:pPr>
            <w:r w:rsidRPr="00452F83">
              <w:rPr>
                <w:rFonts w:ascii="Arial" w:hAnsi="Arial" w:cs="Arial"/>
                <w:sz w:val="20"/>
                <w:szCs w:val="20"/>
              </w:rPr>
              <w:t>exécution des opérations de paiement suivantes associées à une ouverture de crédit :</w:t>
            </w:r>
          </w:p>
        </w:tc>
        <w:tc>
          <w:tcPr>
            <w:tcW w:w="850" w:type="dxa"/>
            <w:vAlign w:val="center"/>
          </w:tcPr>
          <w:p w:rsidR="00754C48" w:rsidRPr="00452F83" w:rsidRDefault="00754C48" w:rsidP="00754C48">
            <w:pPr>
              <w:tabs>
                <w:tab w:val="num" w:pos="993"/>
              </w:tabs>
              <w:spacing w:before="120" w:after="120"/>
              <w:ind w:left="175" w:right="-1" w:hanging="283"/>
              <w:jc w:val="center"/>
              <w:rPr>
                <w:rFonts w:ascii="Arial" w:hAnsi="Arial" w:cs="Arial"/>
                <w:sz w:val="20"/>
              </w:rPr>
            </w:pPr>
          </w:p>
        </w:tc>
      </w:tr>
      <w:tr w:rsidR="00754C48" w:rsidRPr="00452F83" w:rsidTr="00754C48">
        <w:tc>
          <w:tcPr>
            <w:tcW w:w="567" w:type="dxa"/>
            <w:vAlign w:val="center"/>
          </w:tcPr>
          <w:p w:rsidR="00754C48" w:rsidRPr="00452F83" w:rsidRDefault="00754C48" w:rsidP="00754C48">
            <w:pPr>
              <w:jc w:val="center"/>
              <w:rPr>
                <w:rFonts w:ascii="Arial" w:hAnsi="Arial" w:cs="Arial"/>
                <w:sz w:val="20"/>
                <w:szCs w:val="20"/>
              </w:rPr>
            </w:pPr>
          </w:p>
        </w:tc>
        <w:tc>
          <w:tcPr>
            <w:tcW w:w="567" w:type="dxa"/>
            <w:vAlign w:val="center"/>
          </w:tcPr>
          <w:p w:rsidR="00754C48" w:rsidRPr="00452F83" w:rsidRDefault="00754C48" w:rsidP="00754C48">
            <w:pPr>
              <w:jc w:val="center"/>
              <w:rPr>
                <w:rFonts w:ascii="Arial" w:hAnsi="Arial" w:cs="Arial"/>
                <w:sz w:val="20"/>
                <w:szCs w:val="20"/>
              </w:rPr>
            </w:pPr>
            <w:r w:rsidRPr="00452F83">
              <w:rPr>
                <w:rFonts w:ascii="Arial" w:hAnsi="Arial" w:cs="Arial"/>
                <w:sz w:val="20"/>
                <w:szCs w:val="20"/>
              </w:rPr>
              <w:t>a)</w:t>
            </w:r>
          </w:p>
        </w:tc>
        <w:tc>
          <w:tcPr>
            <w:tcW w:w="5670" w:type="dxa"/>
            <w:vAlign w:val="center"/>
          </w:tcPr>
          <w:p w:rsidR="00754C48" w:rsidRPr="00452F83" w:rsidRDefault="00754C48" w:rsidP="00754C4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0" w:type="dxa"/>
            <w:vAlign w:val="center"/>
          </w:tcPr>
          <w:p w:rsidR="00754C48" w:rsidRPr="00452F83" w:rsidRDefault="00325AF1" w:rsidP="00754C4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754C48"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754C48" w:rsidRPr="00452F83" w:rsidTr="00754C48">
        <w:tc>
          <w:tcPr>
            <w:tcW w:w="567" w:type="dxa"/>
            <w:vAlign w:val="center"/>
          </w:tcPr>
          <w:p w:rsidR="00754C48" w:rsidRPr="00452F83" w:rsidRDefault="00754C48" w:rsidP="00754C48">
            <w:pPr>
              <w:jc w:val="center"/>
              <w:rPr>
                <w:rFonts w:ascii="Arial" w:hAnsi="Arial" w:cs="Arial"/>
                <w:sz w:val="20"/>
                <w:szCs w:val="20"/>
              </w:rPr>
            </w:pPr>
          </w:p>
        </w:tc>
        <w:tc>
          <w:tcPr>
            <w:tcW w:w="567" w:type="dxa"/>
            <w:vAlign w:val="center"/>
          </w:tcPr>
          <w:p w:rsidR="00754C48" w:rsidRPr="00452F83" w:rsidRDefault="00754C48" w:rsidP="00754C48">
            <w:pPr>
              <w:jc w:val="center"/>
              <w:rPr>
                <w:rFonts w:ascii="Arial" w:hAnsi="Arial" w:cs="Arial"/>
                <w:sz w:val="20"/>
                <w:szCs w:val="20"/>
              </w:rPr>
            </w:pPr>
            <w:r w:rsidRPr="00452F83">
              <w:rPr>
                <w:rFonts w:ascii="Arial" w:hAnsi="Arial" w:cs="Arial"/>
                <w:sz w:val="20"/>
                <w:szCs w:val="20"/>
              </w:rPr>
              <w:t>b)</w:t>
            </w:r>
          </w:p>
        </w:tc>
        <w:tc>
          <w:tcPr>
            <w:tcW w:w="5670" w:type="dxa"/>
            <w:vAlign w:val="center"/>
          </w:tcPr>
          <w:p w:rsidR="00754C48" w:rsidRPr="00452F83" w:rsidRDefault="00754C48" w:rsidP="00754C4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0" w:type="dxa"/>
            <w:vAlign w:val="center"/>
          </w:tcPr>
          <w:p w:rsidR="00754C48" w:rsidRPr="00452F83" w:rsidRDefault="00325AF1" w:rsidP="00754C4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754C48"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754C48" w:rsidRPr="00452F83" w:rsidTr="00754C48">
        <w:tc>
          <w:tcPr>
            <w:tcW w:w="567" w:type="dxa"/>
            <w:vAlign w:val="center"/>
          </w:tcPr>
          <w:p w:rsidR="00754C48" w:rsidRPr="00452F83" w:rsidRDefault="00754C48" w:rsidP="00754C48">
            <w:pPr>
              <w:jc w:val="center"/>
              <w:rPr>
                <w:rFonts w:ascii="Arial" w:hAnsi="Arial" w:cs="Arial"/>
                <w:sz w:val="20"/>
                <w:szCs w:val="20"/>
              </w:rPr>
            </w:pPr>
          </w:p>
        </w:tc>
        <w:tc>
          <w:tcPr>
            <w:tcW w:w="567" w:type="dxa"/>
            <w:vAlign w:val="center"/>
          </w:tcPr>
          <w:p w:rsidR="00754C48" w:rsidRPr="00452F83" w:rsidRDefault="00754C48" w:rsidP="00754C48">
            <w:pPr>
              <w:jc w:val="center"/>
              <w:rPr>
                <w:rFonts w:ascii="Arial" w:hAnsi="Arial" w:cs="Arial"/>
                <w:sz w:val="20"/>
                <w:szCs w:val="20"/>
              </w:rPr>
            </w:pPr>
            <w:r w:rsidRPr="00452F83">
              <w:rPr>
                <w:rFonts w:ascii="Arial" w:hAnsi="Arial" w:cs="Arial"/>
                <w:sz w:val="20"/>
                <w:szCs w:val="20"/>
              </w:rPr>
              <w:t>c)</w:t>
            </w:r>
          </w:p>
        </w:tc>
        <w:tc>
          <w:tcPr>
            <w:tcW w:w="5670" w:type="dxa"/>
            <w:vAlign w:val="center"/>
          </w:tcPr>
          <w:p w:rsidR="00754C48" w:rsidRPr="00452F83" w:rsidRDefault="00754C48" w:rsidP="00754C48">
            <w:pPr>
              <w:rPr>
                <w:rFonts w:ascii="Arial" w:hAnsi="Arial" w:cs="Arial"/>
                <w:sz w:val="20"/>
                <w:szCs w:val="20"/>
              </w:rPr>
            </w:pPr>
            <w:r w:rsidRPr="00452F83">
              <w:rPr>
                <w:rFonts w:ascii="Arial" w:hAnsi="Arial" w:cs="Arial"/>
                <w:sz w:val="20"/>
                <w:szCs w:val="20"/>
              </w:rPr>
              <w:t>les virements, y compris les ordres permanents</w:t>
            </w:r>
          </w:p>
        </w:tc>
        <w:tc>
          <w:tcPr>
            <w:tcW w:w="850" w:type="dxa"/>
            <w:vAlign w:val="center"/>
          </w:tcPr>
          <w:p w:rsidR="00754C48" w:rsidRPr="00452F83" w:rsidRDefault="00325AF1" w:rsidP="00754C4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754C48"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754C48" w:rsidRPr="00452F83" w:rsidTr="00754C48">
        <w:tc>
          <w:tcPr>
            <w:tcW w:w="567" w:type="dxa"/>
            <w:vAlign w:val="center"/>
          </w:tcPr>
          <w:p w:rsidR="00754C48" w:rsidRPr="00452F83" w:rsidRDefault="00754C48" w:rsidP="00754C48">
            <w:pPr>
              <w:jc w:val="center"/>
              <w:rPr>
                <w:rFonts w:ascii="Arial" w:hAnsi="Arial" w:cs="Arial"/>
                <w:sz w:val="20"/>
                <w:szCs w:val="20"/>
              </w:rPr>
            </w:pPr>
            <w:r w:rsidRPr="00452F83">
              <w:rPr>
                <w:rFonts w:ascii="Arial" w:hAnsi="Arial" w:cs="Arial"/>
                <w:sz w:val="20"/>
                <w:szCs w:val="20"/>
              </w:rPr>
              <w:t>5</w:t>
            </w:r>
          </w:p>
        </w:tc>
        <w:tc>
          <w:tcPr>
            <w:tcW w:w="6237" w:type="dxa"/>
            <w:gridSpan w:val="2"/>
            <w:vAlign w:val="center"/>
          </w:tcPr>
          <w:p w:rsidR="00754C48" w:rsidRPr="00452F83" w:rsidRDefault="00754C48" w:rsidP="00754C48">
            <w:pPr>
              <w:rPr>
                <w:rFonts w:ascii="Arial" w:hAnsi="Arial" w:cs="Arial"/>
                <w:sz w:val="20"/>
                <w:szCs w:val="20"/>
              </w:rPr>
            </w:pPr>
            <w:r w:rsidRPr="00452F83">
              <w:rPr>
                <w:rFonts w:ascii="Arial" w:hAnsi="Arial" w:cs="Arial"/>
                <w:sz w:val="20"/>
                <w:szCs w:val="20"/>
              </w:rPr>
              <w:t>émission d’instruments de paiement et/ou acquisition d’ordres de paiement</w:t>
            </w:r>
          </w:p>
        </w:tc>
        <w:tc>
          <w:tcPr>
            <w:tcW w:w="850" w:type="dxa"/>
            <w:vAlign w:val="center"/>
          </w:tcPr>
          <w:p w:rsidR="00754C48" w:rsidRPr="00452F83" w:rsidRDefault="00325AF1" w:rsidP="00754C4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754C48"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754C48" w:rsidRPr="00452F83" w:rsidTr="00754C48">
        <w:tc>
          <w:tcPr>
            <w:tcW w:w="567" w:type="dxa"/>
            <w:vAlign w:val="center"/>
          </w:tcPr>
          <w:p w:rsidR="00754C48" w:rsidRPr="00452F83" w:rsidRDefault="00754C48" w:rsidP="00754C48">
            <w:pPr>
              <w:jc w:val="center"/>
              <w:rPr>
                <w:rFonts w:ascii="Arial" w:hAnsi="Arial" w:cs="Arial"/>
                <w:sz w:val="20"/>
                <w:szCs w:val="20"/>
              </w:rPr>
            </w:pPr>
            <w:r w:rsidRPr="00452F83">
              <w:rPr>
                <w:rFonts w:ascii="Arial" w:hAnsi="Arial" w:cs="Arial"/>
                <w:sz w:val="20"/>
                <w:szCs w:val="20"/>
              </w:rPr>
              <w:t>6</w:t>
            </w:r>
          </w:p>
        </w:tc>
        <w:tc>
          <w:tcPr>
            <w:tcW w:w="6237" w:type="dxa"/>
            <w:gridSpan w:val="2"/>
            <w:vAlign w:val="center"/>
          </w:tcPr>
          <w:p w:rsidR="00754C48" w:rsidRPr="00452F83" w:rsidRDefault="00754C48" w:rsidP="00754C48">
            <w:pPr>
              <w:rPr>
                <w:rFonts w:ascii="Arial" w:hAnsi="Arial" w:cs="Arial"/>
                <w:sz w:val="20"/>
                <w:szCs w:val="20"/>
              </w:rPr>
            </w:pPr>
            <w:r w:rsidRPr="00452F83">
              <w:rPr>
                <w:rFonts w:ascii="Arial" w:hAnsi="Arial" w:cs="Arial"/>
                <w:sz w:val="20"/>
                <w:szCs w:val="20"/>
              </w:rPr>
              <w:t>services de transmission de fonds</w:t>
            </w:r>
          </w:p>
        </w:tc>
        <w:tc>
          <w:tcPr>
            <w:tcW w:w="850" w:type="dxa"/>
            <w:vAlign w:val="center"/>
          </w:tcPr>
          <w:p w:rsidR="00754C48" w:rsidRPr="00452F83" w:rsidRDefault="00325AF1" w:rsidP="00754C4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754C48"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754C48" w:rsidRPr="00452F83" w:rsidTr="00754C48">
        <w:tc>
          <w:tcPr>
            <w:tcW w:w="567" w:type="dxa"/>
            <w:vAlign w:val="center"/>
          </w:tcPr>
          <w:p w:rsidR="00754C48" w:rsidRPr="00452F83" w:rsidRDefault="00754C48" w:rsidP="00754C48">
            <w:pPr>
              <w:jc w:val="center"/>
              <w:rPr>
                <w:rFonts w:ascii="Arial" w:hAnsi="Arial" w:cs="Arial"/>
                <w:sz w:val="20"/>
                <w:szCs w:val="20"/>
              </w:rPr>
            </w:pPr>
            <w:r w:rsidRPr="00452F83">
              <w:rPr>
                <w:rFonts w:ascii="Arial" w:hAnsi="Arial" w:cs="Arial"/>
                <w:sz w:val="20"/>
                <w:szCs w:val="20"/>
              </w:rPr>
              <w:t>7</w:t>
            </w:r>
          </w:p>
        </w:tc>
        <w:tc>
          <w:tcPr>
            <w:tcW w:w="6237" w:type="dxa"/>
            <w:gridSpan w:val="2"/>
            <w:vAlign w:val="center"/>
          </w:tcPr>
          <w:p w:rsidR="00754C48" w:rsidRPr="00452F83" w:rsidRDefault="00754C48" w:rsidP="004E0CB2">
            <w:pPr>
              <w:spacing w:after="60"/>
              <w:rPr>
                <w:rFonts w:ascii="Arial" w:hAnsi="Arial" w:cs="Arial"/>
                <w:sz w:val="20"/>
                <w:szCs w:val="20"/>
              </w:rPr>
            </w:pPr>
            <w:r w:rsidRPr="00452F83">
              <w:rPr>
                <w:rFonts w:ascii="Arial" w:hAnsi="Arial" w:cs="Arial"/>
                <w:sz w:val="20"/>
                <w:szCs w:val="20"/>
              </w:rPr>
              <w:t>exécution d’opérations de paiement, lorsque le consentement du payeur est donné au moyen de tout dispositif de télécommunication numérique ou informatique et que le paiement est adressé à l’opérateur du système ou du réseau de télécommunication ou informatique, agissant uniquement en qualité d’intermédiaire entre l’utilisateur de services de paiement et le fournisseur de biens ou services</w:t>
            </w:r>
          </w:p>
        </w:tc>
        <w:tc>
          <w:tcPr>
            <w:tcW w:w="850" w:type="dxa"/>
            <w:vAlign w:val="center"/>
          </w:tcPr>
          <w:p w:rsidR="00754C48" w:rsidRPr="00452F83" w:rsidRDefault="00325AF1" w:rsidP="00754C4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754C48"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bl>
    <w:p w:rsidR="00754C48" w:rsidRDefault="00754C48" w:rsidP="00567616">
      <w:pPr>
        <w:rPr>
          <w:rFonts w:ascii="Arial" w:hAnsi="Arial" w:cs="Arial"/>
          <w:sz w:val="20"/>
          <w:szCs w:val="20"/>
        </w:rPr>
      </w:pPr>
    </w:p>
    <w:p w:rsidR="00F46E4B" w:rsidRPr="00095FF9" w:rsidRDefault="00F46E4B" w:rsidP="00F46E4B">
      <w:pPr>
        <w:rPr>
          <w:rFonts w:ascii="Arial" w:hAnsi="Arial" w:cs="Arial"/>
          <w:b/>
          <w:color w:val="0070C0"/>
          <w:sz w:val="28"/>
          <w:szCs w:val="28"/>
        </w:rPr>
      </w:pPr>
      <w:r>
        <w:rPr>
          <w:rFonts w:ascii="Arial" w:hAnsi="Arial" w:cs="Arial"/>
          <w:b/>
          <w:color w:val="0070C0"/>
          <w:sz w:val="28"/>
          <w:szCs w:val="28"/>
        </w:rPr>
        <w:t xml:space="preserve">Services connexes </w:t>
      </w:r>
      <w:r w:rsidR="00125479">
        <w:rPr>
          <w:rFonts w:ascii="Arial" w:hAnsi="Arial" w:cs="Arial"/>
          <w:b/>
          <w:color w:val="0070C0"/>
          <w:sz w:val="28"/>
          <w:szCs w:val="28"/>
        </w:rPr>
        <w:t xml:space="preserve">à la prestation de services de paiement </w:t>
      </w:r>
      <w:r>
        <w:rPr>
          <w:rFonts w:ascii="Arial" w:hAnsi="Arial" w:cs="Arial"/>
          <w:b/>
          <w:color w:val="0070C0"/>
          <w:sz w:val="28"/>
          <w:szCs w:val="28"/>
        </w:rPr>
        <w:t>exercés</w:t>
      </w:r>
    </w:p>
    <w:p w:rsidR="00F46E4B" w:rsidRPr="003A0BCB" w:rsidRDefault="00F46E4B" w:rsidP="00F46E4B">
      <w:pPr>
        <w:pStyle w:val="Titre2"/>
        <w:numPr>
          <w:ilvl w:val="0"/>
          <w:numId w:val="0"/>
        </w:numPr>
        <w:spacing w:before="0"/>
        <w:rPr>
          <w:rFonts w:cs="Arial"/>
          <w:i/>
          <w:color w:val="0070C0"/>
          <w:position w:val="6"/>
          <w:sz w:val="18"/>
          <w:szCs w:val="18"/>
        </w:rPr>
      </w:pPr>
      <w:r w:rsidRPr="003A0BCB">
        <w:rPr>
          <w:rFonts w:cs="Arial"/>
          <w:i/>
          <w:color w:val="0070C0"/>
          <w:sz w:val="18"/>
          <w:szCs w:val="18"/>
        </w:rPr>
        <w:t>(</w:t>
      </w:r>
      <w:r w:rsidR="00B539F9" w:rsidRPr="003A0BCB">
        <w:rPr>
          <w:rFonts w:cs="Arial"/>
          <w:i/>
          <w:color w:val="0070C0"/>
          <w:sz w:val="18"/>
          <w:szCs w:val="18"/>
        </w:rPr>
        <w:t>Article</w:t>
      </w:r>
      <w:r w:rsidRPr="003A0BCB">
        <w:rPr>
          <w:rFonts w:cs="Arial"/>
          <w:i/>
          <w:color w:val="0070C0"/>
          <w:sz w:val="18"/>
          <w:szCs w:val="18"/>
        </w:rPr>
        <w:t xml:space="preserve"> L. </w:t>
      </w:r>
      <w:r w:rsidRPr="00EB4385">
        <w:rPr>
          <w:rFonts w:cs="Arial"/>
          <w:i/>
          <w:color w:val="0070C0"/>
          <w:sz w:val="18"/>
          <w:szCs w:val="18"/>
        </w:rPr>
        <w:t>52</w:t>
      </w:r>
      <w:r w:rsidR="00125479" w:rsidRPr="00EB4385">
        <w:rPr>
          <w:rFonts w:cs="Arial"/>
          <w:i/>
          <w:color w:val="0070C0"/>
          <w:sz w:val="18"/>
          <w:szCs w:val="18"/>
        </w:rPr>
        <w:t>6</w:t>
      </w:r>
      <w:r w:rsidR="00587531" w:rsidRPr="00EB4385">
        <w:rPr>
          <w:rFonts w:cs="Arial"/>
          <w:i/>
          <w:color w:val="0070C0"/>
          <w:sz w:val="18"/>
          <w:szCs w:val="18"/>
        </w:rPr>
        <w:t>-</w:t>
      </w:r>
      <w:r w:rsidRPr="00EB4385">
        <w:rPr>
          <w:rFonts w:cs="Arial"/>
          <w:i/>
          <w:color w:val="0070C0"/>
          <w:sz w:val="18"/>
          <w:szCs w:val="18"/>
        </w:rPr>
        <w:t>2</w:t>
      </w:r>
      <w:r w:rsidR="00125479" w:rsidRPr="00EB4385">
        <w:rPr>
          <w:rFonts w:cs="Arial"/>
          <w:i/>
          <w:color w:val="0070C0"/>
          <w:sz w:val="18"/>
          <w:szCs w:val="18"/>
        </w:rPr>
        <w:t>, 2°</w:t>
      </w:r>
      <w:r w:rsidRPr="003A0BCB">
        <w:rPr>
          <w:rFonts w:cs="Arial"/>
          <w:i/>
          <w:color w:val="0070C0"/>
          <w:sz w:val="18"/>
          <w:szCs w:val="18"/>
        </w:rPr>
        <w:t xml:space="preserve"> du </w:t>
      </w:r>
      <w:r w:rsidR="008B2885">
        <w:rPr>
          <w:rFonts w:cs="Arial"/>
          <w:i/>
          <w:color w:val="0070C0"/>
          <w:sz w:val="18"/>
          <w:szCs w:val="18"/>
        </w:rPr>
        <w:t>C</w:t>
      </w:r>
      <w:r w:rsidRPr="003A0BCB">
        <w:rPr>
          <w:rFonts w:cs="Arial"/>
          <w:i/>
          <w:color w:val="0070C0"/>
          <w:sz w:val="18"/>
          <w:szCs w:val="18"/>
        </w:rPr>
        <w:t>ode monétaire et financier)</w:t>
      </w: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6804"/>
        <w:gridCol w:w="850"/>
      </w:tblGrid>
      <w:tr w:rsidR="00F46E4B" w:rsidRPr="00452F83" w:rsidTr="00ED68DF">
        <w:tc>
          <w:tcPr>
            <w:tcW w:w="6804" w:type="dxa"/>
            <w:vAlign w:val="center"/>
          </w:tcPr>
          <w:p w:rsidR="00F46E4B" w:rsidRPr="00452F83" w:rsidRDefault="00F46E4B" w:rsidP="004E0CB2">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définis au I de l’article L.</w:t>
            </w:r>
            <w:r w:rsidR="0015193A">
              <w:rPr>
                <w:rFonts w:ascii="Arial" w:hAnsi="Arial" w:cs="Arial"/>
                <w:sz w:val="20"/>
                <w:szCs w:val="20"/>
              </w:rPr>
              <w:t> </w:t>
            </w:r>
            <w:r>
              <w:rPr>
                <w:rFonts w:ascii="Arial" w:hAnsi="Arial" w:cs="Arial"/>
                <w:sz w:val="20"/>
                <w:szCs w:val="20"/>
              </w:rPr>
              <w:t xml:space="preserve">524-1 du </w:t>
            </w:r>
            <w:r w:rsidR="008B2885">
              <w:rPr>
                <w:rFonts w:ascii="Arial" w:hAnsi="Arial" w:cs="Arial"/>
                <w:sz w:val="20"/>
                <w:szCs w:val="20"/>
              </w:rPr>
              <w:t>C</w:t>
            </w:r>
            <w:r>
              <w:rPr>
                <w:rFonts w:ascii="Arial" w:hAnsi="Arial" w:cs="Arial"/>
                <w:sz w:val="20"/>
                <w:szCs w:val="20"/>
              </w:rPr>
              <w:t>ode monétaire et financier</w:t>
            </w:r>
          </w:p>
        </w:tc>
        <w:tc>
          <w:tcPr>
            <w:tcW w:w="850" w:type="dxa"/>
            <w:vAlign w:val="center"/>
          </w:tcPr>
          <w:p w:rsidR="00F46E4B" w:rsidRPr="00452F83" w:rsidRDefault="00325AF1" w:rsidP="00ED68DF">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F46E4B"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F46E4B" w:rsidRPr="00452F83" w:rsidTr="00ED68DF">
        <w:tc>
          <w:tcPr>
            <w:tcW w:w="6804" w:type="dxa"/>
            <w:vAlign w:val="center"/>
          </w:tcPr>
          <w:p w:rsidR="00F46E4B" w:rsidRPr="00452F83" w:rsidRDefault="00F46E4B" w:rsidP="00C1149C">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rsidR="00F46E4B" w:rsidRPr="00452F83" w:rsidRDefault="00325AF1" w:rsidP="00ED68DF">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F46E4B"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F46E4B" w:rsidRPr="00452F83" w:rsidTr="00ED68DF">
        <w:tc>
          <w:tcPr>
            <w:tcW w:w="6804" w:type="dxa"/>
            <w:vAlign w:val="center"/>
          </w:tcPr>
          <w:p w:rsidR="00F46E4B" w:rsidRPr="00452F83" w:rsidRDefault="00F46E4B" w:rsidP="00C1149C">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rsidR="00F46E4B" w:rsidRPr="00452F83" w:rsidRDefault="00325AF1" w:rsidP="00ED68DF">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F46E4B"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4E0CB2" w:rsidRPr="00452F83" w:rsidTr="00ED68DF">
        <w:tc>
          <w:tcPr>
            <w:tcW w:w="6804" w:type="dxa"/>
            <w:vAlign w:val="center"/>
          </w:tcPr>
          <w:p w:rsidR="004E0CB2" w:rsidRDefault="00457CD1" w:rsidP="00457CD1">
            <w:pPr>
              <w:spacing w:after="60"/>
              <w:jc w:val="both"/>
              <w:rPr>
                <w:rFonts w:ascii="Arial" w:hAnsi="Arial" w:cs="Arial"/>
                <w:sz w:val="20"/>
                <w:szCs w:val="20"/>
              </w:rPr>
            </w:pPr>
            <w:r>
              <w:rPr>
                <w:rFonts w:ascii="Arial" w:hAnsi="Arial" w:cs="Arial"/>
                <w:sz w:val="20"/>
                <w:szCs w:val="20"/>
              </w:rPr>
              <w:t>o</w:t>
            </w:r>
            <w:r w:rsidR="004E0CB2">
              <w:rPr>
                <w:rFonts w:ascii="Arial" w:hAnsi="Arial" w:cs="Arial"/>
                <w:sz w:val="20"/>
                <w:szCs w:val="20"/>
              </w:rPr>
              <w:t>ctroi de crédits mentionnés au premier alinéa de l’article L.</w:t>
            </w:r>
            <w:r w:rsidR="0015193A">
              <w:rPr>
                <w:rFonts w:ascii="Arial" w:hAnsi="Arial" w:cs="Arial"/>
                <w:sz w:val="20"/>
                <w:szCs w:val="20"/>
              </w:rPr>
              <w:t> </w:t>
            </w:r>
            <w:r w:rsidR="004E0CB2">
              <w:rPr>
                <w:rFonts w:ascii="Arial" w:hAnsi="Arial" w:cs="Arial"/>
                <w:sz w:val="20"/>
                <w:szCs w:val="20"/>
              </w:rPr>
              <w:t>313-1, à l’exception des opérations de découvert et d’escompte dans les conditions fixées au II de l’article L.</w:t>
            </w:r>
            <w:r w:rsidR="0015193A">
              <w:rPr>
                <w:rFonts w:ascii="Arial" w:hAnsi="Arial" w:cs="Arial"/>
                <w:sz w:val="20"/>
                <w:szCs w:val="20"/>
              </w:rPr>
              <w:t> </w:t>
            </w:r>
            <w:r w:rsidR="004E0CB2">
              <w:rPr>
                <w:rFonts w:ascii="Arial" w:hAnsi="Arial" w:cs="Arial"/>
                <w:sz w:val="20"/>
                <w:szCs w:val="20"/>
              </w:rPr>
              <w:t>522-2 du Code monétaire et financier</w:t>
            </w:r>
            <w:r w:rsidR="004E0CB2" w:rsidRPr="00C1149C">
              <w:rPr>
                <w:rStyle w:val="Appelnotedebasdep"/>
                <w:rFonts w:ascii="Arial" w:hAnsi="Arial" w:cs="Arial"/>
                <w:sz w:val="16"/>
                <w:szCs w:val="16"/>
              </w:rPr>
              <w:footnoteReference w:id="1"/>
            </w:r>
          </w:p>
        </w:tc>
        <w:tc>
          <w:tcPr>
            <w:tcW w:w="850" w:type="dxa"/>
            <w:vAlign w:val="center"/>
          </w:tcPr>
          <w:p w:rsidR="004E0CB2" w:rsidRPr="00452F83" w:rsidRDefault="00325AF1" w:rsidP="00641A1A">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4E0CB2"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361C92" w:rsidRPr="00452F83" w:rsidTr="00ED68DF">
        <w:tc>
          <w:tcPr>
            <w:tcW w:w="6804" w:type="dxa"/>
            <w:vAlign w:val="center"/>
          </w:tcPr>
          <w:p w:rsidR="00361C92" w:rsidRDefault="00584FD9" w:rsidP="00457CD1">
            <w:pPr>
              <w:spacing w:after="60"/>
              <w:jc w:val="both"/>
              <w:rPr>
                <w:rFonts w:ascii="Arial" w:hAnsi="Arial" w:cs="Arial"/>
                <w:sz w:val="20"/>
                <w:szCs w:val="20"/>
              </w:rPr>
            </w:pPr>
            <w:r>
              <w:rPr>
                <w:rFonts w:ascii="Arial" w:hAnsi="Arial" w:cs="Arial"/>
                <w:sz w:val="20"/>
                <w:szCs w:val="20"/>
              </w:rPr>
              <w:t>A</w:t>
            </w:r>
            <w:r w:rsidR="00361C92">
              <w:rPr>
                <w:rFonts w:ascii="Arial" w:hAnsi="Arial" w:cs="Arial"/>
                <w:sz w:val="20"/>
                <w:szCs w:val="20"/>
              </w:rPr>
              <w:t>utres</w:t>
            </w:r>
          </w:p>
        </w:tc>
        <w:tc>
          <w:tcPr>
            <w:tcW w:w="850" w:type="dxa"/>
            <w:vAlign w:val="center"/>
          </w:tcPr>
          <w:p w:rsidR="00361C92" w:rsidRPr="00452F83" w:rsidRDefault="00325AF1" w:rsidP="00641A1A">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361C92"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bl>
    <w:p w:rsidR="00C1149C" w:rsidRDefault="00C1149C" w:rsidP="00C1149C">
      <w:pPr>
        <w:jc w:val="both"/>
        <w:rPr>
          <w:rFonts w:ascii="Arial" w:hAnsi="Arial" w:cs="Arial"/>
          <w:sz w:val="20"/>
          <w:szCs w:val="20"/>
        </w:rPr>
      </w:pPr>
    </w:p>
    <w:p w:rsidR="004E0CB2" w:rsidRDefault="004E0CB2" w:rsidP="00C1149C">
      <w:pPr>
        <w:jc w:val="both"/>
        <w:rPr>
          <w:rFonts w:ascii="Arial" w:hAnsi="Arial" w:cs="Arial"/>
          <w:sz w:val="20"/>
          <w:szCs w:val="20"/>
        </w:rPr>
      </w:pPr>
    </w:p>
    <w:p w:rsidR="009A144F" w:rsidRDefault="009A144F" w:rsidP="00C1149C">
      <w:pPr>
        <w:jc w:val="both"/>
        <w:rPr>
          <w:rFonts w:ascii="Arial" w:hAnsi="Arial" w:cs="Arial"/>
          <w:sz w:val="20"/>
          <w:szCs w:val="20"/>
        </w:rPr>
        <w:sectPr w:rsidR="009A144F" w:rsidSect="000F69EE">
          <w:headerReference w:type="first" r:id="rId28"/>
          <w:pgSz w:w="11906" w:h="16838"/>
          <w:pgMar w:top="1417" w:right="1417" w:bottom="1417" w:left="1417" w:header="720" w:footer="720" w:gutter="0"/>
          <w:cols w:space="720"/>
          <w:titlePg/>
          <w:docGrid w:linePitch="360"/>
        </w:sectPr>
      </w:pPr>
    </w:p>
    <w:p w:rsidR="00B40B81" w:rsidRPr="00B40B81" w:rsidRDefault="00B40B81" w:rsidP="00D67C59">
      <w:pPr>
        <w:rPr>
          <w:rFonts w:ascii="Arial" w:hAnsi="Arial" w:cs="Arial"/>
          <w:b/>
          <w:color w:val="0070C0"/>
          <w:sz w:val="28"/>
          <w:szCs w:val="28"/>
        </w:rPr>
      </w:pPr>
      <w:r>
        <w:rPr>
          <w:rFonts w:ascii="Arial" w:hAnsi="Arial" w:cs="Arial"/>
          <w:b/>
          <w:color w:val="0070C0"/>
          <w:sz w:val="28"/>
          <w:szCs w:val="28"/>
        </w:rPr>
        <w:lastRenderedPageBreak/>
        <w:t>É</w:t>
      </w:r>
      <w:r w:rsidRPr="00B40B81">
        <w:rPr>
          <w:rFonts w:ascii="Arial" w:hAnsi="Arial" w:cs="Arial"/>
          <w:b/>
          <w:color w:val="0070C0"/>
          <w:sz w:val="28"/>
          <w:szCs w:val="28"/>
        </w:rPr>
        <w:t xml:space="preserve">tablissement </w:t>
      </w:r>
      <w:r>
        <w:rPr>
          <w:rFonts w:ascii="Arial" w:hAnsi="Arial" w:cs="Arial"/>
          <w:b/>
          <w:color w:val="0070C0"/>
          <w:sz w:val="28"/>
          <w:szCs w:val="28"/>
        </w:rPr>
        <w:t xml:space="preserve">de </w:t>
      </w:r>
      <w:r w:rsidR="00125479">
        <w:rPr>
          <w:rFonts w:ascii="Arial" w:hAnsi="Arial" w:cs="Arial"/>
          <w:b/>
          <w:color w:val="0070C0"/>
          <w:sz w:val="28"/>
          <w:szCs w:val="28"/>
        </w:rPr>
        <w:t xml:space="preserve">monnaie électronique </w:t>
      </w:r>
      <w:r>
        <w:rPr>
          <w:rFonts w:ascii="Arial" w:hAnsi="Arial" w:cs="Arial"/>
          <w:b/>
          <w:color w:val="0070C0"/>
          <w:sz w:val="28"/>
          <w:szCs w:val="28"/>
        </w:rPr>
        <w:t>exerçant des activités de nature hybride</w:t>
      </w:r>
    </w:p>
    <w:p w:rsidR="00B40B81" w:rsidRDefault="00B40B81" w:rsidP="00D67C59">
      <w:pPr>
        <w:rPr>
          <w:rFonts w:ascii="Arial" w:hAnsi="Arial" w:cs="Arial"/>
          <w:sz w:val="20"/>
          <w:szCs w:val="20"/>
          <w:u w:val="single"/>
        </w:rPr>
      </w:pPr>
    </w:p>
    <w:p w:rsidR="00815290" w:rsidRDefault="00815290" w:rsidP="00D67C59">
      <w:pPr>
        <w:rPr>
          <w:rFonts w:ascii="Arial" w:hAnsi="Arial" w:cs="Arial"/>
          <w:sz w:val="20"/>
          <w:szCs w:val="20"/>
          <w:u w:val="single"/>
        </w:rPr>
      </w:pPr>
    </w:p>
    <w:p w:rsidR="00815290" w:rsidRPr="00C1149C" w:rsidRDefault="00815290" w:rsidP="00815290">
      <w:pPr>
        <w:jc w:val="both"/>
        <w:rPr>
          <w:rFonts w:ascii="Arial" w:hAnsi="Arial" w:cs="Arial"/>
          <w:bCs/>
          <w:i/>
          <w:sz w:val="16"/>
          <w:szCs w:val="16"/>
        </w:rPr>
      </w:pPr>
      <w:r>
        <w:rPr>
          <w:rFonts w:ascii="Arial" w:hAnsi="Arial" w:cs="Arial"/>
          <w:bCs/>
          <w:i/>
          <w:sz w:val="16"/>
          <w:szCs w:val="16"/>
        </w:rPr>
        <w:t>(</w:t>
      </w:r>
      <w:r w:rsidRPr="00C1149C">
        <w:rPr>
          <w:rFonts w:ascii="Arial" w:hAnsi="Arial" w:cs="Arial"/>
          <w:bCs/>
          <w:i/>
          <w:sz w:val="16"/>
          <w:szCs w:val="16"/>
        </w:rPr>
        <w:t xml:space="preserve">Article </w:t>
      </w:r>
      <w:r w:rsidRPr="00EB4385">
        <w:rPr>
          <w:rFonts w:ascii="Arial" w:hAnsi="Arial" w:cs="Arial"/>
          <w:bCs/>
          <w:i/>
          <w:sz w:val="16"/>
          <w:szCs w:val="16"/>
        </w:rPr>
        <w:t>L</w:t>
      </w:r>
      <w:r w:rsidR="0015193A">
        <w:rPr>
          <w:rFonts w:ascii="Arial" w:hAnsi="Arial" w:cs="Arial"/>
          <w:bCs/>
          <w:i/>
          <w:sz w:val="16"/>
          <w:szCs w:val="16"/>
        </w:rPr>
        <w:t>.</w:t>
      </w:r>
      <w:r w:rsidRPr="00EB4385">
        <w:rPr>
          <w:rFonts w:ascii="Arial" w:hAnsi="Arial" w:cs="Arial"/>
          <w:bCs/>
          <w:i/>
          <w:sz w:val="16"/>
          <w:szCs w:val="16"/>
        </w:rPr>
        <w:t xml:space="preserve"> 52</w:t>
      </w:r>
      <w:r w:rsidR="00125479" w:rsidRPr="00EB4385">
        <w:rPr>
          <w:rFonts w:ascii="Arial" w:hAnsi="Arial" w:cs="Arial"/>
          <w:bCs/>
          <w:i/>
          <w:sz w:val="16"/>
          <w:szCs w:val="16"/>
        </w:rPr>
        <w:t>6</w:t>
      </w:r>
      <w:r w:rsidRPr="00EB4385">
        <w:rPr>
          <w:rFonts w:ascii="Arial" w:hAnsi="Arial" w:cs="Arial"/>
          <w:bCs/>
          <w:i/>
          <w:sz w:val="16"/>
          <w:szCs w:val="16"/>
        </w:rPr>
        <w:t>-3</w:t>
      </w:r>
      <w:r w:rsidRPr="00C1149C">
        <w:rPr>
          <w:rFonts w:ascii="Arial" w:hAnsi="Arial" w:cs="Arial"/>
          <w:bCs/>
          <w:i/>
          <w:sz w:val="16"/>
          <w:szCs w:val="16"/>
        </w:rPr>
        <w:t xml:space="preserve"> : Sous réserve de l’application des dispositions de l’article L. </w:t>
      </w:r>
      <w:r w:rsidR="00125479" w:rsidRPr="00EB4385">
        <w:rPr>
          <w:rFonts w:ascii="Arial" w:hAnsi="Arial" w:cs="Arial"/>
          <w:bCs/>
          <w:i/>
          <w:sz w:val="16"/>
          <w:szCs w:val="16"/>
        </w:rPr>
        <w:t>526-10</w:t>
      </w:r>
      <w:r w:rsidRPr="00EB4385">
        <w:rPr>
          <w:rFonts w:ascii="Arial" w:hAnsi="Arial" w:cs="Arial"/>
          <w:bCs/>
          <w:i/>
          <w:sz w:val="16"/>
          <w:szCs w:val="16"/>
        </w:rPr>
        <w:t>,</w:t>
      </w:r>
      <w:r w:rsidRPr="00C1149C">
        <w:rPr>
          <w:rFonts w:ascii="Arial" w:hAnsi="Arial" w:cs="Arial"/>
          <w:bCs/>
          <w:i/>
          <w:sz w:val="16"/>
          <w:szCs w:val="16"/>
        </w:rPr>
        <w:t xml:space="preserve"> les établissements de </w:t>
      </w:r>
      <w:r w:rsidR="00125479">
        <w:rPr>
          <w:rFonts w:ascii="Arial" w:hAnsi="Arial" w:cs="Arial"/>
          <w:bCs/>
          <w:i/>
          <w:sz w:val="16"/>
          <w:szCs w:val="16"/>
        </w:rPr>
        <w:t>monnaie électronique</w:t>
      </w:r>
      <w:r w:rsidR="00125479" w:rsidRPr="00C1149C">
        <w:rPr>
          <w:rFonts w:ascii="Arial" w:hAnsi="Arial" w:cs="Arial"/>
          <w:bCs/>
          <w:i/>
          <w:sz w:val="16"/>
          <w:szCs w:val="16"/>
        </w:rPr>
        <w:t xml:space="preserve"> </w:t>
      </w:r>
      <w:r w:rsidRPr="00C1149C">
        <w:rPr>
          <w:rFonts w:ascii="Arial" w:hAnsi="Arial" w:cs="Arial"/>
          <w:bCs/>
          <w:i/>
          <w:sz w:val="16"/>
          <w:szCs w:val="16"/>
        </w:rPr>
        <w:t xml:space="preserve">peuvent exercer à titre de profession habituelle une activité </w:t>
      </w:r>
      <w:r w:rsidR="00125479">
        <w:rPr>
          <w:rFonts w:ascii="Arial" w:hAnsi="Arial" w:cs="Arial"/>
          <w:bCs/>
          <w:i/>
          <w:sz w:val="16"/>
          <w:szCs w:val="16"/>
        </w:rPr>
        <w:t xml:space="preserve">commerciale </w:t>
      </w:r>
      <w:r w:rsidRPr="00C1149C">
        <w:rPr>
          <w:rFonts w:ascii="Arial" w:hAnsi="Arial" w:cs="Arial"/>
          <w:bCs/>
          <w:i/>
          <w:sz w:val="16"/>
          <w:szCs w:val="16"/>
        </w:rPr>
        <w:t xml:space="preserve">autre que </w:t>
      </w:r>
      <w:r w:rsidR="00125479">
        <w:rPr>
          <w:rFonts w:ascii="Arial" w:hAnsi="Arial" w:cs="Arial"/>
          <w:bCs/>
          <w:i/>
          <w:sz w:val="16"/>
          <w:szCs w:val="16"/>
        </w:rPr>
        <w:t xml:space="preserve">l’émission </w:t>
      </w:r>
      <w:r w:rsidR="00EB4385">
        <w:rPr>
          <w:rFonts w:ascii="Arial" w:hAnsi="Arial" w:cs="Arial"/>
          <w:bCs/>
          <w:i/>
          <w:sz w:val="16"/>
          <w:szCs w:val="16"/>
        </w:rPr>
        <w:t xml:space="preserve">et </w:t>
      </w:r>
      <w:r w:rsidR="00125479">
        <w:rPr>
          <w:rFonts w:ascii="Arial" w:hAnsi="Arial" w:cs="Arial"/>
          <w:bCs/>
          <w:i/>
          <w:sz w:val="16"/>
          <w:szCs w:val="16"/>
        </w:rPr>
        <w:t xml:space="preserve">la gestion de monnaie électronique ou </w:t>
      </w:r>
      <w:r w:rsidR="00155288">
        <w:rPr>
          <w:rFonts w:ascii="Arial" w:hAnsi="Arial" w:cs="Arial"/>
          <w:bCs/>
          <w:i/>
          <w:sz w:val="16"/>
          <w:szCs w:val="16"/>
        </w:rPr>
        <w:t>autre</w:t>
      </w:r>
      <w:r w:rsidR="00EB4385">
        <w:rPr>
          <w:rFonts w:ascii="Arial" w:hAnsi="Arial" w:cs="Arial"/>
          <w:bCs/>
          <w:i/>
          <w:sz w:val="16"/>
          <w:szCs w:val="16"/>
        </w:rPr>
        <w:t xml:space="preserve"> que les opérations mentionnées à</w:t>
      </w:r>
      <w:r w:rsidR="009023CE">
        <w:rPr>
          <w:rFonts w:ascii="Arial" w:hAnsi="Arial" w:cs="Arial"/>
          <w:bCs/>
          <w:i/>
          <w:sz w:val="16"/>
          <w:szCs w:val="16"/>
        </w:rPr>
        <w:t xml:space="preserve"> l’article L. 526-2</w:t>
      </w:r>
      <w:r w:rsidRPr="00C1149C">
        <w:rPr>
          <w:rFonts w:ascii="Arial" w:hAnsi="Arial" w:cs="Arial"/>
          <w:bCs/>
          <w:i/>
          <w:sz w:val="16"/>
          <w:szCs w:val="16"/>
        </w:rPr>
        <w:t xml:space="preserve"> dans le respect des dispositions législatives et réglementaires applicables à </w:t>
      </w:r>
      <w:r w:rsidR="009023CE">
        <w:rPr>
          <w:rFonts w:ascii="Arial" w:hAnsi="Arial" w:cs="Arial"/>
          <w:bCs/>
          <w:i/>
          <w:sz w:val="16"/>
          <w:szCs w:val="16"/>
        </w:rPr>
        <w:t>ces</w:t>
      </w:r>
      <w:r w:rsidRPr="00C1149C">
        <w:rPr>
          <w:rFonts w:ascii="Arial" w:hAnsi="Arial" w:cs="Arial"/>
          <w:bCs/>
          <w:i/>
          <w:sz w:val="16"/>
          <w:szCs w:val="16"/>
        </w:rPr>
        <w:t xml:space="preserve"> activité</w:t>
      </w:r>
      <w:r w:rsidR="009023CE">
        <w:rPr>
          <w:rFonts w:ascii="Arial" w:hAnsi="Arial" w:cs="Arial"/>
          <w:bCs/>
          <w:i/>
          <w:sz w:val="16"/>
          <w:szCs w:val="16"/>
        </w:rPr>
        <w:t>s</w:t>
      </w:r>
      <w:r w:rsidRPr="00C1149C">
        <w:rPr>
          <w:rFonts w:ascii="Arial" w:hAnsi="Arial" w:cs="Arial"/>
          <w:bCs/>
          <w:i/>
          <w:sz w:val="16"/>
          <w:szCs w:val="16"/>
        </w:rPr>
        <w:t>.</w:t>
      </w:r>
    </w:p>
    <w:p w:rsidR="00815290" w:rsidRPr="00C1149C" w:rsidRDefault="00815290" w:rsidP="00815290">
      <w:pPr>
        <w:jc w:val="both"/>
        <w:rPr>
          <w:rFonts w:ascii="Arial" w:hAnsi="Arial" w:cs="Arial"/>
          <w:bCs/>
          <w:i/>
          <w:sz w:val="16"/>
          <w:szCs w:val="16"/>
        </w:rPr>
      </w:pPr>
      <w:r w:rsidRPr="00C1149C">
        <w:rPr>
          <w:rFonts w:ascii="Arial" w:hAnsi="Arial" w:cs="Arial"/>
          <w:bCs/>
          <w:i/>
          <w:sz w:val="16"/>
          <w:szCs w:val="16"/>
        </w:rPr>
        <w:t xml:space="preserve">Il s’agit dans ce cas d’établissement de </w:t>
      </w:r>
      <w:r w:rsidR="00125479">
        <w:rPr>
          <w:rFonts w:ascii="Arial" w:hAnsi="Arial" w:cs="Arial"/>
          <w:bCs/>
          <w:i/>
          <w:sz w:val="16"/>
          <w:szCs w:val="16"/>
        </w:rPr>
        <w:t>monnaie électronique</w:t>
      </w:r>
      <w:r w:rsidR="00125479" w:rsidRPr="00C1149C">
        <w:rPr>
          <w:rFonts w:ascii="Arial" w:hAnsi="Arial" w:cs="Arial"/>
          <w:bCs/>
          <w:i/>
          <w:sz w:val="16"/>
          <w:szCs w:val="16"/>
        </w:rPr>
        <w:t xml:space="preserve"> </w:t>
      </w:r>
      <w:r w:rsidRPr="00C1149C">
        <w:rPr>
          <w:rFonts w:ascii="Arial" w:hAnsi="Arial" w:cs="Arial"/>
          <w:bCs/>
          <w:i/>
          <w:sz w:val="16"/>
          <w:szCs w:val="16"/>
        </w:rPr>
        <w:t>exerçant des activités de nature hybride [...]</w:t>
      </w:r>
      <w:r>
        <w:rPr>
          <w:rFonts w:ascii="Arial" w:hAnsi="Arial" w:cs="Arial"/>
          <w:bCs/>
          <w:i/>
          <w:sz w:val="16"/>
          <w:szCs w:val="16"/>
        </w:rPr>
        <w:t>)</w:t>
      </w:r>
    </w:p>
    <w:p w:rsidR="00815290" w:rsidRDefault="00815290" w:rsidP="00D67C59">
      <w:pPr>
        <w:rPr>
          <w:rFonts w:ascii="Arial" w:hAnsi="Arial" w:cs="Arial"/>
          <w:sz w:val="20"/>
          <w:szCs w:val="20"/>
          <w:u w:val="single"/>
        </w:rPr>
      </w:pPr>
    </w:p>
    <w:p w:rsidR="00815290" w:rsidRDefault="00815290" w:rsidP="00D67C59">
      <w:pPr>
        <w:rPr>
          <w:rFonts w:ascii="Arial" w:hAnsi="Arial" w:cs="Arial"/>
          <w:sz w:val="20"/>
          <w:szCs w:val="20"/>
          <w:u w:val="single"/>
        </w:rPr>
      </w:pPr>
    </w:p>
    <w:p w:rsidR="00B40B81" w:rsidRDefault="00B40B81" w:rsidP="00D67C59">
      <w:pPr>
        <w:rPr>
          <w:rFonts w:ascii="Arial" w:hAnsi="Arial" w:cs="Arial"/>
          <w:sz w:val="20"/>
          <w:szCs w:val="20"/>
        </w:rPr>
      </w:pPr>
      <w:r w:rsidRPr="00B40B81">
        <w:rPr>
          <w:rFonts w:ascii="Arial" w:hAnsi="Arial" w:cs="Arial"/>
          <w:sz w:val="20"/>
          <w:szCs w:val="20"/>
        </w:rPr>
        <w:t>Votre établissement exerce</w:t>
      </w:r>
      <w:r w:rsidR="00C56CDE">
        <w:rPr>
          <w:rFonts w:ascii="Arial" w:hAnsi="Arial" w:cs="Arial"/>
          <w:sz w:val="20"/>
          <w:szCs w:val="20"/>
        </w:rPr>
        <w:t>-</w:t>
      </w:r>
      <w:r w:rsidR="00815290">
        <w:rPr>
          <w:rFonts w:ascii="Arial" w:hAnsi="Arial" w:cs="Arial"/>
          <w:sz w:val="20"/>
          <w:szCs w:val="20"/>
        </w:rPr>
        <w:t>t-</w:t>
      </w:r>
      <w:r w:rsidRPr="00B40B81">
        <w:rPr>
          <w:rFonts w:ascii="Arial" w:hAnsi="Arial" w:cs="Arial"/>
          <w:sz w:val="20"/>
          <w:szCs w:val="20"/>
        </w:rPr>
        <w:t>il d’autres activités commerciales ?</w:t>
      </w:r>
    </w:p>
    <w:p w:rsidR="00B40B81" w:rsidRPr="00B40B81" w:rsidRDefault="00B40B81" w:rsidP="00D67C59">
      <w:pPr>
        <w:rPr>
          <w:rFonts w:ascii="Arial" w:hAnsi="Arial" w:cs="Arial"/>
          <w:sz w:val="20"/>
          <w:szCs w:val="20"/>
        </w:rPr>
      </w:pPr>
    </w:p>
    <w:tbl>
      <w:tblPr>
        <w:tblW w:w="0" w:type="auto"/>
        <w:tblInd w:w="392" w:type="dxa"/>
        <w:tblLook w:val="04A0"/>
      </w:tblPr>
      <w:tblGrid>
        <w:gridCol w:w="1701"/>
        <w:gridCol w:w="1701"/>
        <w:gridCol w:w="1701"/>
        <w:gridCol w:w="1701"/>
      </w:tblGrid>
      <w:tr w:rsidR="00B40B81" w:rsidRPr="00452F83" w:rsidTr="00D265AD">
        <w:tc>
          <w:tcPr>
            <w:tcW w:w="1701" w:type="dxa"/>
            <w:vAlign w:val="center"/>
          </w:tcPr>
          <w:p w:rsidR="00B40B81" w:rsidRPr="00452F83" w:rsidRDefault="00B40B81" w:rsidP="00B40B81">
            <w:pPr>
              <w:jc w:val="center"/>
              <w:rPr>
                <w:rFonts w:ascii="Arial" w:hAnsi="Arial" w:cs="Arial"/>
                <w:sz w:val="20"/>
                <w:szCs w:val="20"/>
              </w:rPr>
            </w:pPr>
            <w:r>
              <w:rPr>
                <w:rFonts w:ascii="Arial" w:hAnsi="Arial" w:cs="Arial"/>
                <w:sz w:val="20"/>
                <w:szCs w:val="20"/>
              </w:rPr>
              <w:t>Oui</w:t>
            </w:r>
          </w:p>
        </w:tc>
        <w:tc>
          <w:tcPr>
            <w:tcW w:w="1701" w:type="dxa"/>
            <w:vAlign w:val="center"/>
          </w:tcPr>
          <w:p w:rsidR="00B40B81" w:rsidRPr="00452F83" w:rsidRDefault="00325AF1" w:rsidP="00D265AD">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00B40B81"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c>
          <w:tcPr>
            <w:tcW w:w="1701" w:type="dxa"/>
            <w:vAlign w:val="center"/>
          </w:tcPr>
          <w:p w:rsidR="00B40B81" w:rsidRPr="00452F83" w:rsidRDefault="00B40B81" w:rsidP="00B40B81">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rsidR="00B40B81" w:rsidRPr="00452F83" w:rsidRDefault="00325AF1" w:rsidP="00D265AD">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B40B81"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bl>
    <w:p w:rsidR="00B40B81" w:rsidRDefault="00B40B81" w:rsidP="00D67C59">
      <w:pPr>
        <w:rPr>
          <w:rFonts w:ascii="Arial" w:hAnsi="Arial" w:cs="Arial"/>
          <w:sz w:val="20"/>
          <w:szCs w:val="20"/>
          <w:u w:val="single"/>
        </w:rPr>
      </w:pPr>
    </w:p>
    <w:p w:rsidR="003133D4" w:rsidRDefault="003133D4" w:rsidP="00D67C59">
      <w:pPr>
        <w:rPr>
          <w:rFonts w:ascii="Arial" w:hAnsi="Arial" w:cs="Arial"/>
          <w:sz w:val="20"/>
          <w:szCs w:val="20"/>
          <w:u w:val="single"/>
        </w:rPr>
      </w:pPr>
    </w:p>
    <w:p w:rsidR="00B40B81" w:rsidRDefault="003133D4" w:rsidP="00D67C59">
      <w:pPr>
        <w:rPr>
          <w:rFonts w:ascii="Arial" w:hAnsi="Arial" w:cs="Arial"/>
          <w:sz w:val="20"/>
          <w:szCs w:val="20"/>
          <w:u w:val="single"/>
        </w:rPr>
      </w:pPr>
      <w:r>
        <w:rPr>
          <w:rFonts w:ascii="Arial" w:hAnsi="Arial" w:cs="Arial"/>
          <w:sz w:val="20"/>
          <w:szCs w:val="20"/>
          <w:u w:val="single"/>
        </w:rPr>
        <w:t>En cas de réponse positive :</w:t>
      </w:r>
    </w:p>
    <w:p w:rsidR="003133D4" w:rsidRDefault="003133D4" w:rsidP="00D67C59">
      <w:pPr>
        <w:rPr>
          <w:rFonts w:ascii="Arial" w:hAnsi="Arial" w:cs="Arial"/>
          <w:sz w:val="20"/>
          <w:szCs w:val="20"/>
          <w:u w:val="single"/>
        </w:rPr>
      </w:pPr>
    </w:p>
    <w:p w:rsidR="003133D4" w:rsidRDefault="003133D4" w:rsidP="004A5A1E">
      <w:pPr>
        <w:jc w:val="both"/>
        <w:rPr>
          <w:rFonts w:ascii="Arial" w:hAnsi="Arial" w:cs="Arial"/>
          <w:sz w:val="20"/>
          <w:szCs w:val="20"/>
          <w:u w:val="single"/>
        </w:rPr>
      </w:pPr>
      <w:r>
        <w:rPr>
          <w:rFonts w:ascii="Arial" w:hAnsi="Arial" w:cs="Arial"/>
          <w:sz w:val="20"/>
          <w:szCs w:val="20"/>
          <w:u w:val="single"/>
        </w:rPr>
        <w:t>Préciser l</w:t>
      </w:r>
      <w:r w:rsidR="0062014B">
        <w:rPr>
          <w:rFonts w:ascii="Arial" w:hAnsi="Arial" w:cs="Arial"/>
          <w:sz w:val="20"/>
          <w:szCs w:val="20"/>
          <w:u w:val="single"/>
        </w:rPr>
        <w:t>a nature d</w:t>
      </w:r>
      <w:r>
        <w:rPr>
          <w:rFonts w:ascii="Arial" w:hAnsi="Arial" w:cs="Arial"/>
          <w:sz w:val="20"/>
          <w:szCs w:val="20"/>
          <w:u w:val="single"/>
        </w:rPr>
        <w:t xml:space="preserve">es activités commerciales ? Dans quel domaine s’exercent-elles ? </w:t>
      </w:r>
      <w:r w:rsidR="00B4522F">
        <w:rPr>
          <w:rFonts w:ascii="Arial" w:hAnsi="Arial" w:cs="Arial"/>
          <w:sz w:val="20"/>
          <w:szCs w:val="20"/>
          <w:u w:val="single"/>
        </w:rPr>
        <w:t>Si ces activités sont déjà exercées par l’entreprise, q</w:t>
      </w:r>
      <w:r>
        <w:rPr>
          <w:rFonts w:ascii="Arial" w:hAnsi="Arial" w:cs="Arial"/>
          <w:sz w:val="20"/>
          <w:szCs w:val="20"/>
          <w:u w:val="single"/>
        </w:rPr>
        <w:t>u’ont-elles r</w:t>
      </w:r>
      <w:r w:rsidR="00775845">
        <w:rPr>
          <w:rFonts w:ascii="Arial" w:hAnsi="Arial" w:cs="Arial"/>
          <w:sz w:val="20"/>
          <w:szCs w:val="20"/>
          <w:u w:val="single"/>
        </w:rPr>
        <w:t>e</w:t>
      </w:r>
      <w:r>
        <w:rPr>
          <w:rFonts w:ascii="Arial" w:hAnsi="Arial" w:cs="Arial"/>
          <w:sz w:val="20"/>
          <w:szCs w:val="20"/>
          <w:u w:val="single"/>
        </w:rPr>
        <w:t>présenté en % d</w:t>
      </w:r>
      <w:r w:rsidR="00B4522F">
        <w:rPr>
          <w:rFonts w:ascii="Arial" w:hAnsi="Arial" w:cs="Arial"/>
          <w:sz w:val="20"/>
          <w:szCs w:val="20"/>
          <w:u w:val="single"/>
        </w:rPr>
        <w:t xml:space="preserve">e son </w:t>
      </w:r>
      <w:r>
        <w:rPr>
          <w:rFonts w:ascii="Arial" w:hAnsi="Arial" w:cs="Arial"/>
          <w:sz w:val="20"/>
          <w:szCs w:val="20"/>
          <w:u w:val="single"/>
        </w:rPr>
        <w:t xml:space="preserve">CA </w:t>
      </w:r>
      <w:r w:rsidR="00B4522F">
        <w:rPr>
          <w:rFonts w:ascii="Arial" w:hAnsi="Arial" w:cs="Arial"/>
          <w:sz w:val="20"/>
          <w:szCs w:val="20"/>
          <w:u w:val="single"/>
        </w:rPr>
        <w:t>a</w:t>
      </w:r>
      <w:r>
        <w:rPr>
          <w:rFonts w:ascii="Arial" w:hAnsi="Arial" w:cs="Arial"/>
          <w:sz w:val="20"/>
          <w:szCs w:val="20"/>
          <w:u w:val="single"/>
        </w:rPr>
        <w:t>u cours des 3 derniers exercices ?</w:t>
      </w:r>
      <w:r w:rsidR="009C4D1B">
        <w:rPr>
          <w:rFonts w:ascii="Arial" w:hAnsi="Arial" w:cs="Arial"/>
          <w:sz w:val="20"/>
          <w:szCs w:val="20"/>
          <w:u w:val="single"/>
        </w:rPr>
        <w:t xml:space="preserve"> </w:t>
      </w:r>
    </w:p>
    <w:p w:rsidR="00E02F7F" w:rsidRDefault="003133D4" w:rsidP="00E02F7F">
      <w:pPr>
        <w:rPr>
          <w:rFonts w:ascii="Arial" w:hAnsi="Arial" w:cs="Arial"/>
          <w:sz w:val="20"/>
          <w:szCs w:val="20"/>
        </w:rPr>
      </w:pPr>
      <w:r>
        <w:rPr>
          <w:rFonts w:ascii="Arial" w:hAnsi="Arial" w:cs="Arial"/>
          <w:sz w:val="20"/>
          <w:szCs w:val="20"/>
        </w:rPr>
        <w:t xml:space="preserve"> </w:t>
      </w:r>
    </w:p>
    <w:p w:rsidR="003133D4" w:rsidRDefault="003133D4" w:rsidP="00E02F7F">
      <w:pPr>
        <w:rPr>
          <w:rFonts w:ascii="Arial" w:hAnsi="Arial" w:cs="Arial"/>
          <w:sz w:val="20"/>
          <w:szCs w:val="20"/>
        </w:rPr>
      </w:pPr>
    </w:p>
    <w:p w:rsidR="00EF009C" w:rsidRPr="00705892" w:rsidRDefault="00EF009C" w:rsidP="00E04A33">
      <w:pPr>
        <w:rPr>
          <w:rFonts w:ascii="Arial" w:hAnsi="Arial" w:cs="Arial"/>
          <w:color w:val="C0504D"/>
          <w:sz w:val="20"/>
          <w:szCs w:val="20"/>
        </w:rPr>
      </w:pPr>
      <w:r w:rsidRPr="00705892">
        <w:rPr>
          <w:rFonts w:ascii="Arial" w:hAnsi="Arial" w:cs="Arial"/>
          <w:b/>
          <w:color w:val="C0504D"/>
          <w:sz w:val="28"/>
          <w:szCs w:val="28"/>
        </w:rPr>
        <w:t xml:space="preserve">Renseignements à </w:t>
      </w:r>
      <w:r w:rsidR="00BD12C9" w:rsidRPr="00705892">
        <w:rPr>
          <w:rFonts w:ascii="Arial" w:hAnsi="Arial" w:cs="Arial"/>
          <w:b/>
          <w:color w:val="C0504D"/>
          <w:sz w:val="28"/>
          <w:szCs w:val="28"/>
        </w:rPr>
        <w:t>transmettre</w:t>
      </w:r>
      <w:r w:rsidR="00C1149C" w:rsidRPr="00705892">
        <w:rPr>
          <w:rFonts w:ascii="Arial" w:hAnsi="Arial" w:cs="Arial"/>
          <w:b/>
          <w:color w:val="C0504D"/>
          <w:sz w:val="28"/>
          <w:szCs w:val="28"/>
        </w:rPr>
        <w:t xml:space="preserve"> par les actionnaires ou associés détenant une participation qualifiée</w:t>
      </w:r>
    </w:p>
    <w:p w:rsidR="00EF009C" w:rsidRDefault="00EF009C" w:rsidP="00EF009C">
      <w:pPr>
        <w:rPr>
          <w:rFonts w:ascii="Arial" w:hAnsi="Arial" w:cs="Arial"/>
          <w:sz w:val="20"/>
          <w:szCs w:val="20"/>
        </w:rPr>
      </w:pPr>
    </w:p>
    <w:p w:rsidR="00EF009C" w:rsidRPr="005B502F" w:rsidRDefault="00EF009C" w:rsidP="00A35EDD">
      <w:pPr>
        <w:rPr>
          <w:rFonts w:ascii="Arial" w:hAnsi="Arial" w:cs="Arial"/>
          <w:sz w:val="20"/>
          <w:szCs w:val="20"/>
        </w:rPr>
      </w:pPr>
    </w:p>
    <w:p w:rsidR="00EF009C" w:rsidRPr="005B502F" w:rsidRDefault="00EF009C" w:rsidP="00EF009C">
      <w:pPr>
        <w:jc w:val="center"/>
        <w:rPr>
          <w:rFonts w:ascii="Arial" w:hAnsi="Arial" w:cs="Arial"/>
          <w:sz w:val="20"/>
          <w:szCs w:val="20"/>
        </w:rPr>
      </w:pPr>
    </w:p>
    <w:p w:rsidR="00EF009C" w:rsidRPr="00152FEE" w:rsidRDefault="00EF009C" w:rsidP="00EF009C">
      <w:pPr>
        <w:rPr>
          <w:rFonts w:ascii="Arial" w:hAnsi="Arial" w:cs="Arial"/>
          <w:b/>
          <w:sz w:val="20"/>
          <w:szCs w:val="20"/>
          <w:u w:val="single"/>
        </w:rPr>
      </w:pPr>
      <w:r w:rsidRPr="00152FEE">
        <w:rPr>
          <w:rFonts w:ascii="Arial" w:hAnsi="Arial" w:cs="Arial"/>
          <w:b/>
          <w:sz w:val="20"/>
          <w:szCs w:val="20"/>
          <w:u w:val="single"/>
        </w:rPr>
        <w:t>Avertissement</w:t>
      </w:r>
    </w:p>
    <w:p w:rsidR="00EF009C" w:rsidRDefault="00EF009C" w:rsidP="00EF009C">
      <w:pPr>
        <w:rPr>
          <w:rFonts w:ascii="Arial" w:hAnsi="Arial" w:cs="Arial"/>
          <w:sz w:val="20"/>
          <w:szCs w:val="20"/>
        </w:rPr>
      </w:pPr>
    </w:p>
    <w:p w:rsidR="00C1149C" w:rsidRPr="00C1149C" w:rsidRDefault="00C1149C" w:rsidP="00C1149C">
      <w:pPr>
        <w:jc w:val="both"/>
        <w:rPr>
          <w:rFonts w:ascii="Arial" w:hAnsi="Arial" w:cs="Arial"/>
          <w:sz w:val="20"/>
          <w:szCs w:val="20"/>
        </w:rPr>
      </w:pPr>
      <w:r w:rsidRPr="00C1149C">
        <w:rPr>
          <w:rFonts w:ascii="Arial" w:hAnsi="Arial" w:cs="Arial"/>
          <w:sz w:val="20"/>
          <w:szCs w:val="20"/>
        </w:rPr>
        <w:t xml:space="preserve">Ces renseignements doivent être fournis par toute personne appelée à devenir associé en nom ou à détenir, directement ou indirectement, au moins 10 % des droits de vote ou du capital de l'entreprise. </w:t>
      </w:r>
    </w:p>
    <w:p w:rsidR="00C1149C" w:rsidRPr="00C1149C" w:rsidRDefault="00C1149C" w:rsidP="00C1149C">
      <w:pPr>
        <w:jc w:val="both"/>
        <w:rPr>
          <w:rFonts w:ascii="Arial" w:hAnsi="Arial" w:cs="Arial"/>
          <w:sz w:val="20"/>
          <w:szCs w:val="20"/>
        </w:rPr>
      </w:pPr>
    </w:p>
    <w:p w:rsidR="00C1149C" w:rsidRPr="00C1149C" w:rsidRDefault="00C1149C" w:rsidP="00C1149C">
      <w:pPr>
        <w:jc w:val="both"/>
        <w:rPr>
          <w:rFonts w:ascii="Arial" w:hAnsi="Arial" w:cs="Arial"/>
          <w:sz w:val="20"/>
          <w:szCs w:val="20"/>
        </w:rPr>
      </w:pPr>
      <w:r w:rsidRPr="00C1149C">
        <w:rPr>
          <w:rFonts w:ascii="Arial" w:hAnsi="Arial" w:cs="Arial"/>
          <w:sz w:val="20"/>
          <w:szCs w:val="20"/>
        </w:rPr>
        <w:t xml:space="preserve">Les réponses au questionnaire ci-dessous doivent être accompagnées de toutes les précisions permettant d'éclairer le jugement </w:t>
      </w:r>
      <w:r w:rsidR="00705892">
        <w:rPr>
          <w:rFonts w:ascii="Arial" w:hAnsi="Arial" w:cs="Arial"/>
          <w:sz w:val="20"/>
          <w:szCs w:val="20"/>
        </w:rPr>
        <w:t xml:space="preserve">de </w:t>
      </w:r>
      <w:r w:rsidR="00705892">
        <w:rPr>
          <w:rFonts w:ascii="Arial" w:hAnsi="Arial" w:cs="Arial"/>
          <w:bCs/>
          <w:sz w:val="20"/>
          <w:szCs w:val="20"/>
        </w:rPr>
        <w:t>l’Autorité de contrôle prudentiel</w:t>
      </w:r>
      <w:r w:rsidRPr="00C1149C">
        <w:rPr>
          <w:rFonts w:ascii="Arial" w:hAnsi="Arial" w:cs="Arial"/>
          <w:sz w:val="20"/>
          <w:szCs w:val="20"/>
        </w:rPr>
        <w:t xml:space="preserve">. Il importe que toutes les rubriques soient servies. En outre, tout actionnaire personne physique ou toute personne physique représentant au conseil d'administration ou de surveillance un actionnaire détenant directement ou indirectement au moins le dixième des droits de vote d'un établissement de </w:t>
      </w:r>
      <w:r w:rsidR="0080380E">
        <w:rPr>
          <w:rFonts w:ascii="Arial" w:hAnsi="Arial" w:cs="Arial"/>
          <w:sz w:val="20"/>
          <w:szCs w:val="20"/>
        </w:rPr>
        <w:t>monnaie électronique</w:t>
      </w:r>
      <w:r w:rsidR="0080380E" w:rsidRPr="00C1149C">
        <w:rPr>
          <w:rFonts w:ascii="Arial" w:hAnsi="Arial" w:cs="Arial"/>
          <w:sz w:val="20"/>
          <w:szCs w:val="20"/>
        </w:rPr>
        <w:t xml:space="preserve"> </w:t>
      </w:r>
      <w:r w:rsidRPr="00C1149C">
        <w:rPr>
          <w:rFonts w:ascii="Arial" w:hAnsi="Arial" w:cs="Arial"/>
          <w:sz w:val="20"/>
          <w:szCs w:val="20"/>
        </w:rPr>
        <w:t>doit joindre un curriculum vitae au dossier.</w:t>
      </w:r>
    </w:p>
    <w:p w:rsidR="00C1149C" w:rsidRPr="00C1149C" w:rsidRDefault="00C1149C" w:rsidP="00C1149C">
      <w:pPr>
        <w:jc w:val="both"/>
        <w:rPr>
          <w:rFonts w:ascii="Arial" w:hAnsi="Arial" w:cs="Arial"/>
          <w:sz w:val="20"/>
          <w:szCs w:val="20"/>
        </w:rPr>
      </w:pPr>
    </w:p>
    <w:p w:rsidR="00C1149C" w:rsidRPr="00C1149C" w:rsidRDefault="00C1149C" w:rsidP="00C1149C">
      <w:pPr>
        <w:jc w:val="both"/>
        <w:rPr>
          <w:rFonts w:ascii="Arial" w:hAnsi="Arial" w:cs="Arial"/>
          <w:sz w:val="20"/>
          <w:szCs w:val="20"/>
        </w:rPr>
      </w:pPr>
      <w:r w:rsidRPr="00C1149C">
        <w:rPr>
          <w:rFonts w:ascii="Arial" w:hAnsi="Arial" w:cs="Arial"/>
          <w:sz w:val="20"/>
          <w:szCs w:val="20"/>
        </w:rPr>
        <w:t>Des manquements ou infractions ayant donné lieu à amnistie ne doivent pas être mentionnés dans les réponses au questionnaire.</w:t>
      </w:r>
    </w:p>
    <w:p w:rsidR="00C1149C" w:rsidRPr="00C1149C" w:rsidRDefault="00C1149C" w:rsidP="00C1149C">
      <w:pPr>
        <w:jc w:val="both"/>
        <w:rPr>
          <w:rFonts w:ascii="Arial" w:hAnsi="Arial" w:cs="Arial"/>
          <w:sz w:val="20"/>
          <w:szCs w:val="20"/>
        </w:rPr>
      </w:pPr>
    </w:p>
    <w:p w:rsidR="00C1149C" w:rsidRPr="00C1149C" w:rsidRDefault="00C1149C" w:rsidP="00C1149C">
      <w:pPr>
        <w:jc w:val="both"/>
        <w:rPr>
          <w:rFonts w:ascii="Arial" w:hAnsi="Arial" w:cs="Arial"/>
          <w:sz w:val="20"/>
          <w:szCs w:val="20"/>
        </w:rPr>
      </w:pPr>
      <w:r w:rsidRPr="00C1149C">
        <w:rPr>
          <w:rFonts w:ascii="Arial" w:hAnsi="Arial" w:cs="Arial"/>
          <w:sz w:val="20"/>
          <w:szCs w:val="20"/>
        </w:rPr>
        <w:t>Les renseignements concernant des établissements non assujettis ne doivent être communiqués que dans la mesure où cette transmission n'est pas interdite par une obligation de discrétion.</w:t>
      </w:r>
    </w:p>
    <w:p w:rsidR="00C1149C" w:rsidRPr="00C1149C" w:rsidRDefault="00C1149C" w:rsidP="00C1149C">
      <w:pPr>
        <w:jc w:val="both"/>
        <w:rPr>
          <w:rFonts w:ascii="Arial" w:hAnsi="Arial" w:cs="Arial"/>
          <w:sz w:val="20"/>
          <w:szCs w:val="20"/>
        </w:rPr>
      </w:pPr>
    </w:p>
    <w:p w:rsidR="00C1149C" w:rsidRPr="00C1149C" w:rsidRDefault="00C1149C" w:rsidP="00C1149C">
      <w:pPr>
        <w:jc w:val="both"/>
        <w:rPr>
          <w:rFonts w:ascii="Arial" w:hAnsi="Arial" w:cs="Arial"/>
          <w:sz w:val="20"/>
          <w:szCs w:val="20"/>
        </w:rPr>
      </w:pPr>
      <w:r w:rsidRPr="00C1149C">
        <w:rPr>
          <w:rFonts w:ascii="Arial" w:hAnsi="Arial" w:cs="Arial"/>
          <w:sz w:val="20"/>
          <w:szCs w:val="20"/>
        </w:rPr>
        <w:t>Le questionnaire doit être retourné dûment complété et signé par l'intéressé ou, s'agissant des personnes morales, par l'un de ses mandataires sociaux.</w:t>
      </w:r>
    </w:p>
    <w:p w:rsidR="00C1149C" w:rsidRPr="005B502F" w:rsidRDefault="00C1149C" w:rsidP="00EF009C">
      <w:pPr>
        <w:rPr>
          <w:rFonts w:ascii="Arial" w:hAnsi="Arial" w:cs="Arial"/>
          <w:sz w:val="20"/>
          <w:szCs w:val="20"/>
        </w:rPr>
      </w:pPr>
    </w:p>
    <w:p w:rsidR="00EF009C" w:rsidRDefault="00EF009C" w:rsidP="00EF009C">
      <w:pPr>
        <w:rPr>
          <w:rFonts w:ascii="Arial" w:hAnsi="Arial" w:cs="Arial"/>
          <w:sz w:val="20"/>
        </w:rPr>
      </w:pPr>
    </w:p>
    <w:p w:rsidR="00E04A33" w:rsidRDefault="00E04A33" w:rsidP="00EF009C">
      <w:pPr>
        <w:rPr>
          <w:rFonts w:ascii="Arial" w:hAnsi="Arial" w:cs="Arial"/>
          <w:sz w:val="20"/>
        </w:rPr>
        <w:sectPr w:rsidR="00E04A33">
          <w:headerReference w:type="default" r:id="rId29"/>
          <w:footnotePr>
            <w:numRestart w:val="eachPage"/>
          </w:footnotePr>
          <w:pgSz w:w="11906" w:h="16838"/>
          <w:pgMar w:top="1417" w:right="1417" w:bottom="1417" w:left="1417" w:header="708" w:footer="708" w:gutter="0"/>
          <w:cols w:space="708"/>
          <w:docGrid w:linePitch="360"/>
        </w:sectPr>
      </w:pPr>
    </w:p>
    <w:p w:rsidR="00E04A33" w:rsidRPr="00705892" w:rsidRDefault="00E04A33" w:rsidP="00E04A33">
      <w:pPr>
        <w:rPr>
          <w:rFonts w:ascii="Arial" w:hAnsi="Arial" w:cs="Arial"/>
          <w:b/>
          <w:color w:val="C0504D"/>
          <w:sz w:val="28"/>
          <w:szCs w:val="28"/>
        </w:rPr>
      </w:pPr>
      <w:r w:rsidRPr="00705892">
        <w:rPr>
          <w:rFonts w:ascii="Arial" w:hAnsi="Arial" w:cs="Arial"/>
          <w:b/>
          <w:color w:val="C0504D"/>
          <w:sz w:val="28"/>
          <w:szCs w:val="28"/>
        </w:rPr>
        <w:lastRenderedPageBreak/>
        <w:t>Questionnaire relatif à l’a</w:t>
      </w:r>
      <w:r w:rsidR="009317BE" w:rsidRPr="00705892">
        <w:rPr>
          <w:rFonts w:ascii="Arial" w:hAnsi="Arial" w:cs="Arial"/>
          <w:b/>
          <w:color w:val="C0504D"/>
          <w:sz w:val="28"/>
          <w:szCs w:val="28"/>
        </w:rPr>
        <w:t>ctionnaire ou à l’associé détenant une participation qualifiée</w:t>
      </w:r>
    </w:p>
    <w:p w:rsidR="00E04A33" w:rsidRDefault="00E04A33" w:rsidP="00E04A33">
      <w:pPr>
        <w:jc w:val="both"/>
        <w:rPr>
          <w:rFonts w:ascii="Arial" w:hAnsi="Arial" w:cs="Arial"/>
          <w:sz w:val="20"/>
          <w:szCs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tblPr>
      <w:tblGrid>
        <w:gridCol w:w="805"/>
        <w:gridCol w:w="1531"/>
        <w:gridCol w:w="1458"/>
        <w:gridCol w:w="2270"/>
        <w:gridCol w:w="1125"/>
        <w:gridCol w:w="2335"/>
      </w:tblGrid>
      <w:tr w:rsidR="00095FF9" w:rsidRPr="002F65F1" w:rsidTr="004B2C3A">
        <w:tc>
          <w:tcPr>
            <w:tcW w:w="805" w:type="dxa"/>
          </w:tcPr>
          <w:p w:rsidR="00095FF9" w:rsidRPr="002F65F1" w:rsidRDefault="00095FF9" w:rsidP="00095FF9">
            <w:pPr>
              <w:spacing w:before="120" w:after="120"/>
              <w:rPr>
                <w:rFonts w:ascii="Arial" w:hAnsi="Arial" w:cs="Arial"/>
                <w:sz w:val="20"/>
              </w:rPr>
            </w:pPr>
            <w:r>
              <w:rPr>
                <w:rFonts w:ascii="Arial" w:hAnsi="Arial" w:cs="Arial"/>
                <w:sz w:val="20"/>
              </w:rPr>
              <w:t>Civilité</w:t>
            </w:r>
          </w:p>
        </w:tc>
        <w:tc>
          <w:tcPr>
            <w:tcW w:w="1531" w:type="dxa"/>
            <w:tcBorders>
              <w:top w:val="single" w:sz="4" w:space="0" w:color="BFBFBF"/>
              <w:bottom w:val="single" w:sz="4" w:space="0" w:color="BFBFBF"/>
              <w:right w:val="single" w:sz="4" w:space="0" w:color="BFBFBF"/>
            </w:tcBorders>
            <w:shd w:val="clear" w:color="auto" w:fill="D9D9D9"/>
          </w:tcPr>
          <w:p w:rsidR="00095FF9" w:rsidRPr="00594C67" w:rsidRDefault="00325AF1" w:rsidP="00095FF9">
            <w:pPr>
              <w:spacing w:before="120" w:after="120"/>
              <w:rPr>
                <w:rFonts w:ascii="Arial" w:hAnsi="Arial" w:cs="Arial"/>
                <w:color w:val="002060"/>
                <w:sz w:val="20"/>
              </w:rPr>
            </w:pPr>
            <w:r w:rsidRPr="00594C67">
              <w:rPr>
                <w:rFonts w:ascii="Arial" w:hAnsi="Arial" w:cs="Arial"/>
                <w:color w:val="002060"/>
                <w:sz w:val="20"/>
              </w:rPr>
              <w:fldChar w:fldCharType="begin">
                <w:ffData>
                  <w:name w:val="Texte277"/>
                  <w:enabled/>
                  <w:calcOnExit w:val="0"/>
                  <w:textInput/>
                </w:ffData>
              </w:fldChar>
            </w:r>
            <w:bookmarkStart w:id="34" w:name="Texte277"/>
            <w:r w:rsidR="004B2C3A"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4B2C3A" w:rsidRPr="00594C67">
              <w:rPr>
                <w:rFonts w:ascii="Arial" w:hAnsi="Arial" w:cs="Arial"/>
                <w:noProof/>
                <w:color w:val="002060"/>
                <w:sz w:val="20"/>
              </w:rPr>
              <w:t> </w:t>
            </w:r>
            <w:r w:rsidR="004B2C3A" w:rsidRPr="00594C67">
              <w:rPr>
                <w:rFonts w:ascii="Arial" w:hAnsi="Arial" w:cs="Arial"/>
                <w:noProof/>
                <w:color w:val="002060"/>
                <w:sz w:val="20"/>
              </w:rPr>
              <w:t> </w:t>
            </w:r>
            <w:r w:rsidR="004B2C3A" w:rsidRPr="00594C67">
              <w:rPr>
                <w:rFonts w:ascii="Arial" w:hAnsi="Arial" w:cs="Arial"/>
                <w:noProof/>
                <w:color w:val="002060"/>
                <w:sz w:val="20"/>
              </w:rPr>
              <w:t> </w:t>
            </w:r>
            <w:r w:rsidR="004B2C3A" w:rsidRPr="00594C67">
              <w:rPr>
                <w:rFonts w:ascii="Arial" w:hAnsi="Arial" w:cs="Arial"/>
                <w:noProof/>
                <w:color w:val="002060"/>
                <w:sz w:val="20"/>
              </w:rPr>
              <w:t> </w:t>
            </w:r>
            <w:r w:rsidR="004B2C3A" w:rsidRPr="00594C67">
              <w:rPr>
                <w:rFonts w:ascii="Arial" w:hAnsi="Arial" w:cs="Arial"/>
                <w:noProof/>
                <w:color w:val="002060"/>
                <w:sz w:val="20"/>
              </w:rPr>
              <w:t> </w:t>
            </w:r>
            <w:r w:rsidRPr="00594C67">
              <w:rPr>
                <w:rFonts w:ascii="Arial" w:hAnsi="Arial" w:cs="Arial"/>
                <w:color w:val="002060"/>
                <w:sz w:val="20"/>
              </w:rPr>
              <w:fldChar w:fldCharType="end"/>
            </w:r>
            <w:bookmarkEnd w:id="34"/>
          </w:p>
        </w:tc>
        <w:tc>
          <w:tcPr>
            <w:tcW w:w="1458" w:type="dxa"/>
            <w:tcBorders>
              <w:left w:val="single" w:sz="4" w:space="0" w:color="BFBFBF"/>
            </w:tcBorders>
            <w:shd w:val="clear" w:color="auto" w:fill="auto"/>
          </w:tcPr>
          <w:p w:rsidR="00095FF9" w:rsidRPr="002F65F1" w:rsidRDefault="00095FF9" w:rsidP="00095FF9">
            <w:pPr>
              <w:spacing w:before="120" w:after="120"/>
              <w:rPr>
                <w:rFonts w:ascii="Arial" w:hAnsi="Arial" w:cs="Arial"/>
                <w:sz w:val="20"/>
              </w:rPr>
            </w:pPr>
            <w:r>
              <w:rPr>
                <w:rFonts w:ascii="Arial" w:hAnsi="Arial" w:cs="Arial"/>
                <w:sz w:val="20"/>
              </w:rPr>
              <w:t>Nom d’usage</w:t>
            </w:r>
          </w:p>
        </w:tc>
        <w:tc>
          <w:tcPr>
            <w:tcW w:w="2270" w:type="dxa"/>
            <w:tcBorders>
              <w:top w:val="single" w:sz="4" w:space="0" w:color="BFBFBF"/>
              <w:bottom w:val="single" w:sz="4" w:space="0" w:color="BFBFBF"/>
              <w:right w:val="single" w:sz="4" w:space="0" w:color="BFBFBF"/>
            </w:tcBorders>
            <w:shd w:val="clear" w:color="auto" w:fill="D9D9D9"/>
          </w:tcPr>
          <w:p w:rsidR="00095FF9" w:rsidRPr="00594C67" w:rsidRDefault="00325AF1" w:rsidP="00095FF9">
            <w:pPr>
              <w:spacing w:before="120" w:after="120"/>
              <w:rPr>
                <w:rFonts w:ascii="Arial" w:hAnsi="Arial" w:cs="Arial"/>
                <w:color w:val="002060"/>
                <w:sz w:val="20"/>
              </w:rPr>
            </w:pPr>
            <w:r w:rsidRPr="00594C67">
              <w:rPr>
                <w:rFonts w:ascii="Arial" w:hAnsi="Arial" w:cs="Arial"/>
                <w:color w:val="002060"/>
                <w:sz w:val="20"/>
              </w:rPr>
              <w:fldChar w:fldCharType="begin">
                <w:ffData>
                  <w:name w:val="Texte221"/>
                  <w:enabled/>
                  <w:calcOnExit w:val="0"/>
                  <w:textInput/>
                </w:ffData>
              </w:fldChar>
            </w:r>
            <w:bookmarkStart w:id="35" w:name="Texte221"/>
            <w:r w:rsidR="00095FF9"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Pr="00594C67">
              <w:rPr>
                <w:rFonts w:ascii="Arial" w:hAnsi="Arial" w:cs="Arial"/>
                <w:color w:val="002060"/>
                <w:sz w:val="20"/>
              </w:rPr>
              <w:fldChar w:fldCharType="end"/>
            </w:r>
            <w:bookmarkEnd w:id="35"/>
          </w:p>
        </w:tc>
        <w:tc>
          <w:tcPr>
            <w:tcW w:w="1125" w:type="dxa"/>
            <w:tcBorders>
              <w:left w:val="single" w:sz="4" w:space="0" w:color="BFBFBF"/>
            </w:tcBorders>
            <w:shd w:val="clear" w:color="auto" w:fill="auto"/>
          </w:tcPr>
          <w:p w:rsidR="00095FF9" w:rsidRPr="002F65F1" w:rsidRDefault="00095FF9" w:rsidP="00095FF9">
            <w:pPr>
              <w:spacing w:before="120" w:after="120"/>
              <w:rPr>
                <w:rFonts w:ascii="Arial" w:hAnsi="Arial" w:cs="Arial"/>
                <w:sz w:val="20"/>
              </w:rPr>
            </w:pPr>
            <w:r>
              <w:rPr>
                <w:rFonts w:ascii="Arial" w:hAnsi="Arial" w:cs="Arial"/>
                <w:sz w:val="20"/>
              </w:rPr>
              <w:t>Prénom</w:t>
            </w:r>
          </w:p>
        </w:tc>
        <w:tc>
          <w:tcPr>
            <w:tcW w:w="2335" w:type="dxa"/>
            <w:shd w:val="clear" w:color="auto" w:fill="D9D9D9"/>
          </w:tcPr>
          <w:p w:rsidR="00095FF9" w:rsidRPr="00594C67" w:rsidRDefault="00325AF1" w:rsidP="00095FF9">
            <w:pPr>
              <w:spacing w:before="120" w:after="120"/>
              <w:rPr>
                <w:rFonts w:ascii="Arial" w:hAnsi="Arial" w:cs="Arial"/>
                <w:color w:val="002060"/>
                <w:sz w:val="20"/>
              </w:rPr>
            </w:pPr>
            <w:r w:rsidRPr="00594C67">
              <w:rPr>
                <w:rFonts w:ascii="Arial" w:hAnsi="Arial" w:cs="Arial"/>
                <w:color w:val="002060"/>
                <w:sz w:val="20"/>
              </w:rPr>
              <w:fldChar w:fldCharType="begin">
                <w:ffData>
                  <w:name w:val="Texte222"/>
                  <w:enabled/>
                  <w:calcOnExit w:val="0"/>
                  <w:textInput/>
                </w:ffData>
              </w:fldChar>
            </w:r>
            <w:bookmarkStart w:id="36" w:name="Texte222"/>
            <w:r w:rsidR="00095FF9"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Pr="00594C67">
              <w:rPr>
                <w:rFonts w:ascii="Arial" w:hAnsi="Arial" w:cs="Arial"/>
                <w:color w:val="002060"/>
                <w:sz w:val="20"/>
              </w:rPr>
              <w:fldChar w:fldCharType="end"/>
            </w:r>
            <w:bookmarkEnd w:id="36"/>
          </w:p>
        </w:tc>
      </w:tr>
    </w:tbl>
    <w:p w:rsidR="00095FF9" w:rsidRDefault="00095FF9" w:rsidP="00E04A33">
      <w:pPr>
        <w:jc w:val="both"/>
        <w:rPr>
          <w:rFonts w:ascii="Arial" w:hAnsi="Arial" w:cs="Arial"/>
          <w:sz w:val="20"/>
          <w:szCs w:val="20"/>
        </w:rPr>
      </w:pPr>
    </w:p>
    <w:p w:rsidR="00E04A33" w:rsidRDefault="007223B9" w:rsidP="009839FE">
      <w:pPr>
        <w:numPr>
          <w:ilvl w:val="0"/>
          <w:numId w:val="13"/>
        </w:numPr>
        <w:ind w:left="284" w:hanging="284"/>
        <w:jc w:val="both"/>
        <w:rPr>
          <w:rFonts w:ascii="Arial" w:hAnsi="Arial" w:cs="Arial"/>
          <w:sz w:val="20"/>
          <w:szCs w:val="20"/>
        </w:rPr>
      </w:pPr>
      <w:r w:rsidRPr="007223B9">
        <w:rPr>
          <w:rFonts w:ascii="Arial" w:hAnsi="Arial" w:cs="Arial"/>
          <w:sz w:val="20"/>
          <w:szCs w:val="20"/>
        </w:rPr>
        <w:t xml:space="preserve">À quels objectifs répond la création de l'entreprise ou la prise </w:t>
      </w:r>
      <w:r w:rsidR="00705892">
        <w:rPr>
          <w:rFonts w:ascii="Arial" w:hAnsi="Arial" w:cs="Arial"/>
          <w:sz w:val="20"/>
          <w:szCs w:val="20"/>
        </w:rPr>
        <w:t>de participation dans celle-ci ?</w:t>
      </w:r>
      <w:r w:rsidRPr="007223B9">
        <w:rPr>
          <w:rFonts w:ascii="Arial" w:hAnsi="Arial" w:cs="Arial"/>
          <w:sz w:val="20"/>
          <w:szCs w:val="20"/>
        </w:rPr>
        <w:t xml:space="preserve"> Quels effets </w:t>
      </w:r>
      <w:r w:rsidR="009317BE">
        <w:rPr>
          <w:rFonts w:ascii="Arial" w:hAnsi="Arial" w:cs="Arial"/>
          <w:sz w:val="20"/>
          <w:szCs w:val="20"/>
        </w:rPr>
        <w:t>l’actionnaire ou l’associé</w:t>
      </w:r>
      <w:r w:rsidRPr="007223B9">
        <w:rPr>
          <w:rFonts w:ascii="Arial" w:hAnsi="Arial" w:cs="Arial"/>
          <w:sz w:val="20"/>
          <w:szCs w:val="20"/>
        </w:rPr>
        <w:t xml:space="preserve"> en attend-il (donner toutes informations utiles à ce su</w:t>
      </w:r>
      <w:r w:rsidR="00705892">
        <w:rPr>
          <w:rFonts w:ascii="Arial" w:hAnsi="Arial" w:cs="Arial"/>
          <w:sz w:val="20"/>
          <w:szCs w:val="20"/>
        </w:rPr>
        <w:t>jet) ?</w:t>
      </w:r>
    </w:p>
    <w:p w:rsidR="007223B9" w:rsidRPr="005F5EA8" w:rsidRDefault="007223B9" w:rsidP="007223B9">
      <w:pPr>
        <w:jc w:val="both"/>
        <w:rPr>
          <w:rFonts w:ascii="Arial" w:hAnsi="Arial" w:cs="Arial"/>
          <w:sz w:val="20"/>
          <w:szCs w:val="20"/>
        </w:rPr>
      </w:pPr>
    </w:p>
    <w:p w:rsidR="00594C67" w:rsidRPr="00594C67" w:rsidRDefault="00325AF1" w:rsidP="00594C67">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198"/>
            <w:enabled/>
            <w:calcOnExit w:val="0"/>
            <w:textInput/>
          </w:ffData>
        </w:fldChar>
      </w:r>
      <w:r w:rsidR="00594C67"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Pr="00594C67">
        <w:rPr>
          <w:rFonts w:ascii="Arial" w:hAnsi="Arial" w:cs="Arial"/>
          <w:color w:val="002060"/>
          <w:sz w:val="20"/>
          <w:szCs w:val="20"/>
        </w:rPr>
        <w:fldChar w:fldCharType="end"/>
      </w:r>
    </w:p>
    <w:p w:rsidR="00E04A33" w:rsidRPr="005F5EA8" w:rsidRDefault="00E04A33" w:rsidP="00E04A33">
      <w:pPr>
        <w:jc w:val="both"/>
        <w:rPr>
          <w:rFonts w:ascii="Arial" w:hAnsi="Arial" w:cs="Arial"/>
          <w:sz w:val="20"/>
          <w:szCs w:val="20"/>
        </w:rPr>
      </w:pPr>
    </w:p>
    <w:p w:rsidR="00E04A33" w:rsidRDefault="007223B9" w:rsidP="009839FE">
      <w:pPr>
        <w:numPr>
          <w:ilvl w:val="0"/>
          <w:numId w:val="13"/>
        </w:numPr>
        <w:ind w:left="284" w:hanging="284"/>
        <w:jc w:val="both"/>
        <w:rPr>
          <w:rFonts w:ascii="Arial" w:hAnsi="Arial" w:cs="Arial"/>
          <w:sz w:val="20"/>
          <w:szCs w:val="20"/>
        </w:rPr>
      </w:pPr>
      <w:r w:rsidRPr="007223B9">
        <w:rPr>
          <w:rFonts w:ascii="Arial" w:hAnsi="Arial" w:cs="Arial"/>
          <w:sz w:val="20"/>
          <w:szCs w:val="20"/>
        </w:rPr>
        <w:t xml:space="preserve">Des relations d'affaires significatives existent-elles entre </w:t>
      </w:r>
      <w:r w:rsidR="009317BE">
        <w:rPr>
          <w:rFonts w:ascii="Arial" w:hAnsi="Arial" w:cs="Arial"/>
          <w:sz w:val="20"/>
          <w:szCs w:val="20"/>
        </w:rPr>
        <w:t>l’actionnaire ou l’associé</w:t>
      </w:r>
      <w:r w:rsidRPr="007223B9">
        <w:rPr>
          <w:rFonts w:ascii="Arial" w:hAnsi="Arial" w:cs="Arial"/>
          <w:sz w:val="20"/>
          <w:szCs w:val="20"/>
        </w:rPr>
        <w:t xml:space="preserve"> et l'entreprise ? Comment ces relations devr</w:t>
      </w:r>
      <w:r w:rsidR="00705892">
        <w:rPr>
          <w:rFonts w:ascii="Arial" w:hAnsi="Arial" w:cs="Arial"/>
          <w:sz w:val="20"/>
          <w:szCs w:val="20"/>
        </w:rPr>
        <w:t>aient-elles évoluer à l'avenir ?</w:t>
      </w:r>
    </w:p>
    <w:p w:rsidR="007223B9" w:rsidRPr="005F5EA8" w:rsidRDefault="007223B9" w:rsidP="007223B9">
      <w:pPr>
        <w:jc w:val="both"/>
        <w:rPr>
          <w:rFonts w:ascii="Arial" w:hAnsi="Arial" w:cs="Arial"/>
          <w:sz w:val="20"/>
          <w:szCs w:val="20"/>
        </w:rPr>
      </w:pPr>
    </w:p>
    <w:p w:rsidR="00594C67" w:rsidRPr="00594C67" w:rsidRDefault="00325AF1" w:rsidP="00594C67">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198"/>
            <w:enabled/>
            <w:calcOnExit w:val="0"/>
            <w:textInput/>
          </w:ffData>
        </w:fldChar>
      </w:r>
      <w:r w:rsidR="00594C67"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Pr="00594C67">
        <w:rPr>
          <w:rFonts w:ascii="Arial" w:hAnsi="Arial" w:cs="Arial"/>
          <w:color w:val="002060"/>
          <w:sz w:val="20"/>
          <w:szCs w:val="20"/>
        </w:rPr>
        <w:fldChar w:fldCharType="end"/>
      </w:r>
    </w:p>
    <w:p w:rsidR="00E04A33" w:rsidRDefault="00E04A33" w:rsidP="00E04A33">
      <w:pPr>
        <w:jc w:val="both"/>
        <w:rPr>
          <w:rFonts w:ascii="Arial" w:hAnsi="Arial" w:cs="Arial"/>
          <w:sz w:val="20"/>
          <w:szCs w:val="20"/>
        </w:rPr>
      </w:pPr>
    </w:p>
    <w:p w:rsidR="007223B9" w:rsidRPr="007223B9" w:rsidRDefault="007223B9" w:rsidP="009839FE">
      <w:pPr>
        <w:numPr>
          <w:ilvl w:val="0"/>
          <w:numId w:val="13"/>
        </w:numPr>
        <w:ind w:left="284" w:hanging="284"/>
        <w:jc w:val="both"/>
        <w:rPr>
          <w:rFonts w:ascii="Arial" w:hAnsi="Arial" w:cs="Arial"/>
          <w:sz w:val="20"/>
          <w:szCs w:val="20"/>
        </w:rPr>
      </w:pPr>
      <w:r w:rsidRPr="007223B9">
        <w:rPr>
          <w:rFonts w:ascii="Arial" w:hAnsi="Arial" w:cs="Arial"/>
          <w:sz w:val="20"/>
          <w:szCs w:val="20"/>
        </w:rPr>
        <w:t>Quels sont le montant et le pourcentage de la participation prévue ainsi que son équivalence en droits de vote</w:t>
      </w:r>
      <w:r w:rsidR="00705892">
        <w:rPr>
          <w:rFonts w:ascii="Arial" w:hAnsi="Arial" w:cs="Arial"/>
          <w:sz w:val="20"/>
          <w:szCs w:val="20"/>
        </w:rPr>
        <w:t xml:space="preserve"> ? </w:t>
      </w:r>
      <w:r w:rsidR="00705892" w:rsidRPr="00705892">
        <w:rPr>
          <w:rFonts w:ascii="Arial" w:hAnsi="Arial" w:cs="Arial"/>
          <w:i/>
          <w:sz w:val="16"/>
          <w:szCs w:val="16"/>
        </w:rPr>
        <w:t>(</w:t>
      </w:r>
      <w:r w:rsidR="00266E5A">
        <w:rPr>
          <w:rFonts w:ascii="Arial" w:hAnsi="Arial" w:cs="Arial"/>
          <w:i/>
          <w:sz w:val="16"/>
          <w:szCs w:val="16"/>
        </w:rPr>
        <w:t>v</w:t>
      </w:r>
      <w:r w:rsidR="00705892" w:rsidRPr="00705892">
        <w:rPr>
          <w:rFonts w:ascii="Arial" w:hAnsi="Arial" w:cs="Arial"/>
          <w:i/>
          <w:sz w:val="16"/>
          <w:szCs w:val="16"/>
        </w:rPr>
        <w:t>oir article L.</w:t>
      </w:r>
      <w:r w:rsidR="0015193A">
        <w:rPr>
          <w:rFonts w:ascii="Arial" w:hAnsi="Arial" w:cs="Arial"/>
          <w:i/>
          <w:sz w:val="16"/>
          <w:szCs w:val="16"/>
        </w:rPr>
        <w:t> </w:t>
      </w:r>
      <w:r w:rsidR="00705892" w:rsidRPr="00705892">
        <w:rPr>
          <w:rFonts w:ascii="Arial" w:hAnsi="Arial" w:cs="Arial"/>
          <w:i/>
          <w:sz w:val="16"/>
          <w:szCs w:val="16"/>
        </w:rPr>
        <w:t>233</w:t>
      </w:r>
      <w:r w:rsidR="00366570">
        <w:rPr>
          <w:rFonts w:ascii="Arial" w:hAnsi="Arial" w:cs="Arial"/>
          <w:i/>
          <w:sz w:val="16"/>
          <w:szCs w:val="16"/>
        </w:rPr>
        <w:t>-</w:t>
      </w:r>
      <w:r w:rsidR="00705892" w:rsidRPr="00705892">
        <w:rPr>
          <w:rFonts w:ascii="Arial" w:hAnsi="Arial" w:cs="Arial"/>
          <w:i/>
          <w:sz w:val="16"/>
          <w:szCs w:val="16"/>
        </w:rPr>
        <w:t xml:space="preserve">9 du </w:t>
      </w:r>
      <w:r w:rsidR="00404404">
        <w:rPr>
          <w:rFonts w:ascii="Arial" w:hAnsi="Arial" w:cs="Arial"/>
          <w:i/>
          <w:sz w:val="16"/>
          <w:szCs w:val="16"/>
        </w:rPr>
        <w:t>Code de commerce</w:t>
      </w:r>
      <w:r w:rsidR="00705892" w:rsidRPr="00705892">
        <w:rPr>
          <w:rFonts w:ascii="Arial" w:hAnsi="Arial" w:cs="Arial"/>
          <w:i/>
          <w:sz w:val="16"/>
          <w:szCs w:val="16"/>
        </w:rPr>
        <w:t>)</w:t>
      </w:r>
      <w:r w:rsidRPr="007223B9">
        <w:rPr>
          <w:rFonts w:ascii="Arial" w:hAnsi="Arial" w:cs="Arial"/>
          <w:sz w:val="20"/>
          <w:szCs w:val="20"/>
        </w:rPr>
        <w:t xml:space="preserve"> </w:t>
      </w:r>
      <w:r w:rsidR="0055019A">
        <w:rPr>
          <w:rFonts w:ascii="Arial" w:hAnsi="Arial" w:cs="Arial"/>
          <w:sz w:val="20"/>
          <w:szCs w:val="20"/>
        </w:rPr>
        <w:t>Les actions ou parts sociales font-elles l’objet d’un démembrement de propriété des droits sociaux ?</w:t>
      </w:r>
    </w:p>
    <w:p w:rsidR="007223B9" w:rsidRPr="007223B9" w:rsidRDefault="007223B9" w:rsidP="007223B9">
      <w:pPr>
        <w:ind w:firstLine="284"/>
        <w:jc w:val="both"/>
        <w:rPr>
          <w:rFonts w:ascii="Arial" w:hAnsi="Arial" w:cs="Arial"/>
          <w:sz w:val="20"/>
          <w:szCs w:val="20"/>
        </w:rPr>
      </w:pPr>
      <w:r w:rsidRPr="007223B9">
        <w:rPr>
          <w:rFonts w:ascii="Arial" w:hAnsi="Arial" w:cs="Arial"/>
          <w:sz w:val="20"/>
          <w:szCs w:val="20"/>
        </w:rPr>
        <w:t>Décrire précisément le montage juridique et financier de l'opération d'acquisition des titres</w:t>
      </w:r>
      <w:r w:rsidR="009317BE">
        <w:rPr>
          <w:rFonts w:ascii="Arial" w:hAnsi="Arial" w:cs="Arial"/>
          <w:sz w:val="20"/>
          <w:szCs w:val="20"/>
        </w:rPr>
        <w:t>.</w:t>
      </w:r>
    </w:p>
    <w:p w:rsidR="007223B9" w:rsidRPr="007223B9" w:rsidRDefault="007223B9" w:rsidP="007223B9">
      <w:pPr>
        <w:ind w:left="284"/>
        <w:jc w:val="both"/>
        <w:rPr>
          <w:rFonts w:ascii="Arial" w:hAnsi="Arial" w:cs="Arial"/>
          <w:sz w:val="20"/>
          <w:szCs w:val="20"/>
        </w:rPr>
      </w:pPr>
      <w:r w:rsidRPr="007223B9">
        <w:rPr>
          <w:rFonts w:ascii="Arial" w:hAnsi="Arial" w:cs="Arial"/>
          <w:sz w:val="20"/>
          <w:szCs w:val="20"/>
        </w:rPr>
        <w:t>Indiquer notamment tous les accords existants entre actionnaires, détailler leurs caractéristiques (les fournir sur demande).</w:t>
      </w:r>
    </w:p>
    <w:p w:rsidR="007223B9" w:rsidRDefault="007223B9" w:rsidP="007223B9">
      <w:pPr>
        <w:jc w:val="both"/>
        <w:rPr>
          <w:rFonts w:ascii="Arial" w:hAnsi="Arial" w:cs="Arial"/>
          <w:sz w:val="20"/>
          <w:szCs w:val="20"/>
        </w:rPr>
      </w:pPr>
    </w:p>
    <w:p w:rsidR="00594C67" w:rsidRPr="00594C67" w:rsidRDefault="00325AF1" w:rsidP="00594C67">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198"/>
            <w:enabled/>
            <w:calcOnExit w:val="0"/>
            <w:textInput/>
          </w:ffData>
        </w:fldChar>
      </w:r>
      <w:r w:rsidR="00594C67"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Pr="00594C67">
        <w:rPr>
          <w:rFonts w:ascii="Arial" w:hAnsi="Arial" w:cs="Arial"/>
          <w:color w:val="002060"/>
          <w:sz w:val="20"/>
          <w:szCs w:val="20"/>
        </w:rPr>
        <w:fldChar w:fldCharType="end"/>
      </w:r>
    </w:p>
    <w:p w:rsidR="007223B9" w:rsidRPr="007223B9" w:rsidRDefault="007223B9" w:rsidP="007223B9">
      <w:pPr>
        <w:jc w:val="both"/>
        <w:rPr>
          <w:rFonts w:ascii="Arial" w:hAnsi="Arial" w:cs="Arial"/>
          <w:sz w:val="20"/>
          <w:szCs w:val="20"/>
        </w:rPr>
      </w:pPr>
    </w:p>
    <w:p w:rsidR="007223B9" w:rsidRPr="007223B9" w:rsidRDefault="009317BE" w:rsidP="009839FE">
      <w:pPr>
        <w:numPr>
          <w:ilvl w:val="0"/>
          <w:numId w:val="13"/>
        </w:numPr>
        <w:ind w:left="284" w:hanging="284"/>
        <w:jc w:val="both"/>
        <w:rPr>
          <w:rFonts w:ascii="Arial" w:hAnsi="Arial" w:cs="Arial"/>
          <w:sz w:val="20"/>
          <w:szCs w:val="20"/>
        </w:rPr>
      </w:pPr>
      <w:r>
        <w:rPr>
          <w:rFonts w:ascii="Arial" w:hAnsi="Arial" w:cs="Arial"/>
          <w:sz w:val="20"/>
          <w:szCs w:val="20"/>
        </w:rPr>
        <w:t>L’actionnaire ou l’associé</w:t>
      </w:r>
      <w:r w:rsidR="007223B9" w:rsidRPr="007223B9">
        <w:rPr>
          <w:rFonts w:ascii="Arial" w:hAnsi="Arial" w:cs="Arial"/>
          <w:sz w:val="20"/>
          <w:szCs w:val="20"/>
        </w:rPr>
        <w:t xml:space="preserve"> a-t-il donné ou envisage-t-il de donner en garantie des actions de l'entreprise ? Si oui, préciser le bénéficiaire.</w:t>
      </w:r>
    </w:p>
    <w:p w:rsidR="007223B9" w:rsidRDefault="007223B9" w:rsidP="007223B9">
      <w:pPr>
        <w:jc w:val="both"/>
        <w:rPr>
          <w:rFonts w:ascii="Arial" w:hAnsi="Arial" w:cs="Arial"/>
          <w:sz w:val="20"/>
          <w:szCs w:val="20"/>
        </w:rPr>
      </w:pPr>
    </w:p>
    <w:p w:rsidR="00594C67" w:rsidRPr="00594C67" w:rsidRDefault="00325AF1" w:rsidP="00594C67">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198"/>
            <w:enabled/>
            <w:calcOnExit w:val="0"/>
            <w:textInput/>
          </w:ffData>
        </w:fldChar>
      </w:r>
      <w:r w:rsidR="00594C67"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00594C67" w:rsidRPr="00594C67">
        <w:rPr>
          <w:rFonts w:ascii="Arial" w:hAnsi="Arial" w:cs="Arial"/>
          <w:noProof/>
          <w:color w:val="002060"/>
          <w:sz w:val="20"/>
          <w:szCs w:val="20"/>
        </w:rPr>
        <w:t> </w:t>
      </w:r>
      <w:r w:rsidRPr="00594C67">
        <w:rPr>
          <w:rFonts w:ascii="Arial" w:hAnsi="Arial" w:cs="Arial"/>
          <w:color w:val="002060"/>
          <w:sz w:val="20"/>
          <w:szCs w:val="20"/>
        </w:rPr>
        <w:fldChar w:fldCharType="end"/>
      </w:r>
    </w:p>
    <w:p w:rsidR="007223B9" w:rsidRPr="007223B9" w:rsidRDefault="007223B9" w:rsidP="007223B9">
      <w:pPr>
        <w:jc w:val="both"/>
        <w:rPr>
          <w:rFonts w:ascii="Arial" w:hAnsi="Arial" w:cs="Arial"/>
          <w:sz w:val="20"/>
          <w:szCs w:val="20"/>
        </w:rPr>
      </w:pPr>
    </w:p>
    <w:p w:rsidR="007223B9" w:rsidRPr="00705892" w:rsidRDefault="009317BE" w:rsidP="009839FE">
      <w:pPr>
        <w:numPr>
          <w:ilvl w:val="0"/>
          <w:numId w:val="13"/>
        </w:numPr>
        <w:ind w:left="284" w:hanging="284"/>
        <w:jc w:val="both"/>
        <w:rPr>
          <w:rFonts w:ascii="Arial" w:hAnsi="Arial" w:cs="Arial"/>
          <w:i/>
          <w:sz w:val="16"/>
          <w:szCs w:val="16"/>
        </w:rPr>
      </w:pPr>
      <w:r w:rsidRPr="009317BE">
        <w:rPr>
          <w:rFonts w:ascii="Arial" w:hAnsi="Arial" w:cs="Arial"/>
          <w:sz w:val="20"/>
          <w:szCs w:val="20"/>
        </w:rPr>
        <w:t xml:space="preserve">L'opération constitue-t-elle un franchissement de seuil d'une société cotée soumis à déclaration conformément à l’article L. 233-7 du </w:t>
      </w:r>
      <w:r w:rsidR="00404404">
        <w:rPr>
          <w:rFonts w:ascii="Arial" w:hAnsi="Arial" w:cs="Arial"/>
          <w:sz w:val="20"/>
          <w:szCs w:val="20"/>
        </w:rPr>
        <w:t>Code de commerce</w:t>
      </w:r>
      <w:r w:rsidRPr="009317BE">
        <w:rPr>
          <w:rFonts w:ascii="Arial" w:hAnsi="Arial" w:cs="Arial"/>
          <w:sz w:val="20"/>
          <w:szCs w:val="20"/>
        </w:rPr>
        <w:t xml:space="preserve"> (fournir le cas échéant une copie de la déclaration adressée à la société dont les actions ont été acquises et à l’Autorité des marchés financiers, précisant les objectifs que l'actionnaire ou l’associé entend poursuivre au cours des douze prochains mois) ? A-t-elle donné lieu (ou doit-elle donner lieu) au dépôt d'une offre publique</w:t>
      </w:r>
      <w:r w:rsidR="00705892">
        <w:rPr>
          <w:rFonts w:ascii="Arial" w:hAnsi="Arial" w:cs="Arial"/>
          <w:sz w:val="20"/>
          <w:szCs w:val="20"/>
        </w:rPr>
        <w:t xml:space="preserve"> ? </w:t>
      </w:r>
      <w:r w:rsidR="00705892" w:rsidRPr="00705892">
        <w:rPr>
          <w:rFonts w:ascii="Arial" w:hAnsi="Arial" w:cs="Arial"/>
          <w:i/>
          <w:sz w:val="16"/>
          <w:szCs w:val="16"/>
        </w:rPr>
        <w:t xml:space="preserve">Fournir alors copie du projet de note d'information soumis au visa de l’Autorité des marchés financiers et des autres communiqués soumis à </w:t>
      </w:r>
      <w:r w:rsidR="007518DF">
        <w:rPr>
          <w:rFonts w:ascii="Arial" w:hAnsi="Arial" w:cs="Arial"/>
          <w:i/>
          <w:sz w:val="16"/>
          <w:szCs w:val="16"/>
        </w:rPr>
        <w:t>publicité financière obligatoire</w:t>
      </w:r>
      <w:r w:rsidRPr="00705892">
        <w:rPr>
          <w:rFonts w:ascii="Arial" w:hAnsi="Arial" w:cs="Arial"/>
          <w:i/>
          <w:sz w:val="16"/>
          <w:szCs w:val="16"/>
        </w:rPr>
        <w:t>.</w:t>
      </w:r>
    </w:p>
    <w:p w:rsidR="007223B9" w:rsidRDefault="007223B9" w:rsidP="007223B9">
      <w:pPr>
        <w:jc w:val="both"/>
        <w:rPr>
          <w:rFonts w:ascii="Arial" w:hAnsi="Arial" w:cs="Arial"/>
          <w:sz w:val="20"/>
          <w:szCs w:val="20"/>
        </w:rPr>
      </w:pPr>
    </w:p>
    <w:p w:rsidR="007223B9" w:rsidRPr="00594C67" w:rsidRDefault="00325AF1"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198"/>
            <w:enabled/>
            <w:calcOnExit w:val="0"/>
            <w:textInput/>
          </w:ffData>
        </w:fldChar>
      </w:r>
      <w:bookmarkStart w:id="37" w:name="Texte198"/>
      <w:r w:rsidR="007223B9"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7223B9" w:rsidRPr="00594C67">
        <w:rPr>
          <w:rFonts w:ascii="Arial" w:hAnsi="Arial" w:cs="Arial"/>
          <w:noProof/>
          <w:color w:val="002060"/>
          <w:sz w:val="20"/>
          <w:szCs w:val="20"/>
        </w:rPr>
        <w:t> </w:t>
      </w:r>
      <w:r w:rsidR="007223B9" w:rsidRPr="00594C67">
        <w:rPr>
          <w:rFonts w:ascii="Arial" w:hAnsi="Arial" w:cs="Arial"/>
          <w:noProof/>
          <w:color w:val="002060"/>
          <w:sz w:val="20"/>
          <w:szCs w:val="20"/>
        </w:rPr>
        <w:t> </w:t>
      </w:r>
      <w:r w:rsidR="007223B9" w:rsidRPr="00594C67">
        <w:rPr>
          <w:rFonts w:ascii="Arial" w:hAnsi="Arial" w:cs="Arial"/>
          <w:noProof/>
          <w:color w:val="002060"/>
          <w:sz w:val="20"/>
          <w:szCs w:val="20"/>
        </w:rPr>
        <w:t> </w:t>
      </w:r>
      <w:r w:rsidR="007223B9" w:rsidRPr="00594C67">
        <w:rPr>
          <w:rFonts w:ascii="Arial" w:hAnsi="Arial" w:cs="Arial"/>
          <w:noProof/>
          <w:color w:val="002060"/>
          <w:sz w:val="20"/>
          <w:szCs w:val="20"/>
        </w:rPr>
        <w:t> </w:t>
      </w:r>
      <w:r w:rsidR="007223B9"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37"/>
    </w:p>
    <w:p w:rsidR="007223B9" w:rsidRPr="007223B9" w:rsidRDefault="007223B9" w:rsidP="007223B9">
      <w:pPr>
        <w:jc w:val="both"/>
        <w:rPr>
          <w:rFonts w:ascii="Arial" w:hAnsi="Arial" w:cs="Arial"/>
          <w:sz w:val="20"/>
          <w:szCs w:val="20"/>
        </w:rPr>
      </w:pPr>
    </w:p>
    <w:p w:rsidR="00705892" w:rsidRPr="00B475F0" w:rsidRDefault="007223B9" w:rsidP="009839FE">
      <w:pPr>
        <w:numPr>
          <w:ilvl w:val="0"/>
          <w:numId w:val="13"/>
        </w:numPr>
        <w:ind w:left="284" w:hanging="284"/>
        <w:jc w:val="both"/>
        <w:rPr>
          <w:rFonts w:ascii="Arial" w:hAnsi="Arial" w:cs="Arial"/>
          <w:i/>
          <w:sz w:val="16"/>
          <w:szCs w:val="16"/>
        </w:rPr>
      </w:pPr>
      <w:r w:rsidRPr="007223B9">
        <w:rPr>
          <w:rFonts w:ascii="Arial" w:hAnsi="Arial" w:cs="Arial"/>
          <w:sz w:val="20"/>
          <w:szCs w:val="20"/>
        </w:rPr>
        <w:t>L'opération est-elle susceptible de faire l’objet au titre du contrôle des concentrations d’une notification au Ministre chargé de l’économie et/ou à la Commission européenne pour les opérations de dimension communautaire (règlement CEE n° 139/2004 du 20 janvier 2004 relatif au contrôle des opérations de co</w:t>
      </w:r>
      <w:r w:rsidR="00705892">
        <w:rPr>
          <w:rFonts w:ascii="Arial" w:hAnsi="Arial" w:cs="Arial"/>
          <w:sz w:val="20"/>
          <w:szCs w:val="20"/>
        </w:rPr>
        <w:t xml:space="preserve">ncentration entre entreprises) ? </w:t>
      </w:r>
      <w:r w:rsidRPr="007223B9">
        <w:rPr>
          <w:rFonts w:ascii="Arial" w:hAnsi="Arial" w:cs="Arial"/>
          <w:sz w:val="20"/>
          <w:szCs w:val="20"/>
        </w:rPr>
        <w:t>Dans l'affirmative, celle-ci a-t-elle été effectuée</w:t>
      </w:r>
      <w:r w:rsidR="00705892">
        <w:rPr>
          <w:rFonts w:ascii="Arial" w:hAnsi="Arial" w:cs="Arial"/>
          <w:sz w:val="20"/>
          <w:szCs w:val="20"/>
        </w:rPr>
        <w:t> ?</w:t>
      </w:r>
    </w:p>
    <w:p w:rsidR="007223B9" w:rsidRPr="00705892" w:rsidRDefault="00705892" w:rsidP="00705892">
      <w:pPr>
        <w:ind w:left="284"/>
        <w:jc w:val="both"/>
        <w:rPr>
          <w:rFonts w:ascii="Arial" w:hAnsi="Arial" w:cs="Arial"/>
          <w:sz w:val="20"/>
          <w:szCs w:val="20"/>
        </w:rPr>
      </w:pPr>
      <w:r w:rsidRPr="00705892">
        <w:rPr>
          <w:rFonts w:ascii="Arial" w:hAnsi="Arial" w:cs="Arial"/>
          <w:sz w:val="20"/>
          <w:szCs w:val="20"/>
        </w:rPr>
        <w:t>Si une déclaration a été effectuée quel est le délai dont dispose l’autorité saisie ? Si cette dernière ne l’a pas été, sous quel délai devez-vous l’effectuer ?</w:t>
      </w:r>
    </w:p>
    <w:p w:rsidR="007223B9" w:rsidRDefault="007223B9" w:rsidP="007223B9">
      <w:pPr>
        <w:jc w:val="both"/>
        <w:rPr>
          <w:rFonts w:ascii="Arial" w:hAnsi="Arial" w:cs="Arial"/>
          <w:sz w:val="20"/>
          <w:szCs w:val="20"/>
        </w:rPr>
      </w:pPr>
    </w:p>
    <w:p w:rsidR="005019C0" w:rsidRPr="00594C67" w:rsidRDefault="00325AF1"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199"/>
            <w:enabled/>
            <w:calcOnExit w:val="0"/>
            <w:textInput/>
          </w:ffData>
        </w:fldChar>
      </w:r>
      <w:bookmarkStart w:id="38" w:name="Texte199"/>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38"/>
    </w:p>
    <w:p w:rsidR="005019C0" w:rsidRPr="007223B9" w:rsidRDefault="005019C0" w:rsidP="007223B9">
      <w:pPr>
        <w:jc w:val="both"/>
        <w:rPr>
          <w:rFonts w:ascii="Arial" w:hAnsi="Arial" w:cs="Arial"/>
          <w:sz w:val="20"/>
          <w:szCs w:val="20"/>
        </w:rPr>
      </w:pPr>
    </w:p>
    <w:p w:rsidR="007223B9" w:rsidRPr="007223B9" w:rsidRDefault="007223B9" w:rsidP="009839FE">
      <w:pPr>
        <w:numPr>
          <w:ilvl w:val="0"/>
          <w:numId w:val="13"/>
        </w:numPr>
        <w:ind w:left="284" w:hanging="284"/>
        <w:jc w:val="both"/>
        <w:rPr>
          <w:rFonts w:ascii="Arial" w:hAnsi="Arial" w:cs="Arial"/>
          <w:sz w:val="20"/>
          <w:szCs w:val="20"/>
        </w:rPr>
      </w:pPr>
      <w:r w:rsidRPr="007223B9">
        <w:rPr>
          <w:rFonts w:ascii="Arial" w:hAnsi="Arial" w:cs="Arial"/>
          <w:sz w:val="20"/>
          <w:szCs w:val="20"/>
        </w:rPr>
        <w:t>Les actions de l'</w:t>
      </w:r>
      <w:r w:rsidR="009317BE">
        <w:rPr>
          <w:rFonts w:ascii="Arial" w:hAnsi="Arial" w:cs="Arial"/>
          <w:sz w:val="20"/>
          <w:szCs w:val="20"/>
        </w:rPr>
        <w:t>actionnaire ou de l’associé</w:t>
      </w:r>
      <w:r w:rsidRPr="007223B9">
        <w:rPr>
          <w:rFonts w:ascii="Arial" w:hAnsi="Arial" w:cs="Arial"/>
          <w:sz w:val="20"/>
          <w:szCs w:val="20"/>
        </w:rPr>
        <w:t xml:space="preserve"> sont-elles cotées ? Fournir toute information utile à ce sujet (place de cotation, marché).</w:t>
      </w:r>
    </w:p>
    <w:p w:rsidR="007223B9" w:rsidRDefault="007223B9" w:rsidP="007223B9">
      <w:pPr>
        <w:jc w:val="both"/>
        <w:rPr>
          <w:rFonts w:ascii="Arial" w:hAnsi="Arial" w:cs="Arial"/>
          <w:sz w:val="20"/>
          <w:szCs w:val="20"/>
        </w:rPr>
      </w:pPr>
    </w:p>
    <w:p w:rsidR="005019C0" w:rsidRPr="00594C67" w:rsidRDefault="00325AF1"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00"/>
            <w:enabled/>
            <w:calcOnExit w:val="0"/>
            <w:textInput/>
          </w:ffData>
        </w:fldChar>
      </w:r>
      <w:bookmarkStart w:id="39" w:name="Texte200"/>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39"/>
    </w:p>
    <w:p w:rsidR="005019C0" w:rsidRPr="007223B9" w:rsidRDefault="005019C0" w:rsidP="007223B9">
      <w:pPr>
        <w:jc w:val="both"/>
        <w:rPr>
          <w:rFonts w:ascii="Arial" w:hAnsi="Arial" w:cs="Arial"/>
          <w:sz w:val="20"/>
          <w:szCs w:val="20"/>
        </w:rPr>
      </w:pPr>
    </w:p>
    <w:p w:rsidR="007223B9" w:rsidRPr="007223B9" w:rsidRDefault="007223B9" w:rsidP="009839FE">
      <w:pPr>
        <w:numPr>
          <w:ilvl w:val="0"/>
          <w:numId w:val="13"/>
        </w:numPr>
        <w:ind w:left="284" w:hanging="284"/>
        <w:jc w:val="both"/>
        <w:rPr>
          <w:rFonts w:ascii="Arial" w:hAnsi="Arial" w:cs="Arial"/>
          <w:bCs/>
          <w:sz w:val="20"/>
          <w:szCs w:val="20"/>
        </w:rPr>
      </w:pPr>
      <w:r w:rsidRPr="007223B9">
        <w:rPr>
          <w:rFonts w:ascii="Arial" w:hAnsi="Arial" w:cs="Arial"/>
          <w:bCs/>
          <w:sz w:val="20"/>
          <w:szCs w:val="20"/>
        </w:rPr>
        <w:t xml:space="preserve">Les titres émis par </w:t>
      </w:r>
      <w:r w:rsidR="009317BE" w:rsidRPr="007223B9">
        <w:rPr>
          <w:rFonts w:ascii="Arial" w:hAnsi="Arial" w:cs="Arial"/>
          <w:sz w:val="20"/>
          <w:szCs w:val="20"/>
        </w:rPr>
        <w:t>l'</w:t>
      </w:r>
      <w:r w:rsidR="009317BE">
        <w:rPr>
          <w:rFonts w:ascii="Arial" w:hAnsi="Arial" w:cs="Arial"/>
          <w:sz w:val="20"/>
          <w:szCs w:val="20"/>
        </w:rPr>
        <w:t>actionnaire ou l’associé</w:t>
      </w:r>
      <w:r w:rsidR="009317BE" w:rsidRPr="007223B9">
        <w:rPr>
          <w:rFonts w:ascii="Arial" w:hAnsi="Arial" w:cs="Arial"/>
          <w:bCs/>
          <w:sz w:val="20"/>
          <w:szCs w:val="20"/>
        </w:rPr>
        <w:t xml:space="preserve"> </w:t>
      </w:r>
      <w:r w:rsidRPr="007223B9">
        <w:rPr>
          <w:rFonts w:ascii="Arial" w:hAnsi="Arial" w:cs="Arial"/>
          <w:bCs/>
          <w:sz w:val="20"/>
          <w:szCs w:val="20"/>
        </w:rPr>
        <w:t>ou certaines sociétés de son groupe ont-ils fait l'objet d'une notation (dans l'affirmative, donner toutes</w:t>
      </w:r>
      <w:r w:rsidR="00721CAA">
        <w:rPr>
          <w:rFonts w:ascii="Arial" w:hAnsi="Arial" w:cs="Arial"/>
          <w:bCs/>
          <w:sz w:val="20"/>
          <w:szCs w:val="20"/>
        </w:rPr>
        <w:t xml:space="preserve"> précisions utiles à ce sujet) ?</w:t>
      </w:r>
    </w:p>
    <w:p w:rsidR="007223B9" w:rsidRDefault="007223B9" w:rsidP="007223B9">
      <w:pPr>
        <w:jc w:val="both"/>
        <w:rPr>
          <w:rFonts w:ascii="Arial" w:hAnsi="Arial" w:cs="Arial"/>
          <w:sz w:val="20"/>
          <w:szCs w:val="20"/>
        </w:rPr>
      </w:pPr>
    </w:p>
    <w:p w:rsidR="005019C0" w:rsidRPr="00594C67" w:rsidRDefault="00325AF1"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01"/>
            <w:enabled/>
            <w:calcOnExit w:val="0"/>
            <w:textInput/>
          </w:ffData>
        </w:fldChar>
      </w:r>
      <w:bookmarkStart w:id="40" w:name="Texte201"/>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40"/>
    </w:p>
    <w:p w:rsidR="005019C0" w:rsidRPr="007223B9" w:rsidRDefault="005019C0" w:rsidP="007223B9">
      <w:pPr>
        <w:jc w:val="both"/>
        <w:rPr>
          <w:rFonts w:ascii="Arial" w:hAnsi="Arial" w:cs="Arial"/>
          <w:sz w:val="20"/>
          <w:szCs w:val="20"/>
        </w:rPr>
      </w:pPr>
    </w:p>
    <w:p w:rsidR="007223B9" w:rsidRPr="007223B9" w:rsidRDefault="007223B9" w:rsidP="009839FE">
      <w:pPr>
        <w:numPr>
          <w:ilvl w:val="0"/>
          <w:numId w:val="13"/>
        </w:numPr>
        <w:ind w:left="284" w:hanging="284"/>
        <w:jc w:val="both"/>
        <w:rPr>
          <w:rFonts w:ascii="Arial" w:hAnsi="Arial" w:cs="Arial"/>
          <w:bCs/>
          <w:sz w:val="20"/>
          <w:szCs w:val="20"/>
        </w:rPr>
      </w:pPr>
      <w:r w:rsidRPr="007223B9">
        <w:rPr>
          <w:rFonts w:ascii="Arial" w:hAnsi="Arial" w:cs="Arial"/>
          <w:bCs/>
          <w:sz w:val="20"/>
          <w:szCs w:val="20"/>
        </w:rPr>
        <w:lastRenderedPageBreak/>
        <w:t xml:space="preserve">Quelle est la répartition du capital de </w:t>
      </w:r>
      <w:r w:rsidR="009317BE" w:rsidRPr="007223B9">
        <w:rPr>
          <w:rFonts w:ascii="Arial" w:hAnsi="Arial" w:cs="Arial"/>
          <w:sz w:val="20"/>
          <w:szCs w:val="20"/>
        </w:rPr>
        <w:t>l'</w:t>
      </w:r>
      <w:r w:rsidR="009317BE">
        <w:rPr>
          <w:rFonts w:ascii="Arial" w:hAnsi="Arial" w:cs="Arial"/>
          <w:sz w:val="20"/>
          <w:szCs w:val="20"/>
        </w:rPr>
        <w:t>actionnaire ou de l’associé </w:t>
      </w:r>
      <w:r w:rsidR="009317BE">
        <w:rPr>
          <w:rFonts w:ascii="Arial" w:hAnsi="Arial" w:cs="Arial"/>
          <w:bCs/>
          <w:sz w:val="20"/>
          <w:szCs w:val="20"/>
        </w:rPr>
        <w:t xml:space="preserve">? </w:t>
      </w:r>
      <w:r w:rsidRPr="007223B9">
        <w:rPr>
          <w:rFonts w:ascii="Arial" w:hAnsi="Arial" w:cs="Arial"/>
          <w:bCs/>
          <w:sz w:val="20"/>
          <w:szCs w:val="20"/>
        </w:rPr>
        <w:t>S'il y a lieu, préciser celle de la maison mère et des holdings intermédiaires (indiquer les pourcentages de détention en parts de capital et en droits de vote et préciser le lieu du siège social de chacune des entités).</w:t>
      </w:r>
    </w:p>
    <w:p w:rsidR="007223B9" w:rsidRDefault="007223B9" w:rsidP="007223B9">
      <w:pPr>
        <w:jc w:val="both"/>
        <w:rPr>
          <w:rFonts w:ascii="Arial" w:hAnsi="Arial" w:cs="Arial"/>
          <w:sz w:val="20"/>
          <w:szCs w:val="20"/>
        </w:rPr>
      </w:pPr>
    </w:p>
    <w:p w:rsidR="005019C0" w:rsidRPr="00594C67" w:rsidRDefault="00325AF1"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02"/>
            <w:enabled/>
            <w:calcOnExit w:val="0"/>
            <w:textInput/>
          </w:ffData>
        </w:fldChar>
      </w:r>
      <w:bookmarkStart w:id="41" w:name="Texte202"/>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41"/>
    </w:p>
    <w:p w:rsidR="005019C0" w:rsidRPr="007223B9" w:rsidRDefault="005019C0" w:rsidP="007223B9">
      <w:pPr>
        <w:jc w:val="both"/>
        <w:rPr>
          <w:rFonts w:ascii="Arial" w:hAnsi="Arial" w:cs="Arial"/>
          <w:sz w:val="20"/>
          <w:szCs w:val="20"/>
        </w:rPr>
      </w:pPr>
    </w:p>
    <w:p w:rsidR="007223B9" w:rsidRPr="00BB799A" w:rsidRDefault="007223B9" w:rsidP="009839FE">
      <w:pPr>
        <w:numPr>
          <w:ilvl w:val="0"/>
          <w:numId w:val="13"/>
        </w:numPr>
        <w:ind w:left="284" w:hanging="284"/>
        <w:jc w:val="both"/>
        <w:rPr>
          <w:rFonts w:ascii="Arial" w:hAnsi="Arial" w:cs="Arial"/>
          <w:sz w:val="20"/>
          <w:szCs w:val="20"/>
        </w:rPr>
      </w:pPr>
      <w:r w:rsidRPr="007223B9">
        <w:rPr>
          <w:rFonts w:ascii="Arial" w:hAnsi="Arial" w:cs="Arial"/>
          <w:sz w:val="20"/>
          <w:szCs w:val="20"/>
        </w:rPr>
        <w:t xml:space="preserve">Quelle est l'activité de </w:t>
      </w:r>
      <w:r w:rsidR="009317BE" w:rsidRPr="007223B9">
        <w:rPr>
          <w:rFonts w:ascii="Arial" w:hAnsi="Arial" w:cs="Arial"/>
          <w:sz w:val="20"/>
          <w:szCs w:val="20"/>
        </w:rPr>
        <w:t>l'</w:t>
      </w:r>
      <w:r w:rsidR="009317BE">
        <w:rPr>
          <w:rFonts w:ascii="Arial" w:hAnsi="Arial" w:cs="Arial"/>
          <w:sz w:val="20"/>
          <w:szCs w:val="20"/>
        </w:rPr>
        <w:t xml:space="preserve">actionnaire ou </w:t>
      </w:r>
      <w:r w:rsidR="00C4359E">
        <w:rPr>
          <w:rFonts w:ascii="Arial" w:hAnsi="Arial" w:cs="Arial"/>
          <w:sz w:val="20"/>
          <w:szCs w:val="20"/>
        </w:rPr>
        <w:t xml:space="preserve">de </w:t>
      </w:r>
      <w:r w:rsidR="009317BE">
        <w:rPr>
          <w:rFonts w:ascii="Arial" w:hAnsi="Arial" w:cs="Arial"/>
          <w:sz w:val="20"/>
          <w:szCs w:val="20"/>
        </w:rPr>
        <w:t>l’associé ?</w:t>
      </w:r>
      <w:r w:rsidR="00BB799A">
        <w:rPr>
          <w:rFonts w:ascii="Arial" w:hAnsi="Arial" w:cs="Arial"/>
          <w:sz w:val="20"/>
          <w:szCs w:val="20"/>
        </w:rPr>
        <w:t xml:space="preserve"> Dispose-t-il d’un agrément en qualité d’établissement réglementé par le code monétaire et financier ?</w:t>
      </w:r>
    </w:p>
    <w:p w:rsidR="007223B9" w:rsidRPr="00BB799A" w:rsidRDefault="007223B9" w:rsidP="009317BE">
      <w:pPr>
        <w:ind w:left="284"/>
        <w:jc w:val="both"/>
        <w:rPr>
          <w:rFonts w:ascii="Arial" w:hAnsi="Arial" w:cs="Arial"/>
          <w:sz w:val="20"/>
          <w:szCs w:val="20"/>
        </w:rPr>
      </w:pPr>
      <w:r w:rsidRPr="00BB799A">
        <w:rPr>
          <w:rFonts w:ascii="Arial" w:hAnsi="Arial" w:cs="Arial"/>
          <w:sz w:val="20"/>
          <w:szCs w:val="20"/>
        </w:rPr>
        <w:t xml:space="preserve">S'il fait partie d'un groupe, fournir un </w:t>
      </w:r>
      <w:r w:rsidR="009317BE" w:rsidRPr="00BB799A">
        <w:rPr>
          <w:rFonts w:ascii="Arial" w:hAnsi="Arial" w:cs="Arial"/>
          <w:sz w:val="20"/>
          <w:szCs w:val="20"/>
        </w:rPr>
        <w:t>organigramme du groupe ainsi que les comptes consolidés.</w:t>
      </w:r>
    </w:p>
    <w:p w:rsidR="007223B9" w:rsidRPr="00BB799A" w:rsidRDefault="007223B9" w:rsidP="007223B9">
      <w:pPr>
        <w:jc w:val="both"/>
        <w:rPr>
          <w:rFonts w:ascii="Arial" w:hAnsi="Arial" w:cs="Arial"/>
          <w:sz w:val="20"/>
          <w:szCs w:val="20"/>
        </w:rPr>
      </w:pPr>
    </w:p>
    <w:p w:rsidR="005019C0" w:rsidRPr="00BB799A" w:rsidRDefault="00325AF1" w:rsidP="007223B9">
      <w:pPr>
        <w:jc w:val="both"/>
        <w:rPr>
          <w:rFonts w:ascii="Arial" w:hAnsi="Arial" w:cs="Arial"/>
          <w:color w:val="002060"/>
          <w:sz w:val="20"/>
          <w:szCs w:val="20"/>
        </w:rPr>
      </w:pPr>
      <w:r w:rsidRPr="00BB799A">
        <w:rPr>
          <w:rFonts w:ascii="Arial" w:hAnsi="Arial" w:cs="Arial"/>
          <w:color w:val="002060"/>
          <w:sz w:val="20"/>
          <w:szCs w:val="20"/>
        </w:rPr>
        <w:fldChar w:fldCharType="begin">
          <w:ffData>
            <w:name w:val="Texte203"/>
            <w:enabled/>
            <w:calcOnExit w:val="0"/>
            <w:textInput/>
          </w:ffData>
        </w:fldChar>
      </w:r>
      <w:bookmarkStart w:id="42" w:name="Texte203"/>
      <w:r w:rsidR="005019C0" w:rsidRPr="00BB799A">
        <w:rPr>
          <w:rFonts w:ascii="Arial" w:hAnsi="Arial" w:cs="Arial"/>
          <w:color w:val="002060"/>
          <w:sz w:val="20"/>
          <w:szCs w:val="20"/>
        </w:rPr>
        <w:instrText xml:space="preserve"> FORMTEXT </w:instrText>
      </w:r>
      <w:r w:rsidRPr="00BB799A">
        <w:rPr>
          <w:rFonts w:ascii="Arial" w:hAnsi="Arial" w:cs="Arial"/>
          <w:color w:val="002060"/>
          <w:sz w:val="20"/>
          <w:szCs w:val="20"/>
        </w:rPr>
      </w:r>
      <w:r w:rsidRPr="00BB799A">
        <w:rPr>
          <w:rFonts w:ascii="Arial" w:hAnsi="Arial" w:cs="Arial"/>
          <w:color w:val="002060"/>
          <w:sz w:val="20"/>
          <w:szCs w:val="20"/>
        </w:rPr>
        <w:fldChar w:fldCharType="separate"/>
      </w:r>
      <w:r w:rsidR="005019C0" w:rsidRPr="00BB799A">
        <w:rPr>
          <w:rFonts w:ascii="Arial" w:hAnsi="Arial" w:cs="Arial"/>
          <w:noProof/>
          <w:color w:val="002060"/>
          <w:sz w:val="20"/>
          <w:szCs w:val="20"/>
        </w:rPr>
        <w:t> </w:t>
      </w:r>
      <w:r w:rsidR="005019C0" w:rsidRPr="00BB799A">
        <w:rPr>
          <w:rFonts w:ascii="Arial" w:hAnsi="Arial" w:cs="Arial"/>
          <w:noProof/>
          <w:color w:val="002060"/>
          <w:sz w:val="20"/>
          <w:szCs w:val="20"/>
        </w:rPr>
        <w:t> </w:t>
      </w:r>
      <w:r w:rsidR="005019C0" w:rsidRPr="00BB799A">
        <w:rPr>
          <w:rFonts w:ascii="Arial" w:hAnsi="Arial" w:cs="Arial"/>
          <w:noProof/>
          <w:color w:val="002060"/>
          <w:sz w:val="20"/>
          <w:szCs w:val="20"/>
        </w:rPr>
        <w:t> </w:t>
      </w:r>
      <w:r w:rsidR="005019C0" w:rsidRPr="00BB799A">
        <w:rPr>
          <w:rFonts w:ascii="Arial" w:hAnsi="Arial" w:cs="Arial"/>
          <w:noProof/>
          <w:color w:val="002060"/>
          <w:sz w:val="20"/>
          <w:szCs w:val="20"/>
        </w:rPr>
        <w:t> </w:t>
      </w:r>
      <w:r w:rsidR="005019C0" w:rsidRPr="00BB799A">
        <w:rPr>
          <w:rFonts w:ascii="Arial" w:hAnsi="Arial" w:cs="Arial"/>
          <w:noProof/>
          <w:color w:val="002060"/>
          <w:sz w:val="20"/>
          <w:szCs w:val="20"/>
        </w:rPr>
        <w:t> </w:t>
      </w:r>
      <w:r w:rsidRPr="00BB799A">
        <w:rPr>
          <w:rFonts w:ascii="Arial" w:hAnsi="Arial" w:cs="Arial"/>
          <w:color w:val="002060"/>
          <w:sz w:val="20"/>
          <w:szCs w:val="20"/>
        </w:rPr>
        <w:fldChar w:fldCharType="end"/>
      </w:r>
      <w:bookmarkEnd w:id="42"/>
    </w:p>
    <w:p w:rsidR="005019C0" w:rsidRPr="00BB799A" w:rsidRDefault="005019C0" w:rsidP="007223B9">
      <w:pPr>
        <w:jc w:val="both"/>
        <w:rPr>
          <w:rFonts w:ascii="Arial" w:hAnsi="Arial" w:cs="Arial"/>
          <w:sz w:val="20"/>
          <w:szCs w:val="20"/>
        </w:rPr>
      </w:pPr>
    </w:p>
    <w:p w:rsidR="007223B9" w:rsidRPr="007223B9" w:rsidRDefault="007223B9" w:rsidP="009839FE">
      <w:pPr>
        <w:numPr>
          <w:ilvl w:val="0"/>
          <w:numId w:val="13"/>
        </w:numPr>
        <w:ind w:left="284" w:hanging="284"/>
        <w:jc w:val="both"/>
        <w:rPr>
          <w:rFonts w:ascii="Arial" w:hAnsi="Arial" w:cs="Arial"/>
          <w:sz w:val="20"/>
          <w:szCs w:val="20"/>
        </w:rPr>
      </w:pPr>
      <w:r w:rsidRPr="00BB799A">
        <w:rPr>
          <w:rFonts w:ascii="Arial" w:hAnsi="Arial" w:cs="Arial"/>
          <w:sz w:val="20"/>
          <w:szCs w:val="20"/>
        </w:rPr>
        <w:t>Quelles sont les principales relations</w:t>
      </w:r>
      <w:r w:rsidRPr="007223B9">
        <w:rPr>
          <w:rFonts w:ascii="Arial" w:hAnsi="Arial" w:cs="Arial"/>
          <w:sz w:val="20"/>
          <w:szCs w:val="20"/>
        </w:rPr>
        <w:t xml:space="preserve"> bancaires et financières en France de </w:t>
      </w:r>
      <w:r w:rsidR="009317BE" w:rsidRPr="007223B9">
        <w:rPr>
          <w:rFonts w:ascii="Arial" w:hAnsi="Arial" w:cs="Arial"/>
          <w:sz w:val="20"/>
          <w:szCs w:val="20"/>
        </w:rPr>
        <w:t>l'</w:t>
      </w:r>
      <w:r w:rsidR="009317BE">
        <w:rPr>
          <w:rFonts w:ascii="Arial" w:hAnsi="Arial" w:cs="Arial"/>
          <w:sz w:val="20"/>
          <w:szCs w:val="20"/>
        </w:rPr>
        <w:t>actionnaire ou de l’associé</w:t>
      </w:r>
      <w:r w:rsidRPr="007223B9">
        <w:rPr>
          <w:rFonts w:ascii="Arial" w:hAnsi="Arial" w:cs="Arial"/>
          <w:sz w:val="20"/>
          <w:szCs w:val="20"/>
        </w:rPr>
        <w:t> ?</w:t>
      </w:r>
    </w:p>
    <w:p w:rsidR="007223B9" w:rsidRPr="007223B9" w:rsidRDefault="007223B9" w:rsidP="005019C0">
      <w:pPr>
        <w:ind w:firstLine="284"/>
        <w:jc w:val="both"/>
        <w:rPr>
          <w:rFonts w:ascii="Arial" w:hAnsi="Arial" w:cs="Arial"/>
          <w:sz w:val="20"/>
          <w:szCs w:val="20"/>
        </w:rPr>
      </w:pPr>
      <w:r w:rsidRPr="007223B9">
        <w:rPr>
          <w:rFonts w:ascii="Arial" w:hAnsi="Arial" w:cs="Arial"/>
          <w:sz w:val="20"/>
          <w:szCs w:val="20"/>
        </w:rPr>
        <w:t>S'il s'agit de correspondants bancaires, indiquer les trois principaux.</w:t>
      </w:r>
    </w:p>
    <w:p w:rsidR="007223B9" w:rsidRDefault="007223B9" w:rsidP="007223B9">
      <w:pPr>
        <w:jc w:val="both"/>
        <w:rPr>
          <w:rFonts w:ascii="Arial" w:hAnsi="Arial" w:cs="Arial"/>
          <w:sz w:val="20"/>
          <w:szCs w:val="20"/>
        </w:rPr>
      </w:pPr>
    </w:p>
    <w:p w:rsidR="005019C0" w:rsidRPr="00594C67" w:rsidRDefault="00325AF1"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05"/>
            <w:enabled/>
            <w:calcOnExit w:val="0"/>
            <w:textInput/>
          </w:ffData>
        </w:fldChar>
      </w:r>
      <w:bookmarkStart w:id="43" w:name="Texte205"/>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43"/>
    </w:p>
    <w:p w:rsidR="005019C0" w:rsidRPr="007223B9" w:rsidRDefault="005019C0" w:rsidP="007223B9">
      <w:pPr>
        <w:jc w:val="both"/>
        <w:rPr>
          <w:rFonts w:ascii="Arial" w:hAnsi="Arial" w:cs="Arial"/>
          <w:sz w:val="20"/>
          <w:szCs w:val="20"/>
        </w:rPr>
      </w:pPr>
    </w:p>
    <w:p w:rsidR="007223B9" w:rsidRPr="007223B9" w:rsidRDefault="007223B9" w:rsidP="009839FE">
      <w:pPr>
        <w:numPr>
          <w:ilvl w:val="0"/>
          <w:numId w:val="13"/>
        </w:numPr>
        <w:ind w:left="284" w:hanging="284"/>
        <w:jc w:val="both"/>
        <w:rPr>
          <w:rFonts w:ascii="Arial" w:hAnsi="Arial" w:cs="Arial"/>
          <w:sz w:val="20"/>
          <w:szCs w:val="20"/>
        </w:rPr>
      </w:pPr>
      <w:r w:rsidRPr="007223B9">
        <w:rPr>
          <w:rFonts w:ascii="Arial" w:hAnsi="Arial" w:cs="Arial"/>
          <w:sz w:val="20"/>
          <w:szCs w:val="20"/>
        </w:rPr>
        <w:t xml:space="preserve">Dans le cas d'apporteurs de capitaux originaires d'États n'appartenant pas à l'Espace économique européen, fournir, le cas échéant, toute indication sur les conditions d'implantation de succursales, de création de filiale ou de prise de participations dans des établissements de statut comparable, ainsi que sur les conditions d'exercice d'activités </w:t>
      </w:r>
      <w:r w:rsidR="00D87009">
        <w:rPr>
          <w:rFonts w:ascii="Arial" w:hAnsi="Arial" w:cs="Arial"/>
          <w:sz w:val="20"/>
          <w:szCs w:val="20"/>
        </w:rPr>
        <w:t xml:space="preserve">d’émission et de gestion de monnaie électronique et, le cas échéant, </w:t>
      </w:r>
      <w:r w:rsidR="00C4359E">
        <w:rPr>
          <w:rFonts w:ascii="Arial" w:hAnsi="Arial" w:cs="Arial"/>
          <w:sz w:val="20"/>
          <w:szCs w:val="20"/>
        </w:rPr>
        <w:t>de services de paiement</w:t>
      </w:r>
      <w:r w:rsidRPr="007223B9">
        <w:rPr>
          <w:rFonts w:ascii="Arial" w:hAnsi="Arial" w:cs="Arial"/>
          <w:sz w:val="20"/>
          <w:szCs w:val="20"/>
        </w:rPr>
        <w:t xml:space="preserve"> dans le pays d'origine.</w:t>
      </w:r>
    </w:p>
    <w:p w:rsidR="007223B9" w:rsidRDefault="007223B9" w:rsidP="007223B9">
      <w:pPr>
        <w:jc w:val="both"/>
        <w:rPr>
          <w:rFonts w:ascii="Arial" w:hAnsi="Arial" w:cs="Arial"/>
          <w:sz w:val="20"/>
          <w:szCs w:val="20"/>
        </w:rPr>
      </w:pPr>
    </w:p>
    <w:p w:rsidR="005019C0" w:rsidRPr="00594C67" w:rsidRDefault="00325AF1"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06"/>
            <w:enabled/>
            <w:calcOnExit w:val="0"/>
            <w:textInput/>
          </w:ffData>
        </w:fldChar>
      </w:r>
      <w:bookmarkStart w:id="44" w:name="Texte206"/>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44"/>
    </w:p>
    <w:p w:rsidR="005019C0" w:rsidRPr="007223B9" w:rsidRDefault="005019C0" w:rsidP="007223B9">
      <w:pPr>
        <w:jc w:val="both"/>
        <w:rPr>
          <w:rFonts w:ascii="Arial" w:hAnsi="Arial" w:cs="Arial"/>
          <w:sz w:val="20"/>
          <w:szCs w:val="20"/>
        </w:rPr>
      </w:pPr>
    </w:p>
    <w:p w:rsidR="007223B9" w:rsidRPr="007223B9" w:rsidRDefault="007223B9" w:rsidP="009839FE">
      <w:pPr>
        <w:numPr>
          <w:ilvl w:val="0"/>
          <w:numId w:val="13"/>
        </w:numPr>
        <w:ind w:left="284" w:hanging="284"/>
        <w:jc w:val="both"/>
        <w:rPr>
          <w:rFonts w:ascii="Arial" w:hAnsi="Arial" w:cs="Arial"/>
          <w:bCs/>
          <w:sz w:val="20"/>
          <w:szCs w:val="20"/>
        </w:rPr>
      </w:pPr>
      <w:r w:rsidRPr="007223B9">
        <w:rPr>
          <w:rFonts w:ascii="Arial" w:hAnsi="Arial" w:cs="Arial"/>
          <w:bCs/>
          <w:sz w:val="20"/>
          <w:szCs w:val="20"/>
        </w:rPr>
        <w:t xml:space="preserve">Si </w:t>
      </w:r>
      <w:r w:rsidR="00C4359E" w:rsidRPr="007223B9">
        <w:rPr>
          <w:rFonts w:ascii="Arial" w:hAnsi="Arial" w:cs="Arial"/>
          <w:sz w:val="20"/>
          <w:szCs w:val="20"/>
        </w:rPr>
        <w:t>l'</w:t>
      </w:r>
      <w:r w:rsidR="00C4359E">
        <w:rPr>
          <w:rFonts w:ascii="Arial" w:hAnsi="Arial" w:cs="Arial"/>
          <w:sz w:val="20"/>
          <w:szCs w:val="20"/>
        </w:rPr>
        <w:t>actionnaire ou l’associé</w:t>
      </w:r>
      <w:r w:rsidR="00C4359E" w:rsidRPr="007223B9">
        <w:rPr>
          <w:rFonts w:ascii="Arial" w:hAnsi="Arial" w:cs="Arial"/>
          <w:bCs/>
          <w:sz w:val="20"/>
          <w:szCs w:val="20"/>
        </w:rPr>
        <w:t xml:space="preserve"> </w:t>
      </w:r>
      <w:r w:rsidRPr="007223B9">
        <w:rPr>
          <w:rFonts w:ascii="Arial" w:hAnsi="Arial" w:cs="Arial"/>
          <w:bCs/>
          <w:sz w:val="20"/>
          <w:szCs w:val="20"/>
        </w:rPr>
        <w:t>est une personne physique, quels sont le montant et la nature de son patrimoine</w:t>
      </w:r>
      <w:r w:rsidR="00C4359E">
        <w:rPr>
          <w:rFonts w:ascii="Arial" w:hAnsi="Arial" w:cs="Arial"/>
          <w:bCs/>
          <w:sz w:val="20"/>
          <w:szCs w:val="20"/>
        </w:rPr>
        <w:t> ?</w:t>
      </w:r>
    </w:p>
    <w:p w:rsidR="007223B9" w:rsidRDefault="007223B9" w:rsidP="007223B9">
      <w:pPr>
        <w:jc w:val="both"/>
        <w:rPr>
          <w:rFonts w:ascii="Arial" w:hAnsi="Arial" w:cs="Arial"/>
          <w:sz w:val="20"/>
          <w:szCs w:val="20"/>
        </w:rPr>
      </w:pPr>
    </w:p>
    <w:p w:rsidR="005019C0" w:rsidRPr="00594C67" w:rsidRDefault="00325AF1"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07"/>
            <w:enabled/>
            <w:calcOnExit w:val="0"/>
            <w:textInput/>
          </w:ffData>
        </w:fldChar>
      </w:r>
      <w:bookmarkStart w:id="45" w:name="Texte207"/>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45"/>
    </w:p>
    <w:p w:rsidR="005019C0" w:rsidRPr="007223B9" w:rsidRDefault="005019C0" w:rsidP="007223B9">
      <w:pPr>
        <w:jc w:val="both"/>
        <w:rPr>
          <w:rFonts w:ascii="Arial" w:hAnsi="Arial" w:cs="Arial"/>
          <w:sz w:val="20"/>
          <w:szCs w:val="20"/>
        </w:rPr>
      </w:pPr>
    </w:p>
    <w:p w:rsidR="007223B9" w:rsidRPr="00721CAA" w:rsidRDefault="00C4359E" w:rsidP="009839FE">
      <w:pPr>
        <w:numPr>
          <w:ilvl w:val="0"/>
          <w:numId w:val="13"/>
        </w:numPr>
        <w:ind w:left="284" w:hanging="284"/>
        <w:jc w:val="both"/>
        <w:rPr>
          <w:rFonts w:ascii="Arial" w:hAnsi="Arial" w:cs="Arial"/>
          <w:i/>
          <w:sz w:val="16"/>
          <w:szCs w:val="16"/>
        </w:rPr>
      </w:pPr>
      <w:r>
        <w:rPr>
          <w:rFonts w:ascii="Arial" w:hAnsi="Arial" w:cs="Arial"/>
          <w:sz w:val="20"/>
          <w:szCs w:val="20"/>
        </w:rPr>
        <w:t>L</w:t>
      </w:r>
      <w:r w:rsidRPr="007223B9">
        <w:rPr>
          <w:rFonts w:ascii="Arial" w:hAnsi="Arial" w:cs="Arial"/>
          <w:sz w:val="20"/>
          <w:szCs w:val="20"/>
        </w:rPr>
        <w:t>'</w:t>
      </w:r>
      <w:r>
        <w:rPr>
          <w:rFonts w:ascii="Arial" w:hAnsi="Arial" w:cs="Arial"/>
          <w:sz w:val="20"/>
          <w:szCs w:val="20"/>
        </w:rPr>
        <w:t>actionnaire ou l’associé</w:t>
      </w:r>
      <w:r w:rsidR="007223B9" w:rsidRPr="007223B9">
        <w:rPr>
          <w:rFonts w:ascii="Arial" w:hAnsi="Arial" w:cs="Arial"/>
          <w:sz w:val="20"/>
          <w:szCs w:val="20"/>
        </w:rPr>
        <w:t xml:space="preserve"> ou des sociétés de son groupe ont-ils fait l'objet d'une sanction pénale, administrative ou disciplinaire, en France ou dans d'autres pays au</w:t>
      </w:r>
      <w:r w:rsidR="005019C0">
        <w:rPr>
          <w:rFonts w:ascii="Arial" w:hAnsi="Arial" w:cs="Arial"/>
          <w:sz w:val="20"/>
          <w:szCs w:val="20"/>
        </w:rPr>
        <w:t xml:space="preserve"> cours des dix dernières années </w:t>
      </w:r>
      <w:r w:rsidR="007223B9" w:rsidRPr="007223B9">
        <w:rPr>
          <w:rFonts w:ascii="Arial" w:hAnsi="Arial" w:cs="Arial"/>
          <w:sz w:val="20"/>
          <w:szCs w:val="20"/>
        </w:rPr>
        <w:t xml:space="preserve">? Dans l'affirmative, quelles ont été les qualifications retenues par </w:t>
      </w:r>
      <w:r w:rsidR="00721CAA">
        <w:rPr>
          <w:rFonts w:ascii="Arial" w:hAnsi="Arial" w:cs="Arial"/>
          <w:sz w:val="20"/>
          <w:szCs w:val="20"/>
        </w:rPr>
        <w:t>la ou les autorités compétentes ?</w:t>
      </w:r>
      <w:r w:rsidR="007223B9" w:rsidRPr="007223B9">
        <w:rPr>
          <w:rFonts w:ascii="Arial" w:hAnsi="Arial" w:cs="Arial"/>
          <w:sz w:val="20"/>
          <w:szCs w:val="20"/>
        </w:rPr>
        <w:t xml:space="preserve"> Quelles ont été, le cas échéant, les sanctions prononcées</w:t>
      </w:r>
      <w:r w:rsidR="00721CAA">
        <w:rPr>
          <w:rFonts w:ascii="Arial" w:hAnsi="Arial" w:cs="Arial"/>
          <w:sz w:val="20"/>
          <w:szCs w:val="20"/>
        </w:rPr>
        <w:t> ?</w:t>
      </w:r>
      <w:r w:rsidR="007223B9" w:rsidRPr="007223B9">
        <w:rPr>
          <w:rFonts w:ascii="Arial" w:hAnsi="Arial" w:cs="Arial"/>
          <w:sz w:val="20"/>
          <w:szCs w:val="20"/>
        </w:rPr>
        <w:t xml:space="preserve"> Une tel</w:t>
      </w:r>
      <w:r w:rsidR="00721CAA">
        <w:rPr>
          <w:rFonts w:ascii="Arial" w:hAnsi="Arial" w:cs="Arial"/>
          <w:sz w:val="20"/>
          <w:szCs w:val="20"/>
        </w:rPr>
        <w:t xml:space="preserve">le procédure est-elle en cours ? </w:t>
      </w:r>
      <w:r w:rsidR="00721CAA" w:rsidRPr="00721CAA">
        <w:rPr>
          <w:rFonts w:ascii="Arial" w:hAnsi="Arial" w:cs="Arial"/>
          <w:i/>
          <w:sz w:val="16"/>
          <w:szCs w:val="16"/>
        </w:rPr>
        <w:t>(Il conviendra, dans ce cas, de joindre au dossier une copie de la décision de sanction</w:t>
      </w:r>
      <w:r w:rsidR="007518DF">
        <w:rPr>
          <w:rFonts w:ascii="Arial" w:hAnsi="Arial" w:cs="Arial"/>
          <w:i/>
          <w:sz w:val="16"/>
          <w:szCs w:val="16"/>
        </w:rPr>
        <w:t>.</w:t>
      </w:r>
      <w:r w:rsidR="00721CAA" w:rsidRPr="00721CAA">
        <w:rPr>
          <w:rFonts w:ascii="Arial" w:hAnsi="Arial" w:cs="Arial"/>
          <w:i/>
          <w:sz w:val="16"/>
          <w:szCs w:val="16"/>
        </w:rPr>
        <w:t>)</w:t>
      </w:r>
    </w:p>
    <w:p w:rsidR="007223B9" w:rsidRDefault="007223B9" w:rsidP="007223B9">
      <w:pPr>
        <w:jc w:val="both"/>
        <w:rPr>
          <w:rFonts w:ascii="Arial" w:hAnsi="Arial" w:cs="Arial"/>
          <w:sz w:val="20"/>
          <w:szCs w:val="20"/>
        </w:rPr>
      </w:pPr>
    </w:p>
    <w:p w:rsidR="005019C0" w:rsidRPr="00594C67" w:rsidRDefault="00325AF1"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08"/>
            <w:enabled/>
            <w:calcOnExit w:val="0"/>
            <w:textInput/>
          </w:ffData>
        </w:fldChar>
      </w:r>
      <w:bookmarkStart w:id="46" w:name="Texte208"/>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46"/>
    </w:p>
    <w:p w:rsidR="005019C0" w:rsidRPr="007223B9" w:rsidRDefault="005019C0" w:rsidP="007223B9">
      <w:pPr>
        <w:jc w:val="both"/>
        <w:rPr>
          <w:rFonts w:ascii="Arial" w:hAnsi="Arial" w:cs="Arial"/>
          <w:sz w:val="20"/>
          <w:szCs w:val="20"/>
        </w:rPr>
      </w:pPr>
    </w:p>
    <w:p w:rsidR="007223B9" w:rsidRDefault="007223B9" w:rsidP="009839FE">
      <w:pPr>
        <w:numPr>
          <w:ilvl w:val="0"/>
          <w:numId w:val="13"/>
        </w:numPr>
        <w:ind w:left="284" w:hanging="284"/>
        <w:jc w:val="both"/>
        <w:rPr>
          <w:rFonts w:ascii="Arial" w:hAnsi="Arial" w:cs="Arial"/>
          <w:sz w:val="20"/>
          <w:szCs w:val="20"/>
        </w:rPr>
      </w:pPr>
      <w:r w:rsidRPr="007223B9">
        <w:rPr>
          <w:rFonts w:ascii="Arial" w:hAnsi="Arial" w:cs="Arial"/>
          <w:sz w:val="20"/>
          <w:szCs w:val="20"/>
        </w:rPr>
        <w:t>L’a</w:t>
      </w:r>
      <w:r w:rsidR="00C4359E">
        <w:rPr>
          <w:rFonts w:ascii="Arial" w:hAnsi="Arial" w:cs="Arial"/>
          <w:sz w:val="20"/>
          <w:szCs w:val="20"/>
        </w:rPr>
        <w:t>ctionnaire ou l’associé</w:t>
      </w:r>
      <w:r w:rsidRPr="007223B9">
        <w:rPr>
          <w:rFonts w:ascii="Arial" w:hAnsi="Arial" w:cs="Arial"/>
          <w:sz w:val="20"/>
          <w:szCs w:val="20"/>
        </w:rPr>
        <w:t xml:space="preserve"> a-t-il connaissance de l’existence de sanctions (pénales, administratives ou disciplinaires) ou de procédures en cours à l’encontre de l’entreprise concernée par l’opération ? Quelles ont été le cas échéant, les sanctions prononcées ?</w:t>
      </w:r>
    </w:p>
    <w:p w:rsidR="005019C0" w:rsidRDefault="005019C0" w:rsidP="005019C0">
      <w:pPr>
        <w:jc w:val="both"/>
        <w:rPr>
          <w:rFonts w:ascii="Arial" w:hAnsi="Arial" w:cs="Arial"/>
          <w:sz w:val="20"/>
          <w:szCs w:val="20"/>
        </w:rPr>
      </w:pPr>
    </w:p>
    <w:p w:rsidR="005019C0" w:rsidRPr="00594C67" w:rsidRDefault="00325AF1" w:rsidP="005019C0">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09"/>
            <w:enabled/>
            <w:calcOnExit w:val="0"/>
            <w:textInput/>
          </w:ffData>
        </w:fldChar>
      </w:r>
      <w:bookmarkStart w:id="47" w:name="Texte209"/>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47"/>
    </w:p>
    <w:p w:rsidR="007223B9" w:rsidRPr="007223B9" w:rsidRDefault="007223B9" w:rsidP="007223B9">
      <w:pPr>
        <w:jc w:val="both"/>
        <w:rPr>
          <w:rFonts w:ascii="Arial" w:hAnsi="Arial" w:cs="Arial"/>
          <w:sz w:val="20"/>
          <w:szCs w:val="20"/>
        </w:rPr>
      </w:pPr>
    </w:p>
    <w:p w:rsidR="00721CAA" w:rsidRPr="00721CAA" w:rsidRDefault="00C4359E" w:rsidP="00721CAA">
      <w:pPr>
        <w:numPr>
          <w:ilvl w:val="0"/>
          <w:numId w:val="13"/>
        </w:numPr>
        <w:ind w:left="284" w:hanging="284"/>
        <w:jc w:val="both"/>
        <w:rPr>
          <w:rFonts w:ascii="Arial" w:hAnsi="Arial" w:cs="Arial"/>
          <w:i/>
          <w:sz w:val="16"/>
          <w:szCs w:val="16"/>
        </w:rPr>
      </w:pPr>
      <w:r w:rsidRPr="007223B9">
        <w:rPr>
          <w:rFonts w:ascii="Arial" w:hAnsi="Arial" w:cs="Arial"/>
          <w:sz w:val="20"/>
          <w:szCs w:val="20"/>
        </w:rPr>
        <w:t>L’a</w:t>
      </w:r>
      <w:r>
        <w:rPr>
          <w:rFonts w:ascii="Arial" w:hAnsi="Arial" w:cs="Arial"/>
          <w:sz w:val="20"/>
          <w:szCs w:val="20"/>
        </w:rPr>
        <w:t>ctionnaire ou l’associé</w:t>
      </w:r>
      <w:r w:rsidR="007223B9" w:rsidRPr="007223B9">
        <w:rPr>
          <w:rFonts w:ascii="Arial" w:hAnsi="Arial" w:cs="Arial"/>
          <w:sz w:val="20"/>
          <w:szCs w:val="20"/>
        </w:rPr>
        <w:t xml:space="preserve"> sera-t-il présent ou représenté au conseil d'administration (ou au conseil de surveillance) de la société</w:t>
      </w:r>
      <w:r w:rsidR="00721CAA">
        <w:rPr>
          <w:rFonts w:ascii="Arial" w:hAnsi="Arial" w:cs="Arial"/>
          <w:sz w:val="20"/>
          <w:szCs w:val="20"/>
        </w:rPr>
        <w:t> ?</w:t>
      </w:r>
    </w:p>
    <w:p w:rsidR="00721CAA" w:rsidRPr="00220E35" w:rsidRDefault="00721CAA" w:rsidP="00721CAA">
      <w:pPr>
        <w:ind w:left="284"/>
        <w:jc w:val="both"/>
        <w:rPr>
          <w:rFonts w:ascii="Arial" w:hAnsi="Arial" w:cs="Arial"/>
          <w:sz w:val="16"/>
          <w:szCs w:val="16"/>
        </w:rPr>
      </w:pPr>
      <w:r w:rsidRPr="00552F55">
        <w:rPr>
          <w:rFonts w:ascii="Arial" w:hAnsi="Arial" w:cs="Arial"/>
          <w:i/>
          <w:sz w:val="16"/>
          <w:szCs w:val="16"/>
        </w:rPr>
        <w:t>(Dans ce cas, le futur administrateur ou membre du Conseil de surveillance devra joindre à son dossier une déclaration attestant qu'il ne tombe pas sous le coup des interdictions édictées à l'article L.</w:t>
      </w:r>
      <w:r w:rsidR="0015193A">
        <w:rPr>
          <w:rFonts w:ascii="Arial" w:hAnsi="Arial" w:cs="Arial"/>
          <w:i/>
          <w:sz w:val="16"/>
          <w:szCs w:val="16"/>
        </w:rPr>
        <w:t> </w:t>
      </w:r>
      <w:r w:rsidRPr="00552F55">
        <w:rPr>
          <w:rFonts w:ascii="Arial" w:hAnsi="Arial" w:cs="Arial"/>
          <w:i/>
          <w:sz w:val="16"/>
          <w:szCs w:val="16"/>
        </w:rPr>
        <w:t>500-1 du Code monétaire et financier. Ceux-ci devront également répondre aux questions 11 à 16 du questionnaire "dirigeants".)</w:t>
      </w:r>
    </w:p>
    <w:p w:rsidR="005019C0" w:rsidRDefault="005019C0" w:rsidP="005019C0">
      <w:pPr>
        <w:jc w:val="both"/>
        <w:rPr>
          <w:rFonts w:ascii="Arial" w:hAnsi="Arial" w:cs="Arial"/>
          <w:sz w:val="20"/>
          <w:szCs w:val="20"/>
        </w:rPr>
      </w:pPr>
    </w:p>
    <w:p w:rsidR="005019C0" w:rsidRPr="00594C67" w:rsidRDefault="00325AF1" w:rsidP="005019C0">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10"/>
            <w:enabled/>
            <w:calcOnExit w:val="0"/>
            <w:textInput/>
          </w:ffData>
        </w:fldChar>
      </w:r>
      <w:bookmarkStart w:id="48" w:name="Texte210"/>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48"/>
    </w:p>
    <w:p w:rsidR="007223B9" w:rsidRPr="007223B9" w:rsidRDefault="007223B9" w:rsidP="007223B9">
      <w:pPr>
        <w:jc w:val="both"/>
        <w:rPr>
          <w:rFonts w:ascii="Arial" w:hAnsi="Arial" w:cs="Arial"/>
          <w:sz w:val="20"/>
          <w:szCs w:val="20"/>
        </w:rPr>
      </w:pPr>
    </w:p>
    <w:p w:rsidR="007223B9" w:rsidRPr="007223B9" w:rsidRDefault="007223B9" w:rsidP="009839FE">
      <w:pPr>
        <w:numPr>
          <w:ilvl w:val="0"/>
          <w:numId w:val="13"/>
        </w:numPr>
        <w:ind w:left="284" w:hanging="284"/>
        <w:jc w:val="both"/>
        <w:rPr>
          <w:rFonts w:ascii="Arial" w:hAnsi="Arial" w:cs="Arial"/>
          <w:sz w:val="20"/>
          <w:szCs w:val="20"/>
        </w:rPr>
      </w:pPr>
      <w:r w:rsidRPr="007223B9">
        <w:rPr>
          <w:rFonts w:ascii="Arial" w:hAnsi="Arial" w:cs="Arial"/>
          <w:sz w:val="20"/>
          <w:szCs w:val="20"/>
        </w:rPr>
        <w:t xml:space="preserve">Fournir la liste des mandats déjà exercés par les futurs représentants de </w:t>
      </w:r>
      <w:r w:rsidR="00C4359E">
        <w:rPr>
          <w:rFonts w:ascii="Arial" w:hAnsi="Arial" w:cs="Arial"/>
          <w:sz w:val="20"/>
          <w:szCs w:val="20"/>
        </w:rPr>
        <w:t>l</w:t>
      </w:r>
      <w:r w:rsidR="00C4359E" w:rsidRPr="007223B9">
        <w:rPr>
          <w:rFonts w:ascii="Arial" w:hAnsi="Arial" w:cs="Arial"/>
          <w:sz w:val="20"/>
          <w:szCs w:val="20"/>
        </w:rPr>
        <w:t>’a</w:t>
      </w:r>
      <w:r w:rsidR="00C4359E">
        <w:rPr>
          <w:rFonts w:ascii="Arial" w:hAnsi="Arial" w:cs="Arial"/>
          <w:sz w:val="20"/>
          <w:szCs w:val="20"/>
        </w:rPr>
        <w:t>ctionnaire ou de l’associé</w:t>
      </w:r>
      <w:r w:rsidRPr="007223B9">
        <w:rPr>
          <w:rFonts w:ascii="Arial" w:hAnsi="Arial" w:cs="Arial"/>
          <w:sz w:val="20"/>
          <w:szCs w:val="20"/>
        </w:rPr>
        <w:t xml:space="preserve"> au sein de l'établissement faisant l'objet de ce dossier.</w:t>
      </w:r>
    </w:p>
    <w:p w:rsidR="007223B9" w:rsidRDefault="007223B9" w:rsidP="007223B9">
      <w:pPr>
        <w:jc w:val="both"/>
        <w:rPr>
          <w:rFonts w:ascii="Arial" w:hAnsi="Arial" w:cs="Arial"/>
          <w:sz w:val="20"/>
          <w:szCs w:val="20"/>
        </w:rPr>
      </w:pPr>
    </w:p>
    <w:p w:rsidR="005019C0" w:rsidRPr="00594C67" w:rsidRDefault="00325AF1"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11"/>
            <w:enabled/>
            <w:calcOnExit w:val="0"/>
            <w:textInput/>
          </w:ffData>
        </w:fldChar>
      </w:r>
      <w:bookmarkStart w:id="49" w:name="Texte211"/>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49"/>
    </w:p>
    <w:p w:rsidR="005019C0" w:rsidRPr="007223B9" w:rsidRDefault="005019C0" w:rsidP="007223B9">
      <w:pPr>
        <w:jc w:val="both"/>
        <w:rPr>
          <w:rFonts w:ascii="Arial" w:hAnsi="Arial" w:cs="Arial"/>
          <w:sz w:val="20"/>
          <w:szCs w:val="20"/>
        </w:rPr>
      </w:pPr>
    </w:p>
    <w:p w:rsidR="007223B9" w:rsidRPr="007223B9" w:rsidRDefault="007223B9" w:rsidP="009839FE">
      <w:pPr>
        <w:numPr>
          <w:ilvl w:val="0"/>
          <w:numId w:val="13"/>
        </w:numPr>
        <w:ind w:left="284" w:hanging="284"/>
        <w:jc w:val="both"/>
        <w:rPr>
          <w:rFonts w:ascii="Arial" w:hAnsi="Arial" w:cs="Arial"/>
          <w:sz w:val="20"/>
          <w:szCs w:val="20"/>
        </w:rPr>
      </w:pPr>
      <w:r w:rsidRPr="007223B9">
        <w:rPr>
          <w:rFonts w:ascii="Arial" w:hAnsi="Arial" w:cs="Arial"/>
          <w:sz w:val="20"/>
          <w:szCs w:val="20"/>
        </w:rPr>
        <w:t>Fournir toute information supplémentaire utile pour l'examen du dossier.</w:t>
      </w:r>
    </w:p>
    <w:p w:rsidR="007223B9" w:rsidRPr="007223B9" w:rsidRDefault="007223B9" w:rsidP="007223B9">
      <w:pPr>
        <w:jc w:val="both"/>
        <w:rPr>
          <w:rFonts w:ascii="Arial" w:hAnsi="Arial" w:cs="Arial"/>
          <w:sz w:val="20"/>
          <w:szCs w:val="20"/>
        </w:rPr>
      </w:pPr>
    </w:p>
    <w:p w:rsidR="007223B9" w:rsidRPr="00594C67" w:rsidRDefault="00325AF1" w:rsidP="007223B9">
      <w:pPr>
        <w:jc w:val="both"/>
        <w:rPr>
          <w:rFonts w:ascii="Arial" w:hAnsi="Arial" w:cs="Arial"/>
          <w:color w:val="002060"/>
          <w:sz w:val="20"/>
          <w:szCs w:val="20"/>
        </w:rPr>
      </w:pPr>
      <w:r w:rsidRPr="00594C67">
        <w:rPr>
          <w:rFonts w:ascii="Arial" w:hAnsi="Arial" w:cs="Arial"/>
          <w:color w:val="002060"/>
          <w:sz w:val="20"/>
          <w:szCs w:val="20"/>
        </w:rPr>
        <w:fldChar w:fldCharType="begin">
          <w:ffData>
            <w:name w:val="Texte212"/>
            <w:enabled/>
            <w:calcOnExit w:val="0"/>
            <w:textInput/>
          </w:ffData>
        </w:fldChar>
      </w:r>
      <w:bookmarkStart w:id="50" w:name="Texte212"/>
      <w:r w:rsidR="005019C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50"/>
    </w:p>
    <w:p w:rsidR="007223B9" w:rsidRDefault="007223B9" w:rsidP="007223B9">
      <w:pPr>
        <w:jc w:val="both"/>
        <w:rPr>
          <w:rFonts w:ascii="Arial" w:hAnsi="Arial" w:cs="Arial"/>
          <w:sz w:val="20"/>
          <w:szCs w:val="20"/>
        </w:rPr>
      </w:pPr>
    </w:p>
    <w:p w:rsidR="005019C0" w:rsidRPr="007223B9" w:rsidRDefault="005019C0" w:rsidP="007223B9">
      <w:pPr>
        <w:jc w:val="both"/>
        <w:rPr>
          <w:rFonts w:ascii="Arial" w:hAnsi="Arial" w:cs="Arial"/>
          <w:sz w:val="20"/>
          <w:szCs w:val="20"/>
        </w:rPr>
      </w:pPr>
    </w:p>
    <w:p w:rsidR="007223B9" w:rsidRPr="007223B9" w:rsidRDefault="007223B9" w:rsidP="007223B9">
      <w:pPr>
        <w:jc w:val="both"/>
        <w:rPr>
          <w:rFonts w:ascii="Arial" w:hAnsi="Arial" w:cs="Arial"/>
          <w:sz w:val="20"/>
          <w:szCs w:val="20"/>
        </w:rPr>
      </w:pPr>
      <w:r w:rsidRPr="007223B9">
        <w:rPr>
          <w:rFonts w:ascii="Arial" w:hAnsi="Arial" w:cs="Arial"/>
          <w:sz w:val="20"/>
          <w:szCs w:val="20"/>
        </w:rPr>
        <w:t xml:space="preserve">« En ma qualité </w:t>
      </w:r>
      <w:proofErr w:type="gramStart"/>
      <w:r w:rsidRPr="007223B9">
        <w:rPr>
          <w:rFonts w:ascii="Arial" w:hAnsi="Arial" w:cs="Arial"/>
          <w:sz w:val="20"/>
          <w:szCs w:val="20"/>
        </w:rPr>
        <w:t xml:space="preserve">de </w:t>
      </w:r>
      <w:proofErr w:type="gramEnd"/>
      <w:r w:rsidR="00325AF1" w:rsidRPr="00594C67">
        <w:rPr>
          <w:rFonts w:ascii="Arial" w:hAnsi="Arial" w:cs="Arial"/>
          <w:color w:val="002060"/>
          <w:sz w:val="20"/>
          <w:szCs w:val="20"/>
        </w:rPr>
        <w:fldChar w:fldCharType="begin">
          <w:ffData>
            <w:name w:val="Texte213"/>
            <w:enabled/>
            <w:calcOnExit w:val="0"/>
            <w:textInput/>
          </w:ffData>
        </w:fldChar>
      </w:r>
      <w:bookmarkStart w:id="51" w:name="Texte213"/>
      <w:r w:rsidR="005019C0" w:rsidRPr="00594C67">
        <w:rPr>
          <w:rFonts w:ascii="Arial" w:hAnsi="Arial" w:cs="Arial"/>
          <w:color w:val="002060"/>
          <w:sz w:val="20"/>
          <w:szCs w:val="20"/>
        </w:rPr>
        <w:instrText xml:space="preserve"> FORMTEXT </w:instrText>
      </w:r>
      <w:r w:rsidR="00325AF1" w:rsidRPr="00594C67">
        <w:rPr>
          <w:rFonts w:ascii="Arial" w:hAnsi="Arial" w:cs="Arial"/>
          <w:color w:val="002060"/>
          <w:sz w:val="20"/>
          <w:szCs w:val="20"/>
        </w:rPr>
      </w:r>
      <w:r w:rsidR="00325AF1"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325AF1" w:rsidRPr="00594C67">
        <w:rPr>
          <w:rFonts w:ascii="Arial" w:hAnsi="Arial" w:cs="Arial"/>
          <w:color w:val="002060"/>
          <w:sz w:val="20"/>
          <w:szCs w:val="20"/>
        </w:rPr>
        <w:fldChar w:fldCharType="end"/>
      </w:r>
      <w:bookmarkEnd w:id="51"/>
      <w:r w:rsidRPr="007223B9">
        <w:rPr>
          <w:rFonts w:ascii="Arial" w:hAnsi="Arial" w:cs="Arial"/>
          <w:sz w:val="20"/>
          <w:szCs w:val="20"/>
        </w:rPr>
        <w:t>, je certifie l'exactitude des informations ci-dessus et m'engage à porter à la connaissance d</w:t>
      </w:r>
      <w:r w:rsidR="00721CAA">
        <w:rPr>
          <w:rFonts w:ascii="Arial" w:hAnsi="Arial" w:cs="Arial"/>
          <w:sz w:val="20"/>
          <w:szCs w:val="20"/>
        </w:rPr>
        <w:t>e l’Autorité de contrôle prudentiel</w:t>
      </w:r>
      <w:r w:rsidR="00721CAA" w:rsidRPr="007223B9">
        <w:rPr>
          <w:rFonts w:ascii="Arial" w:hAnsi="Arial" w:cs="Arial"/>
          <w:sz w:val="20"/>
          <w:szCs w:val="20"/>
        </w:rPr>
        <w:t xml:space="preserve"> </w:t>
      </w:r>
      <w:r w:rsidRPr="007223B9">
        <w:rPr>
          <w:rFonts w:ascii="Arial" w:hAnsi="Arial" w:cs="Arial"/>
          <w:sz w:val="20"/>
          <w:szCs w:val="20"/>
        </w:rPr>
        <w:t>les changements des éléments de cette déclaration ».</w:t>
      </w:r>
    </w:p>
    <w:p w:rsidR="007223B9" w:rsidRDefault="007223B9" w:rsidP="007223B9">
      <w:pPr>
        <w:jc w:val="both"/>
        <w:rPr>
          <w:rFonts w:ascii="Arial" w:hAnsi="Arial" w:cs="Arial"/>
          <w:sz w:val="20"/>
          <w:szCs w:val="20"/>
        </w:rPr>
      </w:pPr>
    </w:p>
    <w:p w:rsidR="005019C0" w:rsidRPr="007223B9" w:rsidRDefault="005019C0" w:rsidP="007223B9">
      <w:pPr>
        <w:jc w:val="both"/>
        <w:rPr>
          <w:rFonts w:ascii="Arial" w:hAnsi="Arial" w:cs="Arial"/>
          <w:sz w:val="20"/>
          <w:szCs w:val="20"/>
        </w:rPr>
      </w:pPr>
    </w:p>
    <w:p w:rsidR="007223B9" w:rsidRPr="007223B9" w:rsidRDefault="007223B9" w:rsidP="005019C0">
      <w:pPr>
        <w:ind w:left="4956" w:firstLine="708"/>
        <w:jc w:val="both"/>
        <w:rPr>
          <w:rFonts w:ascii="Arial" w:hAnsi="Arial" w:cs="Arial"/>
          <w:sz w:val="20"/>
          <w:szCs w:val="20"/>
        </w:rPr>
      </w:pPr>
      <w:proofErr w:type="gramStart"/>
      <w:r w:rsidRPr="007223B9">
        <w:rPr>
          <w:rFonts w:ascii="Arial" w:hAnsi="Arial" w:cs="Arial"/>
          <w:sz w:val="20"/>
          <w:szCs w:val="20"/>
        </w:rPr>
        <w:t xml:space="preserve">À </w:t>
      </w:r>
      <w:proofErr w:type="gramEnd"/>
      <w:r w:rsidR="00325AF1" w:rsidRPr="00594C67">
        <w:rPr>
          <w:rFonts w:ascii="Arial" w:hAnsi="Arial" w:cs="Arial"/>
          <w:color w:val="002060"/>
          <w:sz w:val="20"/>
          <w:szCs w:val="20"/>
        </w:rPr>
        <w:fldChar w:fldCharType="begin">
          <w:ffData>
            <w:name w:val="Texte214"/>
            <w:enabled/>
            <w:calcOnExit w:val="0"/>
            <w:textInput/>
          </w:ffData>
        </w:fldChar>
      </w:r>
      <w:bookmarkStart w:id="52" w:name="Texte214"/>
      <w:r w:rsidR="005019C0" w:rsidRPr="00594C67">
        <w:rPr>
          <w:rFonts w:ascii="Arial" w:hAnsi="Arial" w:cs="Arial"/>
          <w:color w:val="002060"/>
          <w:sz w:val="20"/>
          <w:szCs w:val="20"/>
        </w:rPr>
        <w:instrText xml:space="preserve"> FORMTEXT </w:instrText>
      </w:r>
      <w:r w:rsidR="00325AF1" w:rsidRPr="00594C67">
        <w:rPr>
          <w:rFonts w:ascii="Arial" w:hAnsi="Arial" w:cs="Arial"/>
          <w:color w:val="002060"/>
          <w:sz w:val="20"/>
          <w:szCs w:val="20"/>
        </w:rPr>
      </w:r>
      <w:r w:rsidR="00325AF1" w:rsidRPr="00594C67">
        <w:rPr>
          <w:rFonts w:ascii="Arial" w:hAnsi="Arial" w:cs="Arial"/>
          <w:color w:val="002060"/>
          <w:sz w:val="20"/>
          <w:szCs w:val="20"/>
        </w:rPr>
        <w:fldChar w:fldCharType="separate"/>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5019C0" w:rsidRPr="00594C67">
        <w:rPr>
          <w:rFonts w:ascii="Arial" w:hAnsi="Arial" w:cs="Arial"/>
          <w:noProof/>
          <w:color w:val="002060"/>
          <w:sz w:val="20"/>
          <w:szCs w:val="20"/>
        </w:rPr>
        <w:t> </w:t>
      </w:r>
      <w:r w:rsidR="00325AF1" w:rsidRPr="00594C67">
        <w:rPr>
          <w:rFonts w:ascii="Arial" w:hAnsi="Arial" w:cs="Arial"/>
          <w:color w:val="002060"/>
          <w:sz w:val="20"/>
          <w:szCs w:val="20"/>
        </w:rPr>
        <w:fldChar w:fldCharType="end"/>
      </w:r>
      <w:bookmarkEnd w:id="52"/>
      <w:r w:rsidRPr="007223B9">
        <w:rPr>
          <w:rFonts w:ascii="Arial" w:hAnsi="Arial" w:cs="Arial"/>
          <w:sz w:val="20"/>
          <w:szCs w:val="20"/>
        </w:rPr>
        <w:t>, le</w:t>
      </w:r>
      <w:r w:rsidR="00721CAA">
        <w:rPr>
          <w:rFonts w:ascii="Arial" w:hAnsi="Arial" w:cs="Arial"/>
          <w:sz w:val="20"/>
          <w:szCs w:val="20"/>
        </w:rPr>
        <w:t xml:space="preserve"> </w:t>
      </w:r>
      <w:r w:rsidR="00325AF1" w:rsidRPr="00594C67">
        <w:rPr>
          <w:rFonts w:ascii="Arial" w:hAnsi="Arial" w:cs="Arial"/>
          <w:color w:val="002060"/>
          <w:sz w:val="20"/>
          <w:szCs w:val="20"/>
        </w:rPr>
        <w:fldChar w:fldCharType="begin">
          <w:ffData>
            <w:name w:val="Texte261"/>
            <w:enabled/>
            <w:calcOnExit w:val="0"/>
            <w:textInput/>
          </w:ffData>
        </w:fldChar>
      </w:r>
      <w:bookmarkStart w:id="53" w:name="Texte261"/>
      <w:r w:rsidR="00721CAA" w:rsidRPr="00594C67">
        <w:rPr>
          <w:rFonts w:ascii="Arial" w:hAnsi="Arial" w:cs="Arial"/>
          <w:color w:val="002060"/>
          <w:sz w:val="20"/>
          <w:szCs w:val="20"/>
        </w:rPr>
        <w:instrText xml:space="preserve"> FORMTEXT </w:instrText>
      </w:r>
      <w:r w:rsidR="00325AF1" w:rsidRPr="00594C67">
        <w:rPr>
          <w:rFonts w:ascii="Arial" w:hAnsi="Arial" w:cs="Arial"/>
          <w:color w:val="002060"/>
          <w:sz w:val="20"/>
          <w:szCs w:val="20"/>
        </w:rPr>
      </w:r>
      <w:r w:rsidR="00325AF1" w:rsidRPr="00594C67">
        <w:rPr>
          <w:rFonts w:ascii="Arial" w:hAnsi="Arial" w:cs="Arial"/>
          <w:color w:val="002060"/>
          <w:sz w:val="20"/>
          <w:szCs w:val="20"/>
        </w:rPr>
        <w:fldChar w:fldCharType="separate"/>
      </w:r>
      <w:r w:rsidR="00721CAA" w:rsidRPr="00594C67">
        <w:rPr>
          <w:rFonts w:ascii="Arial" w:hAnsi="Arial" w:cs="Arial"/>
          <w:noProof/>
          <w:color w:val="002060"/>
          <w:sz w:val="20"/>
          <w:szCs w:val="20"/>
        </w:rPr>
        <w:t> </w:t>
      </w:r>
      <w:r w:rsidR="00721CAA" w:rsidRPr="00594C67">
        <w:rPr>
          <w:rFonts w:ascii="Arial" w:hAnsi="Arial" w:cs="Arial"/>
          <w:noProof/>
          <w:color w:val="002060"/>
          <w:sz w:val="20"/>
          <w:szCs w:val="20"/>
        </w:rPr>
        <w:t> </w:t>
      </w:r>
      <w:r w:rsidR="00721CAA" w:rsidRPr="00594C67">
        <w:rPr>
          <w:rFonts w:ascii="Arial" w:hAnsi="Arial" w:cs="Arial"/>
          <w:noProof/>
          <w:color w:val="002060"/>
          <w:sz w:val="20"/>
          <w:szCs w:val="20"/>
        </w:rPr>
        <w:t> </w:t>
      </w:r>
      <w:r w:rsidR="00721CAA" w:rsidRPr="00594C67">
        <w:rPr>
          <w:rFonts w:ascii="Arial" w:hAnsi="Arial" w:cs="Arial"/>
          <w:noProof/>
          <w:color w:val="002060"/>
          <w:sz w:val="20"/>
          <w:szCs w:val="20"/>
        </w:rPr>
        <w:t> </w:t>
      </w:r>
      <w:r w:rsidR="00721CAA" w:rsidRPr="00594C67">
        <w:rPr>
          <w:rFonts w:ascii="Arial" w:hAnsi="Arial" w:cs="Arial"/>
          <w:noProof/>
          <w:color w:val="002060"/>
          <w:sz w:val="20"/>
          <w:szCs w:val="20"/>
        </w:rPr>
        <w:t> </w:t>
      </w:r>
      <w:r w:rsidR="00325AF1" w:rsidRPr="00594C67">
        <w:rPr>
          <w:rFonts w:ascii="Arial" w:hAnsi="Arial" w:cs="Arial"/>
          <w:color w:val="002060"/>
          <w:sz w:val="20"/>
          <w:szCs w:val="20"/>
        </w:rPr>
        <w:fldChar w:fldCharType="end"/>
      </w:r>
      <w:bookmarkEnd w:id="53"/>
    </w:p>
    <w:p w:rsidR="007223B9" w:rsidRPr="007223B9" w:rsidRDefault="007223B9" w:rsidP="007223B9">
      <w:pPr>
        <w:jc w:val="both"/>
        <w:rPr>
          <w:rFonts w:ascii="Arial" w:hAnsi="Arial" w:cs="Arial"/>
          <w:sz w:val="20"/>
          <w:szCs w:val="20"/>
        </w:rPr>
      </w:pPr>
    </w:p>
    <w:p w:rsidR="007223B9" w:rsidRPr="007223B9" w:rsidRDefault="007223B9" w:rsidP="007223B9">
      <w:pPr>
        <w:jc w:val="both"/>
        <w:rPr>
          <w:rFonts w:ascii="Arial" w:hAnsi="Arial" w:cs="Arial"/>
          <w:sz w:val="20"/>
          <w:szCs w:val="20"/>
        </w:rPr>
      </w:pPr>
    </w:p>
    <w:p w:rsidR="00C4359E" w:rsidRDefault="007223B9" w:rsidP="00C4359E">
      <w:pPr>
        <w:ind w:left="4956"/>
        <w:jc w:val="both"/>
        <w:rPr>
          <w:rFonts w:ascii="Arial" w:hAnsi="Arial" w:cs="Arial"/>
          <w:sz w:val="20"/>
          <w:szCs w:val="20"/>
        </w:rPr>
      </w:pPr>
      <w:r w:rsidRPr="007223B9">
        <w:rPr>
          <w:rFonts w:ascii="Arial" w:hAnsi="Arial" w:cs="Arial"/>
          <w:sz w:val="20"/>
          <w:szCs w:val="20"/>
        </w:rPr>
        <w:t>Signa</w:t>
      </w:r>
      <w:r w:rsidR="005019C0">
        <w:rPr>
          <w:rFonts w:ascii="Arial" w:hAnsi="Arial" w:cs="Arial"/>
          <w:sz w:val="20"/>
          <w:szCs w:val="20"/>
        </w:rPr>
        <w:t>ture de l'</w:t>
      </w:r>
      <w:r w:rsidR="00C4359E">
        <w:rPr>
          <w:rFonts w:ascii="Arial" w:hAnsi="Arial" w:cs="Arial"/>
          <w:sz w:val="20"/>
          <w:szCs w:val="20"/>
        </w:rPr>
        <w:t>actionnaire ou de l’associé détenant une participation qualifiée</w:t>
      </w:r>
    </w:p>
    <w:p w:rsidR="007223B9" w:rsidRPr="007223B9" w:rsidRDefault="00C4359E" w:rsidP="00C4359E">
      <w:pPr>
        <w:ind w:left="4956"/>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ou</w:t>
      </w:r>
      <w:proofErr w:type="gramEnd"/>
      <w:r>
        <w:rPr>
          <w:rFonts w:ascii="Arial" w:hAnsi="Arial" w:cs="Arial"/>
          <w:sz w:val="20"/>
          <w:szCs w:val="20"/>
        </w:rPr>
        <w:t xml:space="preserve"> de son représentant)</w:t>
      </w:r>
    </w:p>
    <w:p w:rsidR="007223B9" w:rsidRDefault="007223B9" w:rsidP="00E04A33">
      <w:pPr>
        <w:jc w:val="both"/>
        <w:rPr>
          <w:rFonts w:ascii="Arial" w:hAnsi="Arial" w:cs="Arial"/>
          <w:sz w:val="20"/>
          <w:szCs w:val="20"/>
        </w:rPr>
      </w:pPr>
    </w:p>
    <w:p w:rsidR="00E04A33" w:rsidRDefault="00E04A33" w:rsidP="00EF009C">
      <w:pPr>
        <w:rPr>
          <w:rFonts w:ascii="Arial" w:hAnsi="Arial" w:cs="Arial"/>
          <w:sz w:val="20"/>
        </w:rPr>
      </w:pPr>
    </w:p>
    <w:p w:rsidR="00DC2AA0" w:rsidRDefault="00DC2AA0" w:rsidP="00EF009C">
      <w:pPr>
        <w:rPr>
          <w:rFonts w:ascii="Arial" w:hAnsi="Arial" w:cs="Arial"/>
          <w:sz w:val="20"/>
        </w:rPr>
        <w:sectPr w:rsidR="00DC2AA0">
          <w:headerReference w:type="default" r:id="rId30"/>
          <w:footnotePr>
            <w:numRestart w:val="eachPage"/>
          </w:footnotePr>
          <w:pgSz w:w="11906" w:h="16838"/>
          <w:pgMar w:top="1417" w:right="1417" w:bottom="1417" w:left="1417" w:header="708" w:footer="708" w:gutter="0"/>
          <w:cols w:space="708"/>
          <w:docGrid w:linePitch="360"/>
        </w:sectPr>
      </w:pPr>
    </w:p>
    <w:p w:rsidR="00E04A33" w:rsidRPr="00721CAA" w:rsidRDefault="00E04A33" w:rsidP="00404404">
      <w:pPr>
        <w:jc w:val="both"/>
        <w:rPr>
          <w:bCs/>
          <w:color w:val="C0504D"/>
        </w:rPr>
      </w:pPr>
      <w:r w:rsidRPr="00721CAA">
        <w:rPr>
          <w:rFonts w:ascii="Arial" w:hAnsi="Arial" w:cs="Arial"/>
          <w:b/>
          <w:color w:val="C0504D"/>
          <w:sz w:val="28"/>
          <w:szCs w:val="28"/>
        </w:rPr>
        <w:lastRenderedPageBreak/>
        <w:t xml:space="preserve">Renseignements à </w:t>
      </w:r>
      <w:r w:rsidR="00BD12C9" w:rsidRPr="00721CAA">
        <w:rPr>
          <w:rFonts w:ascii="Arial" w:hAnsi="Arial" w:cs="Arial"/>
          <w:b/>
          <w:color w:val="C0504D"/>
          <w:sz w:val="28"/>
          <w:szCs w:val="28"/>
        </w:rPr>
        <w:t xml:space="preserve">transmettre par les dirigeants d’établissement de </w:t>
      </w:r>
      <w:r w:rsidR="00D87009">
        <w:rPr>
          <w:rFonts w:ascii="Arial" w:hAnsi="Arial" w:cs="Arial"/>
          <w:b/>
          <w:color w:val="C0504D"/>
          <w:sz w:val="28"/>
          <w:szCs w:val="28"/>
        </w:rPr>
        <w:t>monnaie électronique</w:t>
      </w:r>
      <w:r w:rsidR="00D87009" w:rsidRPr="00721CAA">
        <w:rPr>
          <w:rFonts w:ascii="Arial" w:hAnsi="Arial" w:cs="Arial"/>
          <w:b/>
          <w:color w:val="C0504D"/>
          <w:sz w:val="28"/>
          <w:szCs w:val="28"/>
        </w:rPr>
        <w:t xml:space="preserve"> </w:t>
      </w:r>
      <w:r w:rsidR="00BD12C9" w:rsidRPr="00721CAA">
        <w:rPr>
          <w:rFonts w:ascii="Arial" w:hAnsi="Arial" w:cs="Arial"/>
          <w:b/>
          <w:color w:val="C0504D"/>
          <w:sz w:val="28"/>
          <w:szCs w:val="28"/>
        </w:rPr>
        <w:t>et</w:t>
      </w:r>
      <w:r w:rsidR="000A5663">
        <w:rPr>
          <w:rFonts w:ascii="Arial" w:hAnsi="Arial" w:cs="Arial"/>
          <w:b/>
          <w:color w:val="C0504D"/>
          <w:sz w:val="28"/>
          <w:szCs w:val="28"/>
        </w:rPr>
        <w:t xml:space="preserve">, </w:t>
      </w:r>
      <w:r w:rsidR="000A5663" w:rsidRPr="00721CAA">
        <w:rPr>
          <w:rFonts w:ascii="Arial" w:hAnsi="Arial" w:cs="Arial"/>
          <w:b/>
          <w:color w:val="C0504D"/>
          <w:sz w:val="28"/>
          <w:szCs w:val="28"/>
        </w:rPr>
        <w:t>pour les établissements exerçant des activités de nature hybride</w:t>
      </w:r>
      <w:r w:rsidR="000A5663">
        <w:rPr>
          <w:rFonts w:ascii="Arial" w:hAnsi="Arial" w:cs="Arial"/>
          <w:b/>
          <w:color w:val="C0504D"/>
          <w:sz w:val="28"/>
          <w:szCs w:val="28"/>
        </w:rPr>
        <w:t>,</w:t>
      </w:r>
      <w:r w:rsidR="000A5663" w:rsidRPr="00721CAA">
        <w:rPr>
          <w:rFonts w:ascii="Arial" w:hAnsi="Arial" w:cs="Arial"/>
          <w:b/>
          <w:color w:val="C0504D"/>
          <w:sz w:val="28"/>
          <w:szCs w:val="28"/>
        </w:rPr>
        <w:t xml:space="preserve"> </w:t>
      </w:r>
      <w:r w:rsidR="00BD12C9" w:rsidRPr="00721CAA">
        <w:rPr>
          <w:rFonts w:ascii="Arial" w:hAnsi="Arial" w:cs="Arial"/>
          <w:b/>
          <w:color w:val="C0504D"/>
          <w:sz w:val="28"/>
          <w:szCs w:val="28"/>
        </w:rPr>
        <w:t xml:space="preserve">par la personne responsable de la gestion des activités </w:t>
      </w:r>
      <w:r w:rsidR="00D87009">
        <w:rPr>
          <w:rFonts w:ascii="Arial" w:hAnsi="Arial" w:cs="Arial"/>
          <w:b/>
          <w:color w:val="C0504D"/>
          <w:sz w:val="28"/>
          <w:szCs w:val="28"/>
        </w:rPr>
        <w:t xml:space="preserve">de monnaie électronique </w:t>
      </w:r>
    </w:p>
    <w:p w:rsidR="00E04A33" w:rsidRPr="00E04A33" w:rsidRDefault="00E04A33" w:rsidP="00E04A33">
      <w:pPr>
        <w:rPr>
          <w:rFonts w:ascii="Arial" w:hAnsi="Arial" w:cs="Arial"/>
          <w:sz w:val="20"/>
          <w:szCs w:val="20"/>
        </w:rPr>
      </w:pPr>
    </w:p>
    <w:p w:rsidR="00E04A33" w:rsidRPr="00E04A33" w:rsidRDefault="00E04A33" w:rsidP="00E04A33">
      <w:pPr>
        <w:rPr>
          <w:rFonts w:ascii="Arial" w:hAnsi="Arial" w:cs="Arial"/>
          <w:sz w:val="20"/>
          <w:szCs w:val="20"/>
        </w:rPr>
      </w:pPr>
    </w:p>
    <w:p w:rsidR="00E04A33" w:rsidRPr="00152FEE" w:rsidRDefault="00E04A33" w:rsidP="00E04A33">
      <w:pPr>
        <w:rPr>
          <w:rFonts w:ascii="Arial" w:hAnsi="Arial" w:cs="Arial"/>
          <w:b/>
          <w:sz w:val="20"/>
          <w:szCs w:val="20"/>
          <w:u w:val="single"/>
        </w:rPr>
      </w:pPr>
      <w:r w:rsidRPr="00152FEE">
        <w:rPr>
          <w:rFonts w:ascii="Arial" w:hAnsi="Arial" w:cs="Arial"/>
          <w:b/>
          <w:sz w:val="20"/>
          <w:szCs w:val="20"/>
          <w:u w:val="single"/>
        </w:rPr>
        <w:t>Avertissement</w:t>
      </w:r>
    </w:p>
    <w:p w:rsidR="00E04A33" w:rsidRDefault="00E04A33" w:rsidP="00E04A33">
      <w:pPr>
        <w:rPr>
          <w:rFonts w:ascii="Arial" w:hAnsi="Arial" w:cs="Arial"/>
          <w:bCs/>
          <w:sz w:val="20"/>
          <w:szCs w:val="20"/>
        </w:rPr>
      </w:pPr>
    </w:p>
    <w:p w:rsidR="00BD12C9" w:rsidRPr="00006623" w:rsidRDefault="00BD12C9" w:rsidP="00BD12C9">
      <w:pPr>
        <w:jc w:val="both"/>
        <w:rPr>
          <w:rFonts w:ascii="Arial" w:hAnsi="Arial" w:cs="Arial"/>
          <w:sz w:val="20"/>
        </w:rPr>
      </w:pPr>
      <w:r w:rsidRPr="00006623">
        <w:rPr>
          <w:rFonts w:ascii="Arial" w:hAnsi="Arial" w:cs="Arial"/>
          <w:sz w:val="20"/>
        </w:rPr>
        <w:t xml:space="preserve">Ces renseignements doivent être fournis par toute personne physique appelée à exercer des fonctions de dirigeant ou de responsable de l’activité </w:t>
      </w:r>
      <w:r w:rsidR="004179FD">
        <w:rPr>
          <w:rFonts w:ascii="Arial" w:hAnsi="Arial" w:cs="Arial"/>
          <w:sz w:val="20"/>
        </w:rPr>
        <w:t xml:space="preserve">d’émission et de gestion de monnaie électronique </w:t>
      </w:r>
      <w:r w:rsidRPr="00006623">
        <w:rPr>
          <w:rFonts w:ascii="Arial" w:hAnsi="Arial" w:cs="Arial"/>
          <w:sz w:val="20"/>
        </w:rPr>
        <w:t xml:space="preserve">d'un établissement de </w:t>
      </w:r>
      <w:r w:rsidR="00D87009">
        <w:rPr>
          <w:rFonts w:ascii="Arial" w:hAnsi="Arial" w:cs="Arial"/>
          <w:sz w:val="20"/>
        </w:rPr>
        <w:t>monnaie électronique</w:t>
      </w:r>
      <w:r w:rsidR="00D87009" w:rsidRPr="00006623">
        <w:rPr>
          <w:rFonts w:ascii="Arial" w:hAnsi="Arial" w:cs="Arial"/>
          <w:sz w:val="20"/>
        </w:rPr>
        <w:t xml:space="preserve"> </w:t>
      </w:r>
      <w:r w:rsidRPr="00006623">
        <w:rPr>
          <w:rFonts w:ascii="Arial" w:hAnsi="Arial" w:cs="Arial"/>
          <w:sz w:val="20"/>
        </w:rPr>
        <w:t>(article L.</w:t>
      </w:r>
      <w:r w:rsidR="0005289F">
        <w:rPr>
          <w:rFonts w:ascii="Arial" w:hAnsi="Arial" w:cs="Arial"/>
          <w:sz w:val="20"/>
        </w:rPr>
        <w:t> </w:t>
      </w:r>
      <w:r w:rsidR="00D87009" w:rsidRPr="0005289F">
        <w:rPr>
          <w:rFonts w:ascii="Arial" w:hAnsi="Arial" w:cs="Arial"/>
          <w:sz w:val="20"/>
        </w:rPr>
        <w:t>526-9</w:t>
      </w:r>
      <w:r w:rsidR="00361C92">
        <w:rPr>
          <w:rFonts w:ascii="Arial" w:hAnsi="Arial" w:cs="Arial"/>
          <w:sz w:val="20"/>
        </w:rPr>
        <w:t xml:space="preserve">, </w:t>
      </w:r>
      <w:r w:rsidR="0005289F">
        <w:rPr>
          <w:rFonts w:ascii="Arial" w:hAnsi="Arial" w:cs="Arial"/>
          <w:sz w:val="20"/>
        </w:rPr>
        <w:t>4°</w:t>
      </w:r>
      <w:r w:rsidR="007D0633">
        <w:rPr>
          <w:rFonts w:ascii="Arial" w:hAnsi="Arial" w:cs="Arial"/>
          <w:sz w:val="20"/>
        </w:rPr>
        <w:t xml:space="preserve"> et L.</w:t>
      </w:r>
      <w:r w:rsidR="00366570">
        <w:rPr>
          <w:rFonts w:ascii="Arial" w:hAnsi="Arial" w:cs="Arial"/>
          <w:sz w:val="20"/>
        </w:rPr>
        <w:t xml:space="preserve"> </w:t>
      </w:r>
      <w:r w:rsidR="007D0633" w:rsidRPr="0005289F">
        <w:rPr>
          <w:rFonts w:ascii="Arial" w:hAnsi="Arial" w:cs="Arial"/>
          <w:sz w:val="20"/>
        </w:rPr>
        <w:t>526-10</w:t>
      </w:r>
      <w:r w:rsidRPr="00006623">
        <w:rPr>
          <w:rFonts w:ascii="Arial" w:hAnsi="Arial" w:cs="Arial"/>
          <w:sz w:val="20"/>
        </w:rPr>
        <w:t xml:space="preserve"> du </w:t>
      </w:r>
      <w:r w:rsidR="008B2885">
        <w:rPr>
          <w:rFonts w:ascii="Arial" w:hAnsi="Arial" w:cs="Arial"/>
          <w:sz w:val="20"/>
        </w:rPr>
        <w:t>C</w:t>
      </w:r>
      <w:r w:rsidRPr="00006623">
        <w:rPr>
          <w:rFonts w:ascii="Arial" w:hAnsi="Arial" w:cs="Arial"/>
          <w:sz w:val="20"/>
        </w:rPr>
        <w:t>ode monétaire et financier).</w:t>
      </w:r>
    </w:p>
    <w:p w:rsidR="00BD12C9" w:rsidRPr="00006623" w:rsidRDefault="00BD12C9" w:rsidP="00BD12C9">
      <w:pPr>
        <w:jc w:val="both"/>
        <w:rPr>
          <w:rFonts w:ascii="Arial" w:hAnsi="Arial" w:cs="Arial"/>
          <w:sz w:val="20"/>
        </w:rPr>
      </w:pPr>
    </w:p>
    <w:p w:rsidR="00BD12C9" w:rsidRPr="00006623" w:rsidRDefault="00BD12C9" w:rsidP="00BD12C9">
      <w:pPr>
        <w:jc w:val="both"/>
        <w:rPr>
          <w:rFonts w:ascii="Arial" w:hAnsi="Arial" w:cs="Arial"/>
          <w:sz w:val="20"/>
        </w:rPr>
      </w:pPr>
      <w:r w:rsidRPr="00006623">
        <w:rPr>
          <w:rFonts w:ascii="Arial" w:hAnsi="Arial" w:cs="Arial"/>
          <w:sz w:val="20"/>
        </w:rPr>
        <w:t xml:space="preserve">Les réponses au questionnaire ci-dessous doivent être accompagnées de toutes les précisions permettant d'éclairer le jugement </w:t>
      </w:r>
      <w:r w:rsidR="00721CAA">
        <w:rPr>
          <w:rFonts w:ascii="Arial" w:hAnsi="Arial" w:cs="Arial"/>
          <w:sz w:val="20"/>
        </w:rPr>
        <w:t>de l’Autorité de contrôle prudentiel</w:t>
      </w:r>
      <w:r w:rsidRPr="00006623">
        <w:rPr>
          <w:rFonts w:ascii="Arial" w:hAnsi="Arial" w:cs="Arial"/>
          <w:sz w:val="20"/>
        </w:rPr>
        <w:t>. Il importe que toutes les rubriques soient servies. Des manquements ou infractions ayant donné lieu à amnistie ne doivent pas être mentionnés.</w:t>
      </w:r>
    </w:p>
    <w:p w:rsidR="00BD12C9" w:rsidRPr="00006623" w:rsidRDefault="00BD12C9" w:rsidP="00BD12C9">
      <w:pPr>
        <w:pStyle w:val="Texte"/>
        <w:rPr>
          <w:rFonts w:ascii="Arial" w:hAnsi="Arial" w:cs="Arial"/>
        </w:rPr>
      </w:pPr>
    </w:p>
    <w:p w:rsidR="00BD12C9" w:rsidRPr="00006623" w:rsidRDefault="00BD12C9" w:rsidP="00BD12C9">
      <w:pPr>
        <w:jc w:val="both"/>
        <w:rPr>
          <w:rFonts w:ascii="Arial" w:hAnsi="Arial" w:cs="Arial"/>
          <w:sz w:val="20"/>
        </w:rPr>
      </w:pPr>
      <w:r w:rsidRPr="00006623">
        <w:rPr>
          <w:rFonts w:ascii="Arial" w:hAnsi="Arial" w:cs="Arial"/>
          <w:sz w:val="20"/>
        </w:rPr>
        <w:t>Les renseignements concernant des établissements non assujettis ne doivent être communiqués que dans la mesure où cette transmission n'est pas interdite par une obligation de discrétion.</w:t>
      </w:r>
    </w:p>
    <w:p w:rsidR="00BD12C9" w:rsidRPr="00006623" w:rsidRDefault="00BD12C9" w:rsidP="00BD12C9">
      <w:pPr>
        <w:jc w:val="both"/>
        <w:rPr>
          <w:rFonts w:ascii="Arial" w:hAnsi="Arial" w:cs="Arial"/>
          <w:sz w:val="20"/>
        </w:rPr>
      </w:pPr>
    </w:p>
    <w:p w:rsidR="00BD12C9" w:rsidRPr="00006623" w:rsidRDefault="00BD12C9" w:rsidP="00BD12C9">
      <w:pPr>
        <w:pStyle w:val="Texte"/>
        <w:rPr>
          <w:rFonts w:ascii="Arial" w:hAnsi="Arial" w:cs="Arial"/>
          <w:sz w:val="20"/>
        </w:rPr>
      </w:pPr>
      <w:r w:rsidRPr="00006623">
        <w:rPr>
          <w:rFonts w:ascii="Arial" w:hAnsi="Arial" w:cs="Arial"/>
          <w:sz w:val="20"/>
        </w:rPr>
        <w:t>Le questionnaire doit être retourné dûment complété et signé par l'intéressé et par le président du conseil d'administration ou du directoire de l'établissement concerné. Dans le cas d'une nomination du président du conseil d'administration ou du directoire, il incombe à l'actionnaire principal ou à l'un de ses mandataires sociaux de contresigner les déclarations du dirigeant.</w:t>
      </w:r>
    </w:p>
    <w:p w:rsidR="00BD12C9" w:rsidRPr="00006623" w:rsidRDefault="00BD12C9" w:rsidP="00BD12C9">
      <w:pPr>
        <w:jc w:val="both"/>
        <w:rPr>
          <w:rFonts w:ascii="Arial" w:hAnsi="Arial" w:cs="Arial"/>
          <w:sz w:val="20"/>
        </w:rPr>
      </w:pPr>
    </w:p>
    <w:p w:rsidR="00BD12C9" w:rsidRDefault="00BD12C9" w:rsidP="00BD12C9">
      <w:pPr>
        <w:jc w:val="both"/>
        <w:rPr>
          <w:rFonts w:ascii="Arial" w:hAnsi="Arial" w:cs="Arial"/>
          <w:bCs/>
          <w:sz w:val="20"/>
          <w:szCs w:val="20"/>
        </w:rPr>
      </w:pPr>
      <w:r w:rsidRPr="00006623">
        <w:rPr>
          <w:rFonts w:ascii="Arial" w:hAnsi="Arial" w:cs="Arial"/>
          <w:sz w:val="20"/>
        </w:rPr>
        <w:t xml:space="preserve">Le curriculum vitae adressé au Secrétariat </w:t>
      </w:r>
      <w:r w:rsidR="0005289F">
        <w:rPr>
          <w:rFonts w:ascii="Arial" w:hAnsi="Arial" w:cs="Arial"/>
          <w:sz w:val="20"/>
        </w:rPr>
        <w:t xml:space="preserve">Général </w:t>
      </w:r>
      <w:r w:rsidRPr="00006623">
        <w:rPr>
          <w:rFonts w:ascii="Arial" w:hAnsi="Arial" w:cs="Arial"/>
          <w:sz w:val="20"/>
        </w:rPr>
        <w:t>d</w:t>
      </w:r>
      <w:r w:rsidR="00721CAA">
        <w:rPr>
          <w:rFonts w:ascii="Arial" w:hAnsi="Arial" w:cs="Arial"/>
          <w:sz w:val="20"/>
        </w:rPr>
        <w:t>e l’Autorité de contrôle prudentiel</w:t>
      </w:r>
      <w:r w:rsidRPr="00006623">
        <w:rPr>
          <w:rFonts w:ascii="Arial" w:hAnsi="Arial" w:cs="Arial"/>
          <w:sz w:val="20"/>
        </w:rPr>
        <w:t xml:space="preserve"> doit indiquer de façon détaillée la formation initiale suivie par le dirigeant, </w:t>
      </w:r>
      <w:r>
        <w:rPr>
          <w:rFonts w:ascii="Arial" w:hAnsi="Arial" w:cs="Arial"/>
          <w:sz w:val="20"/>
        </w:rPr>
        <w:t xml:space="preserve">ou le responsable de l’activité </w:t>
      </w:r>
      <w:r w:rsidR="00D87009">
        <w:rPr>
          <w:rFonts w:ascii="Arial" w:hAnsi="Arial" w:cs="Arial"/>
          <w:sz w:val="20"/>
        </w:rPr>
        <w:t xml:space="preserve">d’émission et de </w:t>
      </w:r>
      <w:r w:rsidR="00AE5069" w:rsidRPr="0005289F">
        <w:rPr>
          <w:rFonts w:ascii="Arial" w:hAnsi="Arial" w:cs="Arial"/>
          <w:sz w:val="20"/>
        </w:rPr>
        <w:t>gestion</w:t>
      </w:r>
      <w:r w:rsidR="00D87009">
        <w:rPr>
          <w:rFonts w:ascii="Arial" w:hAnsi="Arial" w:cs="Arial"/>
          <w:sz w:val="20"/>
        </w:rPr>
        <w:t xml:space="preserve"> de monnaie électronique</w:t>
      </w:r>
      <w:r>
        <w:rPr>
          <w:rFonts w:ascii="Arial" w:hAnsi="Arial" w:cs="Arial"/>
          <w:sz w:val="20"/>
        </w:rPr>
        <w:t xml:space="preserve">, </w:t>
      </w:r>
      <w:r w:rsidRPr="00006623">
        <w:rPr>
          <w:rFonts w:ascii="Arial" w:hAnsi="Arial" w:cs="Arial"/>
          <w:sz w:val="20"/>
        </w:rPr>
        <w:t>les diplômes obtenus et l'intitulé des fonctions exercées.</w:t>
      </w:r>
      <w:r w:rsidR="00721CAA" w:rsidRPr="00721CAA">
        <w:rPr>
          <w:rFonts w:ascii="Arial" w:hAnsi="Arial" w:cs="Arial"/>
          <w:sz w:val="14"/>
          <w:szCs w:val="14"/>
        </w:rPr>
        <w:t xml:space="preserve"> </w:t>
      </w:r>
      <w:r w:rsidR="00721CAA" w:rsidRPr="00721CAA">
        <w:rPr>
          <w:rFonts w:ascii="Arial" w:hAnsi="Arial" w:cs="Arial"/>
          <w:i/>
          <w:sz w:val="16"/>
          <w:szCs w:val="16"/>
        </w:rPr>
        <w:t>(Y compris les mandats d'administrateur ou de membre du conseil de surveillance exercés au cours des dix dernières années)</w:t>
      </w:r>
      <w:r w:rsidR="00721CAA" w:rsidRPr="003366AC">
        <w:rPr>
          <w:rFonts w:ascii="Arial" w:hAnsi="Arial" w:cs="Arial"/>
          <w:sz w:val="14"/>
          <w:szCs w:val="14"/>
        </w:rPr>
        <w:t>.</w:t>
      </w:r>
      <w:r w:rsidRPr="00006623">
        <w:rPr>
          <w:rFonts w:ascii="Arial" w:hAnsi="Arial" w:cs="Arial"/>
          <w:sz w:val="20"/>
        </w:rPr>
        <w:t xml:space="preserve"> En outre, s’agissant des deux dernières fonctions exercées, il devra être indiqué la taille des entités (en termes de salariés et de chiffre d’affaires) dans lesquelles elles ont été occupées ainsi que les résultats de leur gestion.</w:t>
      </w:r>
    </w:p>
    <w:p w:rsidR="00BD12C9" w:rsidRPr="00E04A33" w:rsidRDefault="00BD12C9" w:rsidP="00E04A33">
      <w:pPr>
        <w:rPr>
          <w:rFonts w:ascii="Arial" w:hAnsi="Arial" w:cs="Arial"/>
          <w:bCs/>
          <w:sz w:val="20"/>
          <w:szCs w:val="20"/>
        </w:rPr>
      </w:pPr>
    </w:p>
    <w:p w:rsidR="00E04A33" w:rsidRDefault="00E04A33" w:rsidP="00E04A33">
      <w:pPr>
        <w:jc w:val="both"/>
        <w:rPr>
          <w:rFonts w:ascii="Arial" w:hAnsi="Arial" w:cs="Arial"/>
          <w:sz w:val="20"/>
          <w:szCs w:val="20"/>
        </w:rPr>
      </w:pPr>
    </w:p>
    <w:p w:rsidR="00E04A33" w:rsidRDefault="00E04A33" w:rsidP="00212C35">
      <w:pPr>
        <w:jc w:val="both"/>
        <w:rPr>
          <w:rFonts w:ascii="Arial" w:hAnsi="Arial" w:cs="Arial"/>
          <w:sz w:val="20"/>
          <w:szCs w:val="20"/>
        </w:rPr>
        <w:sectPr w:rsidR="00E04A33">
          <w:headerReference w:type="default" r:id="rId31"/>
          <w:footnotePr>
            <w:numRestart w:val="eachPage"/>
          </w:footnotePr>
          <w:pgSz w:w="11906" w:h="16838"/>
          <w:pgMar w:top="1417" w:right="1417" w:bottom="1417" w:left="1417" w:header="708" w:footer="708" w:gutter="0"/>
          <w:cols w:space="708"/>
          <w:docGrid w:linePitch="360"/>
        </w:sectPr>
      </w:pPr>
    </w:p>
    <w:p w:rsidR="00D706E3" w:rsidRPr="004B2AD5" w:rsidRDefault="00717BFA" w:rsidP="00D706E3">
      <w:pPr>
        <w:rPr>
          <w:rFonts w:ascii="Arial" w:hAnsi="Arial" w:cs="Arial"/>
          <w:b/>
          <w:color w:val="C0504D"/>
          <w:sz w:val="28"/>
          <w:szCs w:val="28"/>
        </w:rPr>
      </w:pPr>
      <w:r w:rsidRPr="004B2AD5">
        <w:rPr>
          <w:rFonts w:ascii="Arial" w:hAnsi="Arial" w:cs="Arial"/>
          <w:b/>
          <w:color w:val="C0504D"/>
          <w:sz w:val="28"/>
          <w:szCs w:val="28"/>
        </w:rPr>
        <w:lastRenderedPageBreak/>
        <w:t>Questionnaire relatif au</w:t>
      </w:r>
      <w:r w:rsidR="00BD12C9" w:rsidRPr="004B2AD5">
        <w:rPr>
          <w:rFonts w:ascii="Arial" w:hAnsi="Arial" w:cs="Arial"/>
          <w:b/>
          <w:color w:val="C0504D"/>
          <w:sz w:val="28"/>
          <w:szCs w:val="28"/>
        </w:rPr>
        <w:t>x</w:t>
      </w:r>
      <w:r w:rsidRPr="004B2AD5">
        <w:rPr>
          <w:rFonts w:ascii="Arial" w:hAnsi="Arial" w:cs="Arial"/>
          <w:b/>
          <w:color w:val="C0504D"/>
          <w:sz w:val="28"/>
          <w:szCs w:val="28"/>
        </w:rPr>
        <w:t xml:space="preserve"> dirigeant</w:t>
      </w:r>
      <w:r w:rsidR="00BD12C9" w:rsidRPr="004B2AD5">
        <w:rPr>
          <w:rFonts w:ascii="Arial" w:hAnsi="Arial" w:cs="Arial"/>
          <w:b/>
          <w:color w:val="C0504D"/>
          <w:sz w:val="28"/>
          <w:szCs w:val="28"/>
        </w:rPr>
        <w:t xml:space="preserve">s ou aux personnes responsables de </w:t>
      </w:r>
      <w:r w:rsidR="00D87009">
        <w:rPr>
          <w:rFonts w:ascii="Arial" w:hAnsi="Arial" w:cs="Arial"/>
          <w:b/>
          <w:color w:val="C0504D"/>
          <w:sz w:val="28"/>
          <w:szCs w:val="28"/>
        </w:rPr>
        <w:t>l’émission et de la gestion de monnaie électronique</w:t>
      </w:r>
    </w:p>
    <w:p w:rsidR="00D706E3" w:rsidRDefault="00D706E3" w:rsidP="00D706E3">
      <w:pPr>
        <w:jc w:val="both"/>
        <w:rPr>
          <w:rFonts w:ascii="Arial" w:hAnsi="Arial" w:cs="Arial"/>
          <w:sz w:val="20"/>
          <w:szCs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tblPr>
      <w:tblGrid>
        <w:gridCol w:w="805"/>
        <w:gridCol w:w="1531"/>
        <w:gridCol w:w="1458"/>
        <w:gridCol w:w="2270"/>
        <w:gridCol w:w="1125"/>
        <w:gridCol w:w="2335"/>
      </w:tblGrid>
      <w:tr w:rsidR="00095FF9" w:rsidRPr="002F65F1" w:rsidTr="004B2C3A">
        <w:tc>
          <w:tcPr>
            <w:tcW w:w="805" w:type="dxa"/>
          </w:tcPr>
          <w:p w:rsidR="00095FF9" w:rsidRPr="002F65F1" w:rsidRDefault="00095FF9" w:rsidP="00095FF9">
            <w:pPr>
              <w:spacing w:before="120" w:after="120"/>
              <w:rPr>
                <w:rFonts w:ascii="Arial" w:hAnsi="Arial" w:cs="Arial"/>
                <w:sz w:val="20"/>
              </w:rPr>
            </w:pPr>
            <w:r>
              <w:rPr>
                <w:rFonts w:ascii="Arial" w:hAnsi="Arial" w:cs="Arial"/>
                <w:sz w:val="20"/>
              </w:rPr>
              <w:t>Civilité</w:t>
            </w:r>
          </w:p>
        </w:tc>
        <w:tc>
          <w:tcPr>
            <w:tcW w:w="1531" w:type="dxa"/>
            <w:tcBorders>
              <w:top w:val="single" w:sz="4" w:space="0" w:color="BFBFBF"/>
              <w:bottom w:val="single" w:sz="4" w:space="0" w:color="BFBFBF"/>
              <w:right w:val="single" w:sz="4" w:space="0" w:color="BFBFBF"/>
            </w:tcBorders>
            <w:shd w:val="clear" w:color="auto" w:fill="D9D9D9"/>
          </w:tcPr>
          <w:p w:rsidR="00095FF9" w:rsidRPr="00594C67" w:rsidRDefault="00325AF1" w:rsidP="00095FF9">
            <w:pPr>
              <w:spacing w:before="120" w:after="120"/>
              <w:rPr>
                <w:rFonts w:ascii="Arial" w:hAnsi="Arial" w:cs="Arial"/>
                <w:color w:val="002060"/>
                <w:sz w:val="20"/>
              </w:rPr>
            </w:pPr>
            <w:r w:rsidRPr="00594C67">
              <w:rPr>
                <w:rFonts w:ascii="Arial" w:hAnsi="Arial" w:cs="Arial"/>
                <w:color w:val="002060"/>
                <w:sz w:val="20"/>
              </w:rPr>
              <w:fldChar w:fldCharType="begin">
                <w:ffData>
                  <w:name w:val="Texte276"/>
                  <w:enabled/>
                  <w:calcOnExit w:val="0"/>
                  <w:textInput/>
                </w:ffData>
              </w:fldChar>
            </w:r>
            <w:bookmarkStart w:id="54" w:name="Texte276"/>
            <w:r w:rsidR="004B2C3A"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4B2C3A" w:rsidRPr="00594C67">
              <w:rPr>
                <w:rFonts w:ascii="Arial" w:hAnsi="Arial" w:cs="Arial"/>
                <w:noProof/>
                <w:color w:val="002060"/>
                <w:sz w:val="20"/>
              </w:rPr>
              <w:t> </w:t>
            </w:r>
            <w:r w:rsidR="004B2C3A" w:rsidRPr="00594C67">
              <w:rPr>
                <w:rFonts w:ascii="Arial" w:hAnsi="Arial" w:cs="Arial"/>
                <w:noProof/>
                <w:color w:val="002060"/>
                <w:sz w:val="20"/>
              </w:rPr>
              <w:t> </w:t>
            </w:r>
            <w:r w:rsidR="004B2C3A" w:rsidRPr="00594C67">
              <w:rPr>
                <w:rFonts w:ascii="Arial" w:hAnsi="Arial" w:cs="Arial"/>
                <w:noProof/>
                <w:color w:val="002060"/>
                <w:sz w:val="20"/>
              </w:rPr>
              <w:t> </w:t>
            </w:r>
            <w:r w:rsidR="004B2C3A" w:rsidRPr="00594C67">
              <w:rPr>
                <w:rFonts w:ascii="Arial" w:hAnsi="Arial" w:cs="Arial"/>
                <w:noProof/>
                <w:color w:val="002060"/>
                <w:sz w:val="20"/>
              </w:rPr>
              <w:t> </w:t>
            </w:r>
            <w:r w:rsidR="004B2C3A" w:rsidRPr="00594C67">
              <w:rPr>
                <w:rFonts w:ascii="Arial" w:hAnsi="Arial" w:cs="Arial"/>
                <w:noProof/>
                <w:color w:val="002060"/>
                <w:sz w:val="20"/>
              </w:rPr>
              <w:t> </w:t>
            </w:r>
            <w:r w:rsidRPr="00594C67">
              <w:rPr>
                <w:rFonts w:ascii="Arial" w:hAnsi="Arial" w:cs="Arial"/>
                <w:color w:val="002060"/>
                <w:sz w:val="20"/>
              </w:rPr>
              <w:fldChar w:fldCharType="end"/>
            </w:r>
            <w:bookmarkEnd w:id="54"/>
          </w:p>
        </w:tc>
        <w:tc>
          <w:tcPr>
            <w:tcW w:w="1458" w:type="dxa"/>
            <w:tcBorders>
              <w:left w:val="single" w:sz="4" w:space="0" w:color="BFBFBF"/>
            </w:tcBorders>
            <w:shd w:val="clear" w:color="auto" w:fill="auto"/>
          </w:tcPr>
          <w:p w:rsidR="00095FF9" w:rsidRPr="002F65F1" w:rsidRDefault="00095FF9" w:rsidP="00095FF9">
            <w:pPr>
              <w:spacing w:before="120" w:after="120"/>
              <w:rPr>
                <w:rFonts w:ascii="Arial" w:hAnsi="Arial" w:cs="Arial"/>
                <w:sz w:val="20"/>
              </w:rPr>
            </w:pPr>
            <w:r>
              <w:rPr>
                <w:rFonts w:ascii="Arial" w:hAnsi="Arial" w:cs="Arial"/>
                <w:sz w:val="20"/>
              </w:rPr>
              <w:t>Nom d’usage</w:t>
            </w:r>
          </w:p>
        </w:tc>
        <w:tc>
          <w:tcPr>
            <w:tcW w:w="2270" w:type="dxa"/>
            <w:tcBorders>
              <w:top w:val="single" w:sz="4" w:space="0" w:color="BFBFBF"/>
              <w:bottom w:val="single" w:sz="4" w:space="0" w:color="BFBFBF"/>
              <w:right w:val="single" w:sz="4" w:space="0" w:color="BFBFBF"/>
            </w:tcBorders>
            <w:shd w:val="clear" w:color="auto" w:fill="D9D9D9"/>
          </w:tcPr>
          <w:p w:rsidR="00095FF9" w:rsidRPr="00594C67" w:rsidRDefault="00325AF1" w:rsidP="00095FF9">
            <w:pPr>
              <w:spacing w:before="120" w:after="120"/>
              <w:rPr>
                <w:rFonts w:ascii="Arial" w:hAnsi="Arial" w:cs="Arial"/>
                <w:color w:val="002060"/>
                <w:sz w:val="20"/>
              </w:rPr>
            </w:pPr>
            <w:r w:rsidRPr="00594C67">
              <w:rPr>
                <w:rFonts w:ascii="Arial" w:hAnsi="Arial" w:cs="Arial"/>
                <w:color w:val="002060"/>
                <w:sz w:val="20"/>
              </w:rPr>
              <w:fldChar w:fldCharType="begin">
                <w:ffData>
                  <w:name w:val="Texte221"/>
                  <w:enabled/>
                  <w:calcOnExit w:val="0"/>
                  <w:textInput/>
                </w:ffData>
              </w:fldChar>
            </w:r>
            <w:r w:rsidR="00095FF9"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Pr="00594C67">
              <w:rPr>
                <w:rFonts w:ascii="Arial" w:hAnsi="Arial" w:cs="Arial"/>
                <w:color w:val="002060"/>
                <w:sz w:val="20"/>
              </w:rPr>
              <w:fldChar w:fldCharType="end"/>
            </w:r>
          </w:p>
        </w:tc>
        <w:tc>
          <w:tcPr>
            <w:tcW w:w="1125" w:type="dxa"/>
            <w:tcBorders>
              <w:left w:val="single" w:sz="4" w:space="0" w:color="BFBFBF"/>
            </w:tcBorders>
            <w:shd w:val="clear" w:color="auto" w:fill="auto"/>
          </w:tcPr>
          <w:p w:rsidR="00095FF9" w:rsidRPr="002F65F1" w:rsidRDefault="00095FF9" w:rsidP="00095FF9">
            <w:pPr>
              <w:spacing w:before="120" w:after="120"/>
              <w:rPr>
                <w:rFonts w:ascii="Arial" w:hAnsi="Arial" w:cs="Arial"/>
                <w:sz w:val="20"/>
              </w:rPr>
            </w:pPr>
            <w:r>
              <w:rPr>
                <w:rFonts w:ascii="Arial" w:hAnsi="Arial" w:cs="Arial"/>
                <w:sz w:val="20"/>
              </w:rPr>
              <w:t>Prénom</w:t>
            </w:r>
          </w:p>
        </w:tc>
        <w:tc>
          <w:tcPr>
            <w:tcW w:w="2335" w:type="dxa"/>
            <w:shd w:val="clear" w:color="auto" w:fill="D9D9D9"/>
          </w:tcPr>
          <w:p w:rsidR="00095FF9" w:rsidRPr="00594C67" w:rsidRDefault="00325AF1" w:rsidP="00095FF9">
            <w:pPr>
              <w:spacing w:before="120" w:after="120"/>
              <w:rPr>
                <w:rFonts w:ascii="Arial" w:hAnsi="Arial" w:cs="Arial"/>
                <w:color w:val="002060"/>
                <w:sz w:val="20"/>
              </w:rPr>
            </w:pPr>
            <w:r w:rsidRPr="00594C67">
              <w:rPr>
                <w:rFonts w:ascii="Arial" w:hAnsi="Arial" w:cs="Arial"/>
                <w:color w:val="002060"/>
                <w:sz w:val="20"/>
              </w:rPr>
              <w:fldChar w:fldCharType="begin">
                <w:ffData>
                  <w:name w:val="Texte222"/>
                  <w:enabled/>
                  <w:calcOnExit w:val="0"/>
                  <w:textInput/>
                </w:ffData>
              </w:fldChar>
            </w:r>
            <w:r w:rsidR="00095FF9"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00095FF9" w:rsidRPr="00594C67">
              <w:rPr>
                <w:rFonts w:ascii="Arial" w:hAnsi="Arial" w:cs="Arial"/>
                <w:noProof/>
                <w:color w:val="002060"/>
                <w:sz w:val="20"/>
              </w:rPr>
              <w:t> </w:t>
            </w:r>
            <w:r w:rsidRPr="00594C67">
              <w:rPr>
                <w:rFonts w:ascii="Arial" w:hAnsi="Arial" w:cs="Arial"/>
                <w:color w:val="002060"/>
                <w:sz w:val="20"/>
              </w:rPr>
              <w:fldChar w:fldCharType="end"/>
            </w:r>
          </w:p>
        </w:tc>
      </w:tr>
    </w:tbl>
    <w:p w:rsidR="00095FF9" w:rsidRDefault="00095FF9" w:rsidP="00D706E3">
      <w:pPr>
        <w:jc w:val="both"/>
        <w:rPr>
          <w:rFonts w:ascii="Arial" w:hAnsi="Arial" w:cs="Arial"/>
          <w:sz w:val="20"/>
          <w:szCs w:val="20"/>
        </w:rPr>
      </w:pPr>
    </w:p>
    <w:tbl>
      <w:tblPr>
        <w:tblW w:w="9526" w:type="dxa"/>
        <w:shd w:val="clear" w:color="auto" w:fill="D9D9D9"/>
        <w:tblLayout w:type="fixed"/>
        <w:tblLook w:val="01E0"/>
      </w:tblPr>
      <w:tblGrid>
        <w:gridCol w:w="3510"/>
        <w:gridCol w:w="6016"/>
      </w:tblGrid>
      <w:tr w:rsidR="00481B7E" w:rsidRPr="00321EEC" w:rsidTr="003E5840">
        <w:trPr>
          <w:trHeight w:val="330"/>
        </w:trPr>
        <w:tc>
          <w:tcPr>
            <w:tcW w:w="3510" w:type="dxa"/>
          </w:tcPr>
          <w:p w:rsidR="00481B7E" w:rsidRPr="00321EEC" w:rsidRDefault="00481B7E" w:rsidP="003E5840">
            <w:pPr>
              <w:spacing w:before="120" w:after="120"/>
              <w:rPr>
                <w:rFonts w:ascii="Arial" w:hAnsi="Arial" w:cs="Arial"/>
                <w:sz w:val="20"/>
              </w:rPr>
            </w:pPr>
            <w:r>
              <w:rPr>
                <w:rFonts w:ascii="Arial" w:hAnsi="Arial" w:cs="Arial"/>
                <w:sz w:val="20"/>
              </w:rPr>
              <w:t xml:space="preserve">Niveau de connaissance en français </w:t>
            </w:r>
            <w:r>
              <w:rPr>
                <w:rFonts w:ascii="Arial" w:hAnsi="Arial" w:cs="Arial"/>
                <w:sz w:val="20"/>
              </w:rPr>
              <w:br/>
            </w:r>
            <w:r w:rsidRPr="008546A6">
              <w:rPr>
                <w:rFonts w:ascii="Arial" w:hAnsi="Arial" w:cs="Arial"/>
                <w:i/>
                <w:sz w:val="16"/>
                <w:szCs w:val="16"/>
              </w:rPr>
              <w:t>(pour les non francophones)</w:t>
            </w:r>
          </w:p>
        </w:tc>
        <w:tc>
          <w:tcPr>
            <w:tcW w:w="6016" w:type="dxa"/>
            <w:shd w:val="clear" w:color="auto" w:fill="D9D9D9"/>
          </w:tcPr>
          <w:p w:rsidR="00481B7E" w:rsidRPr="00594C67" w:rsidRDefault="00325AF1" w:rsidP="003E5840">
            <w:pPr>
              <w:spacing w:before="120" w:after="120"/>
              <w:rPr>
                <w:rFonts w:ascii="Arial" w:hAnsi="Arial" w:cs="Arial"/>
                <w:color w:val="002060"/>
                <w:sz w:val="20"/>
              </w:rPr>
            </w:pPr>
            <w:r w:rsidRPr="00594C67">
              <w:rPr>
                <w:rFonts w:ascii="Arial" w:hAnsi="Arial" w:cs="Arial"/>
                <w:color w:val="002060"/>
                <w:sz w:val="20"/>
              </w:rPr>
              <w:fldChar w:fldCharType="begin">
                <w:ffData>
                  <w:name w:val="Texte240"/>
                  <w:enabled/>
                  <w:calcOnExit w:val="0"/>
                  <w:textInput/>
                </w:ffData>
              </w:fldChar>
            </w:r>
            <w:r w:rsidR="00481B7E"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481B7E" w:rsidRPr="00594C67">
              <w:rPr>
                <w:rFonts w:ascii="Arial" w:hAnsi="Arial" w:cs="Arial"/>
                <w:noProof/>
                <w:color w:val="002060"/>
                <w:sz w:val="20"/>
              </w:rPr>
              <w:t> </w:t>
            </w:r>
            <w:r w:rsidR="00481B7E" w:rsidRPr="00594C67">
              <w:rPr>
                <w:rFonts w:ascii="Arial" w:hAnsi="Arial" w:cs="Arial"/>
                <w:noProof/>
                <w:color w:val="002060"/>
                <w:sz w:val="20"/>
              </w:rPr>
              <w:t> </w:t>
            </w:r>
            <w:r w:rsidR="00481B7E" w:rsidRPr="00594C67">
              <w:rPr>
                <w:rFonts w:ascii="Arial" w:hAnsi="Arial" w:cs="Arial"/>
                <w:noProof/>
                <w:color w:val="002060"/>
                <w:sz w:val="20"/>
              </w:rPr>
              <w:t> </w:t>
            </w:r>
            <w:r w:rsidR="00481B7E" w:rsidRPr="00594C67">
              <w:rPr>
                <w:rFonts w:ascii="Arial" w:hAnsi="Arial" w:cs="Arial"/>
                <w:noProof/>
                <w:color w:val="002060"/>
                <w:sz w:val="20"/>
              </w:rPr>
              <w:t> </w:t>
            </w:r>
            <w:r w:rsidR="00481B7E" w:rsidRPr="00594C67">
              <w:rPr>
                <w:rFonts w:ascii="Arial" w:hAnsi="Arial" w:cs="Arial"/>
                <w:noProof/>
                <w:color w:val="002060"/>
                <w:sz w:val="20"/>
              </w:rPr>
              <w:t> </w:t>
            </w:r>
            <w:r w:rsidRPr="00594C67">
              <w:rPr>
                <w:rFonts w:ascii="Arial" w:hAnsi="Arial" w:cs="Arial"/>
                <w:color w:val="002060"/>
                <w:sz w:val="20"/>
              </w:rPr>
              <w:fldChar w:fldCharType="end"/>
            </w:r>
          </w:p>
        </w:tc>
      </w:tr>
    </w:tbl>
    <w:p w:rsidR="00481B7E" w:rsidRDefault="00481B7E" w:rsidP="00D706E3">
      <w:pPr>
        <w:jc w:val="both"/>
        <w:rPr>
          <w:rFonts w:ascii="Arial" w:hAnsi="Arial" w:cs="Arial"/>
          <w:sz w:val="20"/>
          <w:szCs w:val="20"/>
        </w:rPr>
      </w:pPr>
    </w:p>
    <w:p w:rsidR="00481B7E" w:rsidRDefault="00481B7E" w:rsidP="00D706E3">
      <w:pPr>
        <w:jc w:val="both"/>
        <w:rPr>
          <w:rFonts w:ascii="Arial" w:hAnsi="Arial" w:cs="Arial"/>
          <w:sz w:val="20"/>
          <w:szCs w:val="20"/>
        </w:rPr>
      </w:pPr>
    </w:p>
    <w:p w:rsidR="00D706E3" w:rsidRDefault="00D706E3" w:rsidP="00D706E3">
      <w:pPr>
        <w:pStyle w:val="dossiertype1"/>
        <w:rPr>
          <w:rFonts w:ascii="Arial" w:hAnsi="Arial" w:cs="Arial"/>
          <w:sz w:val="20"/>
        </w:rPr>
      </w:pPr>
      <w:r w:rsidRPr="00D706E3">
        <w:rPr>
          <w:rFonts w:ascii="Arial" w:hAnsi="Arial" w:cs="Arial"/>
          <w:sz w:val="20"/>
        </w:rPr>
        <w:t>Précise</w:t>
      </w:r>
      <w:r w:rsidR="00D536C2">
        <w:rPr>
          <w:rFonts w:ascii="Arial" w:hAnsi="Arial" w:cs="Arial"/>
          <w:sz w:val="20"/>
        </w:rPr>
        <w:t>z</w:t>
      </w:r>
      <w:r w:rsidRPr="00D706E3">
        <w:rPr>
          <w:rFonts w:ascii="Arial" w:hAnsi="Arial" w:cs="Arial"/>
          <w:sz w:val="20"/>
        </w:rPr>
        <w:t xml:space="preserve"> l’identité de l’organe ou de la personne qui vous a désigné à vos nouvelles fonctions et joindre </w:t>
      </w:r>
      <w:r w:rsidR="007518DF">
        <w:rPr>
          <w:rFonts w:ascii="Arial" w:hAnsi="Arial" w:cs="Arial"/>
          <w:sz w:val="20"/>
        </w:rPr>
        <w:t xml:space="preserve">une </w:t>
      </w:r>
      <w:r w:rsidRPr="00D706E3">
        <w:rPr>
          <w:rFonts w:ascii="Arial" w:hAnsi="Arial" w:cs="Arial"/>
          <w:sz w:val="20"/>
        </w:rPr>
        <w:t>copie certifiée conf</w:t>
      </w:r>
      <w:r>
        <w:rPr>
          <w:rFonts w:ascii="Arial" w:hAnsi="Arial" w:cs="Arial"/>
          <w:sz w:val="20"/>
        </w:rPr>
        <w:t>orme du document de nomination.</w:t>
      </w:r>
    </w:p>
    <w:p w:rsidR="00D706E3" w:rsidRDefault="00D706E3" w:rsidP="00D706E3">
      <w:pPr>
        <w:pStyle w:val="dossiertype1"/>
        <w:numPr>
          <w:ilvl w:val="0"/>
          <w:numId w:val="0"/>
        </w:numPr>
        <w:ind w:left="360" w:hanging="360"/>
        <w:rPr>
          <w:rFonts w:ascii="Arial" w:hAnsi="Arial" w:cs="Arial"/>
          <w:sz w:val="20"/>
        </w:rPr>
      </w:pPr>
    </w:p>
    <w:p w:rsidR="00D706E3" w:rsidRPr="00594C67" w:rsidRDefault="00325AF1" w:rsidP="00D706E3">
      <w:pPr>
        <w:pStyle w:val="dossiertype1"/>
        <w:numPr>
          <w:ilvl w:val="0"/>
          <w:numId w:val="0"/>
        </w:numPr>
        <w:ind w:left="360" w:hanging="360"/>
        <w:rPr>
          <w:rFonts w:ascii="Arial" w:hAnsi="Arial" w:cs="Arial"/>
          <w:color w:val="002060"/>
          <w:sz w:val="20"/>
        </w:rPr>
      </w:pPr>
      <w:r w:rsidRPr="00594C67">
        <w:rPr>
          <w:rFonts w:ascii="Arial" w:hAnsi="Arial" w:cs="Arial"/>
          <w:color w:val="002060"/>
          <w:sz w:val="20"/>
        </w:rPr>
        <w:fldChar w:fldCharType="begin">
          <w:ffData>
            <w:name w:val="Texte69"/>
            <w:enabled/>
            <w:calcOnExit w:val="0"/>
            <w:textInput/>
          </w:ffData>
        </w:fldChar>
      </w:r>
      <w:bookmarkStart w:id="55" w:name="Texte69"/>
      <w:r w:rsidR="00D706E3"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D706E3" w:rsidRPr="00594C67">
        <w:rPr>
          <w:rFonts w:ascii="Arial" w:hAnsi="Arial" w:cs="Arial"/>
          <w:noProof/>
          <w:color w:val="002060"/>
          <w:sz w:val="20"/>
        </w:rPr>
        <w:t> </w:t>
      </w:r>
      <w:r w:rsidR="00D706E3" w:rsidRPr="00594C67">
        <w:rPr>
          <w:rFonts w:ascii="Arial" w:hAnsi="Arial" w:cs="Arial"/>
          <w:noProof/>
          <w:color w:val="002060"/>
          <w:sz w:val="20"/>
        </w:rPr>
        <w:t> </w:t>
      </w:r>
      <w:r w:rsidR="00D706E3" w:rsidRPr="00594C67">
        <w:rPr>
          <w:rFonts w:ascii="Arial" w:hAnsi="Arial" w:cs="Arial"/>
          <w:noProof/>
          <w:color w:val="002060"/>
          <w:sz w:val="20"/>
        </w:rPr>
        <w:t> </w:t>
      </w:r>
      <w:r w:rsidR="00D706E3" w:rsidRPr="00594C67">
        <w:rPr>
          <w:rFonts w:ascii="Arial" w:hAnsi="Arial" w:cs="Arial"/>
          <w:noProof/>
          <w:color w:val="002060"/>
          <w:sz w:val="20"/>
        </w:rPr>
        <w:t> </w:t>
      </w:r>
      <w:r w:rsidR="00D706E3" w:rsidRPr="00594C67">
        <w:rPr>
          <w:rFonts w:ascii="Arial" w:hAnsi="Arial" w:cs="Arial"/>
          <w:noProof/>
          <w:color w:val="002060"/>
          <w:sz w:val="20"/>
        </w:rPr>
        <w:t> </w:t>
      </w:r>
      <w:r w:rsidRPr="00594C67">
        <w:rPr>
          <w:rFonts w:ascii="Arial" w:hAnsi="Arial" w:cs="Arial"/>
          <w:color w:val="002060"/>
          <w:sz w:val="20"/>
        </w:rPr>
        <w:fldChar w:fldCharType="end"/>
      </w:r>
      <w:bookmarkEnd w:id="55"/>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Quelle sera l'étendue des fonctions de direction que vous exercerez et comment seront partagées les responsabilités avec les autres dirigeants nommés dans le cadre de</w:t>
      </w:r>
      <w:r w:rsidR="00BD12C9">
        <w:rPr>
          <w:rFonts w:ascii="Arial" w:hAnsi="Arial" w:cs="Arial"/>
          <w:sz w:val="20"/>
        </w:rPr>
        <w:t xml:space="preserve"> l’</w:t>
      </w:r>
      <w:r w:rsidRPr="00D706E3">
        <w:rPr>
          <w:rFonts w:ascii="Arial" w:hAnsi="Arial" w:cs="Arial"/>
          <w:sz w:val="20"/>
        </w:rPr>
        <w:t xml:space="preserve">article </w:t>
      </w:r>
      <w:r w:rsidR="00361C92">
        <w:rPr>
          <w:rFonts w:ascii="Arial" w:hAnsi="Arial" w:cs="Arial"/>
          <w:sz w:val="20"/>
        </w:rPr>
        <w:t>L. 526-9</w:t>
      </w:r>
      <w:r w:rsidR="00FF11A7">
        <w:rPr>
          <w:rFonts w:ascii="Arial" w:hAnsi="Arial" w:cs="Arial"/>
          <w:sz w:val="20"/>
        </w:rPr>
        <w:t xml:space="preserve"> </w:t>
      </w:r>
      <w:r w:rsidRPr="00D706E3">
        <w:rPr>
          <w:rFonts w:ascii="Arial" w:hAnsi="Arial" w:cs="Arial"/>
          <w:sz w:val="20"/>
        </w:rPr>
        <w:t xml:space="preserve">du </w:t>
      </w:r>
      <w:r w:rsidR="008B2885">
        <w:rPr>
          <w:rFonts w:ascii="Arial" w:hAnsi="Arial" w:cs="Arial"/>
          <w:sz w:val="20"/>
        </w:rPr>
        <w:t>C</w:t>
      </w:r>
      <w:r w:rsidRPr="00D706E3">
        <w:rPr>
          <w:rFonts w:ascii="Arial" w:hAnsi="Arial" w:cs="Arial"/>
          <w:sz w:val="20"/>
        </w:rPr>
        <w:t>ode monétaire et financier</w:t>
      </w:r>
      <w:r w:rsidR="00BD12C9">
        <w:rPr>
          <w:rFonts w:ascii="Arial" w:hAnsi="Arial" w:cs="Arial"/>
          <w:sz w:val="20"/>
        </w:rPr>
        <w:t> ?</w:t>
      </w:r>
    </w:p>
    <w:p w:rsidR="00D706E3" w:rsidRDefault="00D706E3" w:rsidP="00D706E3">
      <w:pPr>
        <w:rPr>
          <w:rFonts w:ascii="Arial" w:hAnsi="Arial" w:cs="Arial"/>
          <w:sz w:val="20"/>
          <w:szCs w:val="20"/>
        </w:rPr>
      </w:pPr>
    </w:p>
    <w:p w:rsidR="00D706E3" w:rsidRPr="00594C67" w:rsidRDefault="00325AF1"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68"/>
            <w:enabled/>
            <w:calcOnExit w:val="0"/>
            <w:textInput/>
          </w:ffData>
        </w:fldChar>
      </w:r>
      <w:bookmarkStart w:id="56" w:name="Texte68"/>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56"/>
    </w:p>
    <w:p w:rsidR="00D706E3" w:rsidRPr="00D706E3" w:rsidRDefault="00D706E3" w:rsidP="00D706E3">
      <w:pPr>
        <w:rPr>
          <w:rFonts w:ascii="Arial" w:hAnsi="Arial" w:cs="Arial"/>
          <w:sz w:val="20"/>
          <w:szCs w:val="20"/>
        </w:rPr>
      </w:pPr>
    </w:p>
    <w:p w:rsidR="004B2AD5" w:rsidRDefault="00D706E3" w:rsidP="00D706E3">
      <w:pPr>
        <w:pStyle w:val="dossiertype1"/>
        <w:rPr>
          <w:rFonts w:ascii="Arial" w:hAnsi="Arial" w:cs="Arial"/>
          <w:sz w:val="20"/>
        </w:rPr>
      </w:pPr>
      <w:r w:rsidRPr="00D706E3">
        <w:rPr>
          <w:rFonts w:ascii="Arial" w:hAnsi="Arial" w:cs="Arial"/>
          <w:sz w:val="20"/>
        </w:rPr>
        <w:t>Pour chacune des deux dernières fonctions exercées au cours des dix dernières années, quelles responsabilités avez-vous effectivement exercées et quels résultats avez-vous obtenus ?</w:t>
      </w:r>
      <w:r w:rsidR="004B2AD5">
        <w:rPr>
          <w:rFonts w:ascii="Arial" w:hAnsi="Arial" w:cs="Arial"/>
          <w:sz w:val="20"/>
        </w:rPr>
        <w:t xml:space="preserve"> </w:t>
      </w:r>
    </w:p>
    <w:p w:rsidR="00D706E3" w:rsidRPr="004B2AD5" w:rsidRDefault="004B2AD5" w:rsidP="004B2AD5">
      <w:pPr>
        <w:pStyle w:val="dossiertype1"/>
        <w:numPr>
          <w:ilvl w:val="0"/>
          <w:numId w:val="0"/>
        </w:numPr>
        <w:ind w:left="360"/>
        <w:rPr>
          <w:rFonts w:ascii="Arial" w:hAnsi="Arial" w:cs="Arial"/>
          <w:i/>
          <w:sz w:val="16"/>
          <w:szCs w:val="16"/>
        </w:rPr>
      </w:pPr>
      <w:r w:rsidRPr="004B2AD5">
        <w:rPr>
          <w:rFonts w:ascii="Arial" w:hAnsi="Arial" w:cs="Arial"/>
          <w:i/>
          <w:sz w:val="16"/>
          <w:szCs w:val="16"/>
        </w:rPr>
        <w:t>(Nombre de collaborateurs, délégations de pouvoirs, capitaux gérés, budget délégué, etc. Informations à fournir pour celles ne figurant pas dans le curriculum vitae joint.)</w:t>
      </w:r>
    </w:p>
    <w:p w:rsidR="00D706E3" w:rsidRDefault="00D706E3" w:rsidP="00D706E3">
      <w:pPr>
        <w:rPr>
          <w:rFonts w:ascii="Arial" w:hAnsi="Arial" w:cs="Arial"/>
          <w:sz w:val="20"/>
          <w:szCs w:val="20"/>
        </w:rPr>
      </w:pPr>
    </w:p>
    <w:p w:rsidR="00D706E3" w:rsidRPr="00594C67" w:rsidRDefault="00325AF1"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67"/>
            <w:enabled/>
            <w:calcOnExit w:val="0"/>
            <w:textInput/>
          </w:ffData>
        </w:fldChar>
      </w:r>
      <w:bookmarkStart w:id="57" w:name="Texte67"/>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57"/>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été au cours des dix dernières années ou êtes-vous un actionnaire significatif</w:t>
      </w:r>
      <w:r w:rsidR="004B2AD5">
        <w:rPr>
          <w:rFonts w:ascii="Arial" w:hAnsi="Arial" w:cs="Arial"/>
          <w:sz w:val="20"/>
        </w:rPr>
        <w:t xml:space="preserve"> </w:t>
      </w:r>
      <w:r w:rsidR="004B2AD5" w:rsidRPr="004B2AD5">
        <w:rPr>
          <w:rFonts w:ascii="Arial" w:hAnsi="Arial" w:cs="Arial"/>
          <w:i/>
          <w:sz w:val="16"/>
          <w:szCs w:val="16"/>
        </w:rPr>
        <w:t>(Actionnaire significatif qui détient au moins 10 % du capital ou des droits de vote d’une entreprise.)</w:t>
      </w:r>
      <w:r w:rsidR="004B2AD5">
        <w:rPr>
          <w:rFonts w:ascii="Arial" w:hAnsi="Arial" w:cs="Arial"/>
          <w:i/>
          <w:sz w:val="16"/>
          <w:szCs w:val="16"/>
        </w:rPr>
        <w:t>,</w:t>
      </w:r>
      <w:r w:rsidRPr="00D706E3">
        <w:rPr>
          <w:rFonts w:ascii="Arial" w:hAnsi="Arial" w:cs="Arial"/>
          <w:sz w:val="20"/>
        </w:rPr>
        <w:t xml:space="preserve"> un associé en nom ou un associé com</w:t>
      </w:r>
      <w:r w:rsidR="005D0217">
        <w:rPr>
          <w:rFonts w:ascii="Arial" w:hAnsi="Arial" w:cs="Arial"/>
          <w:sz w:val="20"/>
        </w:rPr>
        <w:t xml:space="preserve">mandité d'une autre entreprise ? </w:t>
      </w:r>
      <w:r w:rsidRPr="00D706E3">
        <w:rPr>
          <w:rFonts w:ascii="Arial" w:hAnsi="Arial" w:cs="Arial"/>
          <w:sz w:val="20"/>
        </w:rPr>
        <w:t xml:space="preserve">Dans l'affirmative, précisez le nom et l'activité de ces entreprises ainsi que le </w:t>
      </w:r>
      <w:r w:rsidR="005D0217">
        <w:rPr>
          <w:rFonts w:ascii="Arial" w:hAnsi="Arial" w:cs="Arial"/>
          <w:sz w:val="20"/>
        </w:rPr>
        <w:t>montant de votre participation.</w:t>
      </w:r>
    </w:p>
    <w:p w:rsidR="00D706E3" w:rsidRDefault="00D706E3" w:rsidP="00D706E3">
      <w:pPr>
        <w:rPr>
          <w:rFonts w:ascii="Arial" w:hAnsi="Arial" w:cs="Arial"/>
          <w:sz w:val="20"/>
          <w:szCs w:val="20"/>
        </w:rPr>
      </w:pPr>
    </w:p>
    <w:p w:rsidR="00D706E3" w:rsidRPr="00594C67" w:rsidRDefault="00325AF1"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66"/>
            <w:enabled/>
            <w:calcOnExit w:val="0"/>
            <w:textInput/>
          </w:ffData>
        </w:fldChar>
      </w:r>
      <w:bookmarkStart w:id="58" w:name="Texte66"/>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58"/>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L'une des entreprises dans lesquelles vous avez exercé au cours des dix dernières années ou exercez encore des responsabilités de dirigeant ou dont vous avez été ou êtes un actionnaire significatif, un associé en nom ou un associé commandité, s'est-elle vu, à votre connaissance, refuser ou retirer une autorisation ou un agrément dans le domaine bancaire ou financ</w:t>
      </w:r>
      <w:r w:rsidR="005D0217">
        <w:rPr>
          <w:rFonts w:ascii="Arial" w:hAnsi="Arial" w:cs="Arial"/>
          <w:sz w:val="20"/>
        </w:rPr>
        <w:t>ier, en France ou à l'étranger ?</w:t>
      </w:r>
    </w:p>
    <w:p w:rsidR="00D706E3" w:rsidRDefault="00D706E3" w:rsidP="00D706E3">
      <w:pPr>
        <w:rPr>
          <w:rFonts w:ascii="Arial" w:hAnsi="Arial" w:cs="Arial"/>
          <w:sz w:val="20"/>
          <w:szCs w:val="20"/>
        </w:rPr>
      </w:pPr>
    </w:p>
    <w:p w:rsidR="00D706E3" w:rsidRPr="00594C67" w:rsidRDefault="00325AF1"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65"/>
            <w:enabled/>
            <w:calcOnExit w:val="0"/>
            <w:textInput/>
          </w:ffData>
        </w:fldChar>
      </w:r>
      <w:bookmarkStart w:id="59" w:name="Texte65"/>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59"/>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L'une des entreprises dans lesquelles vous avez exercé au cours des dix dernières années ou exercez des responsabilités de dirigeant ou dont vous avez été ou êtes un actionnaire significatif, un associé en nom ou un associé commandité, a-t-elle fait l'objet, à votre connaissance, d'une condamnation pénale, d'une sanction administrative ou disciplinaire, ou d'une mesure de suspension ou d'exclusion d'une organisation professionnelle en France ou à l'étranger</w:t>
      </w:r>
      <w:r w:rsidR="005D0217">
        <w:rPr>
          <w:rFonts w:ascii="Arial" w:hAnsi="Arial" w:cs="Arial"/>
          <w:sz w:val="20"/>
        </w:rPr>
        <w:t> ?</w:t>
      </w:r>
      <w:r w:rsidRPr="00D706E3">
        <w:rPr>
          <w:rFonts w:ascii="Arial" w:hAnsi="Arial" w:cs="Arial"/>
          <w:sz w:val="20"/>
        </w:rPr>
        <w:t xml:space="preserve"> Une telle procédure est-elle en cours ?</w:t>
      </w:r>
    </w:p>
    <w:p w:rsidR="00D706E3" w:rsidRDefault="00D706E3" w:rsidP="00D706E3">
      <w:pPr>
        <w:rPr>
          <w:rFonts w:ascii="Arial" w:hAnsi="Arial" w:cs="Arial"/>
          <w:sz w:val="20"/>
          <w:szCs w:val="20"/>
        </w:rPr>
      </w:pPr>
    </w:p>
    <w:p w:rsidR="00D706E3" w:rsidRPr="00594C67" w:rsidRDefault="00325AF1"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64"/>
            <w:enabled/>
            <w:calcOnExit w:val="0"/>
            <w:textInput/>
          </w:ffData>
        </w:fldChar>
      </w:r>
      <w:bookmarkStart w:id="60" w:name="Texte64"/>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60"/>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été ou envisagez-vous d'être prochainement partie à un arrangement amiable ou à une procédure judiciaire en France ou à l'étranger ayant pour objet un apurement des dettes d'une entreprise dont vous avez été ou seriez encore dirigeant, actio</w:t>
      </w:r>
      <w:r w:rsidR="005D0217">
        <w:rPr>
          <w:rFonts w:ascii="Arial" w:hAnsi="Arial" w:cs="Arial"/>
          <w:sz w:val="20"/>
        </w:rPr>
        <w:t>nnaire significatif ou associé ?</w:t>
      </w:r>
    </w:p>
    <w:p w:rsidR="00D706E3" w:rsidRDefault="00D706E3" w:rsidP="00D706E3">
      <w:pPr>
        <w:rPr>
          <w:rFonts w:ascii="Arial" w:hAnsi="Arial" w:cs="Arial"/>
          <w:sz w:val="20"/>
          <w:szCs w:val="20"/>
        </w:rPr>
      </w:pPr>
    </w:p>
    <w:p w:rsidR="00D706E3" w:rsidRPr="00594C67" w:rsidRDefault="00325AF1"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64"/>
            <w:enabled/>
            <w:calcOnExit w:val="0"/>
            <w:textInput/>
          </w:ffData>
        </w:fldChar>
      </w:r>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p>
    <w:p w:rsid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lastRenderedPageBreak/>
        <w:t>Êtes-vous lié par certains engagements au titre de fonctions précédemment exercées (clause de</w:t>
      </w:r>
      <w:r w:rsidR="005D0217">
        <w:rPr>
          <w:rFonts w:ascii="Arial" w:hAnsi="Arial" w:cs="Arial"/>
          <w:sz w:val="20"/>
        </w:rPr>
        <w:t xml:space="preserve"> non concurrence, par exemple) ?</w:t>
      </w:r>
    </w:p>
    <w:p w:rsidR="00D706E3" w:rsidRDefault="00D706E3" w:rsidP="00D706E3">
      <w:pPr>
        <w:rPr>
          <w:rFonts w:ascii="Arial" w:hAnsi="Arial" w:cs="Arial"/>
          <w:sz w:val="20"/>
          <w:szCs w:val="20"/>
        </w:rPr>
      </w:pPr>
    </w:p>
    <w:p w:rsidR="00D706E3" w:rsidRPr="00594C67" w:rsidRDefault="00325AF1"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63"/>
            <w:enabled/>
            <w:calcOnExit w:val="0"/>
            <w:textInput/>
          </w:ffData>
        </w:fldChar>
      </w:r>
      <w:bookmarkStart w:id="61" w:name="Texte63"/>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61"/>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Parmi les entreprises dans lesquelles vous exercez des responsabilités, ou dont vous êtes un actionnaire significatif, un associé en nom ou un associé commandité, quelles sont celles qui, à votre connaissance, entretiennent ou pourraient entretenir des relations d'affaires significatives, ou le cas échéant être bénéficiaires de prêts de l'entreprise me</w:t>
      </w:r>
      <w:r w:rsidR="005D0217">
        <w:rPr>
          <w:rFonts w:ascii="Arial" w:hAnsi="Arial" w:cs="Arial"/>
          <w:sz w:val="20"/>
        </w:rPr>
        <w:t>ntionnée dans ce questionnaire ?</w:t>
      </w:r>
    </w:p>
    <w:p w:rsidR="00D706E3" w:rsidRDefault="00D706E3" w:rsidP="00D706E3">
      <w:pPr>
        <w:rPr>
          <w:rFonts w:ascii="Arial" w:hAnsi="Arial" w:cs="Arial"/>
          <w:sz w:val="20"/>
          <w:szCs w:val="20"/>
        </w:rPr>
      </w:pPr>
    </w:p>
    <w:p w:rsidR="00D706E3" w:rsidRPr="00594C67" w:rsidRDefault="00325AF1"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62"/>
            <w:enabled/>
            <w:calcOnExit w:val="0"/>
            <w:textInput/>
          </w:ffData>
        </w:fldChar>
      </w:r>
      <w:bookmarkStart w:id="62" w:name="Texte62"/>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62"/>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Parallèlement aux fonctions faisant l'objet du présent dossier, est-il prévu que vous commenciez ou continuiez à exercer d'autres fonctions de direction (dans l'affirmative, indiquez la liste des fonctions et explicitez votre organisation pour vous assurer une disponibilité suffisante pour chacun de ces différents emplois, en mentionnant, le cas échéant, les structures organisationnelles ou de contrôle vous permettant de remplir pleinement vo</w:t>
      </w:r>
      <w:r w:rsidR="005D0217">
        <w:rPr>
          <w:rFonts w:ascii="Arial" w:hAnsi="Arial" w:cs="Arial"/>
          <w:sz w:val="20"/>
        </w:rPr>
        <w:t>s différentes responsabilités) ?</w:t>
      </w:r>
    </w:p>
    <w:p w:rsidR="00D706E3" w:rsidRDefault="00D706E3" w:rsidP="00D706E3">
      <w:pPr>
        <w:pStyle w:val="dossiertype1"/>
        <w:numPr>
          <w:ilvl w:val="0"/>
          <w:numId w:val="0"/>
        </w:numPr>
        <w:rPr>
          <w:rFonts w:ascii="Arial" w:hAnsi="Arial" w:cs="Arial"/>
          <w:sz w:val="20"/>
        </w:rPr>
      </w:pPr>
    </w:p>
    <w:p w:rsidR="00D706E3" w:rsidRPr="00594C67" w:rsidRDefault="00325AF1" w:rsidP="00D706E3">
      <w:pPr>
        <w:pStyle w:val="dossiertype1"/>
        <w:numPr>
          <w:ilvl w:val="0"/>
          <w:numId w:val="0"/>
        </w:numPr>
        <w:rPr>
          <w:rFonts w:ascii="Arial" w:hAnsi="Arial" w:cs="Arial"/>
          <w:color w:val="002060"/>
          <w:sz w:val="20"/>
        </w:rPr>
      </w:pPr>
      <w:r w:rsidRPr="00594C67">
        <w:rPr>
          <w:rFonts w:ascii="Arial" w:hAnsi="Arial" w:cs="Arial"/>
          <w:color w:val="002060"/>
          <w:sz w:val="20"/>
        </w:rPr>
        <w:fldChar w:fldCharType="begin">
          <w:ffData>
            <w:name w:val="Texte61"/>
            <w:enabled/>
            <w:calcOnExit w:val="0"/>
            <w:textInput/>
          </w:ffData>
        </w:fldChar>
      </w:r>
      <w:bookmarkStart w:id="63" w:name="Texte61"/>
      <w:r w:rsidR="00D706E3"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D706E3" w:rsidRPr="00594C67">
        <w:rPr>
          <w:rFonts w:ascii="Arial" w:hAnsi="Arial" w:cs="Arial"/>
          <w:noProof/>
          <w:color w:val="002060"/>
          <w:sz w:val="20"/>
        </w:rPr>
        <w:t> </w:t>
      </w:r>
      <w:r w:rsidR="00D706E3" w:rsidRPr="00594C67">
        <w:rPr>
          <w:rFonts w:ascii="Arial" w:hAnsi="Arial" w:cs="Arial"/>
          <w:noProof/>
          <w:color w:val="002060"/>
          <w:sz w:val="20"/>
        </w:rPr>
        <w:t> </w:t>
      </w:r>
      <w:r w:rsidR="00D706E3" w:rsidRPr="00594C67">
        <w:rPr>
          <w:rFonts w:ascii="Arial" w:hAnsi="Arial" w:cs="Arial"/>
          <w:noProof/>
          <w:color w:val="002060"/>
          <w:sz w:val="20"/>
        </w:rPr>
        <w:t> </w:t>
      </w:r>
      <w:r w:rsidR="00D706E3" w:rsidRPr="00594C67">
        <w:rPr>
          <w:rFonts w:ascii="Arial" w:hAnsi="Arial" w:cs="Arial"/>
          <w:noProof/>
          <w:color w:val="002060"/>
          <w:sz w:val="20"/>
        </w:rPr>
        <w:t> </w:t>
      </w:r>
      <w:r w:rsidR="00D706E3" w:rsidRPr="00594C67">
        <w:rPr>
          <w:rFonts w:ascii="Arial" w:hAnsi="Arial" w:cs="Arial"/>
          <w:noProof/>
          <w:color w:val="002060"/>
          <w:sz w:val="20"/>
        </w:rPr>
        <w:t> </w:t>
      </w:r>
      <w:r w:rsidRPr="00594C67">
        <w:rPr>
          <w:rFonts w:ascii="Arial" w:hAnsi="Arial" w:cs="Arial"/>
          <w:color w:val="002060"/>
          <w:sz w:val="20"/>
        </w:rPr>
        <w:fldChar w:fldCharType="end"/>
      </w:r>
      <w:bookmarkEnd w:id="63"/>
    </w:p>
    <w:p w:rsidR="00D706E3" w:rsidRPr="00D706E3" w:rsidRDefault="00D706E3" w:rsidP="00D706E3">
      <w:pPr>
        <w:pStyle w:val="dossiertype1"/>
        <w:numPr>
          <w:ilvl w:val="0"/>
          <w:numId w:val="0"/>
        </w:numPr>
        <w:rPr>
          <w:rFonts w:ascii="Arial" w:hAnsi="Arial" w:cs="Arial"/>
          <w:sz w:val="20"/>
        </w:rPr>
      </w:pPr>
    </w:p>
    <w:p w:rsidR="00D706E3" w:rsidRPr="00D706E3" w:rsidRDefault="00D706E3" w:rsidP="00D706E3">
      <w:pPr>
        <w:pStyle w:val="dossiertype1"/>
        <w:rPr>
          <w:rFonts w:ascii="Arial" w:hAnsi="Arial" w:cs="Arial"/>
          <w:sz w:val="20"/>
        </w:rPr>
      </w:pPr>
      <w:r w:rsidRPr="00D706E3">
        <w:rPr>
          <w:rFonts w:ascii="Arial" w:hAnsi="Arial" w:cs="Arial"/>
          <w:sz w:val="20"/>
        </w:rPr>
        <w:t xml:space="preserve">Indiquer, le cas échéant, la liste de vos mandats sociaux, en distinguant ceux détenus dans des sociétés du groupe de l’établissement de </w:t>
      </w:r>
      <w:r w:rsidR="004F4FD7">
        <w:rPr>
          <w:rFonts w:ascii="Arial" w:hAnsi="Arial" w:cs="Arial"/>
          <w:sz w:val="20"/>
        </w:rPr>
        <w:t>monnaie électronique</w:t>
      </w:r>
      <w:r w:rsidR="004F4FD7" w:rsidRPr="00D706E3">
        <w:rPr>
          <w:rFonts w:ascii="Arial" w:hAnsi="Arial" w:cs="Arial"/>
          <w:sz w:val="20"/>
        </w:rPr>
        <w:t xml:space="preserve"> </w:t>
      </w:r>
      <w:r w:rsidRPr="00D706E3">
        <w:rPr>
          <w:rFonts w:ascii="Arial" w:hAnsi="Arial" w:cs="Arial"/>
          <w:sz w:val="20"/>
        </w:rPr>
        <w:t>pour lequel vous répondez au présent questionnaire et ceux détenus dans des sociétés extérieures à ce groupe.</w:t>
      </w:r>
    </w:p>
    <w:p w:rsidR="00D706E3" w:rsidRPr="00D706E3" w:rsidRDefault="00D706E3" w:rsidP="00D706E3">
      <w:pPr>
        <w:pStyle w:val="dossiertype1"/>
        <w:numPr>
          <w:ilvl w:val="0"/>
          <w:numId w:val="0"/>
        </w:numPr>
        <w:ind w:left="360"/>
        <w:rPr>
          <w:rFonts w:ascii="Arial" w:hAnsi="Arial" w:cs="Arial"/>
          <w:sz w:val="20"/>
        </w:rPr>
      </w:pPr>
      <w:r w:rsidRPr="00D706E3">
        <w:rPr>
          <w:rFonts w:ascii="Arial" w:hAnsi="Arial" w:cs="Arial"/>
          <w:sz w:val="20"/>
        </w:rPr>
        <w:t>Indiquer les mandats pour lesquels vous pourriez connaître des conflits d’intérêts. Dans ce cas, préciser les dispositions que vous comptez prendre pour y remédier.</w:t>
      </w:r>
    </w:p>
    <w:p w:rsidR="00D706E3" w:rsidRDefault="00D706E3" w:rsidP="00D706E3">
      <w:pPr>
        <w:rPr>
          <w:rFonts w:ascii="Arial" w:hAnsi="Arial" w:cs="Arial"/>
          <w:sz w:val="20"/>
          <w:szCs w:val="20"/>
        </w:rPr>
      </w:pPr>
    </w:p>
    <w:p w:rsidR="00D706E3" w:rsidRPr="00594C67" w:rsidRDefault="00325AF1"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60"/>
            <w:enabled/>
            <w:calcOnExit w:val="0"/>
            <w:textInput/>
          </w:ffData>
        </w:fldChar>
      </w:r>
      <w:bookmarkStart w:id="64" w:name="Texte60"/>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64"/>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au cours des dix dernières années, exercé des fonctions de direction au sein d'une entreprise dont les commissaires aux comptes ou les contrôleurs légaux</w:t>
      </w:r>
      <w:r w:rsidR="004B2AD5">
        <w:rPr>
          <w:rFonts w:ascii="Arial" w:hAnsi="Arial" w:cs="Arial"/>
          <w:sz w:val="20"/>
        </w:rPr>
        <w:t xml:space="preserve"> </w:t>
      </w:r>
      <w:r w:rsidR="004B2AD5" w:rsidRPr="004B2AD5">
        <w:rPr>
          <w:rFonts w:ascii="Arial" w:hAnsi="Arial" w:cs="Arial"/>
          <w:i/>
          <w:sz w:val="16"/>
          <w:szCs w:val="16"/>
        </w:rPr>
        <w:t>(</w:t>
      </w:r>
      <w:r w:rsidR="004B2AD5">
        <w:rPr>
          <w:rFonts w:ascii="Arial" w:hAnsi="Arial" w:cs="Arial"/>
          <w:i/>
          <w:sz w:val="16"/>
          <w:szCs w:val="16"/>
        </w:rPr>
        <w:t>c</w:t>
      </w:r>
      <w:r w:rsidR="004B2AD5" w:rsidRPr="004B2AD5">
        <w:rPr>
          <w:rFonts w:ascii="Arial" w:hAnsi="Arial" w:cs="Arial"/>
          <w:i/>
          <w:sz w:val="16"/>
          <w:szCs w:val="16"/>
        </w:rPr>
        <w:t>oncerne les entreprises étrangères)</w:t>
      </w:r>
      <w:r w:rsidRPr="00D706E3">
        <w:rPr>
          <w:rFonts w:ascii="Arial" w:hAnsi="Arial" w:cs="Arial"/>
          <w:sz w:val="20"/>
        </w:rPr>
        <w:t xml:space="preserve"> ont refusé de certifier les comptes ou pour laquelle ils ont assorti leur certification</w:t>
      </w:r>
      <w:r w:rsidR="005D0217">
        <w:rPr>
          <w:rFonts w:ascii="Arial" w:hAnsi="Arial" w:cs="Arial"/>
          <w:sz w:val="20"/>
        </w:rPr>
        <w:t xml:space="preserve"> de réserves ou d'observations ?</w:t>
      </w:r>
    </w:p>
    <w:p w:rsidR="00D706E3" w:rsidRDefault="00D706E3" w:rsidP="00D706E3">
      <w:pPr>
        <w:rPr>
          <w:rFonts w:ascii="Arial" w:hAnsi="Arial" w:cs="Arial"/>
          <w:sz w:val="20"/>
          <w:szCs w:val="20"/>
        </w:rPr>
      </w:pPr>
    </w:p>
    <w:p w:rsidR="00D706E3" w:rsidRPr="00594C67" w:rsidRDefault="00325AF1"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59"/>
            <w:enabled/>
            <w:calcOnExit w:val="0"/>
            <w:textInput/>
          </w:ffData>
        </w:fldChar>
      </w:r>
      <w:bookmarkStart w:id="65" w:name="Texte59"/>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65"/>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au cours des dix dernières années, fait l'objet d’une condamnation pénale, d'une sanction administrative ou disciplinaire d'une autorité professionnelle ou d'une mesure de suspension ou d'exclusion d'une organisation professionnelle en France ou à l'étranger ou d’une sanction prononcée par un organe central (au sens des a</w:t>
      </w:r>
      <w:r w:rsidR="00672465">
        <w:rPr>
          <w:rFonts w:ascii="Arial" w:hAnsi="Arial" w:cs="Arial"/>
          <w:sz w:val="20"/>
        </w:rPr>
        <w:t>rticles L.</w:t>
      </w:r>
      <w:r w:rsidR="00804C8A">
        <w:rPr>
          <w:rFonts w:ascii="Arial" w:hAnsi="Arial" w:cs="Arial"/>
          <w:sz w:val="20"/>
        </w:rPr>
        <w:t> </w:t>
      </w:r>
      <w:r w:rsidR="00672465">
        <w:rPr>
          <w:rFonts w:ascii="Arial" w:hAnsi="Arial" w:cs="Arial"/>
          <w:sz w:val="20"/>
        </w:rPr>
        <w:t>511-30 à L.</w:t>
      </w:r>
      <w:r w:rsidR="00804C8A">
        <w:rPr>
          <w:rFonts w:ascii="Arial" w:hAnsi="Arial" w:cs="Arial"/>
          <w:sz w:val="20"/>
        </w:rPr>
        <w:t> </w:t>
      </w:r>
      <w:r w:rsidR="00672465">
        <w:rPr>
          <w:rFonts w:ascii="Arial" w:hAnsi="Arial" w:cs="Arial"/>
          <w:sz w:val="20"/>
        </w:rPr>
        <w:t xml:space="preserve">511-32 du </w:t>
      </w:r>
      <w:r w:rsidR="008B2885">
        <w:rPr>
          <w:rFonts w:ascii="Arial" w:hAnsi="Arial" w:cs="Arial"/>
          <w:sz w:val="20"/>
        </w:rPr>
        <w:t>C</w:t>
      </w:r>
      <w:r w:rsidRPr="00D706E3">
        <w:rPr>
          <w:rFonts w:ascii="Arial" w:hAnsi="Arial" w:cs="Arial"/>
          <w:sz w:val="20"/>
        </w:rPr>
        <w:t>ode monétaire et financier) ? Une telle procédure est-elle en cours ?</w:t>
      </w:r>
    </w:p>
    <w:p w:rsidR="00D706E3" w:rsidRDefault="00D706E3" w:rsidP="00D706E3">
      <w:pPr>
        <w:rPr>
          <w:rFonts w:ascii="Arial" w:hAnsi="Arial" w:cs="Arial"/>
          <w:sz w:val="20"/>
          <w:szCs w:val="20"/>
        </w:rPr>
      </w:pPr>
    </w:p>
    <w:p w:rsidR="00D706E3" w:rsidRPr="00594C67" w:rsidRDefault="00325AF1"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58"/>
            <w:enabled/>
            <w:calcOnExit w:val="0"/>
            <w:textInput/>
          </w:ffData>
        </w:fldChar>
      </w:r>
      <w:bookmarkStart w:id="66" w:name="Texte58"/>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66"/>
    </w:p>
    <w:p w:rsidR="00D706E3" w:rsidRPr="00D706E3" w:rsidRDefault="00D706E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fait l'objet d'un licenciement pour faute professionnelle (donnez le cas échéant toutes précisions utiles) ? Une telle procédure est-elle en cours ?</w:t>
      </w:r>
    </w:p>
    <w:p w:rsidR="00D706E3" w:rsidRDefault="00D706E3" w:rsidP="00D706E3">
      <w:pPr>
        <w:pStyle w:val="dossiertype1"/>
        <w:numPr>
          <w:ilvl w:val="0"/>
          <w:numId w:val="0"/>
        </w:numPr>
        <w:rPr>
          <w:rFonts w:ascii="Arial" w:hAnsi="Arial" w:cs="Arial"/>
          <w:sz w:val="20"/>
        </w:rPr>
      </w:pPr>
    </w:p>
    <w:p w:rsidR="00D706E3" w:rsidRPr="00594C67" w:rsidRDefault="00325AF1" w:rsidP="00D706E3">
      <w:pPr>
        <w:pStyle w:val="dossiertype1"/>
        <w:numPr>
          <w:ilvl w:val="0"/>
          <w:numId w:val="0"/>
        </w:numPr>
        <w:rPr>
          <w:rFonts w:ascii="Arial" w:hAnsi="Arial" w:cs="Arial"/>
          <w:color w:val="002060"/>
          <w:sz w:val="20"/>
        </w:rPr>
      </w:pPr>
      <w:r w:rsidRPr="00594C67">
        <w:rPr>
          <w:rFonts w:ascii="Arial" w:hAnsi="Arial" w:cs="Arial"/>
          <w:color w:val="002060"/>
          <w:sz w:val="20"/>
        </w:rPr>
        <w:fldChar w:fldCharType="begin">
          <w:ffData>
            <w:name w:val="Texte57"/>
            <w:enabled/>
            <w:calcOnExit w:val="0"/>
            <w:textInput/>
          </w:ffData>
        </w:fldChar>
      </w:r>
      <w:bookmarkStart w:id="67" w:name="Texte57"/>
      <w:r w:rsidR="00D706E3"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D706E3" w:rsidRPr="00594C67">
        <w:rPr>
          <w:rFonts w:ascii="Arial" w:hAnsi="Arial" w:cs="Arial"/>
          <w:noProof/>
          <w:color w:val="002060"/>
          <w:sz w:val="20"/>
        </w:rPr>
        <w:t> </w:t>
      </w:r>
      <w:r w:rsidR="00D706E3" w:rsidRPr="00594C67">
        <w:rPr>
          <w:rFonts w:ascii="Arial" w:hAnsi="Arial" w:cs="Arial"/>
          <w:noProof/>
          <w:color w:val="002060"/>
          <w:sz w:val="20"/>
        </w:rPr>
        <w:t> </w:t>
      </w:r>
      <w:r w:rsidR="00D706E3" w:rsidRPr="00594C67">
        <w:rPr>
          <w:rFonts w:ascii="Arial" w:hAnsi="Arial" w:cs="Arial"/>
          <w:noProof/>
          <w:color w:val="002060"/>
          <w:sz w:val="20"/>
        </w:rPr>
        <w:t> </w:t>
      </w:r>
      <w:r w:rsidR="00D706E3" w:rsidRPr="00594C67">
        <w:rPr>
          <w:rFonts w:ascii="Arial" w:hAnsi="Arial" w:cs="Arial"/>
          <w:noProof/>
          <w:color w:val="002060"/>
          <w:sz w:val="20"/>
        </w:rPr>
        <w:t> </w:t>
      </w:r>
      <w:r w:rsidR="00D706E3" w:rsidRPr="00594C67">
        <w:rPr>
          <w:rFonts w:ascii="Arial" w:hAnsi="Arial" w:cs="Arial"/>
          <w:noProof/>
          <w:color w:val="002060"/>
          <w:sz w:val="20"/>
        </w:rPr>
        <w:t> </w:t>
      </w:r>
      <w:r w:rsidRPr="00594C67">
        <w:rPr>
          <w:rFonts w:ascii="Arial" w:hAnsi="Arial" w:cs="Arial"/>
          <w:color w:val="002060"/>
          <w:sz w:val="20"/>
        </w:rPr>
        <w:fldChar w:fldCharType="end"/>
      </w:r>
      <w:bookmarkEnd w:id="67"/>
    </w:p>
    <w:p w:rsidR="00D706E3" w:rsidRPr="00D706E3" w:rsidRDefault="00D706E3" w:rsidP="00D706E3">
      <w:pPr>
        <w:pStyle w:val="dossiertype1"/>
        <w:numPr>
          <w:ilvl w:val="0"/>
          <w:numId w:val="0"/>
        </w:numPr>
        <w:rPr>
          <w:rFonts w:ascii="Arial" w:hAnsi="Arial" w:cs="Arial"/>
          <w:sz w:val="20"/>
        </w:rPr>
      </w:pPr>
    </w:p>
    <w:p w:rsidR="004B2AD5" w:rsidRDefault="00D706E3" w:rsidP="004B2AD5">
      <w:pPr>
        <w:pStyle w:val="dossiertype1"/>
        <w:rPr>
          <w:rFonts w:ascii="Arial" w:hAnsi="Arial" w:cs="Arial"/>
          <w:sz w:val="20"/>
        </w:rPr>
      </w:pPr>
      <w:r w:rsidRPr="00D706E3">
        <w:rPr>
          <w:rFonts w:ascii="Arial" w:hAnsi="Arial" w:cs="Arial"/>
          <w:sz w:val="20"/>
        </w:rPr>
        <w:t>Entendez-vous effectuer, directement ou indirectement, des opérations personnelles ou professionnelles</w:t>
      </w:r>
      <w:r w:rsidR="00672465">
        <w:rPr>
          <w:rFonts w:ascii="Arial" w:hAnsi="Arial" w:cs="Arial"/>
          <w:sz w:val="20"/>
        </w:rPr>
        <w:t xml:space="preserve"> avec l'établissement ?</w:t>
      </w:r>
    </w:p>
    <w:p w:rsidR="004B2AD5" w:rsidRPr="004B2AD5" w:rsidRDefault="004B2AD5" w:rsidP="004B2AD5">
      <w:pPr>
        <w:pStyle w:val="Notedebasdepage"/>
        <w:spacing w:before="0" w:after="0"/>
        <w:ind w:left="360" w:right="0" w:firstLine="0"/>
        <w:jc w:val="both"/>
        <w:rPr>
          <w:rFonts w:ascii="Arial" w:hAnsi="Arial" w:cs="Arial"/>
          <w:i/>
          <w:szCs w:val="16"/>
        </w:rPr>
      </w:pPr>
      <w:r w:rsidRPr="004B2AD5">
        <w:rPr>
          <w:rFonts w:ascii="Arial" w:hAnsi="Arial" w:cs="Arial"/>
          <w:i/>
          <w:szCs w:val="16"/>
        </w:rPr>
        <w:t>(À titre d'exemple, la société aura-t-elle parmi ses clients ou fournisseurs une autre société au sein de laquelle vous exercez des fonctions de dirigeant, d'actionnaire significatif, d'associé en nom ou d'associé commandité ?)</w:t>
      </w:r>
    </w:p>
    <w:p w:rsidR="00D706E3" w:rsidRDefault="00D706E3" w:rsidP="00D706E3">
      <w:pPr>
        <w:rPr>
          <w:rFonts w:ascii="Arial" w:hAnsi="Arial" w:cs="Arial"/>
          <w:sz w:val="20"/>
          <w:szCs w:val="20"/>
        </w:rPr>
      </w:pPr>
    </w:p>
    <w:p w:rsidR="00752923" w:rsidRPr="00594C67" w:rsidRDefault="00325AF1"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110"/>
            <w:enabled/>
            <w:calcOnExit w:val="0"/>
            <w:textInput/>
          </w:ffData>
        </w:fldChar>
      </w:r>
      <w:bookmarkStart w:id="68" w:name="Texte110"/>
      <w:r w:rsidR="0075292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752923" w:rsidRPr="00594C67">
        <w:rPr>
          <w:rFonts w:ascii="Arial" w:hAnsi="Arial" w:cs="Arial"/>
          <w:noProof/>
          <w:color w:val="002060"/>
          <w:sz w:val="20"/>
          <w:szCs w:val="20"/>
        </w:rPr>
        <w:t> </w:t>
      </w:r>
      <w:r w:rsidR="00752923" w:rsidRPr="00594C67">
        <w:rPr>
          <w:rFonts w:ascii="Arial" w:hAnsi="Arial" w:cs="Arial"/>
          <w:noProof/>
          <w:color w:val="002060"/>
          <w:sz w:val="20"/>
          <w:szCs w:val="20"/>
        </w:rPr>
        <w:t> </w:t>
      </w:r>
      <w:r w:rsidR="00752923" w:rsidRPr="00594C67">
        <w:rPr>
          <w:rFonts w:ascii="Arial" w:hAnsi="Arial" w:cs="Arial"/>
          <w:noProof/>
          <w:color w:val="002060"/>
          <w:sz w:val="20"/>
          <w:szCs w:val="20"/>
        </w:rPr>
        <w:t> </w:t>
      </w:r>
      <w:r w:rsidR="00752923" w:rsidRPr="00594C67">
        <w:rPr>
          <w:rFonts w:ascii="Arial" w:hAnsi="Arial" w:cs="Arial"/>
          <w:noProof/>
          <w:color w:val="002060"/>
          <w:sz w:val="20"/>
          <w:szCs w:val="20"/>
        </w:rPr>
        <w:t> </w:t>
      </w:r>
      <w:r w:rsidR="0075292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68"/>
    </w:p>
    <w:p w:rsidR="00752923" w:rsidRPr="00D706E3" w:rsidRDefault="00752923" w:rsidP="00D706E3">
      <w:pPr>
        <w:rPr>
          <w:rFonts w:ascii="Arial" w:hAnsi="Arial" w:cs="Arial"/>
          <w:sz w:val="20"/>
          <w:szCs w:val="20"/>
        </w:rPr>
      </w:pPr>
    </w:p>
    <w:p w:rsidR="00D706E3" w:rsidRPr="00D706E3" w:rsidRDefault="00D706E3" w:rsidP="00D706E3">
      <w:pPr>
        <w:pStyle w:val="dossiertype1"/>
        <w:rPr>
          <w:rFonts w:ascii="Arial" w:hAnsi="Arial" w:cs="Arial"/>
          <w:sz w:val="20"/>
        </w:rPr>
      </w:pPr>
      <w:r w:rsidRPr="00D706E3">
        <w:rPr>
          <w:rFonts w:ascii="Arial" w:hAnsi="Arial" w:cs="Arial"/>
          <w:sz w:val="20"/>
        </w:rPr>
        <w:t>Avez-vous connaissance d'autres informations suscep</w:t>
      </w:r>
      <w:r w:rsidR="00060F88">
        <w:rPr>
          <w:rFonts w:ascii="Arial" w:hAnsi="Arial" w:cs="Arial"/>
          <w:sz w:val="20"/>
        </w:rPr>
        <w:t>tibles d'éclairer le jugement de</w:t>
      </w:r>
      <w:r w:rsidR="00060F88" w:rsidRPr="00060F88">
        <w:rPr>
          <w:rFonts w:ascii="Arial" w:hAnsi="Arial" w:cs="Arial"/>
          <w:sz w:val="20"/>
        </w:rPr>
        <w:t xml:space="preserve"> </w:t>
      </w:r>
      <w:r w:rsidR="00060F88">
        <w:rPr>
          <w:rFonts w:ascii="Arial" w:hAnsi="Arial" w:cs="Arial"/>
          <w:sz w:val="20"/>
        </w:rPr>
        <w:t>l’Autorité de contrôle prudentiel</w:t>
      </w:r>
      <w:r w:rsidRPr="00D706E3">
        <w:rPr>
          <w:rFonts w:ascii="Arial" w:hAnsi="Arial" w:cs="Arial"/>
          <w:sz w:val="20"/>
        </w:rPr>
        <w:t xml:space="preserve"> sur votre honorabil</w:t>
      </w:r>
      <w:r w:rsidR="00672465">
        <w:rPr>
          <w:rFonts w:ascii="Arial" w:hAnsi="Arial" w:cs="Arial"/>
          <w:sz w:val="20"/>
        </w:rPr>
        <w:t>ité et votre compétence ?</w:t>
      </w:r>
    </w:p>
    <w:p w:rsidR="00D706E3" w:rsidRDefault="00D706E3" w:rsidP="00D706E3">
      <w:pPr>
        <w:rPr>
          <w:rFonts w:ascii="Arial" w:hAnsi="Arial" w:cs="Arial"/>
          <w:sz w:val="20"/>
          <w:szCs w:val="20"/>
        </w:rPr>
      </w:pPr>
    </w:p>
    <w:p w:rsidR="00D706E3" w:rsidRPr="00594C67" w:rsidRDefault="00325AF1" w:rsidP="00D706E3">
      <w:pPr>
        <w:rPr>
          <w:rFonts w:ascii="Arial" w:hAnsi="Arial" w:cs="Arial"/>
          <w:color w:val="002060"/>
          <w:sz w:val="20"/>
          <w:szCs w:val="20"/>
        </w:rPr>
      </w:pPr>
      <w:r w:rsidRPr="00594C67">
        <w:rPr>
          <w:rFonts w:ascii="Arial" w:hAnsi="Arial" w:cs="Arial"/>
          <w:color w:val="002060"/>
          <w:sz w:val="20"/>
          <w:szCs w:val="20"/>
        </w:rPr>
        <w:fldChar w:fldCharType="begin">
          <w:ffData>
            <w:name w:val="Texte56"/>
            <w:enabled/>
            <w:calcOnExit w:val="0"/>
            <w:textInput/>
          </w:ffData>
        </w:fldChar>
      </w:r>
      <w:bookmarkStart w:id="69" w:name="Texte56"/>
      <w:r w:rsidR="00D706E3"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00D706E3"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69"/>
    </w:p>
    <w:p w:rsidR="00D706E3" w:rsidRPr="00D706E3" w:rsidRDefault="00D706E3" w:rsidP="00D706E3">
      <w:pPr>
        <w:rPr>
          <w:rFonts w:ascii="Arial" w:hAnsi="Arial" w:cs="Arial"/>
          <w:sz w:val="20"/>
          <w:szCs w:val="20"/>
        </w:rPr>
      </w:pPr>
    </w:p>
    <w:p w:rsidR="00D706E3" w:rsidRPr="00D706E3" w:rsidRDefault="00D706E3" w:rsidP="004B2AD5">
      <w:pPr>
        <w:jc w:val="both"/>
        <w:rPr>
          <w:rFonts w:ascii="Arial" w:hAnsi="Arial" w:cs="Arial"/>
          <w:sz w:val="20"/>
          <w:szCs w:val="20"/>
        </w:rPr>
      </w:pPr>
      <w:r w:rsidRPr="00D706E3">
        <w:rPr>
          <w:rFonts w:ascii="Arial" w:hAnsi="Arial" w:cs="Arial"/>
          <w:sz w:val="20"/>
          <w:szCs w:val="20"/>
        </w:rPr>
        <w:lastRenderedPageBreak/>
        <w:t>« Je soussigné</w:t>
      </w:r>
      <w:bookmarkStart w:id="70" w:name="Texte113"/>
      <w:r w:rsidR="00DF0DE6">
        <w:rPr>
          <w:rFonts w:ascii="Arial" w:hAnsi="Arial" w:cs="Arial"/>
          <w:sz w:val="20"/>
          <w:szCs w:val="20"/>
        </w:rPr>
        <w:t xml:space="preserve"> </w:t>
      </w:r>
      <w:r w:rsidR="00325AF1" w:rsidRPr="00594C67">
        <w:rPr>
          <w:rFonts w:ascii="Arial" w:hAnsi="Arial" w:cs="Arial"/>
          <w:color w:val="002060"/>
          <w:sz w:val="20"/>
          <w:szCs w:val="20"/>
        </w:rPr>
        <w:fldChar w:fldCharType="begin">
          <w:ffData>
            <w:name w:val="Texte113"/>
            <w:enabled/>
            <w:calcOnExit w:val="0"/>
            <w:textInput/>
          </w:ffData>
        </w:fldChar>
      </w:r>
      <w:r w:rsidR="00DF0DE6" w:rsidRPr="00594C67">
        <w:rPr>
          <w:rFonts w:ascii="Arial" w:hAnsi="Arial" w:cs="Arial"/>
          <w:color w:val="002060"/>
          <w:sz w:val="20"/>
          <w:szCs w:val="20"/>
        </w:rPr>
        <w:instrText xml:space="preserve"> FORMTEXT </w:instrText>
      </w:r>
      <w:r w:rsidR="00325AF1" w:rsidRPr="00594C67">
        <w:rPr>
          <w:rFonts w:ascii="Arial" w:hAnsi="Arial" w:cs="Arial"/>
          <w:color w:val="002060"/>
          <w:sz w:val="20"/>
          <w:szCs w:val="20"/>
        </w:rPr>
      </w:r>
      <w:r w:rsidR="00325AF1" w:rsidRPr="00594C67">
        <w:rPr>
          <w:rFonts w:ascii="Arial" w:hAnsi="Arial" w:cs="Arial"/>
          <w:color w:val="002060"/>
          <w:sz w:val="20"/>
          <w:szCs w:val="20"/>
        </w:rPr>
        <w:fldChar w:fldCharType="separate"/>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325AF1" w:rsidRPr="00594C67">
        <w:rPr>
          <w:rFonts w:ascii="Arial" w:hAnsi="Arial" w:cs="Arial"/>
          <w:color w:val="002060"/>
          <w:sz w:val="20"/>
          <w:szCs w:val="20"/>
        </w:rPr>
        <w:fldChar w:fldCharType="end"/>
      </w:r>
      <w:bookmarkEnd w:id="70"/>
      <w:r w:rsidRPr="00D706E3">
        <w:rPr>
          <w:rStyle w:val="Appelnotedebasdep"/>
          <w:rFonts w:ascii="Arial" w:hAnsi="Arial" w:cs="Arial"/>
          <w:sz w:val="16"/>
          <w:szCs w:val="16"/>
        </w:rPr>
        <w:footnoteReference w:id="2"/>
      </w:r>
      <w:r w:rsidRPr="00D706E3">
        <w:rPr>
          <w:rFonts w:ascii="Arial" w:hAnsi="Arial" w:cs="Arial"/>
          <w:sz w:val="20"/>
          <w:szCs w:val="20"/>
        </w:rPr>
        <w:t xml:space="preserve"> certifie ne pas tomber sous le coup des interdictions bancaires énoncées à l’article L.</w:t>
      </w:r>
      <w:r w:rsidR="0005289F">
        <w:rPr>
          <w:rFonts w:ascii="Arial" w:hAnsi="Arial" w:cs="Arial"/>
          <w:sz w:val="20"/>
          <w:szCs w:val="20"/>
        </w:rPr>
        <w:t> </w:t>
      </w:r>
      <w:r w:rsidRPr="00D706E3">
        <w:rPr>
          <w:rFonts w:ascii="Arial" w:hAnsi="Arial" w:cs="Arial"/>
          <w:sz w:val="20"/>
          <w:szCs w:val="20"/>
        </w:rPr>
        <w:t xml:space="preserve">500-1 du </w:t>
      </w:r>
      <w:r w:rsidR="008B2885">
        <w:rPr>
          <w:rFonts w:ascii="Arial" w:hAnsi="Arial" w:cs="Arial"/>
          <w:sz w:val="20"/>
          <w:szCs w:val="20"/>
        </w:rPr>
        <w:t>C</w:t>
      </w:r>
      <w:r w:rsidRPr="00D706E3">
        <w:rPr>
          <w:rFonts w:ascii="Arial" w:hAnsi="Arial" w:cs="Arial"/>
          <w:sz w:val="20"/>
          <w:szCs w:val="20"/>
        </w:rPr>
        <w:t>ode monétaire financier ainsi que l'exactitude des informations ci-dessus et m'engage à porter immédiatement à la connaissance d</w:t>
      </w:r>
      <w:r w:rsidR="004B2AD5">
        <w:rPr>
          <w:rFonts w:ascii="Arial" w:hAnsi="Arial" w:cs="Arial"/>
          <w:sz w:val="20"/>
          <w:szCs w:val="20"/>
        </w:rPr>
        <w:t>e l’Autorité de contrôle prudentiel</w:t>
      </w:r>
      <w:r w:rsidRPr="00D706E3">
        <w:rPr>
          <w:rFonts w:ascii="Arial" w:hAnsi="Arial" w:cs="Arial"/>
          <w:sz w:val="20"/>
          <w:szCs w:val="20"/>
        </w:rPr>
        <w:t xml:space="preserve"> les changements des éléments contenus dans cette déclaration les concernant ».</w:t>
      </w:r>
    </w:p>
    <w:p w:rsidR="00D706E3" w:rsidRPr="00D706E3" w:rsidRDefault="00D706E3" w:rsidP="00D706E3">
      <w:pPr>
        <w:rPr>
          <w:rFonts w:ascii="Arial" w:hAnsi="Arial" w:cs="Arial"/>
          <w:sz w:val="20"/>
          <w:szCs w:val="20"/>
        </w:rPr>
      </w:pPr>
    </w:p>
    <w:p w:rsidR="00D706E3" w:rsidRPr="00D706E3" w:rsidRDefault="00DF0DE6" w:rsidP="00D706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À </w:t>
      </w:r>
      <w:r w:rsidR="00325AF1" w:rsidRPr="00594C67">
        <w:rPr>
          <w:rFonts w:ascii="Arial" w:hAnsi="Arial" w:cs="Arial"/>
          <w:color w:val="002060"/>
          <w:sz w:val="20"/>
          <w:szCs w:val="20"/>
        </w:rPr>
        <w:fldChar w:fldCharType="begin">
          <w:ffData>
            <w:name w:val="Texte121"/>
            <w:enabled/>
            <w:calcOnExit w:val="0"/>
            <w:textInput/>
          </w:ffData>
        </w:fldChar>
      </w:r>
      <w:bookmarkStart w:id="71" w:name="Texte121"/>
      <w:proofErr w:type="gramEnd"/>
      <w:r w:rsidRPr="00594C67">
        <w:rPr>
          <w:rFonts w:ascii="Arial" w:hAnsi="Arial" w:cs="Arial"/>
          <w:color w:val="002060"/>
          <w:sz w:val="20"/>
          <w:szCs w:val="20"/>
        </w:rPr>
        <w:instrText xml:space="preserve"> FORMTEXT </w:instrText>
      </w:r>
      <w:r w:rsidR="00325AF1" w:rsidRPr="00594C67">
        <w:rPr>
          <w:rFonts w:ascii="Arial" w:hAnsi="Arial" w:cs="Arial"/>
          <w:color w:val="002060"/>
          <w:sz w:val="20"/>
          <w:szCs w:val="20"/>
        </w:rPr>
      </w:r>
      <w:r w:rsidR="00325AF1" w:rsidRPr="00594C67">
        <w:rPr>
          <w:rFonts w:ascii="Arial" w:hAnsi="Arial" w:cs="Arial"/>
          <w:color w:val="002060"/>
          <w:sz w:val="20"/>
          <w:szCs w:val="20"/>
        </w:rPr>
        <w:fldChar w:fldCharType="separate"/>
      </w:r>
      <w:r w:rsidRPr="00594C67">
        <w:rPr>
          <w:rFonts w:ascii="Arial" w:hAnsi="Arial" w:cs="Arial"/>
          <w:noProof/>
          <w:color w:val="002060"/>
          <w:sz w:val="20"/>
          <w:szCs w:val="20"/>
        </w:rPr>
        <w:t> </w:t>
      </w:r>
      <w:r w:rsidRPr="00594C67">
        <w:rPr>
          <w:rFonts w:ascii="Arial" w:hAnsi="Arial" w:cs="Arial"/>
          <w:noProof/>
          <w:color w:val="002060"/>
          <w:sz w:val="20"/>
          <w:szCs w:val="20"/>
        </w:rPr>
        <w:t> </w:t>
      </w:r>
      <w:r w:rsidRPr="00594C67">
        <w:rPr>
          <w:rFonts w:ascii="Arial" w:hAnsi="Arial" w:cs="Arial"/>
          <w:noProof/>
          <w:color w:val="002060"/>
          <w:sz w:val="20"/>
          <w:szCs w:val="20"/>
        </w:rPr>
        <w:t> </w:t>
      </w:r>
      <w:r w:rsidRPr="00594C67">
        <w:rPr>
          <w:rFonts w:ascii="Arial" w:hAnsi="Arial" w:cs="Arial"/>
          <w:noProof/>
          <w:color w:val="002060"/>
          <w:sz w:val="20"/>
          <w:szCs w:val="20"/>
        </w:rPr>
        <w:t> </w:t>
      </w:r>
      <w:r w:rsidRPr="00594C67">
        <w:rPr>
          <w:rFonts w:ascii="Arial" w:hAnsi="Arial" w:cs="Arial"/>
          <w:noProof/>
          <w:color w:val="002060"/>
          <w:sz w:val="20"/>
          <w:szCs w:val="20"/>
        </w:rPr>
        <w:t> </w:t>
      </w:r>
      <w:r w:rsidR="00325AF1" w:rsidRPr="00594C67">
        <w:rPr>
          <w:rFonts w:ascii="Arial" w:hAnsi="Arial" w:cs="Arial"/>
          <w:color w:val="002060"/>
          <w:sz w:val="20"/>
          <w:szCs w:val="20"/>
        </w:rPr>
        <w:fldChar w:fldCharType="end"/>
      </w:r>
      <w:bookmarkEnd w:id="71"/>
      <w:r w:rsidR="00D706E3" w:rsidRPr="00D706E3">
        <w:rPr>
          <w:rFonts w:ascii="Arial" w:hAnsi="Arial" w:cs="Arial"/>
          <w:sz w:val="20"/>
          <w:szCs w:val="20"/>
        </w:rPr>
        <w:t xml:space="preserve"> , le</w:t>
      </w:r>
      <w:r>
        <w:rPr>
          <w:rFonts w:ascii="Arial" w:hAnsi="Arial" w:cs="Arial"/>
          <w:sz w:val="20"/>
          <w:szCs w:val="20"/>
        </w:rPr>
        <w:t xml:space="preserve"> </w:t>
      </w:r>
      <w:r w:rsidR="00325AF1" w:rsidRPr="00594C67">
        <w:rPr>
          <w:rFonts w:ascii="Arial" w:hAnsi="Arial" w:cs="Arial"/>
          <w:color w:val="002060"/>
          <w:sz w:val="20"/>
          <w:szCs w:val="20"/>
        </w:rPr>
        <w:fldChar w:fldCharType="begin">
          <w:ffData>
            <w:name w:val="Texte122"/>
            <w:enabled/>
            <w:calcOnExit w:val="0"/>
            <w:textInput/>
          </w:ffData>
        </w:fldChar>
      </w:r>
      <w:bookmarkStart w:id="72" w:name="Texte122"/>
      <w:r w:rsidRPr="00594C67">
        <w:rPr>
          <w:rFonts w:ascii="Arial" w:hAnsi="Arial" w:cs="Arial"/>
          <w:color w:val="002060"/>
          <w:sz w:val="20"/>
          <w:szCs w:val="20"/>
        </w:rPr>
        <w:instrText xml:space="preserve"> FORMTEXT </w:instrText>
      </w:r>
      <w:r w:rsidR="00325AF1" w:rsidRPr="00594C67">
        <w:rPr>
          <w:rFonts w:ascii="Arial" w:hAnsi="Arial" w:cs="Arial"/>
          <w:color w:val="002060"/>
          <w:sz w:val="20"/>
          <w:szCs w:val="20"/>
        </w:rPr>
      </w:r>
      <w:r w:rsidR="00325AF1" w:rsidRPr="00594C67">
        <w:rPr>
          <w:rFonts w:ascii="Arial" w:hAnsi="Arial" w:cs="Arial"/>
          <w:color w:val="002060"/>
          <w:sz w:val="20"/>
          <w:szCs w:val="20"/>
        </w:rPr>
        <w:fldChar w:fldCharType="separate"/>
      </w:r>
      <w:r w:rsidRPr="00594C67">
        <w:rPr>
          <w:rFonts w:ascii="Arial" w:hAnsi="Arial" w:cs="Arial"/>
          <w:noProof/>
          <w:color w:val="002060"/>
          <w:sz w:val="20"/>
          <w:szCs w:val="20"/>
        </w:rPr>
        <w:t> </w:t>
      </w:r>
      <w:r w:rsidRPr="00594C67">
        <w:rPr>
          <w:rFonts w:ascii="Arial" w:hAnsi="Arial" w:cs="Arial"/>
          <w:noProof/>
          <w:color w:val="002060"/>
          <w:sz w:val="20"/>
          <w:szCs w:val="20"/>
        </w:rPr>
        <w:t> </w:t>
      </w:r>
      <w:r w:rsidRPr="00594C67">
        <w:rPr>
          <w:rFonts w:ascii="Arial" w:hAnsi="Arial" w:cs="Arial"/>
          <w:noProof/>
          <w:color w:val="002060"/>
          <w:sz w:val="20"/>
          <w:szCs w:val="20"/>
        </w:rPr>
        <w:t> </w:t>
      </w:r>
      <w:r w:rsidRPr="00594C67">
        <w:rPr>
          <w:rFonts w:ascii="Arial" w:hAnsi="Arial" w:cs="Arial"/>
          <w:noProof/>
          <w:color w:val="002060"/>
          <w:sz w:val="20"/>
          <w:szCs w:val="20"/>
        </w:rPr>
        <w:t> </w:t>
      </w:r>
      <w:r w:rsidRPr="00594C67">
        <w:rPr>
          <w:rFonts w:ascii="Arial" w:hAnsi="Arial" w:cs="Arial"/>
          <w:noProof/>
          <w:color w:val="002060"/>
          <w:sz w:val="20"/>
          <w:szCs w:val="20"/>
        </w:rPr>
        <w:t> </w:t>
      </w:r>
      <w:r w:rsidR="00325AF1" w:rsidRPr="00594C67">
        <w:rPr>
          <w:rFonts w:ascii="Arial" w:hAnsi="Arial" w:cs="Arial"/>
          <w:color w:val="002060"/>
          <w:sz w:val="20"/>
          <w:szCs w:val="20"/>
        </w:rPr>
        <w:fldChar w:fldCharType="end"/>
      </w:r>
      <w:bookmarkEnd w:id="72"/>
    </w:p>
    <w:p w:rsidR="00D706E3" w:rsidRPr="00D706E3" w:rsidRDefault="00D706E3" w:rsidP="00D706E3">
      <w:pPr>
        <w:jc w:val="right"/>
        <w:rPr>
          <w:rFonts w:ascii="Arial" w:hAnsi="Arial" w:cs="Arial"/>
          <w:sz w:val="20"/>
          <w:szCs w:val="20"/>
        </w:rPr>
      </w:pPr>
    </w:p>
    <w:p w:rsidR="00D706E3" w:rsidRPr="00D706E3" w:rsidRDefault="00D706E3" w:rsidP="00D706E3">
      <w:pPr>
        <w:ind w:left="4956" w:firstLine="708"/>
        <w:rPr>
          <w:rFonts w:ascii="Arial" w:hAnsi="Arial" w:cs="Arial"/>
          <w:sz w:val="20"/>
          <w:szCs w:val="20"/>
        </w:rPr>
      </w:pPr>
      <w:r w:rsidRPr="00D706E3">
        <w:rPr>
          <w:rFonts w:ascii="Arial" w:hAnsi="Arial" w:cs="Arial"/>
          <w:sz w:val="20"/>
          <w:szCs w:val="20"/>
        </w:rPr>
        <w:t>Signature du dirigeant.</w:t>
      </w: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p>
    <w:p w:rsidR="00D706E3" w:rsidRPr="00D706E3" w:rsidRDefault="00D706E3" w:rsidP="004B2AD5">
      <w:pPr>
        <w:jc w:val="both"/>
        <w:rPr>
          <w:rFonts w:ascii="Arial" w:hAnsi="Arial" w:cs="Arial"/>
          <w:i/>
          <w:sz w:val="20"/>
          <w:szCs w:val="20"/>
        </w:rPr>
      </w:pPr>
      <w:r w:rsidRPr="00D706E3">
        <w:rPr>
          <w:rFonts w:ascii="Arial" w:hAnsi="Arial" w:cs="Arial"/>
          <w:sz w:val="20"/>
          <w:szCs w:val="20"/>
        </w:rPr>
        <w:t>«</w:t>
      </w:r>
      <w:r w:rsidRPr="00D706E3">
        <w:rPr>
          <w:rFonts w:ascii="Arial" w:hAnsi="Arial" w:cs="Arial"/>
          <w:i/>
          <w:sz w:val="20"/>
          <w:szCs w:val="20"/>
        </w:rPr>
        <w:t> </w:t>
      </w:r>
      <w:r w:rsidRPr="00D706E3">
        <w:rPr>
          <w:rFonts w:ascii="Arial" w:hAnsi="Arial" w:cs="Arial"/>
          <w:sz w:val="20"/>
          <w:szCs w:val="20"/>
        </w:rPr>
        <w:t>En ma qualité de</w:t>
      </w:r>
      <w:r w:rsidR="00DF0DE6">
        <w:rPr>
          <w:rFonts w:ascii="Arial" w:hAnsi="Arial" w:cs="Arial"/>
          <w:sz w:val="20"/>
          <w:szCs w:val="20"/>
        </w:rPr>
        <w:t xml:space="preserve"> </w:t>
      </w:r>
      <w:r w:rsidR="00325AF1" w:rsidRPr="00594C67">
        <w:rPr>
          <w:rFonts w:ascii="Arial" w:hAnsi="Arial" w:cs="Arial"/>
          <w:color w:val="002060"/>
          <w:sz w:val="20"/>
          <w:szCs w:val="20"/>
        </w:rPr>
        <w:fldChar w:fldCharType="begin">
          <w:ffData>
            <w:name w:val="Texte114"/>
            <w:enabled/>
            <w:calcOnExit w:val="0"/>
            <w:textInput/>
          </w:ffData>
        </w:fldChar>
      </w:r>
      <w:bookmarkStart w:id="73" w:name="Texte114"/>
      <w:r w:rsidR="00DF0DE6" w:rsidRPr="00594C67">
        <w:rPr>
          <w:rFonts w:ascii="Arial" w:hAnsi="Arial" w:cs="Arial"/>
          <w:color w:val="002060"/>
          <w:sz w:val="20"/>
          <w:szCs w:val="20"/>
        </w:rPr>
        <w:instrText xml:space="preserve"> FORMTEXT </w:instrText>
      </w:r>
      <w:r w:rsidR="00325AF1" w:rsidRPr="00594C67">
        <w:rPr>
          <w:rFonts w:ascii="Arial" w:hAnsi="Arial" w:cs="Arial"/>
          <w:color w:val="002060"/>
          <w:sz w:val="20"/>
          <w:szCs w:val="20"/>
        </w:rPr>
      </w:r>
      <w:r w:rsidR="00325AF1" w:rsidRPr="00594C67">
        <w:rPr>
          <w:rFonts w:ascii="Arial" w:hAnsi="Arial" w:cs="Arial"/>
          <w:color w:val="002060"/>
          <w:sz w:val="20"/>
          <w:szCs w:val="20"/>
        </w:rPr>
        <w:fldChar w:fldCharType="separate"/>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325AF1" w:rsidRPr="00594C67">
        <w:rPr>
          <w:rFonts w:ascii="Arial" w:hAnsi="Arial" w:cs="Arial"/>
          <w:color w:val="002060"/>
          <w:sz w:val="20"/>
          <w:szCs w:val="20"/>
        </w:rPr>
        <w:fldChar w:fldCharType="end"/>
      </w:r>
      <w:bookmarkEnd w:id="73"/>
      <w:r w:rsidRPr="00D706E3">
        <w:rPr>
          <w:rStyle w:val="Appelnotedebasdep"/>
          <w:rFonts w:ascii="Arial" w:hAnsi="Arial" w:cs="Arial"/>
          <w:sz w:val="16"/>
          <w:szCs w:val="16"/>
        </w:rPr>
        <w:footnoteReference w:id="3"/>
      </w:r>
      <w:r w:rsidRPr="00D706E3">
        <w:rPr>
          <w:rFonts w:ascii="Arial" w:hAnsi="Arial" w:cs="Arial"/>
          <w:sz w:val="20"/>
          <w:szCs w:val="20"/>
        </w:rPr>
        <w:t xml:space="preserve"> je soussigné</w:t>
      </w:r>
      <w:bookmarkStart w:id="74" w:name="Texte115"/>
      <w:r w:rsidR="00DF0DE6">
        <w:rPr>
          <w:rFonts w:ascii="Arial" w:hAnsi="Arial" w:cs="Arial"/>
          <w:sz w:val="20"/>
          <w:szCs w:val="20"/>
        </w:rPr>
        <w:t xml:space="preserve"> </w:t>
      </w:r>
      <w:r w:rsidR="00325AF1" w:rsidRPr="00594C67">
        <w:rPr>
          <w:rFonts w:ascii="Arial" w:hAnsi="Arial" w:cs="Arial"/>
          <w:color w:val="002060"/>
          <w:sz w:val="20"/>
          <w:szCs w:val="20"/>
        </w:rPr>
        <w:fldChar w:fldCharType="begin">
          <w:ffData>
            <w:name w:val="Texte115"/>
            <w:enabled/>
            <w:calcOnExit w:val="0"/>
            <w:textInput/>
          </w:ffData>
        </w:fldChar>
      </w:r>
      <w:r w:rsidR="00DF0DE6" w:rsidRPr="00594C67">
        <w:rPr>
          <w:rFonts w:ascii="Arial" w:hAnsi="Arial" w:cs="Arial"/>
          <w:color w:val="002060"/>
          <w:sz w:val="20"/>
          <w:szCs w:val="20"/>
        </w:rPr>
        <w:instrText xml:space="preserve"> FORMTEXT </w:instrText>
      </w:r>
      <w:r w:rsidR="00325AF1" w:rsidRPr="00594C67">
        <w:rPr>
          <w:rFonts w:ascii="Arial" w:hAnsi="Arial" w:cs="Arial"/>
          <w:color w:val="002060"/>
          <w:sz w:val="20"/>
          <w:szCs w:val="20"/>
        </w:rPr>
      </w:r>
      <w:r w:rsidR="00325AF1" w:rsidRPr="00594C67">
        <w:rPr>
          <w:rFonts w:ascii="Arial" w:hAnsi="Arial" w:cs="Arial"/>
          <w:color w:val="002060"/>
          <w:sz w:val="20"/>
          <w:szCs w:val="20"/>
        </w:rPr>
        <w:fldChar w:fldCharType="separate"/>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325AF1" w:rsidRPr="00594C67">
        <w:rPr>
          <w:rFonts w:ascii="Arial" w:hAnsi="Arial" w:cs="Arial"/>
          <w:color w:val="002060"/>
          <w:sz w:val="20"/>
          <w:szCs w:val="20"/>
        </w:rPr>
        <w:fldChar w:fldCharType="end"/>
      </w:r>
      <w:bookmarkEnd w:id="74"/>
      <w:r w:rsidRPr="00D706E3">
        <w:rPr>
          <w:rStyle w:val="Appelnotedebasdep"/>
          <w:rFonts w:ascii="Arial" w:hAnsi="Arial" w:cs="Arial"/>
          <w:sz w:val="16"/>
          <w:szCs w:val="16"/>
        </w:rPr>
        <w:footnoteReference w:id="4"/>
      </w:r>
      <w:r w:rsidR="007518DF">
        <w:rPr>
          <w:rFonts w:ascii="Arial" w:hAnsi="Arial" w:cs="Arial"/>
          <w:sz w:val="20"/>
          <w:szCs w:val="20"/>
        </w:rPr>
        <w:t xml:space="preserve"> certifie, après</w:t>
      </w:r>
      <w:r w:rsidRPr="00D706E3">
        <w:rPr>
          <w:rFonts w:ascii="Arial" w:hAnsi="Arial" w:cs="Arial"/>
          <w:sz w:val="20"/>
          <w:szCs w:val="20"/>
        </w:rPr>
        <w:t xml:space="preserve"> avoir procédé aux vérifications d'usage, que les informations communiquées par M</w:t>
      </w:r>
      <w:r w:rsidR="00DF0DE6">
        <w:rPr>
          <w:rFonts w:ascii="Arial" w:hAnsi="Arial" w:cs="Arial"/>
          <w:sz w:val="20"/>
          <w:szCs w:val="20"/>
        </w:rPr>
        <w:t xml:space="preserve"> </w:t>
      </w:r>
      <w:r w:rsidR="00325AF1" w:rsidRPr="00594C67">
        <w:rPr>
          <w:rFonts w:ascii="Arial" w:hAnsi="Arial" w:cs="Arial"/>
          <w:color w:val="002060"/>
          <w:sz w:val="20"/>
          <w:szCs w:val="20"/>
        </w:rPr>
        <w:fldChar w:fldCharType="begin">
          <w:ffData>
            <w:name w:val="Texte116"/>
            <w:enabled/>
            <w:calcOnExit w:val="0"/>
            <w:textInput/>
          </w:ffData>
        </w:fldChar>
      </w:r>
      <w:bookmarkStart w:id="75" w:name="Texte116"/>
      <w:r w:rsidR="00DF0DE6" w:rsidRPr="00594C67">
        <w:rPr>
          <w:rFonts w:ascii="Arial" w:hAnsi="Arial" w:cs="Arial"/>
          <w:color w:val="002060"/>
          <w:sz w:val="20"/>
          <w:szCs w:val="20"/>
        </w:rPr>
        <w:instrText xml:space="preserve"> FORMTEXT </w:instrText>
      </w:r>
      <w:r w:rsidR="00325AF1" w:rsidRPr="00594C67">
        <w:rPr>
          <w:rFonts w:ascii="Arial" w:hAnsi="Arial" w:cs="Arial"/>
          <w:color w:val="002060"/>
          <w:sz w:val="20"/>
          <w:szCs w:val="20"/>
        </w:rPr>
      </w:r>
      <w:r w:rsidR="00325AF1" w:rsidRPr="00594C67">
        <w:rPr>
          <w:rFonts w:ascii="Arial" w:hAnsi="Arial" w:cs="Arial"/>
          <w:color w:val="002060"/>
          <w:sz w:val="20"/>
          <w:szCs w:val="20"/>
        </w:rPr>
        <w:fldChar w:fldCharType="separate"/>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325AF1" w:rsidRPr="00594C67">
        <w:rPr>
          <w:rFonts w:ascii="Arial" w:hAnsi="Arial" w:cs="Arial"/>
          <w:color w:val="002060"/>
          <w:sz w:val="20"/>
          <w:szCs w:val="20"/>
        </w:rPr>
        <w:fldChar w:fldCharType="end"/>
      </w:r>
      <w:bookmarkEnd w:id="75"/>
      <w:r w:rsidRPr="00D706E3">
        <w:rPr>
          <w:rStyle w:val="Appelnotedebasdep"/>
          <w:rFonts w:ascii="Arial" w:hAnsi="Arial" w:cs="Arial"/>
          <w:sz w:val="16"/>
          <w:szCs w:val="16"/>
        </w:rPr>
        <w:footnoteReference w:id="5"/>
      </w:r>
      <w:r w:rsidR="004B2AD5">
        <w:rPr>
          <w:rFonts w:ascii="Arial" w:hAnsi="Arial" w:cs="Arial"/>
          <w:sz w:val="20"/>
          <w:szCs w:val="20"/>
        </w:rPr>
        <w:t xml:space="preserve"> à</w:t>
      </w:r>
      <w:r w:rsidRPr="00D706E3">
        <w:rPr>
          <w:rFonts w:ascii="Arial" w:hAnsi="Arial" w:cs="Arial"/>
          <w:sz w:val="20"/>
          <w:szCs w:val="20"/>
        </w:rPr>
        <w:t xml:space="preserve"> </w:t>
      </w:r>
      <w:r w:rsidR="004B2AD5">
        <w:rPr>
          <w:rFonts w:ascii="Arial" w:hAnsi="Arial" w:cs="Arial"/>
          <w:sz w:val="20"/>
          <w:szCs w:val="20"/>
        </w:rPr>
        <w:t>l’Autorité de contrôle prudentiel</w:t>
      </w:r>
      <w:r w:rsidRPr="00D706E3">
        <w:rPr>
          <w:rFonts w:ascii="Arial" w:hAnsi="Arial" w:cs="Arial"/>
          <w:sz w:val="20"/>
          <w:szCs w:val="20"/>
        </w:rPr>
        <w:t xml:space="preserve"> dans le cadre de sa nomination en qualité de </w:t>
      </w:r>
      <w:r w:rsidR="00325AF1" w:rsidRPr="00594C67">
        <w:rPr>
          <w:rFonts w:ascii="Arial" w:hAnsi="Arial" w:cs="Arial"/>
          <w:color w:val="002060"/>
          <w:sz w:val="20"/>
          <w:szCs w:val="20"/>
        </w:rPr>
        <w:fldChar w:fldCharType="begin">
          <w:ffData>
            <w:name w:val="Texte117"/>
            <w:enabled/>
            <w:calcOnExit w:val="0"/>
            <w:textInput/>
          </w:ffData>
        </w:fldChar>
      </w:r>
      <w:bookmarkStart w:id="76" w:name="Texte117"/>
      <w:r w:rsidR="00DF0DE6" w:rsidRPr="00594C67">
        <w:rPr>
          <w:rFonts w:ascii="Arial" w:hAnsi="Arial" w:cs="Arial"/>
          <w:color w:val="002060"/>
          <w:sz w:val="20"/>
          <w:szCs w:val="20"/>
        </w:rPr>
        <w:instrText xml:space="preserve"> FORMTEXT </w:instrText>
      </w:r>
      <w:r w:rsidR="00325AF1" w:rsidRPr="00594C67">
        <w:rPr>
          <w:rFonts w:ascii="Arial" w:hAnsi="Arial" w:cs="Arial"/>
          <w:color w:val="002060"/>
          <w:sz w:val="20"/>
          <w:szCs w:val="20"/>
        </w:rPr>
      </w:r>
      <w:r w:rsidR="00325AF1" w:rsidRPr="00594C67">
        <w:rPr>
          <w:rFonts w:ascii="Arial" w:hAnsi="Arial" w:cs="Arial"/>
          <w:color w:val="002060"/>
          <w:sz w:val="20"/>
          <w:szCs w:val="20"/>
        </w:rPr>
        <w:fldChar w:fldCharType="separate"/>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325AF1" w:rsidRPr="00594C67">
        <w:rPr>
          <w:rFonts w:ascii="Arial" w:hAnsi="Arial" w:cs="Arial"/>
          <w:color w:val="002060"/>
          <w:sz w:val="20"/>
          <w:szCs w:val="20"/>
        </w:rPr>
        <w:fldChar w:fldCharType="end"/>
      </w:r>
      <w:bookmarkEnd w:id="76"/>
      <w:r w:rsidRPr="00D706E3">
        <w:rPr>
          <w:rStyle w:val="Appelnotedebasdep"/>
          <w:rFonts w:ascii="Arial" w:hAnsi="Arial" w:cs="Arial"/>
          <w:sz w:val="16"/>
          <w:szCs w:val="16"/>
        </w:rPr>
        <w:footnoteReference w:id="6"/>
      </w:r>
      <w:r w:rsidRPr="00D706E3">
        <w:rPr>
          <w:rFonts w:ascii="Arial" w:hAnsi="Arial" w:cs="Arial"/>
          <w:sz w:val="20"/>
          <w:szCs w:val="20"/>
        </w:rPr>
        <w:t xml:space="preserve"> </w:t>
      </w:r>
      <w:proofErr w:type="gramStart"/>
      <w:r w:rsidRPr="00D706E3">
        <w:rPr>
          <w:rFonts w:ascii="Arial" w:hAnsi="Arial" w:cs="Arial"/>
          <w:sz w:val="20"/>
          <w:szCs w:val="20"/>
        </w:rPr>
        <w:t>de</w:t>
      </w:r>
      <w:r w:rsidR="00DF0DE6">
        <w:rPr>
          <w:rFonts w:ascii="Arial" w:hAnsi="Arial" w:cs="Arial"/>
          <w:sz w:val="20"/>
          <w:szCs w:val="20"/>
        </w:rPr>
        <w:t xml:space="preserve"> </w:t>
      </w:r>
      <w:proofErr w:type="gramEnd"/>
      <w:r w:rsidR="00325AF1" w:rsidRPr="00594C67">
        <w:rPr>
          <w:rFonts w:ascii="Arial" w:hAnsi="Arial" w:cs="Arial"/>
          <w:color w:val="002060"/>
          <w:sz w:val="20"/>
          <w:szCs w:val="20"/>
        </w:rPr>
        <w:fldChar w:fldCharType="begin">
          <w:ffData>
            <w:name w:val="Texte118"/>
            <w:enabled/>
            <w:calcOnExit w:val="0"/>
            <w:textInput/>
          </w:ffData>
        </w:fldChar>
      </w:r>
      <w:bookmarkStart w:id="77" w:name="Texte118"/>
      <w:r w:rsidR="00DF0DE6" w:rsidRPr="00594C67">
        <w:rPr>
          <w:rFonts w:ascii="Arial" w:hAnsi="Arial" w:cs="Arial"/>
          <w:color w:val="002060"/>
          <w:sz w:val="20"/>
          <w:szCs w:val="20"/>
        </w:rPr>
        <w:instrText xml:space="preserve"> FORMTEXT </w:instrText>
      </w:r>
      <w:r w:rsidR="00325AF1" w:rsidRPr="00594C67">
        <w:rPr>
          <w:rFonts w:ascii="Arial" w:hAnsi="Arial" w:cs="Arial"/>
          <w:color w:val="002060"/>
          <w:sz w:val="20"/>
          <w:szCs w:val="20"/>
        </w:rPr>
      </w:r>
      <w:r w:rsidR="00325AF1" w:rsidRPr="00594C67">
        <w:rPr>
          <w:rFonts w:ascii="Arial" w:hAnsi="Arial" w:cs="Arial"/>
          <w:color w:val="002060"/>
          <w:sz w:val="20"/>
          <w:szCs w:val="20"/>
        </w:rPr>
        <w:fldChar w:fldCharType="separate"/>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325AF1" w:rsidRPr="00594C67">
        <w:rPr>
          <w:rFonts w:ascii="Arial" w:hAnsi="Arial" w:cs="Arial"/>
          <w:color w:val="002060"/>
          <w:sz w:val="20"/>
          <w:szCs w:val="20"/>
        </w:rPr>
        <w:fldChar w:fldCharType="end"/>
      </w:r>
      <w:bookmarkEnd w:id="77"/>
      <w:r w:rsidRPr="00D706E3">
        <w:rPr>
          <w:rStyle w:val="Appelnotedebasdep"/>
          <w:rFonts w:ascii="Arial" w:hAnsi="Arial" w:cs="Arial"/>
          <w:sz w:val="16"/>
          <w:szCs w:val="16"/>
        </w:rPr>
        <w:footnoteReference w:id="7"/>
      </w:r>
      <w:r w:rsidRPr="00D706E3">
        <w:rPr>
          <w:rFonts w:ascii="Arial" w:hAnsi="Arial" w:cs="Arial"/>
          <w:sz w:val="20"/>
          <w:szCs w:val="20"/>
        </w:rPr>
        <w:t>, sont à ma connaissance exactes. Je m'engage à porter immédiatement à la connaissance d</w:t>
      </w:r>
      <w:r w:rsidR="004B2AD5">
        <w:rPr>
          <w:rFonts w:ascii="Arial" w:hAnsi="Arial" w:cs="Arial"/>
          <w:sz w:val="20"/>
          <w:szCs w:val="20"/>
        </w:rPr>
        <w:t>e l’Autorité de contrôle prudentiel</w:t>
      </w:r>
      <w:r w:rsidR="004B2AD5" w:rsidRPr="00D706E3">
        <w:rPr>
          <w:rFonts w:ascii="Arial" w:hAnsi="Arial" w:cs="Arial"/>
          <w:sz w:val="20"/>
          <w:szCs w:val="20"/>
        </w:rPr>
        <w:t xml:space="preserve"> </w:t>
      </w:r>
      <w:r w:rsidRPr="00D706E3">
        <w:rPr>
          <w:rFonts w:ascii="Arial" w:hAnsi="Arial" w:cs="Arial"/>
          <w:sz w:val="20"/>
          <w:szCs w:val="20"/>
        </w:rPr>
        <w:t>les changements des éléments contenus dans cette déclaration les concernant et dont j'aurais connaissance</w:t>
      </w:r>
      <w:r w:rsidRPr="00D706E3">
        <w:rPr>
          <w:rFonts w:ascii="Arial" w:hAnsi="Arial" w:cs="Arial"/>
          <w:i/>
          <w:sz w:val="20"/>
          <w:szCs w:val="20"/>
        </w:rPr>
        <w:t> </w:t>
      </w:r>
      <w:r w:rsidRPr="00D706E3">
        <w:rPr>
          <w:rFonts w:ascii="Arial" w:hAnsi="Arial" w:cs="Arial"/>
          <w:sz w:val="20"/>
          <w:szCs w:val="20"/>
        </w:rPr>
        <w:t>»</w:t>
      </w:r>
      <w:r w:rsidRPr="00D706E3">
        <w:rPr>
          <w:rFonts w:ascii="Arial" w:hAnsi="Arial" w:cs="Arial"/>
          <w:i/>
          <w:sz w:val="20"/>
          <w:szCs w:val="20"/>
        </w:rPr>
        <w:t>.</w:t>
      </w:r>
    </w:p>
    <w:p w:rsidR="00D706E3" w:rsidRPr="00D706E3" w:rsidRDefault="00D706E3" w:rsidP="00D706E3">
      <w:pPr>
        <w:rPr>
          <w:rFonts w:ascii="Arial" w:hAnsi="Arial" w:cs="Arial"/>
          <w:sz w:val="20"/>
          <w:szCs w:val="20"/>
        </w:rPr>
      </w:pPr>
    </w:p>
    <w:p w:rsidR="00D706E3" w:rsidRPr="00D706E3" w:rsidRDefault="00D706E3" w:rsidP="00D706E3">
      <w:pPr>
        <w:ind w:left="4956" w:firstLine="708"/>
        <w:rPr>
          <w:rFonts w:ascii="Arial" w:hAnsi="Arial" w:cs="Arial"/>
          <w:sz w:val="20"/>
          <w:szCs w:val="20"/>
        </w:rPr>
      </w:pPr>
      <w:proofErr w:type="gramStart"/>
      <w:r w:rsidRPr="00D706E3">
        <w:rPr>
          <w:rFonts w:ascii="Arial" w:hAnsi="Arial" w:cs="Arial"/>
          <w:sz w:val="20"/>
          <w:szCs w:val="20"/>
        </w:rPr>
        <w:t xml:space="preserve">À </w:t>
      </w:r>
      <w:proofErr w:type="gramEnd"/>
      <w:r w:rsidR="00325AF1" w:rsidRPr="00594C67">
        <w:rPr>
          <w:rFonts w:ascii="Arial" w:hAnsi="Arial" w:cs="Arial"/>
          <w:color w:val="002060"/>
          <w:sz w:val="20"/>
          <w:szCs w:val="20"/>
        </w:rPr>
        <w:fldChar w:fldCharType="begin">
          <w:ffData>
            <w:name w:val="Texte119"/>
            <w:enabled/>
            <w:calcOnExit w:val="0"/>
            <w:textInput/>
          </w:ffData>
        </w:fldChar>
      </w:r>
      <w:bookmarkStart w:id="78" w:name="Texte119"/>
      <w:r w:rsidR="00DF0DE6" w:rsidRPr="00594C67">
        <w:rPr>
          <w:rFonts w:ascii="Arial" w:hAnsi="Arial" w:cs="Arial"/>
          <w:color w:val="002060"/>
          <w:sz w:val="20"/>
          <w:szCs w:val="20"/>
        </w:rPr>
        <w:instrText xml:space="preserve"> FORMTEXT </w:instrText>
      </w:r>
      <w:r w:rsidR="00325AF1" w:rsidRPr="00594C67">
        <w:rPr>
          <w:rFonts w:ascii="Arial" w:hAnsi="Arial" w:cs="Arial"/>
          <w:color w:val="002060"/>
          <w:sz w:val="20"/>
          <w:szCs w:val="20"/>
        </w:rPr>
      </w:r>
      <w:r w:rsidR="00325AF1" w:rsidRPr="00594C67">
        <w:rPr>
          <w:rFonts w:ascii="Arial" w:hAnsi="Arial" w:cs="Arial"/>
          <w:color w:val="002060"/>
          <w:sz w:val="20"/>
          <w:szCs w:val="20"/>
        </w:rPr>
        <w:fldChar w:fldCharType="separate"/>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325AF1" w:rsidRPr="00594C67">
        <w:rPr>
          <w:rFonts w:ascii="Arial" w:hAnsi="Arial" w:cs="Arial"/>
          <w:color w:val="002060"/>
          <w:sz w:val="20"/>
          <w:szCs w:val="20"/>
        </w:rPr>
        <w:fldChar w:fldCharType="end"/>
      </w:r>
      <w:bookmarkEnd w:id="78"/>
      <w:r w:rsidRPr="00D706E3">
        <w:rPr>
          <w:rFonts w:ascii="Arial" w:hAnsi="Arial" w:cs="Arial"/>
          <w:sz w:val="20"/>
          <w:szCs w:val="20"/>
        </w:rPr>
        <w:t>, le</w:t>
      </w:r>
      <w:r w:rsidR="00DF0DE6">
        <w:rPr>
          <w:rFonts w:ascii="Arial" w:hAnsi="Arial" w:cs="Arial"/>
          <w:sz w:val="20"/>
          <w:szCs w:val="20"/>
        </w:rPr>
        <w:t xml:space="preserve"> </w:t>
      </w:r>
      <w:r w:rsidR="00325AF1" w:rsidRPr="00594C67">
        <w:rPr>
          <w:rFonts w:ascii="Arial" w:hAnsi="Arial" w:cs="Arial"/>
          <w:color w:val="002060"/>
          <w:sz w:val="20"/>
          <w:szCs w:val="20"/>
        </w:rPr>
        <w:fldChar w:fldCharType="begin">
          <w:ffData>
            <w:name w:val="Texte120"/>
            <w:enabled/>
            <w:calcOnExit w:val="0"/>
            <w:textInput/>
          </w:ffData>
        </w:fldChar>
      </w:r>
      <w:bookmarkStart w:id="79" w:name="Texte120"/>
      <w:r w:rsidR="00DF0DE6" w:rsidRPr="00594C67">
        <w:rPr>
          <w:rFonts w:ascii="Arial" w:hAnsi="Arial" w:cs="Arial"/>
          <w:color w:val="002060"/>
          <w:sz w:val="20"/>
          <w:szCs w:val="20"/>
        </w:rPr>
        <w:instrText xml:space="preserve"> FORMTEXT </w:instrText>
      </w:r>
      <w:r w:rsidR="00325AF1" w:rsidRPr="00594C67">
        <w:rPr>
          <w:rFonts w:ascii="Arial" w:hAnsi="Arial" w:cs="Arial"/>
          <w:color w:val="002060"/>
          <w:sz w:val="20"/>
          <w:szCs w:val="20"/>
        </w:rPr>
      </w:r>
      <w:r w:rsidR="00325AF1" w:rsidRPr="00594C67">
        <w:rPr>
          <w:rFonts w:ascii="Arial" w:hAnsi="Arial" w:cs="Arial"/>
          <w:color w:val="002060"/>
          <w:sz w:val="20"/>
          <w:szCs w:val="20"/>
        </w:rPr>
        <w:fldChar w:fldCharType="separate"/>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DF0DE6" w:rsidRPr="00594C67">
        <w:rPr>
          <w:rFonts w:ascii="Arial" w:hAnsi="Arial" w:cs="Arial"/>
          <w:noProof/>
          <w:color w:val="002060"/>
          <w:sz w:val="20"/>
          <w:szCs w:val="20"/>
        </w:rPr>
        <w:t> </w:t>
      </w:r>
      <w:r w:rsidR="00325AF1" w:rsidRPr="00594C67">
        <w:rPr>
          <w:rFonts w:ascii="Arial" w:hAnsi="Arial" w:cs="Arial"/>
          <w:color w:val="002060"/>
          <w:sz w:val="20"/>
          <w:szCs w:val="20"/>
        </w:rPr>
        <w:fldChar w:fldCharType="end"/>
      </w:r>
      <w:bookmarkEnd w:id="79"/>
    </w:p>
    <w:p w:rsidR="00D706E3" w:rsidRPr="00D706E3" w:rsidRDefault="00D706E3" w:rsidP="00D706E3">
      <w:pPr>
        <w:rPr>
          <w:rFonts w:ascii="Arial" w:hAnsi="Arial" w:cs="Arial"/>
          <w:sz w:val="20"/>
          <w:szCs w:val="20"/>
        </w:rPr>
      </w:pPr>
    </w:p>
    <w:p w:rsidR="00D706E3" w:rsidRPr="00D706E3" w:rsidRDefault="00D706E3" w:rsidP="00D706E3">
      <w:pPr>
        <w:rPr>
          <w:rFonts w:ascii="Arial" w:hAnsi="Arial" w:cs="Arial"/>
          <w:sz w:val="20"/>
          <w:szCs w:val="20"/>
        </w:rPr>
      </w:pP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t>Signature du Président</w:t>
      </w:r>
      <w:r w:rsidRPr="00D706E3">
        <w:rPr>
          <w:rStyle w:val="Appelnotedebasdep"/>
          <w:rFonts w:ascii="Arial" w:hAnsi="Arial" w:cs="Arial"/>
          <w:sz w:val="16"/>
          <w:szCs w:val="16"/>
        </w:rPr>
        <w:footnoteReference w:id="8"/>
      </w:r>
      <w:r w:rsidRPr="00D706E3">
        <w:rPr>
          <w:rFonts w:ascii="Arial" w:hAnsi="Arial" w:cs="Arial"/>
          <w:sz w:val="20"/>
          <w:szCs w:val="20"/>
        </w:rPr>
        <w:t>, de l'actionnaire principal</w:t>
      </w:r>
    </w:p>
    <w:p w:rsidR="00D706E3" w:rsidRPr="00D706E3" w:rsidRDefault="00D706E3" w:rsidP="00D706E3">
      <w:pPr>
        <w:rPr>
          <w:rFonts w:ascii="Arial" w:hAnsi="Arial" w:cs="Arial"/>
          <w:sz w:val="20"/>
          <w:szCs w:val="20"/>
        </w:rPr>
      </w:pP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r w:rsidRPr="00D706E3">
        <w:rPr>
          <w:rFonts w:ascii="Arial" w:hAnsi="Arial" w:cs="Arial"/>
          <w:sz w:val="20"/>
          <w:szCs w:val="20"/>
        </w:rPr>
        <w:tab/>
      </w:r>
      <w:proofErr w:type="gramStart"/>
      <w:r w:rsidRPr="00D706E3">
        <w:rPr>
          <w:rFonts w:ascii="Arial" w:hAnsi="Arial" w:cs="Arial"/>
          <w:sz w:val="20"/>
          <w:szCs w:val="20"/>
        </w:rPr>
        <w:t>ou</w:t>
      </w:r>
      <w:proofErr w:type="gramEnd"/>
      <w:r w:rsidRPr="00D706E3">
        <w:rPr>
          <w:rFonts w:ascii="Arial" w:hAnsi="Arial" w:cs="Arial"/>
          <w:sz w:val="20"/>
          <w:szCs w:val="20"/>
        </w:rPr>
        <w:t xml:space="preserve"> d’un représentant de l’organe social</w:t>
      </w:r>
      <w:r w:rsidRPr="00D706E3">
        <w:rPr>
          <w:rStyle w:val="Appelnotedebasdep"/>
          <w:rFonts w:ascii="Arial" w:hAnsi="Arial" w:cs="Arial"/>
          <w:sz w:val="16"/>
          <w:szCs w:val="16"/>
        </w:rPr>
        <w:footnoteReference w:id="9"/>
      </w:r>
    </w:p>
    <w:p w:rsidR="00D706E3" w:rsidRDefault="00D706E3" w:rsidP="00D706E3">
      <w:pPr>
        <w:rPr>
          <w:rFonts w:ascii="Arial" w:hAnsi="Arial" w:cs="Arial"/>
          <w:sz w:val="20"/>
          <w:szCs w:val="20"/>
        </w:rPr>
      </w:pPr>
    </w:p>
    <w:p w:rsidR="00884CA1" w:rsidRDefault="00884CA1" w:rsidP="00D706E3">
      <w:pPr>
        <w:rPr>
          <w:rFonts w:ascii="Arial" w:hAnsi="Arial" w:cs="Arial"/>
          <w:sz w:val="20"/>
          <w:szCs w:val="20"/>
        </w:rPr>
        <w:sectPr w:rsidR="00884CA1">
          <w:headerReference w:type="default" r:id="rId32"/>
          <w:footnotePr>
            <w:numRestart w:val="eachPage"/>
          </w:footnotePr>
          <w:pgSz w:w="11906" w:h="16838"/>
          <w:pgMar w:top="1417" w:right="1417" w:bottom="1417" w:left="1417" w:header="708" w:footer="708" w:gutter="0"/>
          <w:cols w:space="708"/>
          <w:docGrid w:linePitch="360"/>
        </w:sectPr>
      </w:pPr>
    </w:p>
    <w:p w:rsidR="00F45BB4" w:rsidRPr="00540680" w:rsidRDefault="00F45BB4" w:rsidP="00F45BB4">
      <w:pPr>
        <w:rPr>
          <w:rFonts w:ascii="Arial" w:hAnsi="Arial" w:cs="Arial"/>
          <w:b/>
          <w:color w:val="C0504D"/>
          <w:sz w:val="28"/>
          <w:szCs w:val="28"/>
        </w:rPr>
      </w:pPr>
      <w:r w:rsidRPr="00540680">
        <w:rPr>
          <w:rFonts w:ascii="Arial" w:hAnsi="Arial" w:cs="Arial"/>
          <w:b/>
          <w:color w:val="C0504D"/>
          <w:sz w:val="28"/>
          <w:szCs w:val="28"/>
        </w:rPr>
        <w:lastRenderedPageBreak/>
        <w:t>Programme d’activités</w:t>
      </w:r>
    </w:p>
    <w:p w:rsidR="00F45BB4" w:rsidRPr="003723C9" w:rsidRDefault="00F45BB4" w:rsidP="00F45BB4">
      <w:pPr>
        <w:jc w:val="both"/>
        <w:rPr>
          <w:rFonts w:ascii="Arial" w:hAnsi="Arial" w:cs="Arial"/>
          <w:bCs/>
          <w:sz w:val="20"/>
          <w:szCs w:val="20"/>
        </w:rPr>
      </w:pPr>
    </w:p>
    <w:p w:rsidR="00F45BB4" w:rsidRPr="003723C9" w:rsidRDefault="00F45BB4" w:rsidP="00F45BB4">
      <w:pPr>
        <w:jc w:val="both"/>
        <w:rPr>
          <w:rFonts w:ascii="Arial" w:hAnsi="Arial" w:cs="Arial"/>
          <w:bCs/>
          <w:sz w:val="20"/>
          <w:szCs w:val="20"/>
        </w:rPr>
      </w:pPr>
    </w:p>
    <w:p w:rsidR="00F45BB4" w:rsidRPr="00884CA1" w:rsidRDefault="00F45BB4" w:rsidP="00884CA1">
      <w:pPr>
        <w:jc w:val="both"/>
        <w:rPr>
          <w:rFonts w:ascii="Arial" w:hAnsi="Arial" w:cs="Arial"/>
          <w:b/>
          <w:bCs/>
          <w:color w:val="C0504D"/>
          <w:sz w:val="20"/>
          <w:szCs w:val="20"/>
          <w:u w:val="single"/>
        </w:rPr>
      </w:pPr>
      <w:r w:rsidRPr="00884CA1">
        <w:rPr>
          <w:rFonts w:ascii="Arial" w:hAnsi="Arial" w:cs="Arial"/>
          <w:b/>
          <w:bCs/>
          <w:color w:val="C0504D"/>
          <w:sz w:val="20"/>
          <w:szCs w:val="20"/>
          <w:u w:val="single"/>
        </w:rPr>
        <w:t>Description des activités projetées</w:t>
      </w:r>
    </w:p>
    <w:p w:rsidR="00F45BB4" w:rsidRPr="003723C9" w:rsidRDefault="00F45BB4" w:rsidP="00F45BB4">
      <w:pPr>
        <w:jc w:val="both"/>
        <w:rPr>
          <w:rFonts w:ascii="Arial" w:hAnsi="Arial" w:cs="Arial"/>
          <w:bCs/>
          <w:sz w:val="20"/>
          <w:szCs w:val="20"/>
        </w:rPr>
      </w:pPr>
    </w:p>
    <w:p w:rsidR="003C085C" w:rsidRPr="003723C9" w:rsidRDefault="003C085C" w:rsidP="00F45BB4">
      <w:pPr>
        <w:jc w:val="both"/>
        <w:rPr>
          <w:rFonts w:ascii="Arial" w:hAnsi="Arial" w:cs="Arial"/>
          <w:bCs/>
          <w:sz w:val="20"/>
          <w:szCs w:val="20"/>
        </w:rPr>
      </w:pPr>
    </w:p>
    <w:p w:rsidR="004F4FD7" w:rsidRDefault="004F4FD7" w:rsidP="004F4FD7">
      <w:pPr>
        <w:numPr>
          <w:ilvl w:val="0"/>
          <w:numId w:val="14"/>
        </w:numPr>
        <w:jc w:val="both"/>
        <w:rPr>
          <w:rFonts w:ascii="Arial" w:hAnsi="Arial" w:cs="Arial"/>
          <w:bCs/>
          <w:sz w:val="20"/>
          <w:szCs w:val="20"/>
          <w:u w:val="single"/>
        </w:rPr>
      </w:pPr>
      <w:r>
        <w:rPr>
          <w:rFonts w:ascii="Arial" w:hAnsi="Arial" w:cs="Arial"/>
          <w:bCs/>
          <w:sz w:val="20"/>
          <w:szCs w:val="20"/>
          <w:u w:val="single"/>
        </w:rPr>
        <w:t>L’émission et la gestion de monnaie électronique</w:t>
      </w:r>
    </w:p>
    <w:p w:rsidR="004F4FD7" w:rsidRDefault="004F4FD7" w:rsidP="004F4FD7">
      <w:pPr>
        <w:jc w:val="both"/>
        <w:rPr>
          <w:rFonts w:ascii="Arial" w:hAnsi="Arial" w:cs="Arial"/>
          <w:bCs/>
          <w:sz w:val="20"/>
          <w:szCs w:val="20"/>
          <w:u w:val="single"/>
        </w:rPr>
      </w:pPr>
    </w:p>
    <w:p w:rsidR="004F4FD7" w:rsidRDefault="004F4FD7" w:rsidP="004F4FD7">
      <w:pPr>
        <w:jc w:val="both"/>
        <w:rPr>
          <w:rFonts w:ascii="Arial" w:hAnsi="Arial" w:cs="Arial"/>
          <w:sz w:val="20"/>
          <w:szCs w:val="20"/>
        </w:rPr>
      </w:pPr>
      <w:r w:rsidRPr="00006623">
        <w:rPr>
          <w:rFonts w:ascii="Arial" w:hAnsi="Arial" w:cs="Arial"/>
          <w:sz w:val="20"/>
          <w:szCs w:val="20"/>
        </w:rPr>
        <w:t xml:space="preserve">Décrire </w:t>
      </w:r>
      <w:r>
        <w:rPr>
          <w:rFonts w:ascii="Arial" w:hAnsi="Arial" w:cs="Arial"/>
          <w:sz w:val="20"/>
          <w:szCs w:val="20"/>
        </w:rPr>
        <w:t>le volume d’émission de monnaie électronique envisagé</w:t>
      </w:r>
      <w:r w:rsidRPr="00006623">
        <w:rPr>
          <w:rFonts w:ascii="Arial" w:hAnsi="Arial" w:cs="Arial"/>
          <w:sz w:val="20"/>
          <w:szCs w:val="20"/>
        </w:rPr>
        <w:t xml:space="preserve"> </w:t>
      </w:r>
      <w:r w:rsidR="00821805">
        <w:rPr>
          <w:rFonts w:ascii="Arial" w:hAnsi="Arial" w:cs="Arial"/>
          <w:sz w:val="20"/>
          <w:szCs w:val="20"/>
        </w:rPr>
        <w:t xml:space="preserve">sur trois années </w:t>
      </w:r>
      <w:r w:rsidRPr="00006623">
        <w:rPr>
          <w:rFonts w:ascii="Arial" w:hAnsi="Arial" w:cs="Arial"/>
          <w:sz w:val="20"/>
          <w:szCs w:val="20"/>
        </w:rPr>
        <w:t>et joindre un schéma représentant l’ensemble des flux financiers</w:t>
      </w:r>
      <w:r>
        <w:rPr>
          <w:rFonts w:ascii="Arial" w:hAnsi="Arial" w:cs="Arial"/>
          <w:sz w:val="20"/>
          <w:szCs w:val="20"/>
        </w:rPr>
        <w:t>.</w:t>
      </w:r>
    </w:p>
    <w:p w:rsidR="004F4FD7" w:rsidRDefault="004F4FD7" w:rsidP="004F4FD7">
      <w:pPr>
        <w:jc w:val="both"/>
        <w:rPr>
          <w:rFonts w:ascii="Arial" w:hAnsi="Arial" w:cs="Arial"/>
          <w:sz w:val="20"/>
          <w:szCs w:val="20"/>
        </w:rPr>
      </w:pPr>
    </w:p>
    <w:p w:rsidR="003C085C" w:rsidRDefault="00F4728F" w:rsidP="004F4FD7">
      <w:pPr>
        <w:jc w:val="both"/>
        <w:rPr>
          <w:rFonts w:ascii="Arial" w:hAnsi="Arial" w:cs="Arial"/>
          <w:sz w:val="20"/>
          <w:szCs w:val="20"/>
        </w:rPr>
      </w:pPr>
      <w:r>
        <w:rPr>
          <w:rFonts w:ascii="Arial" w:hAnsi="Arial" w:cs="Arial"/>
          <w:sz w:val="20"/>
          <w:szCs w:val="20"/>
        </w:rPr>
        <w:t xml:space="preserve">Fournir le détail de la politique de tarification des opérations. </w:t>
      </w:r>
    </w:p>
    <w:p w:rsidR="00F4728F" w:rsidRDefault="00F4728F" w:rsidP="004F4FD7">
      <w:pPr>
        <w:jc w:val="both"/>
        <w:rPr>
          <w:rFonts w:ascii="Arial" w:hAnsi="Arial" w:cs="Arial"/>
          <w:sz w:val="20"/>
          <w:szCs w:val="20"/>
        </w:rPr>
      </w:pPr>
    </w:p>
    <w:p w:rsidR="004F4FD7" w:rsidRPr="004F4FD7" w:rsidRDefault="004F4FD7" w:rsidP="004F4FD7">
      <w:pPr>
        <w:jc w:val="both"/>
        <w:rPr>
          <w:rFonts w:ascii="Arial" w:hAnsi="Arial" w:cs="Arial"/>
          <w:bCs/>
          <w:sz w:val="20"/>
          <w:szCs w:val="20"/>
          <w:u w:val="single"/>
        </w:rPr>
      </w:pPr>
    </w:p>
    <w:p w:rsidR="004F4FD7" w:rsidRPr="004F4FD7" w:rsidDel="009A144F" w:rsidRDefault="004F4FD7" w:rsidP="009839FE">
      <w:pPr>
        <w:numPr>
          <w:ilvl w:val="0"/>
          <w:numId w:val="14"/>
        </w:numPr>
        <w:jc w:val="both"/>
        <w:rPr>
          <w:rFonts w:ascii="Arial" w:hAnsi="Arial" w:cs="Arial"/>
          <w:bCs/>
          <w:i/>
          <w:sz w:val="16"/>
          <w:szCs w:val="16"/>
        </w:rPr>
      </w:pPr>
      <w:r w:rsidDel="009A144F">
        <w:rPr>
          <w:rFonts w:ascii="Arial" w:hAnsi="Arial" w:cs="Arial"/>
          <w:bCs/>
          <w:sz w:val="20"/>
          <w:szCs w:val="20"/>
          <w:u w:val="single"/>
        </w:rPr>
        <w:t xml:space="preserve">Les services connexes opérationnels ou étroitement liés à l’émission et la gestion de monnaie électronique </w:t>
      </w:r>
      <w:r w:rsidRPr="004F4FD7" w:rsidDel="009A144F">
        <w:rPr>
          <w:rFonts w:ascii="Arial" w:hAnsi="Arial" w:cs="Arial"/>
          <w:bCs/>
          <w:i/>
          <w:sz w:val="16"/>
          <w:szCs w:val="16"/>
        </w:rPr>
        <w:t xml:space="preserve">(Article </w:t>
      </w:r>
      <w:r w:rsidRPr="0005289F" w:rsidDel="009A144F">
        <w:rPr>
          <w:rFonts w:ascii="Arial" w:hAnsi="Arial" w:cs="Arial"/>
          <w:bCs/>
          <w:i/>
          <w:sz w:val="16"/>
          <w:szCs w:val="16"/>
        </w:rPr>
        <w:t>L. 526-2, 3°</w:t>
      </w:r>
      <w:r w:rsidRPr="004F4FD7" w:rsidDel="009A144F">
        <w:rPr>
          <w:rFonts w:ascii="Arial" w:hAnsi="Arial" w:cs="Arial"/>
          <w:bCs/>
          <w:i/>
          <w:sz w:val="16"/>
          <w:szCs w:val="16"/>
        </w:rPr>
        <w:t xml:space="preserve"> du Code monétaire et financier)</w:t>
      </w:r>
    </w:p>
    <w:p w:rsidR="004F4FD7" w:rsidDel="009A144F" w:rsidRDefault="004F4FD7" w:rsidP="004F4FD7">
      <w:pPr>
        <w:pStyle w:val="Paragraphedeliste"/>
        <w:ind w:left="0"/>
        <w:rPr>
          <w:rFonts w:ascii="Arial" w:hAnsi="Arial" w:cs="Arial"/>
          <w:bCs/>
          <w:sz w:val="20"/>
          <w:szCs w:val="20"/>
          <w:u w:val="single"/>
        </w:rPr>
      </w:pPr>
    </w:p>
    <w:p w:rsidR="004F4FD7" w:rsidRPr="00006623" w:rsidDel="009A144F" w:rsidRDefault="004F4FD7" w:rsidP="004F4FD7">
      <w:pPr>
        <w:jc w:val="both"/>
        <w:rPr>
          <w:rFonts w:ascii="Arial" w:hAnsi="Arial" w:cs="Arial"/>
          <w:sz w:val="20"/>
          <w:szCs w:val="20"/>
        </w:rPr>
      </w:pPr>
      <w:r w:rsidRPr="00006623" w:rsidDel="009A144F">
        <w:rPr>
          <w:rFonts w:ascii="Arial" w:hAnsi="Arial" w:cs="Arial"/>
          <w:sz w:val="20"/>
          <w:szCs w:val="20"/>
        </w:rPr>
        <w:t>Décrire succinctement les opérations et indiquer le chiffre d’affaires envisagé pour chaq</w:t>
      </w:r>
      <w:r w:rsidDel="009A144F">
        <w:rPr>
          <w:rFonts w:ascii="Arial" w:hAnsi="Arial" w:cs="Arial"/>
          <w:sz w:val="20"/>
          <w:szCs w:val="20"/>
        </w:rPr>
        <w:t>ue opération connexe ci-dessous :</w:t>
      </w:r>
    </w:p>
    <w:p w:rsidR="004F4FD7" w:rsidRPr="00897006" w:rsidDel="009A144F" w:rsidRDefault="004F4FD7" w:rsidP="004F4FD7">
      <w:pPr>
        <w:pStyle w:val="petita"/>
        <w:spacing w:after="0"/>
        <w:ind w:firstLine="0"/>
        <w:rPr>
          <w:rFonts w:ascii="Arial" w:hAnsi="Arial" w:cs="Arial"/>
          <w:b w:val="0"/>
          <w:i w:val="0"/>
        </w:rPr>
      </w:pPr>
    </w:p>
    <w:tbl>
      <w:tblPr>
        <w:tblW w:w="0" w:type="auto"/>
        <w:tblInd w:w="288" w:type="dxa"/>
        <w:tblLook w:val="01E0"/>
      </w:tblPr>
      <w:tblGrid>
        <w:gridCol w:w="8892"/>
      </w:tblGrid>
      <w:tr w:rsidR="004F4FD7" w:rsidRPr="00452F83" w:rsidDel="009A144F" w:rsidTr="004F4FD7">
        <w:tc>
          <w:tcPr>
            <w:tcW w:w="8892" w:type="dxa"/>
          </w:tcPr>
          <w:p w:rsidR="004F4FD7" w:rsidRPr="00452F83" w:rsidDel="009A144F" w:rsidRDefault="004F4FD7" w:rsidP="004F4FD7">
            <w:pPr>
              <w:numPr>
                <w:ilvl w:val="0"/>
                <w:numId w:val="17"/>
              </w:numPr>
              <w:spacing w:after="120"/>
              <w:ind w:left="538" w:hanging="357"/>
              <w:jc w:val="both"/>
              <w:rPr>
                <w:rFonts w:ascii="Arial" w:hAnsi="Arial" w:cs="Arial"/>
                <w:sz w:val="20"/>
                <w:szCs w:val="20"/>
              </w:rPr>
            </w:pPr>
            <w:r w:rsidRPr="00452F83" w:rsidDel="009A144F">
              <w:rPr>
                <w:rFonts w:ascii="Arial" w:hAnsi="Arial" w:cs="Arial"/>
                <w:sz w:val="20"/>
                <w:szCs w:val="20"/>
              </w:rPr>
              <w:t xml:space="preserve">les services de change définis au I de l’article </w:t>
            </w:r>
            <w:r w:rsidDel="009A144F">
              <w:rPr>
                <w:rFonts w:ascii="Arial" w:hAnsi="Arial" w:cs="Arial"/>
                <w:sz w:val="20"/>
                <w:szCs w:val="20"/>
              </w:rPr>
              <w:t xml:space="preserve">L. 524-1 du Code monétaire et </w:t>
            </w:r>
            <w:r w:rsidRPr="00452F83" w:rsidDel="009A144F">
              <w:rPr>
                <w:rFonts w:ascii="Arial" w:hAnsi="Arial" w:cs="Arial"/>
                <w:sz w:val="20"/>
                <w:szCs w:val="20"/>
              </w:rPr>
              <w:t>financier</w:t>
            </w:r>
          </w:p>
        </w:tc>
      </w:tr>
      <w:tr w:rsidR="004F4FD7" w:rsidRPr="00452F83" w:rsidDel="009A144F" w:rsidTr="004F4FD7">
        <w:tc>
          <w:tcPr>
            <w:tcW w:w="8892" w:type="dxa"/>
          </w:tcPr>
          <w:p w:rsidR="004F4FD7" w:rsidRPr="00452F83" w:rsidDel="009A144F" w:rsidRDefault="004F4FD7" w:rsidP="004F4FD7">
            <w:pPr>
              <w:numPr>
                <w:ilvl w:val="0"/>
                <w:numId w:val="17"/>
              </w:numPr>
              <w:spacing w:after="120"/>
              <w:jc w:val="both"/>
              <w:rPr>
                <w:rFonts w:ascii="Arial" w:hAnsi="Arial" w:cs="Arial"/>
                <w:sz w:val="20"/>
                <w:szCs w:val="20"/>
              </w:rPr>
            </w:pPr>
            <w:r w:rsidRPr="00452F83" w:rsidDel="009A144F">
              <w:rPr>
                <w:rFonts w:ascii="Arial" w:hAnsi="Arial" w:cs="Arial"/>
                <w:sz w:val="20"/>
                <w:szCs w:val="20"/>
              </w:rPr>
              <w:t>les services de garde, l’enregistrement et le traitement des données</w:t>
            </w:r>
          </w:p>
        </w:tc>
      </w:tr>
    </w:tbl>
    <w:p w:rsidR="004F4FD7" w:rsidRDefault="004F4FD7" w:rsidP="004F4FD7">
      <w:pPr>
        <w:jc w:val="both"/>
        <w:rPr>
          <w:rFonts w:ascii="Arial" w:hAnsi="Arial" w:cs="Arial"/>
          <w:bCs/>
          <w:sz w:val="20"/>
          <w:szCs w:val="20"/>
          <w:u w:val="single"/>
        </w:rPr>
      </w:pPr>
    </w:p>
    <w:p w:rsidR="003C085C" w:rsidRDefault="003C085C" w:rsidP="004F4FD7">
      <w:pPr>
        <w:jc w:val="both"/>
        <w:rPr>
          <w:rFonts w:ascii="Arial" w:hAnsi="Arial" w:cs="Arial"/>
          <w:bCs/>
          <w:sz w:val="20"/>
          <w:szCs w:val="20"/>
          <w:u w:val="single"/>
        </w:rPr>
      </w:pPr>
    </w:p>
    <w:p w:rsidR="004F4FD7" w:rsidRDefault="004F4FD7" w:rsidP="004F4FD7">
      <w:pPr>
        <w:jc w:val="both"/>
        <w:rPr>
          <w:rFonts w:ascii="Arial" w:hAnsi="Arial" w:cs="Arial"/>
          <w:bCs/>
          <w:sz w:val="20"/>
          <w:szCs w:val="20"/>
          <w:u w:val="single"/>
        </w:rPr>
      </w:pPr>
    </w:p>
    <w:p w:rsidR="00F45BB4" w:rsidRPr="003723C9" w:rsidRDefault="00F45BB4" w:rsidP="009839FE">
      <w:pPr>
        <w:numPr>
          <w:ilvl w:val="0"/>
          <w:numId w:val="14"/>
        </w:numPr>
        <w:jc w:val="both"/>
        <w:rPr>
          <w:rFonts w:ascii="Arial" w:hAnsi="Arial" w:cs="Arial"/>
          <w:bCs/>
          <w:sz w:val="20"/>
          <w:szCs w:val="20"/>
          <w:u w:val="single"/>
        </w:rPr>
      </w:pPr>
      <w:r>
        <w:rPr>
          <w:rFonts w:ascii="Arial" w:hAnsi="Arial" w:cs="Arial"/>
          <w:bCs/>
          <w:sz w:val="20"/>
          <w:szCs w:val="20"/>
          <w:u w:val="single"/>
        </w:rPr>
        <w:t>Services de paiement</w:t>
      </w:r>
      <w:r w:rsidR="0071678E">
        <w:rPr>
          <w:rFonts w:ascii="Arial" w:hAnsi="Arial" w:cs="Arial"/>
          <w:bCs/>
          <w:sz w:val="20"/>
          <w:szCs w:val="20"/>
          <w:u w:val="single"/>
        </w:rPr>
        <w:t xml:space="preserve"> </w:t>
      </w:r>
      <w:r w:rsidR="0071678E" w:rsidRPr="0071678E">
        <w:rPr>
          <w:rFonts w:ascii="Arial" w:hAnsi="Arial" w:cs="Arial"/>
          <w:bCs/>
          <w:i/>
          <w:sz w:val="16"/>
          <w:szCs w:val="16"/>
        </w:rPr>
        <w:t xml:space="preserve">(Article </w:t>
      </w:r>
      <w:r w:rsidR="00821805">
        <w:rPr>
          <w:rFonts w:ascii="Arial" w:hAnsi="Arial" w:cs="Arial"/>
          <w:bCs/>
          <w:i/>
          <w:sz w:val="16"/>
          <w:szCs w:val="16"/>
        </w:rPr>
        <w:t xml:space="preserve">L. </w:t>
      </w:r>
      <w:r w:rsidR="004F4FD7" w:rsidRPr="0005289F">
        <w:rPr>
          <w:rFonts w:ascii="Arial" w:hAnsi="Arial" w:cs="Arial"/>
          <w:bCs/>
          <w:i/>
          <w:sz w:val="16"/>
          <w:szCs w:val="16"/>
        </w:rPr>
        <w:t>526-2, 1°</w:t>
      </w:r>
      <w:r w:rsidR="0071678E" w:rsidRPr="0071678E">
        <w:rPr>
          <w:rFonts w:ascii="Arial" w:hAnsi="Arial" w:cs="Arial"/>
          <w:bCs/>
          <w:i/>
          <w:sz w:val="16"/>
          <w:szCs w:val="16"/>
        </w:rPr>
        <w:t xml:space="preserve"> </w:t>
      </w:r>
      <w:r w:rsidR="0071678E">
        <w:rPr>
          <w:rFonts w:ascii="Arial" w:hAnsi="Arial" w:cs="Arial"/>
          <w:bCs/>
          <w:i/>
          <w:sz w:val="16"/>
          <w:szCs w:val="16"/>
        </w:rPr>
        <w:t xml:space="preserve">du </w:t>
      </w:r>
      <w:r w:rsidR="0071678E" w:rsidRPr="0071678E">
        <w:rPr>
          <w:rFonts w:ascii="Arial" w:hAnsi="Arial" w:cs="Arial"/>
          <w:bCs/>
          <w:i/>
          <w:sz w:val="16"/>
          <w:szCs w:val="16"/>
        </w:rPr>
        <w:t>Code monétaire et financier)</w:t>
      </w:r>
    </w:p>
    <w:p w:rsidR="00F45BB4" w:rsidRPr="003723C9" w:rsidRDefault="00F45BB4" w:rsidP="00F45BB4">
      <w:pPr>
        <w:jc w:val="both"/>
        <w:rPr>
          <w:rFonts w:ascii="Arial" w:hAnsi="Arial" w:cs="Arial"/>
          <w:bCs/>
          <w:sz w:val="20"/>
          <w:szCs w:val="20"/>
        </w:rPr>
      </w:pPr>
    </w:p>
    <w:p w:rsidR="00F45BB4" w:rsidRDefault="00F45BB4" w:rsidP="00F45BB4">
      <w:pPr>
        <w:tabs>
          <w:tab w:val="left" w:pos="425"/>
          <w:tab w:val="left" w:pos="709"/>
        </w:tabs>
        <w:jc w:val="both"/>
        <w:rPr>
          <w:rFonts w:ascii="Arial" w:hAnsi="Arial" w:cs="Arial"/>
          <w:sz w:val="20"/>
          <w:szCs w:val="20"/>
        </w:rPr>
      </w:pPr>
      <w:r w:rsidRPr="00006623">
        <w:rPr>
          <w:rFonts w:ascii="Arial" w:hAnsi="Arial" w:cs="Arial"/>
          <w:sz w:val="20"/>
          <w:szCs w:val="20"/>
        </w:rPr>
        <w:t>Décrire la nature et le volume des opérations envisagées et joindre un schéma représentant l’ensemble des flux financiers pour chacun des services de paiement envisagés :</w:t>
      </w:r>
    </w:p>
    <w:p w:rsidR="00F45BB4" w:rsidRPr="00006623" w:rsidRDefault="00F45BB4" w:rsidP="00F45BB4">
      <w:pPr>
        <w:tabs>
          <w:tab w:val="left" w:pos="425"/>
          <w:tab w:val="left" w:pos="709"/>
        </w:tabs>
        <w:jc w:val="both"/>
        <w:rPr>
          <w:rFonts w:ascii="Arial" w:hAnsi="Arial" w:cs="Arial"/>
          <w:sz w:val="20"/>
          <w:szCs w:val="20"/>
        </w:rPr>
      </w:pPr>
    </w:p>
    <w:p w:rsidR="00F45BB4" w:rsidRDefault="00F45BB4" w:rsidP="009839FE">
      <w:pPr>
        <w:pStyle w:val="enumtiret"/>
        <w:numPr>
          <w:ilvl w:val="0"/>
          <w:numId w:val="16"/>
        </w:numPr>
        <w:tabs>
          <w:tab w:val="clear" w:pos="284"/>
          <w:tab w:val="clear" w:pos="6805"/>
          <w:tab w:val="num" w:pos="1134"/>
        </w:tabs>
        <w:spacing w:after="0"/>
        <w:ind w:left="1134" w:hanging="283"/>
        <w:jc w:val="both"/>
        <w:rPr>
          <w:rFonts w:ascii="Arial" w:hAnsi="Arial" w:cs="Arial"/>
        </w:rPr>
      </w:pPr>
      <w:r w:rsidRPr="00006623">
        <w:rPr>
          <w:rFonts w:ascii="Arial" w:hAnsi="Arial" w:cs="Arial"/>
        </w:rPr>
        <w:t>services permettant le versement d’espèces sur un compte de paiement et les opérations de gestion d’un compte de paiement</w:t>
      </w:r>
    </w:p>
    <w:p w:rsidR="00F45BB4" w:rsidRPr="00006623" w:rsidRDefault="00F45BB4" w:rsidP="00F45BB4">
      <w:pPr>
        <w:pStyle w:val="enumtiret"/>
        <w:spacing w:after="0"/>
        <w:ind w:left="0" w:firstLine="0"/>
        <w:jc w:val="both"/>
        <w:rPr>
          <w:rFonts w:ascii="Arial" w:hAnsi="Arial" w:cs="Arial"/>
        </w:rPr>
      </w:pPr>
    </w:p>
    <w:p w:rsidR="00F45BB4" w:rsidRPr="00897006" w:rsidRDefault="00F45BB4" w:rsidP="009839FE">
      <w:pPr>
        <w:pStyle w:val="enumtiret"/>
        <w:numPr>
          <w:ilvl w:val="0"/>
          <w:numId w:val="16"/>
        </w:numPr>
        <w:tabs>
          <w:tab w:val="clear" w:pos="284"/>
          <w:tab w:val="clear" w:pos="6805"/>
          <w:tab w:val="num" w:pos="1134"/>
        </w:tabs>
        <w:spacing w:after="0"/>
        <w:ind w:left="1134" w:hanging="283"/>
        <w:jc w:val="both"/>
        <w:rPr>
          <w:rFonts w:ascii="Arial" w:hAnsi="Arial" w:cs="Arial"/>
        </w:rPr>
      </w:pPr>
      <w:r w:rsidRPr="00006623">
        <w:rPr>
          <w:rFonts w:ascii="Arial" w:hAnsi="Arial" w:cs="Arial"/>
        </w:rPr>
        <w:t>services permettant le retrait d’espèces sur un compte de paiement et les opérations de gestion d’un compte de paiement</w:t>
      </w:r>
    </w:p>
    <w:p w:rsidR="00F45BB4" w:rsidRPr="00006623" w:rsidRDefault="00F45BB4" w:rsidP="00F45BB4">
      <w:pPr>
        <w:pStyle w:val="enumtiret"/>
        <w:spacing w:after="0"/>
        <w:ind w:left="0" w:firstLine="0"/>
        <w:jc w:val="both"/>
        <w:rPr>
          <w:rFonts w:ascii="Arial" w:hAnsi="Arial" w:cs="Arial"/>
        </w:rPr>
      </w:pPr>
    </w:p>
    <w:p w:rsidR="00F45BB4" w:rsidRDefault="00F45BB4" w:rsidP="009839FE">
      <w:pPr>
        <w:pStyle w:val="enumtiret"/>
        <w:numPr>
          <w:ilvl w:val="0"/>
          <w:numId w:val="16"/>
        </w:numPr>
        <w:tabs>
          <w:tab w:val="clear" w:pos="284"/>
          <w:tab w:val="clear" w:pos="6805"/>
          <w:tab w:val="num" w:pos="1134"/>
        </w:tabs>
        <w:spacing w:after="0"/>
        <w:ind w:left="1134" w:hanging="283"/>
        <w:jc w:val="both"/>
        <w:rPr>
          <w:rFonts w:ascii="Arial" w:hAnsi="Arial" w:cs="Arial"/>
        </w:rPr>
      </w:pPr>
      <w:r w:rsidRPr="00006623">
        <w:rPr>
          <w:rFonts w:ascii="Arial" w:hAnsi="Arial" w:cs="Arial"/>
        </w:rPr>
        <w:t>exécution des opérations de paiement suivantes associées à un compte</w:t>
      </w:r>
      <w:r>
        <w:rPr>
          <w:rFonts w:ascii="Arial" w:hAnsi="Arial" w:cs="Arial"/>
        </w:rPr>
        <w:t xml:space="preserve"> de paiement</w:t>
      </w:r>
      <w:r w:rsidRPr="00006623">
        <w:rPr>
          <w:rFonts w:ascii="Arial" w:hAnsi="Arial" w:cs="Arial"/>
        </w:rPr>
        <w:t> :</w:t>
      </w:r>
    </w:p>
    <w:p w:rsidR="00F45BB4" w:rsidRPr="00006623" w:rsidRDefault="00F45BB4" w:rsidP="009839FE">
      <w:pPr>
        <w:pStyle w:val="enumtiret"/>
        <w:numPr>
          <w:ilvl w:val="1"/>
          <w:numId w:val="16"/>
        </w:numPr>
        <w:spacing w:before="120"/>
        <w:ind w:left="1434" w:hanging="357"/>
        <w:jc w:val="both"/>
        <w:rPr>
          <w:rFonts w:ascii="Arial" w:hAnsi="Arial" w:cs="Arial"/>
        </w:rPr>
      </w:pPr>
      <w:r w:rsidRPr="00006623">
        <w:rPr>
          <w:rFonts w:ascii="Arial" w:hAnsi="Arial" w:cs="Arial"/>
        </w:rPr>
        <w:t>les prélèvements, y compris les prélèvements autorisés unitairement,</w:t>
      </w:r>
    </w:p>
    <w:p w:rsidR="00F45BB4" w:rsidRPr="00006623" w:rsidRDefault="00F45BB4" w:rsidP="009839FE">
      <w:pPr>
        <w:pStyle w:val="enumtiret"/>
        <w:numPr>
          <w:ilvl w:val="1"/>
          <w:numId w:val="16"/>
        </w:numPr>
        <w:jc w:val="both"/>
        <w:rPr>
          <w:rFonts w:ascii="Arial" w:hAnsi="Arial" w:cs="Arial"/>
        </w:rPr>
      </w:pPr>
      <w:r w:rsidRPr="00006623">
        <w:rPr>
          <w:rFonts w:ascii="Arial" w:hAnsi="Arial" w:cs="Arial"/>
        </w:rPr>
        <w:t xml:space="preserve">les opérations de paiement effectuées avec une carte </w:t>
      </w:r>
      <w:r>
        <w:rPr>
          <w:rFonts w:ascii="Arial" w:hAnsi="Arial" w:cs="Arial"/>
        </w:rPr>
        <w:t>de paiement</w:t>
      </w:r>
      <w:r w:rsidRPr="00006623">
        <w:rPr>
          <w:rFonts w:ascii="Arial" w:hAnsi="Arial" w:cs="Arial"/>
        </w:rPr>
        <w:t xml:space="preserve"> ou un dispositif similaire</w:t>
      </w:r>
    </w:p>
    <w:p w:rsidR="00F45BB4" w:rsidRDefault="00F45BB4" w:rsidP="009839FE">
      <w:pPr>
        <w:pStyle w:val="enumtiret"/>
        <w:numPr>
          <w:ilvl w:val="1"/>
          <w:numId w:val="16"/>
        </w:numPr>
        <w:spacing w:after="0"/>
        <w:ind w:left="1434" w:hanging="357"/>
        <w:jc w:val="both"/>
        <w:rPr>
          <w:rFonts w:ascii="Arial" w:hAnsi="Arial" w:cs="Arial"/>
        </w:rPr>
      </w:pPr>
      <w:r w:rsidRPr="00006623">
        <w:rPr>
          <w:rFonts w:ascii="Arial" w:hAnsi="Arial" w:cs="Arial"/>
        </w:rPr>
        <w:t>les virements, y c</w:t>
      </w:r>
      <w:r>
        <w:rPr>
          <w:rFonts w:ascii="Arial" w:hAnsi="Arial" w:cs="Arial"/>
        </w:rPr>
        <w:t>ompris les ordres permanents</w:t>
      </w:r>
    </w:p>
    <w:p w:rsidR="00F45BB4" w:rsidRPr="00006623" w:rsidRDefault="00F45BB4" w:rsidP="00F45BB4">
      <w:pPr>
        <w:pStyle w:val="enumtiret"/>
        <w:spacing w:after="0"/>
        <w:jc w:val="both"/>
        <w:rPr>
          <w:rFonts w:ascii="Arial" w:hAnsi="Arial" w:cs="Arial"/>
        </w:rPr>
      </w:pPr>
    </w:p>
    <w:p w:rsidR="00F45BB4" w:rsidRPr="00006623" w:rsidRDefault="00F45BB4" w:rsidP="009839FE">
      <w:pPr>
        <w:pStyle w:val="enumtiret"/>
        <w:numPr>
          <w:ilvl w:val="0"/>
          <w:numId w:val="16"/>
        </w:numPr>
        <w:tabs>
          <w:tab w:val="clear" w:pos="284"/>
          <w:tab w:val="clear" w:pos="6805"/>
          <w:tab w:val="num" w:pos="1134"/>
        </w:tabs>
        <w:spacing w:after="0"/>
        <w:ind w:left="1134" w:hanging="283"/>
        <w:jc w:val="both"/>
        <w:rPr>
          <w:rFonts w:ascii="Arial" w:hAnsi="Arial" w:cs="Arial"/>
        </w:rPr>
      </w:pPr>
      <w:r w:rsidRPr="00006623">
        <w:rPr>
          <w:rFonts w:ascii="Arial" w:hAnsi="Arial" w:cs="Arial"/>
        </w:rPr>
        <w:t>exécution des opérations de paiement suivantes associées à une ouverture de crédit :</w:t>
      </w:r>
    </w:p>
    <w:p w:rsidR="00F45BB4" w:rsidRPr="00006623" w:rsidRDefault="00F45BB4" w:rsidP="009839FE">
      <w:pPr>
        <w:pStyle w:val="enumtiret"/>
        <w:numPr>
          <w:ilvl w:val="1"/>
          <w:numId w:val="16"/>
        </w:numPr>
        <w:spacing w:before="120"/>
        <w:ind w:left="1434" w:hanging="357"/>
        <w:jc w:val="both"/>
        <w:rPr>
          <w:rFonts w:ascii="Arial" w:hAnsi="Arial" w:cs="Arial"/>
        </w:rPr>
      </w:pPr>
      <w:r w:rsidRPr="00006623">
        <w:rPr>
          <w:rFonts w:ascii="Arial" w:hAnsi="Arial" w:cs="Arial"/>
        </w:rPr>
        <w:t>les prélèvements, y compris les prélèvements autorisés unitairement,</w:t>
      </w:r>
    </w:p>
    <w:p w:rsidR="00F45BB4" w:rsidRPr="00006623" w:rsidRDefault="00F45BB4" w:rsidP="009839FE">
      <w:pPr>
        <w:pStyle w:val="enumtiret"/>
        <w:numPr>
          <w:ilvl w:val="1"/>
          <w:numId w:val="16"/>
        </w:numPr>
        <w:jc w:val="both"/>
        <w:rPr>
          <w:rFonts w:ascii="Arial" w:hAnsi="Arial" w:cs="Arial"/>
        </w:rPr>
      </w:pPr>
      <w:r w:rsidRPr="00006623">
        <w:rPr>
          <w:rFonts w:ascii="Arial" w:hAnsi="Arial" w:cs="Arial"/>
        </w:rPr>
        <w:t xml:space="preserve">les opérations de paiement effectuées avec une carte </w:t>
      </w:r>
      <w:r>
        <w:rPr>
          <w:rFonts w:ascii="Arial" w:hAnsi="Arial" w:cs="Arial"/>
        </w:rPr>
        <w:t>de paiement</w:t>
      </w:r>
      <w:r w:rsidRPr="00006623">
        <w:rPr>
          <w:rFonts w:ascii="Arial" w:hAnsi="Arial" w:cs="Arial"/>
        </w:rPr>
        <w:t xml:space="preserve"> ou un dispositif similaire</w:t>
      </w:r>
    </w:p>
    <w:p w:rsidR="00F45BB4" w:rsidRDefault="00F45BB4" w:rsidP="009839FE">
      <w:pPr>
        <w:pStyle w:val="enumtiret"/>
        <w:numPr>
          <w:ilvl w:val="1"/>
          <w:numId w:val="16"/>
        </w:numPr>
        <w:spacing w:after="0"/>
        <w:ind w:left="1434" w:hanging="357"/>
        <w:jc w:val="both"/>
        <w:rPr>
          <w:rFonts w:ascii="Arial" w:hAnsi="Arial" w:cs="Arial"/>
        </w:rPr>
      </w:pPr>
      <w:r w:rsidRPr="00006623">
        <w:rPr>
          <w:rFonts w:ascii="Arial" w:hAnsi="Arial" w:cs="Arial"/>
        </w:rPr>
        <w:t>les virements, y c</w:t>
      </w:r>
      <w:r>
        <w:rPr>
          <w:rFonts w:ascii="Arial" w:hAnsi="Arial" w:cs="Arial"/>
        </w:rPr>
        <w:t>ompris les ordres permanents</w:t>
      </w:r>
    </w:p>
    <w:p w:rsidR="00F45BB4" w:rsidRPr="00006623" w:rsidRDefault="00F45BB4" w:rsidP="00F45BB4">
      <w:pPr>
        <w:pStyle w:val="enumtiret"/>
        <w:spacing w:after="0"/>
        <w:jc w:val="both"/>
        <w:rPr>
          <w:rFonts w:ascii="Arial" w:hAnsi="Arial" w:cs="Arial"/>
        </w:rPr>
      </w:pPr>
    </w:p>
    <w:p w:rsidR="00F45BB4" w:rsidRDefault="00F45BB4" w:rsidP="009839FE">
      <w:pPr>
        <w:pStyle w:val="enumtiret"/>
        <w:numPr>
          <w:ilvl w:val="0"/>
          <w:numId w:val="16"/>
        </w:numPr>
        <w:tabs>
          <w:tab w:val="clear" w:pos="284"/>
          <w:tab w:val="clear" w:pos="6805"/>
          <w:tab w:val="num" w:pos="1134"/>
        </w:tabs>
        <w:spacing w:after="0"/>
        <w:ind w:left="1134" w:hanging="283"/>
        <w:jc w:val="both"/>
        <w:rPr>
          <w:rFonts w:ascii="Arial" w:hAnsi="Arial" w:cs="Arial"/>
        </w:rPr>
      </w:pPr>
      <w:r w:rsidRPr="00006623">
        <w:rPr>
          <w:rFonts w:ascii="Arial" w:hAnsi="Arial" w:cs="Arial"/>
        </w:rPr>
        <w:t>émission d’instruments de paiement et/ou ac</w:t>
      </w:r>
      <w:r>
        <w:rPr>
          <w:rFonts w:ascii="Arial" w:hAnsi="Arial" w:cs="Arial"/>
        </w:rPr>
        <w:t>quisition d’ordres de paiement</w:t>
      </w:r>
    </w:p>
    <w:p w:rsidR="00F45BB4" w:rsidRPr="00006623" w:rsidRDefault="00F45BB4" w:rsidP="00F45BB4">
      <w:pPr>
        <w:pStyle w:val="enumtiret"/>
        <w:spacing w:after="0"/>
        <w:ind w:left="0" w:firstLine="0"/>
        <w:jc w:val="both"/>
        <w:rPr>
          <w:rFonts w:ascii="Arial" w:hAnsi="Arial" w:cs="Arial"/>
        </w:rPr>
      </w:pPr>
    </w:p>
    <w:p w:rsidR="00F45BB4" w:rsidRPr="00897006" w:rsidRDefault="00F45BB4" w:rsidP="009839FE">
      <w:pPr>
        <w:pStyle w:val="enumtiret"/>
        <w:numPr>
          <w:ilvl w:val="0"/>
          <w:numId w:val="16"/>
        </w:numPr>
        <w:tabs>
          <w:tab w:val="clear" w:pos="284"/>
          <w:tab w:val="clear" w:pos="6805"/>
          <w:tab w:val="num" w:pos="1134"/>
        </w:tabs>
        <w:spacing w:after="0"/>
        <w:ind w:left="1134" w:hanging="283"/>
        <w:jc w:val="both"/>
        <w:rPr>
          <w:rFonts w:ascii="Arial" w:hAnsi="Arial" w:cs="Arial"/>
        </w:rPr>
      </w:pPr>
      <w:r w:rsidRPr="00006623">
        <w:rPr>
          <w:rFonts w:ascii="Arial" w:hAnsi="Arial" w:cs="Arial"/>
        </w:rPr>
        <w:t>servi</w:t>
      </w:r>
      <w:r>
        <w:rPr>
          <w:rFonts w:ascii="Arial" w:hAnsi="Arial" w:cs="Arial"/>
        </w:rPr>
        <w:t>ces de transmission de fonds</w:t>
      </w:r>
    </w:p>
    <w:p w:rsidR="00F45BB4" w:rsidRPr="00006623" w:rsidRDefault="00F45BB4" w:rsidP="00F45BB4">
      <w:pPr>
        <w:pStyle w:val="enumtiret"/>
        <w:spacing w:after="0"/>
        <w:jc w:val="both"/>
        <w:rPr>
          <w:rFonts w:ascii="Arial" w:hAnsi="Arial" w:cs="Arial"/>
        </w:rPr>
      </w:pPr>
    </w:p>
    <w:p w:rsidR="00F45BB4" w:rsidRPr="00006623" w:rsidRDefault="00F45BB4" w:rsidP="009839FE">
      <w:pPr>
        <w:pStyle w:val="enumtiret"/>
        <w:numPr>
          <w:ilvl w:val="0"/>
          <w:numId w:val="16"/>
        </w:numPr>
        <w:tabs>
          <w:tab w:val="clear" w:pos="284"/>
          <w:tab w:val="clear" w:pos="6805"/>
          <w:tab w:val="num" w:pos="1134"/>
        </w:tabs>
        <w:spacing w:after="0"/>
        <w:ind w:left="1134" w:hanging="283"/>
        <w:jc w:val="both"/>
        <w:rPr>
          <w:rFonts w:ascii="Arial" w:hAnsi="Arial" w:cs="Arial"/>
        </w:rPr>
      </w:pPr>
      <w:r w:rsidRPr="00006623">
        <w:rPr>
          <w:rFonts w:ascii="Arial" w:hAnsi="Arial" w:cs="Arial"/>
        </w:rPr>
        <w:t xml:space="preserve">exécution d’opérations de paiement, lorsque le consentement du payeur est donné au moyen de tout dispositif de télécommunication numérique ou informatique et que le paiement est adressé à l’opérateur du système ou du réseau de télécommunication ou </w:t>
      </w:r>
      <w:r w:rsidRPr="00006623">
        <w:rPr>
          <w:rFonts w:ascii="Arial" w:hAnsi="Arial" w:cs="Arial"/>
        </w:rPr>
        <w:lastRenderedPageBreak/>
        <w:t>informatique, agissant uniquement en qualité d’intermédiaire entre l’utilisateur de services de paiement et le four</w:t>
      </w:r>
      <w:r>
        <w:rPr>
          <w:rFonts w:ascii="Arial" w:hAnsi="Arial" w:cs="Arial"/>
        </w:rPr>
        <w:t>nisseur de biens ou services</w:t>
      </w:r>
    </w:p>
    <w:p w:rsidR="00F45BB4" w:rsidRPr="00006623" w:rsidRDefault="00F45BB4" w:rsidP="00F45BB4">
      <w:pPr>
        <w:tabs>
          <w:tab w:val="left" w:pos="425"/>
          <w:tab w:val="left" w:pos="709"/>
        </w:tabs>
        <w:jc w:val="both"/>
        <w:rPr>
          <w:rFonts w:ascii="Arial" w:hAnsi="Arial" w:cs="Arial"/>
          <w:sz w:val="20"/>
          <w:szCs w:val="20"/>
        </w:rPr>
      </w:pPr>
    </w:p>
    <w:p w:rsidR="00F45BB4" w:rsidRDefault="00F45BB4" w:rsidP="00F45BB4">
      <w:pPr>
        <w:tabs>
          <w:tab w:val="left" w:pos="0"/>
          <w:tab w:val="left" w:pos="709"/>
        </w:tabs>
        <w:jc w:val="both"/>
        <w:rPr>
          <w:rFonts w:ascii="Arial" w:hAnsi="Arial" w:cs="Arial"/>
          <w:sz w:val="20"/>
          <w:szCs w:val="20"/>
        </w:rPr>
      </w:pPr>
      <w:r w:rsidRPr="00006623">
        <w:rPr>
          <w:rFonts w:ascii="Arial" w:hAnsi="Arial" w:cs="Arial"/>
          <w:sz w:val="20"/>
          <w:szCs w:val="20"/>
        </w:rPr>
        <w:t>Fournir une ventilation détaillée du montant des flux d'opérations prévisionnels par service de paiement sur t</w:t>
      </w:r>
      <w:r w:rsidR="007518DF">
        <w:rPr>
          <w:rFonts w:ascii="Arial" w:hAnsi="Arial" w:cs="Arial"/>
          <w:sz w:val="20"/>
          <w:szCs w:val="20"/>
        </w:rPr>
        <w:t>rois années.</w:t>
      </w:r>
    </w:p>
    <w:p w:rsidR="00343136" w:rsidRDefault="00343136" w:rsidP="00F45BB4">
      <w:pPr>
        <w:tabs>
          <w:tab w:val="left" w:pos="0"/>
          <w:tab w:val="left" w:pos="709"/>
        </w:tabs>
        <w:jc w:val="both"/>
        <w:rPr>
          <w:rFonts w:ascii="Arial" w:hAnsi="Arial" w:cs="Arial"/>
          <w:sz w:val="20"/>
          <w:szCs w:val="20"/>
        </w:rPr>
      </w:pPr>
    </w:p>
    <w:p w:rsidR="00343136" w:rsidRDefault="00343136" w:rsidP="00343136">
      <w:pPr>
        <w:jc w:val="both"/>
      </w:pPr>
      <w:r w:rsidRPr="00343136">
        <w:rPr>
          <w:rFonts w:ascii="Arial" w:hAnsi="Arial" w:cs="Arial"/>
          <w:bCs/>
          <w:sz w:val="20"/>
          <w:szCs w:val="20"/>
        </w:rPr>
        <w:t xml:space="preserve">Préciser le volume des opérations de paiement qui seront réalisées par des agents sur </w:t>
      </w:r>
      <w:r>
        <w:rPr>
          <w:rFonts w:ascii="Arial" w:hAnsi="Arial" w:cs="Arial"/>
          <w:bCs/>
          <w:sz w:val="20"/>
          <w:szCs w:val="20"/>
        </w:rPr>
        <w:t>trois</w:t>
      </w:r>
      <w:r w:rsidRPr="00343136">
        <w:rPr>
          <w:rFonts w:ascii="Arial" w:hAnsi="Arial" w:cs="Arial"/>
          <w:bCs/>
          <w:sz w:val="20"/>
          <w:szCs w:val="20"/>
        </w:rPr>
        <w:t xml:space="preserve"> exercices.</w:t>
      </w:r>
    </w:p>
    <w:p w:rsidR="00343136" w:rsidRDefault="00343136" w:rsidP="00F45BB4">
      <w:pPr>
        <w:tabs>
          <w:tab w:val="left" w:pos="0"/>
          <w:tab w:val="left" w:pos="709"/>
        </w:tabs>
        <w:jc w:val="both"/>
        <w:rPr>
          <w:rFonts w:ascii="Arial" w:hAnsi="Arial" w:cs="Arial"/>
          <w:sz w:val="20"/>
          <w:szCs w:val="20"/>
        </w:rPr>
      </w:pPr>
    </w:p>
    <w:p w:rsidR="00F45BB4" w:rsidRDefault="00F4728F" w:rsidP="00F45BB4">
      <w:pPr>
        <w:jc w:val="both"/>
        <w:rPr>
          <w:rFonts w:ascii="Arial" w:hAnsi="Arial" w:cs="Arial"/>
          <w:bCs/>
          <w:sz w:val="20"/>
          <w:szCs w:val="20"/>
        </w:rPr>
      </w:pPr>
      <w:r>
        <w:rPr>
          <w:rFonts w:ascii="Arial" w:hAnsi="Arial" w:cs="Arial"/>
          <w:bCs/>
          <w:sz w:val="20"/>
          <w:szCs w:val="20"/>
        </w:rPr>
        <w:t xml:space="preserve">Donner le détail de la tarification des différents services de paiement fournis. </w:t>
      </w:r>
    </w:p>
    <w:p w:rsidR="00F4728F" w:rsidRDefault="00F4728F" w:rsidP="00F45BB4">
      <w:pPr>
        <w:jc w:val="both"/>
        <w:rPr>
          <w:rFonts w:ascii="Arial" w:hAnsi="Arial" w:cs="Arial"/>
          <w:bCs/>
          <w:sz w:val="20"/>
          <w:szCs w:val="20"/>
        </w:rPr>
      </w:pPr>
    </w:p>
    <w:p w:rsidR="003C085C" w:rsidRDefault="003C085C" w:rsidP="00F45BB4">
      <w:pPr>
        <w:jc w:val="both"/>
        <w:rPr>
          <w:rFonts w:ascii="Arial" w:hAnsi="Arial" w:cs="Arial"/>
          <w:bCs/>
          <w:sz w:val="20"/>
          <w:szCs w:val="20"/>
        </w:rPr>
      </w:pPr>
    </w:p>
    <w:p w:rsidR="0049542A" w:rsidRPr="003723C9" w:rsidRDefault="0049542A" w:rsidP="009839FE">
      <w:pPr>
        <w:numPr>
          <w:ilvl w:val="0"/>
          <w:numId w:val="14"/>
        </w:numPr>
        <w:jc w:val="both"/>
        <w:rPr>
          <w:rFonts w:ascii="Arial" w:hAnsi="Arial" w:cs="Arial"/>
          <w:bCs/>
          <w:sz w:val="20"/>
          <w:szCs w:val="20"/>
          <w:u w:val="single"/>
        </w:rPr>
      </w:pPr>
      <w:r>
        <w:rPr>
          <w:rFonts w:ascii="Arial" w:hAnsi="Arial" w:cs="Arial"/>
          <w:bCs/>
          <w:sz w:val="20"/>
          <w:szCs w:val="20"/>
          <w:u w:val="single"/>
        </w:rPr>
        <w:t>Services connexes</w:t>
      </w:r>
      <w:r w:rsidR="003C085C">
        <w:rPr>
          <w:rFonts w:ascii="Arial" w:hAnsi="Arial" w:cs="Arial"/>
          <w:bCs/>
          <w:sz w:val="20"/>
          <w:szCs w:val="20"/>
          <w:u w:val="single"/>
        </w:rPr>
        <w:t xml:space="preserve"> à la prestation de services de paiement</w:t>
      </w:r>
      <w:r w:rsidR="0071678E">
        <w:rPr>
          <w:rFonts w:ascii="Arial" w:hAnsi="Arial" w:cs="Arial"/>
          <w:bCs/>
          <w:sz w:val="20"/>
          <w:szCs w:val="20"/>
          <w:u w:val="single"/>
        </w:rPr>
        <w:t xml:space="preserve"> </w:t>
      </w:r>
      <w:r w:rsidR="0071678E" w:rsidRPr="0071678E">
        <w:rPr>
          <w:rFonts w:ascii="Arial" w:hAnsi="Arial" w:cs="Arial"/>
          <w:bCs/>
          <w:i/>
          <w:sz w:val="16"/>
          <w:szCs w:val="16"/>
        </w:rPr>
        <w:t>(Article L.</w:t>
      </w:r>
      <w:r w:rsidR="00821805">
        <w:rPr>
          <w:rFonts w:ascii="Arial" w:hAnsi="Arial" w:cs="Arial"/>
          <w:bCs/>
          <w:i/>
          <w:sz w:val="16"/>
          <w:szCs w:val="16"/>
        </w:rPr>
        <w:t> </w:t>
      </w:r>
      <w:r w:rsidR="004F4FD7" w:rsidRPr="00821805">
        <w:rPr>
          <w:rFonts w:ascii="Arial" w:hAnsi="Arial" w:cs="Arial"/>
          <w:bCs/>
          <w:i/>
          <w:sz w:val="16"/>
          <w:szCs w:val="16"/>
        </w:rPr>
        <w:t>526-2, 2°</w:t>
      </w:r>
      <w:r w:rsidR="0071678E">
        <w:rPr>
          <w:rFonts w:ascii="Arial" w:hAnsi="Arial" w:cs="Arial"/>
          <w:bCs/>
          <w:i/>
          <w:sz w:val="16"/>
          <w:szCs w:val="16"/>
        </w:rPr>
        <w:t xml:space="preserve"> du</w:t>
      </w:r>
      <w:r w:rsidR="0071678E" w:rsidRPr="0071678E">
        <w:rPr>
          <w:rFonts w:ascii="Arial" w:hAnsi="Arial" w:cs="Arial"/>
          <w:bCs/>
          <w:i/>
          <w:sz w:val="16"/>
          <w:szCs w:val="16"/>
        </w:rPr>
        <w:t xml:space="preserve"> Code monétaire et financier)</w:t>
      </w:r>
    </w:p>
    <w:p w:rsidR="00F45BB4" w:rsidRDefault="00F45BB4" w:rsidP="00F45BB4">
      <w:pPr>
        <w:jc w:val="both"/>
        <w:rPr>
          <w:rFonts w:ascii="Arial" w:hAnsi="Arial" w:cs="Arial"/>
          <w:bCs/>
          <w:sz w:val="20"/>
          <w:szCs w:val="20"/>
        </w:rPr>
      </w:pPr>
    </w:p>
    <w:p w:rsidR="0049542A" w:rsidRPr="00006623" w:rsidRDefault="0049542A" w:rsidP="0049542A">
      <w:pPr>
        <w:jc w:val="both"/>
        <w:rPr>
          <w:rFonts w:ascii="Arial" w:hAnsi="Arial" w:cs="Arial"/>
          <w:sz w:val="20"/>
          <w:szCs w:val="20"/>
        </w:rPr>
      </w:pPr>
      <w:r w:rsidRPr="00006623">
        <w:rPr>
          <w:rFonts w:ascii="Arial" w:hAnsi="Arial" w:cs="Arial"/>
          <w:sz w:val="20"/>
          <w:szCs w:val="20"/>
        </w:rPr>
        <w:t>Décrire succinctement les opérations et indiquer le chiffre d’affaires envisagé pour chaq</w:t>
      </w:r>
      <w:r>
        <w:rPr>
          <w:rFonts w:ascii="Arial" w:hAnsi="Arial" w:cs="Arial"/>
          <w:sz w:val="20"/>
          <w:szCs w:val="20"/>
        </w:rPr>
        <w:t>ue opération connexe ci-dessous :</w:t>
      </w:r>
    </w:p>
    <w:p w:rsidR="0049542A" w:rsidRPr="00897006" w:rsidRDefault="0049542A" w:rsidP="0049542A">
      <w:pPr>
        <w:pStyle w:val="petita"/>
        <w:spacing w:after="0"/>
        <w:ind w:firstLine="0"/>
        <w:rPr>
          <w:rFonts w:ascii="Arial" w:hAnsi="Arial" w:cs="Arial"/>
          <w:b w:val="0"/>
          <w:i w:val="0"/>
        </w:rPr>
      </w:pPr>
    </w:p>
    <w:tbl>
      <w:tblPr>
        <w:tblW w:w="0" w:type="auto"/>
        <w:tblInd w:w="288" w:type="dxa"/>
        <w:tblLook w:val="01E0"/>
      </w:tblPr>
      <w:tblGrid>
        <w:gridCol w:w="8892"/>
      </w:tblGrid>
      <w:tr w:rsidR="0049542A" w:rsidRPr="00452F83" w:rsidTr="0049542A">
        <w:tc>
          <w:tcPr>
            <w:tcW w:w="8892" w:type="dxa"/>
          </w:tcPr>
          <w:p w:rsidR="0049542A" w:rsidRPr="00452F83" w:rsidRDefault="0049542A" w:rsidP="008B2885">
            <w:pPr>
              <w:numPr>
                <w:ilvl w:val="0"/>
                <w:numId w:val="17"/>
              </w:numPr>
              <w:spacing w:after="120"/>
              <w:ind w:left="538" w:hanging="357"/>
              <w:jc w:val="both"/>
              <w:rPr>
                <w:rFonts w:ascii="Arial" w:hAnsi="Arial" w:cs="Arial"/>
                <w:sz w:val="20"/>
                <w:szCs w:val="20"/>
              </w:rPr>
            </w:pPr>
            <w:r w:rsidRPr="00452F83">
              <w:rPr>
                <w:rFonts w:ascii="Arial" w:hAnsi="Arial" w:cs="Arial"/>
                <w:sz w:val="20"/>
                <w:szCs w:val="20"/>
              </w:rPr>
              <w:t xml:space="preserve">les services de change définis au I de l’article </w:t>
            </w:r>
            <w:r>
              <w:rPr>
                <w:rFonts w:ascii="Arial" w:hAnsi="Arial" w:cs="Arial"/>
                <w:sz w:val="20"/>
                <w:szCs w:val="20"/>
              </w:rPr>
              <w:t xml:space="preserve">L. 524-1 du </w:t>
            </w:r>
            <w:r w:rsidR="008B2885">
              <w:rPr>
                <w:rFonts w:ascii="Arial" w:hAnsi="Arial" w:cs="Arial"/>
                <w:sz w:val="20"/>
                <w:szCs w:val="20"/>
              </w:rPr>
              <w:t>C</w:t>
            </w:r>
            <w:r>
              <w:rPr>
                <w:rFonts w:ascii="Arial" w:hAnsi="Arial" w:cs="Arial"/>
                <w:sz w:val="20"/>
                <w:szCs w:val="20"/>
              </w:rPr>
              <w:t xml:space="preserve">ode monétaire et </w:t>
            </w:r>
            <w:r w:rsidRPr="00452F83">
              <w:rPr>
                <w:rFonts w:ascii="Arial" w:hAnsi="Arial" w:cs="Arial"/>
                <w:sz w:val="20"/>
                <w:szCs w:val="20"/>
              </w:rPr>
              <w:t>financier</w:t>
            </w:r>
          </w:p>
        </w:tc>
      </w:tr>
      <w:tr w:rsidR="0049542A" w:rsidRPr="00452F83" w:rsidTr="0049542A">
        <w:tc>
          <w:tcPr>
            <w:tcW w:w="8892" w:type="dxa"/>
          </w:tcPr>
          <w:p w:rsidR="0049542A" w:rsidRPr="00452F83" w:rsidRDefault="0049542A" w:rsidP="009839FE">
            <w:pPr>
              <w:numPr>
                <w:ilvl w:val="0"/>
                <w:numId w:val="17"/>
              </w:numPr>
              <w:spacing w:after="120"/>
              <w:jc w:val="both"/>
              <w:rPr>
                <w:rFonts w:ascii="Arial" w:hAnsi="Arial" w:cs="Arial"/>
                <w:sz w:val="20"/>
                <w:szCs w:val="20"/>
              </w:rPr>
            </w:pPr>
            <w:r w:rsidRPr="00452F83">
              <w:rPr>
                <w:rFonts w:ascii="Arial" w:hAnsi="Arial" w:cs="Arial"/>
                <w:sz w:val="20"/>
                <w:szCs w:val="20"/>
              </w:rPr>
              <w:t>les services de garde, l’enregistrement et le traitement des données</w:t>
            </w:r>
          </w:p>
        </w:tc>
      </w:tr>
      <w:tr w:rsidR="0049542A" w:rsidRPr="00452F83" w:rsidTr="0049542A">
        <w:tc>
          <w:tcPr>
            <w:tcW w:w="8892" w:type="dxa"/>
          </w:tcPr>
          <w:p w:rsidR="0049542A" w:rsidRPr="00452F83" w:rsidRDefault="0049542A" w:rsidP="00540680">
            <w:pPr>
              <w:numPr>
                <w:ilvl w:val="0"/>
                <w:numId w:val="17"/>
              </w:numPr>
              <w:spacing w:after="120"/>
              <w:jc w:val="both"/>
              <w:rPr>
                <w:rFonts w:ascii="Arial" w:hAnsi="Arial" w:cs="Arial"/>
                <w:sz w:val="20"/>
                <w:szCs w:val="20"/>
              </w:rPr>
            </w:pPr>
            <w:r w:rsidRPr="00452F83">
              <w:rPr>
                <w:rFonts w:ascii="Arial" w:hAnsi="Arial" w:cs="Arial"/>
                <w:sz w:val="20"/>
                <w:szCs w:val="20"/>
              </w:rPr>
              <w:t>la garantie de l’exécution d’opérations de paiement</w:t>
            </w:r>
            <w:r w:rsidR="00540680">
              <w:rPr>
                <w:rFonts w:ascii="Arial" w:hAnsi="Arial" w:cs="Arial"/>
                <w:sz w:val="20"/>
                <w:szCs w:val="20"/>
              </w:rPr>
              <w:t xml:space="preserve"> </w:t>
            </w:r>
            <w:r w:rsidR="00540680" w:rsidRPr="00540680">
              <w:rPr>
                <w:rFonts w:ascii="Arial" w:hAnsi="Arial" w:cs="Arial"/>
                <w:i/>
                <w:sz w:val="16"/>
                <w:szCs w:val="16"/>
              </w:rPr>
              <w:t>(Fournir le projet de convention-cadre ainsi que le volume d’opérations envisagé</w:t>
            </w:r>
            <w:r w:rsidR="00540680">
              <w:rPr>
                <w:rFonts w:ascii="Arial" w:hAnsi="Arial" w:cs="Arial"/>
                <w:i/>
                <w:sz w:val="16"/>
                <w:szCs w:val="16"/>
              </w:rPr>
              <w:t>.</w:t>
            </w:r>
            <w:r w:rsidR="00540680" w:rsidRPr="00540680">
              <w:rPr>
                <w:rFonts w:ascii="Arial" w:hAnsi="Arial" w:cs="Arial"/>
                <w:i/>
                <w:sz w:val="16"/>
                <w:szCs w:val="16"/>
              </w:rPr>
              <w:t>)</w:t>
            </w:r>
          </w:p>
        </w:tc>
      </w:tr>
      <w:tr w:rsidR="0049542A" w:rsidRPr="00452F83" w:rsidTr="0049542A">
        <w:tc>
          <w:tcPr>
            <w:tcW w:w="8892" w:type="dxa"/>
          </w:tcPr>
          <w:p w:rsidR="0049542A" w:rsidRDefault="0049542A" w:rsidP="009839FE">
            <w:pPr>
              <w:numPr>
                <w:ilvl w:val="0"/>
                <w:numId w:val="17"/>
              </w:numPr>
              <w:spacing w:after="120"/>
              <w:ind w:left="538" w:hanging="357"/>
              <w:jc w:val="both"/>
              <w:rPr>
                <w:rFonts w:ascii="Arial" w:hAnsi="Arial" w:cs="Arial"/>
                <w:sz w:val="20"/>
                <w:szCs w:val="20"/>
              </w:rPr>
            </w:pPr>
            <w:r w:rsidRPr="00452F83">
              <w:rPr>
                <w:rFonts w:ascii="Arial" w:hAnsi="Arial" w:cs="Arial"/>
                <w:sz w:val="20"/>
                <w:szCs w:val="20"/>
              </w:rPr>
              <w:t>l’octroi de crédits mentionnés au premier a</w:t>
            </w:r>
            <w:r>
              <w:rPr>
                <w:rFonts w:ascii="Arial" w:hAnsi="Arial" w:cs="Arial"/>
                <w:sz w:val="20"/>
                <w:szCs w:val="20"/>
              </w:rPr>
              <w:t>linéa de l’article L. 313-1, à</w:t>
            </w:r>
            <w:r w:rsidRPr="00452F83">
              <w:rPr>
                <w:rFonts w:ascii="Arial" w:hAnsi="Arial" w:cs="Arial"/>
                <w:sz w:val="20"/>
                <w:szCs w:val="20"/>
              </w:rPr>
              <w:t xml:space="preserve"> l’exception des opérations de découvert et d’escompte dans les conditions fixé</w:t>
            </w:r>
            <w:r>
              <w:rPr>
                <w:rFonts w:ascii="Arial" w:hAnsi="Arial" w:cs="Arial"/>
                <w:sz w:val="20"/>
                <w:szCs w:val="20"/>
              </w:rPr>
              <w:t>e</w:t>
            </w:r>
            <w:r w:rsidRPr="00452F83">
              <w:rPr>
                <w:rFonts w:ascii="Arial" w:hAnsi="Arial" w:cs="Arial"/>
                <w:sz w:val="20"/>
                <w:szCs w:val="20"/>
              </w:rPr>
              <w:t>s au II de l’article L. 522-2</w:t>
            </w:r>
            <w:r>
              <w:rPr>
                <w:rFonts w:ascii="Arial" w:hAnsi="Arial" w:cs="Arial"/>
                <w:sz w:val="20"/>
                <w:szCs w:val="20"/>
              </w:rPr>
              <w:t xml:space="preserve"> du </w:t>
            </w:r>
            <w:r w:rsidR="008B2885">
              <w:rPr>
                <w:rFonts w:ascii="Arial" w:hAnsi="Arial" w:cs="Arial"/>
                <w:sz w:val="20"/>
                <w:szCs w:val="20"/>
              </w:rPr>
              <w:t>C</w:t>
            </w:r>
            <w:r>
              <w:rPr>
                <w:rFonts w:ascii="Arial" w:hAnsi="Arial" w:cs="Arial"/>
                <w:sz w:val="20"/>
                <w:szCs w:val="20"/>
              </w:rPr>
              <w:t>ode</w:t>
            </w:r>
            <w:r w:rsidR="00540680">
              <w:rPr>
                <w:rFonts w:ascii="Arial" w:hAnsi="Arial" w:cs="Arial"/>
                <w:sz w:val="20"/>
                <w:szCs w:val="20"/>
              </w:rPr>
              <w:t> </w:t>
            </w:r>
            <w:r>
              <w:rPr>
                <w:rFonts w:ascii="Arial" w:hAnsi="Arial" w:cs="Arial"/>
                <w:sz w:val="20"/>
                <w:szCs w:val="20"/>
              </w:rPr>
              <w:t>monétaire et financier</w:t>
            </w:r>
            <w:r w:rsidR="007518DF">
              <w:rPr>
                <w:rFonts w:ascii="Arial" w:hAnsi="Arial" w:cs="Arial"/>
                <w:sz w:val="20"/>
                <w:szCs w:val="20"/>
              </w:rPr>
              <w:t xml:space="preserve"> </w:t>
            </w:r>
            <w:r w:rsidR="007518DF" w:rsidRPr="00540680">
              <w:rPr>
                <w:rFonts w:ascii="Arial" w:hAnsi="Arial" w:cs="Arial"/>
                <w:i/>
                <w:sz w:val="16"/>
                <w:szCs w:val="16"/>
              </w:rPr>
              <w:t>(Fournir une estimation des encours de crédits et indiquer les moyens de financement de cette activité</w:t>
            </w:r>
            <w:r w:rsidR="007518DF">
              <w:rPr>
                <w:rFonts w:ascii="Arial" w:hAnsi="Arial" w:cs="Arial"/>
                <w:i/>
                <w:sz w:val="16"/>
                <w:szCs w:val="16"/>
              </w:rPr>
              <w:t>.)</w:t>
            </w:r>
          </w:p>
          <w:p w:rsidR="0049542A" w:rsidRPr="00452F83" w:rsidRDefault="0049542A" w:rsidP="009839FE">
            <w:pPr>
              <w:numPr>
                <w:ilvl w:val="0"/>
                <w:numId w:val="17"/>
              </w:numPr>
              <w:ind w:left="538" w:hanging="357"/>
              <w:jc w:val="both"/>
              <w:rPr>
                <w:rFonts w:ascii="Arial" w:hAnsi="Arial" w:cs="Arial"/>
                <w:sz w:val="20"/>
                <w:szCs w:val="20"/>
              </w:rPr>
            </w:pPr>
            <w:r>
              <w:rPr>
                <w:rFonts w:ascii="Arial" w:hAnsi="Arial" w:cs="Arial"/>
                <w:sz w:val="20"/>
                <w:szCs w:val="20"/>
              </w:rPr>
              <w:t>autres</w:t>
            </w:r>
          </w:p>
        </w:tc>
      </w:tr>
    </w:tbl>
    <w:p w:rsidR="00F45BB4" w:rsidRDefault="00F45BB4" w:rsidP="00F45BB4">
      <w:pPr>
        <w:jc w:val="both"/>
        <w:rPr>
          <w:rFonts w:ascii="Arial" w:hAnsi="Arial" w:cs="Arial"/>
          <w:bCs/>
          <w:sz w:val="20"/>
          <w:szCs w:val="20"/>
        </w:rPr>
      </w:pPr>
    </w:p>
    <w:p w:rsidR="00F45BB4" w:rsidRPr="00594C67" w:rsidRDefault="00325AF1" w:rsidP="00F45BB4">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225"/>
            <w:enabled/>
            <w:calcOnExit w:val="0"/>
            <w:textInput/>
          </w:ffData>
        </w:fldChar>
      </w:r>
      <w:bookmarkStart w:id="80" w:name="Texte225"/>
      <w:r w:rsidR="002E700C"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2E700C" w:rsidRPr="00594C67">
        <w:rPr>
          <w:rFonts w:ascii="Arial" w:hAnsi="Arial" w:cs="Arial"/>
          <w:bCs/>
          <w:noProof/>
          <w:color w:val="002060"/>
          <w:sz w:val="20"/>
          <w:szCs w:val="20"/>
        </w:rPr>
        <w:t> </w:t>
      </w:r>
      <w:r w:rsidR="002E700C" w:rsidRPr="00594C67">
        <w:rPr>
          <w:rFonts w:ascii="Arial" w:hAnsi="Arial" w:cs="Arial"/>
          <w:bCs/>
          <w:noProof/>
          <w:color w:val="002060"/>
          <w:sz w:val="20"/>
          <w:szCs w:val="20"/>
        </w:rPr>
        <w:t> </w:t>
      </w:r>
      <w:r w:rsidR="002E700C" w:rsidRPr="00594C67">
        <w:rPr>
          <w:rFonts w:ascii="Arial" w:hAnsi="Arial" w:cs="Arial"/>
          <w:bCs/>
          <w:noProof/>
          <w:color w:val="002060"/>
          <w:sz w:val="20"/>
          <w:szCs w:val="20"/>
        </w:rPr>
        <w:t> </w:t>
      </w:r>
      <w:r w:rsidR="002E700C" w:rsidRPr="00594C67">
        <w:rPr>
          <w:rFonts w:ascii="Arial" w:hAnsi="Arial" w:cs="Arial"/>
          <w:bCs/>
          <w:noProof/>
          <w:color w:val="002060"/>
          <w:sz w:val="20"/>
          <w:szCs w:val="20"/>
        </w:rPr>
        <w:t> </w:t>
      </w:r>
      <w:r w:rsidR="002E700C"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bookmarkEnd w:id="80"/>
      <w:r w:rsidR="009A144F" w:rsidRPr="009A144F">
        <w:rPr>
          <w:rFonts w:ascii="Arial" w:hAnsi="Arial" w:cs="Arial"/>
          <w:bCs/>
          <w:sz w:val="20"/>
          <w:szCs w:val="20"/>
          <w:u w:val="single"/>
        </w:rPr>
        <w:t xml:space="preserve"> </w:t>
      </w:r>
    </w:p>
    <w:p w:rsidR="00F45BB4" w:rsidRDefault="00F45BB4" w:rsidP="00F45BB4">
      <w:pPr>
        <w:jc w:val="both"/>
        <w:rPr>
          <w:rFonts w:ascii="Arial" w:hAnsi="Arial" w:cs="Arial"/>
          <w:bCs/>
          <w:sz w:val="20"/>
          <w:szCs w:val="20"/>
        </w:rPr>
      </w:pPr>
    </w:p>
    <w:p w:rsidR="00F45BB4" w:rsidRPr="003723C9" w:rsidRDefault="002E700C" w:rsidP="009839FE">
      <w:pPr>
        <w:numPr>
          <w:ilvl w:val="0"/>
          <w:numId w:val="14"/>
        </w:numPr>
        <w:jc w:val="both"/>
        <w:rPr>
          <w:rFonts w:ascii="Arial" w:hAnsi="Arial" w:cs="Arial"/>
          <w:bCs/>
          <w:sz w:val="20"/>
          <w:szCs w:val="20"/>
          <w:u w:val="single"/>
        </w:rPr>
      </w:pPr>
      <w:r w:rsidRPr="003723C9">
        <w:rPr>
          <w:rFonts w:ascii="Arial" w:hAnsi="Arial" w:cs="Arial"/>
          <w:bCs/>
          <w:sz w:val="20"/>
          <w:szCs w:val="20"/>
          <w:u w:val="single"/>
        </w:rPr>
        <w:t xml:space="preserve">Autres activités envisagées </w:t>
      </w:r>
      <w:r w:rsidRPr="00482D43">
        <w:rPr>
          <w:rFonts w:ascii="Arial" w:hAnsi="Arial" w:cs="Arial"/>
          <w:bCs/>
          <w:i/>
          <w:sz w:val="16"/>
          <w:szCs w:val="16"/>
          <w:u w:val="single"/>
        </w:rPr>
        <w:t>(dans le cadre des dispositions législatives et réglementaires en vigueur)</w:t>
      </w:r>
    </w:p>
    <w:p w:rsidR="00F45BB4" w:rsidRDefault="00F45BB4" w:rsidP="00F45BB4">
      <w:pPr>
        <w:jc w:val="both"/>
        <w:rPr>
          <w:rFonts w:ascii="Arial" w:hAnsi="Arial" w:cs="Arial"/>
          <w:bCs/>
          <w:sz w:val="20"/>
          <w:szCs w:val="20"/>
        </w:rPr>
      </w:pPr>
    </w:p>
    <w:p w:rsidR="002E700C" w:rsidRPr="00006623" w:rsidRDefault="002E700C" w:rsidP="002E700C">
      <w:pPr>
        <w:ind w:right="-1"/>
        <w:jc w:val="both"/>
        <w:rPr>
          <w:rFonts w:ascii="Arial" w:hAnsi="Arial" w:cs="Arial"/>
          <w:sz w:val="20"/>
          <w:szCs w:val="20"/>
        </w:rPr>
      </w:pPr>
      <w:r w:rsidRPr="00006623">
        <w:rPr>
          <w:rFonts w:ascii="Arial" w:hAnsi="Arial" w:cs="Arial"/>
          <w:sz w:val="20"/>
          <w:szCs w:val="20"/>
        </w:rPr>
        <w:t>Décrire les activités envisagées et, dans le cas où de telles activités sont déjà exercées par l’entreprise, fournir toutes les informations nécessaires et notamment les comptes annuels certifiés des trois derniers exercices comptables.</w:t>
      </w:r>
    </w:p>
    <w:p w:rsidR="002E700C" w:rsidRDefault="002E700C" w:rsidP="00F45BB4">
      <w:pPr>
        <w:jc w:val="both"/>
        <w:rPr>
          <w:rFonts w:ascii="Arial" w:hAnsi="Arial" w:cs="Arial"/>
          <w:bCs/>
          <w:sz w:val="20"/>
          <w:szCs w:val="20"/>
        </w:rPr>
      </w:pPr>
    </w:p>
    <w:p w:rsidR="00F4728F" w:rsidRPr="00594C67" w:rsidRDefault="00F4728F" w:rsidP="00F45BB4">
      <w:pPr>
        <w:jc w:val="both"/>
        <w:rPr>
          <w:rFonts w:ascii="Arial" w:hAnsi="Arial" w:cs="Arial"/>
          <w:bCs/>
          <w:color w:val="002060"/>
          <w:sz w:val="20"/>
          <w:szCs w:val="20"/>
        </w:rPr>
      </w:pPr>
    </w:p>
    <w:p w:rsidR="002E700C" w:rsidRDefault="002E700C" w:rsidP="00F45BB4">
      <w:pPr>
        <w:jc w:val="both"/>
        <w:rPr>
          <w:rFonts w:ascii="Arial" w:hAnsi="Arial" w:cs="Arial"/>
          <w:bCs/>
          <w:sz w:val="20"/>
          <w:szCs w:val="20"/>
        </w:rPr>
      </w:pPr>
    </w:p>
    <w:p w:rsidR="00F4728F" w:rsidRPr="00F4728F" w:rsidRDefault="00F4728F" w:rsidP="005402CC">
      <w:pPr>
        <w:numPr>
          <w:ilvl w:val="0"/>
          <w:numId w:val="14"/>
        </w:numPr>
        <w:jc w:val="both"/>
        <w:rPr>
          <w:rFonts w:ascii="Arial" w:hAnsi="Arial" w:cs="Arial"/>
          <w:bCs/>
          <w:sz w:val="20"/>
          <w:szCs w:val="20"/>
          <w:u w:val="single"/>
        </w:rPr>
      </w:pPr>
      <w:r>
        <w:rPr>
          <w:rFonts w:ascii="Arial" w:hAnsi="Arial" w:cs="Arial"/>
          <w:bCs/>
          <w:sz w:val="20"/>
          <w:szCs w:val="20"/>
        </w:rPr>
        <w:t>Fournir une étude de marché</w:t>
      </w:r>
      <w:r w:rsidR="009C4D1B">
        <w:rPr>
          <w:rFonts w:ascii="Arial" w:hAnsi="Arial" w:cs="Arial"/>
          <w:bCs/>
          <w:sz w:val="20"/>
          <w:szCs w:val="20"/>
        </w:rPr>
        <w:t xml:space="preserve"> </w:t>
      </w:r>
      <w:r>
        <w:rPr>
          <w:rFonts w:ascii="Arial" w:hAnsi="Arial" w:cs="Arial"/>
          <w:bCs/>
          <w:sz w:val="20"/>
          <w:szCs w:val="20"/>
        </w:rPr>
        <w:t xml:space="preserve">détaillée pour l’activité </w:t>
      </w:r>
      <w:r w:rsidR="00921535">
        <w:rPr>
          <w:rFonts w:ascii="Arial" w:hAnsi="Arial" w:cs="Arial"/>
          <w:bCs/>
          <w:sz w:val="20"/>
          <w:szCs w:val="20"/>
        </w:rPr>
        <w:t>envisagée </w:t>
      </w:r>
      <w:r w:rsidR="009A144F">
        <w:rPr>
          <w:rFonts w:ascii="Arial" w:hAnsi="Arial" w:cs="Arial"/>
          <w:bCs/>
          <w:sz w:val="20"/>
          <w:szCs w:val="20"/>
        </w:rPr>
        <w:t xml:space="preserve">en distinguant le cas échéant entre </w:t>
      </w:r>
      <w:r w:rsidR="000E1DEC">
        <w:rPr>
          <w:rFonts w:ascii="Arial" w:hAnsi="Arial" w:cs="Arial"/>
          <w:bCs/>
          <w:sz w:val="20"/>
          <w:szCs w:val="20"/>
        </w:rPr>
        <w:t>la</w:t>
      </w:r>
      <w:r>
        <w:rPr>
          <w:rFonts w:ascii="Arial" w:hAnsi="Arial" w:cs="Arial"/>
          <w:bCs/>
          <w:sz w:val="20"/>
          <w:szCs w:val="20"/>
        </w:rPr>
        <w:t xml:space="preserve"> monnaie électronique </w:t>
      </w:r>
      <w:r w:rsidR="00921535">
        <w:rPr>
          <w:rFonts w:ascii="Arial" w:hAnsi="Arial" w:cs="Arial"/>
          <w:bCs/>
          <w:sz w:val="20"/>
          <w:szCs w:val="20"/>
        </w:rPr>
        <w:t>et services de paiement</w:t>
      </w:r>
      <w:r w:rsidR="004A5A1E">
        <w:rPr>
          <w:rFonts w:ascii="Arial" w:hAnsi="Arial" w:cs="Arial"/>
          <w:bCs/>
          <w:sz w:val="20"/>
          <w:szCs w:val="20"/>
        </w:rPr>
        <w:t xml:space="preserve"> (</w:t>
      </w:r>
      <w:r>
        <w:rPr>
          <w:rFonts w:ascii="Arial" w:hAnsi="Arial" w:cs="Arial"/>
          <w:bCs/>
          <w:sz w:val="20"/>
          <w:szCs w:val="20"/>
        </w:rPr>
        <w:t>principaux concurrents, part de marché escomptée, détermination de la politique tarif</w:t>
      </w:r>
      <w:r w:rsidR="00921535">
        <w:rPr>
          <w:rFonts w:ascii="Arial" w:hAnsi="Arial" w:cs="Arial"/>
          <w:bCs/>
          <w:sz w:val="20"/>
          <w:szCs w:val="20"/>
        </w:rPr>
        <w:t xml:space="preserve">aire </w:t>
      </w:r>
      <w:r w:rsidR="004A771B">
        <w:rPr>
          <w:rFonts w:ascii="Arial" w:hAnsi="Arial" w:cs="Arial"/>
          <w:bCs/>
          <w:sz w:val="20"/>
          <w:szCs w:val="20"/>
        </w:rPr>
        <w:t>…)</w:t>
      </w:r>
    </w:p>
    <w:p w:rsidR="00D92D37" w:rsidRDefault="00D92D37">
      <w:pPr>
        <w:jc w:val="both"/>
        <w:rPr>
          <w:rFonts w:ascii="Arial" w:hAnsi="Arial" w:cs="Arial"/>
          <w:bCs/>
          <w:sz w:val="20"/>
          <w:szCs w:val="20"/>
        </w:rPr>
      </w:pPr>
    </w:p>
    <w:p w:rsidR="00D92D37" w:rsidRDefault="00D92D37">
      <w:pPr>
        <w:jc w:val="both"/>
        <w:rPr>
          <w:rFonts w:ascii="Arial" w:hAnsi="Arial" w:cs="Arial"/>
          <w:bCs/>
          <w:sz w:val="20"/>
          <w:szCs w:val="20"/>
          <w:u w:val="single"/>
        </w:rPr>
      </w:pPr>
    </w:p>
    <w:p w:rsidR="005402CC" w:rsidRPr="005402CC" w:rsidRDefault="00F45BB4" w:rsidP="005402CC">
      <w:pPr>
        <w:numPr>
          <w:ilvl w:val="0"/>
          <w:numId w:val="14"/>
        </w:numPr>
        <w:jc w:val="both"/>
        <w:rPr>
          <w:rFonts w:ascii="Arial" w:hAnsi="Arial" w:cs="Arial"/>
          <w:bCs/>
          <w:sz w:val="20"/>
          <w:szCs w:val="20"/>
          <w:u w:val="single"/>
        </w:rPr>
      </w:pPr>
      <w:r w:rsidRPr="003723C9">
        <w:rPr>
          <w:rFonts w:ascii="Arial" w:hAnsi="Arial" w:cs="Arial"/>
          <w:bCs/>
          <w:sz w:val="20"/>
          <w:szCs w:val="20"/>
          <w:u w:val="single"/>
        </w:rPr>
        <w:t>Clientèle</w:t>
      </w:r>
    </w:p>
    <w:p w:rsidR="00D92D37" w:rsidRDefault="009C4D1B">
      <w:pPr>
        <w:ind w:left="567"/>
        <w:jc w:val="both"/>
        <w:rPr>
          <w:rFonts w:ascii="Arial" w:hAnsi="Arial" w:cs="Arial"/>
          <w:bCs/>
          <w:sz w:val="20"/>
          <w:szCs w:val="20"/>
        </w:rPr>
      </w:pPr>
      <w:r>
        <w:rPr>
          <w:rFonts w:ascii="Arial" w:hAnsi="Arial" w:cs="Arial"/>
          <w:bCs/>
          <w:sz w:val="20"/>
          <w:szCs w:val="20"/>
        </w:rPr>
        <w:t xml:space="preserve"> </w:t>
      </w:r>
    </w:p>
    <w:p w:rsidR="00F45BB4" w:rsidRPr="003723C9" w:rsidRDefault="00F45BB4" w:rsidP="009839FE">
      <w:pPr>
        <w:numPr>
          <w:ilvl w:val="0"/>
          <w:numId w:val="12"/>
        </w:numPr>
        <w:tabs>
          <w:tab w:val="clear" w:pos="1068"/>
          <w:tab w:val="num" w:pos="360"/>
          <w:tab w:val="num" w:pos="567"/>
          <w:tab w:val="num" w:pos="644"/>
          <w:tab w:val="num" w:pos="785"/>
        </w:tabs>
        <w:spacing w:after="120"/>
        <w:ind w:left="567" w:hanging="283"/>
        <w:jc w:val="both"/>
        <w:rPr>
          <w:rFonts w:ascii="Arial" w:hAnsi="Arial" w:cs="Arial"/>
          <w:bCs/>
          <w:sz w:val="20"/>
          <w:szCs w:val="20"/>
        </w:rPr>
      </w:pPr>
      <w:r>
        <w:rPr>
          <w:rFonts w:ascii="Arial" w:hAnsi="Arial" w:cs="Arial"/>
          <w:bCs/>
          <w:sz w:val="20"/>
          <w:szCs w:val="20"/>
        </w:rPr>
        <w:t>c</w:t>
      </w:r>
      <w:r w:rsidRPr="003723C9">
        <w:rPr>
          <w:rFonts w:ascii="Arial" w:hAnsi="Arial" w:cs="Arial"/>
          <w:bCs/>
          <w:sz w:val="20"/>
          <w:szCs w:val="20"/>
        </w:rPr>
        <w:t xml:space="preserve">omposition : particuliers, entreprises commerciales, établissements de crédit, </w:t>
      </w:r>
      <w:r w:rsidR="003C085C">
        <w:rPr>
          <w:rFonts w:ascii="Arial" w:hAnsi="Arial" w:cs="Arial"/>
          <w:bCs/>
          <w:sz w:val="20"/>
          <w:szCs w:val="20"/>
        </w:rPr>
        <w:t xml:space="preserve">établissements de paiement, </w:t>
      </w:r>
      <w:r w:rsidRPr="003723C9">
        <w:rPr>
          <w:rFonts w:ascii="Arial" w:hAnsi="Arial" w:cs="Arial"/>
          <w:bCs/>
          <w:sz w:val="20"/>
          <w:szCs w:val="20"/>
        </w:rPr>
        <w:t>investisseurs institutionnels, collectivités locales, association</w:t>
      </w:r>
      <w:r w:rsidR="002E700C">
        <w:rPr>
          <w:rFonts w:ascii="Arial" w:hAnsi="Arial" w:cs="Arial"/>
          <w:bCs/>
          <w:sz w:val="20"/>
          <w:szCs w:val="20"/>
        </w:rPr>
        <w:t>s ; résidents, non-résidents.</w:t>
      </w:r>
    </w:p>
    <w:p w:rsidR="00F45BB4" w:rsidRPr="003723C9" w:rsidRDefault="002E700C" w:rsidP="009839FE">
      <w:pPr>
        <w:numPr>
          <w:ilvl w:val="0"/>
          <w:numId w:val="12"/>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2E700C">
        <w:rPr>
          <w:rFonts w:ascii="Arial" w:hAnsi="Arial" w:cs="Arial"/>
          <w:bCs/>
          <w:sz w:val="20"/>
          <w:szCs w:val="20"/>
        </w:rPr>
        <w:t xml:space="preserve">modalités d'approche : création de guichets, </w:t>
      </w:r>
      <w:r w:rsidR="003C085C">
        <w:rPr>
          <w:rFonts w:ascii="Arial" w:hAnsi="Arial" w:cs="Arial"/>
          <w:bCs/>
          <w:sz w:val="20"/>
          <w:szCs w:val="20"/>
        </w:rPr>
        <w:t xml:space="preserve">recours à des personnes en vue de distribuer de la monnaie électronique (article </w:t>
      </w:r>
      <w:r w:rsidR="003C085C" w:rsidRPr="00821805">
        <w:rPr>
          <w:rFonts w:ascii="Arial" w:hAnsi="Arial" w:cs="Arial"/>
          <w:bCs/>
          <w:sz w:val="20"/>
          <w:szCs w:val="20"/>
        </w:rPr>
        <w:t>L. 525-</w:t>
      </w:r>
      <w:r w:rsidR="00821805">
        <w:rPr>
          <w:rFonts w:ascii="Arial" w:hAnsi="Arial" w:cs="Arial"/>
          <w:bCs/>
          <w:sz w:val="20"/>
          <w:szCs w:val="20"/>
        </w:rPr>
        <w:t>8</w:t>
      </w:r>
      <w:r w:rsidR="003C085C">
        <w:rPr>
          <w:rFonts w:ascii="Arial" w:hAnsi="Arial" w:cs="Arial"/>
          <w:bCs/>
          <w:sz w:val="20"/>
          <w:szCs w:val="20"/>
        </w:rPr>
        <w:t xml:space="preserve"> du Code monétaire et financier), recours à des démarcheurs en monnaie électronique (article </w:t>
      </w:r>
      <w:r w:rsidR="003C085C" w:rsidRPr="002E700C">
        <w:rPr>
          <w:rFonts w:ascii="Arial" w:hAnsi="Arial" w:cs="Arial"/>
          <w:bCs/>
          <w:sz w:val="20"/>
          <w:szCs w:val="20"/>
        </w:rPr>
        <w:t xml:space="preserve">L. 341-1 du </w:t>
      </w:r>
      <w:r w:rsidR="003C085C">
        <w:rPr>
          <w:rFonts w:ascii="Arial" w:hAnsi="Arial" w:cs="Arial"/>
          <w:bCs/>
          <w:sz w:val="20"/>
          <w:szCs w:val="20"/>
        </w:rPr>
        <w:t>C</w:t>
      </w:r>
      <w:r w:rsidR="003C085C" w:rsidRPr="002E700C">
        <w:rPr>
          <w:rFonts w:ascii="Arial" w:hAnsi="Arial" w:cs="Arial"/>
          <w:bCs/>
          <w:sz w:val="20"/>
          <w:szCs w:val="20"/>
        </w:rPr>
        <w:t>ode monétaire et financier</w:t>
      </w:r>
      <w:r w:rsidR="003C085C">
        <w:rPr>
          <w:rFonts w:ascii="Arial" w:hAnsi="Arial" w:cs="Arial"/>
          <w:bCs/>
          <w:sz w:val="20"/>
          <w:szCs w:val="20"/>
        </w:rPr>
        <w:t xml:space="preserve">) et, le cas échéant, </w:t>
      </w:r>
      <w:r w:rsidRPr="002E700C">
        <w:rPr>
          <w:rFonts w:ascii="Arial" w:hAnsi="Arial" w:cs="Arial"/>
          <w:bCs/>
          <w:sz w:val="20"/>
          <w:szCs w:val="20"/>
        </w:rPr>
        <w:t>recours à des agents (article L.</w:t>
      </w:r>
      <w:r w:rsidR="00821805">
        <w:rPr>
          <w:rFonts w:ascii="Arial" w:hAnsi="Arial" w:cs="Arial"/>
          <w:bCs/>
          <w:sz w:val="20"/>
          <w:szCs w:val="20"/>
        </w:rPr>
        <w:t> </w:t>
      </w:r>
      <w:r w:rsidRPr="002E700C">
        <w:rPr>
          <w:rFonts w:ascii="Arial" w:hAnsi="Arial" w:cs="Arial"/>
          <w:bCs/>
          <w:sz w:val="20"/>
          <w:szCs w:val="20"/>
        </w:rPr>
        <w:t xml:space="preserve">523-1 du </w:t>
      </w:r>
      <w:r w:rsidR="008B2885">
        <w:rPr>
          <w:rFonts w:ascii="Arial" w:hAnsi="Arial" w:cs="Arial"/>
          <w:bCs/>
          <w:sz w:val="20"/>
          <w:szCs w:val="20"/>
        </w:rPr>
        <w:t>C</w:t>
      </w:r>
      <w:r w:rsidRPr="002E700C">
        <w:rPr>
          <w:rFonts w:ascii="Arial" w:hAnsi="Arial" w:cs="Arial"/>
          <w:bCs/>
          <w:sz w:val="20"/>
          <w:szCs w:val="20"/>
        </w:rPr>
        <w:t>ode monétaire et financier), des intermédiaires en services de paiement (article L.</w:t>
      </w:r>
      <w:r w:rsidR="00821805">
        <w:rPr>
          <w:rFonts w:ascii="Arial" w:hAnsi="Arial" w:cs="Arial"/>
          <w:bCs/>
          <w:sz w:val="20"/>
          <w:szCs w:val="20"/>
        </w:rPr>
        <w:t> </w:t>
      </w:r>
      <w:r w:rsidRPr="002E700C">
        <w:rPr>
          <w:rFonts w:ascii="Arial" w:hAnsi="Arial" w:cs="Arial"/>
          <w:bCs/>
          <w:sz w:val="20"/>
          <w:szCs w:val="20"/>
        </w:rPr>
        <w:t xml:space="preserve">519-1 du </w:t>
      </w:r>
      <w:r w:rsidR="008B2885">
        <w:rPr>
          <w:rFonts w:ascii="Arial" w:hAnsi="Arial" w:cs="Arial"/>
          <w:bCs/>
          <w:sz w:val="20"/>
          <w:szCs w:val="20"/>
        </w:rPr>
        <w:t>C</w:t>
      </w:r>
      <w:r w:rsidRPr="002E700C">
        <w:rPr>
          <w:rFonts w:ascii="Arial" w:hAnsi="Arial" w:cs="Arial"/>
          <w:bCs/>
          <w:sz w:val="20"/>
          <w:szCs w:val="20"/>
        </w:rPr>
        <w:t xml:space="preserve">ode monétaire et financier) ou des démarcheurs en services de paiement (article L. 341-1 du </w:t>
      </w:r>
      <w:r w:rsidR="008B2885">
        <w:rPr>
          <w:rFonts w:ascii="Arial" w:hAnsi="Arial" w:cs="Arial"/>
          <w:bCs/>
          <w:sz w:val="20"/>
          <w:szCs w:val="20"/>
        </w:rPr>
        <w:t>C</w:t>
      </w:r>
      <w:r w:rsidRPr="002E700C">
        <w:rPr>
          <w:rFonts w:ascii="Arial" w:hAnsi="Arial" w:cs="Arial"/>
          <w:bCs/>
          <w:sz w:val="20"/>
          <w:szCs w:val="20"/>
        </w:rPr>
        <w:t>ode monétaire et financier)</w:t>
      </w:r>
      <w:r>
        <w:rPr>
          <w:rFonts w:ascii="Arial" w:hAnsi="Arial" w:cs="Arial"/>
          <w:bCs/>
          <w:sz w:val="20"/>
          <w:szCs w:val="20"/>
        </w:rPr>
        <w:t>.</w:t>
      </w:r>
    </w:p>
    <w:p w:rsidR="00F45BB4" w:rsidRPr="00594C67" w:rsidRDefault="00325AF1" w:rsidP="00F45BB4">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29"/>
            <w:enabled/>
            <w:calcOnExit w:val="0"/>
            <w:textInput/>
          </w:ffData>
        </w:fldChar>
      </w:r>
      <w:bookmarkStart w:id="81" w:name="Texte129"/>
      <w:r w:rsidR="00F45BB4"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F45BB4" w:rsidRPr="00594C67">
        <w:rPr>
          <w:rFonts w:ascii="Arial" w:hAnsi="Arial" w:cs="Arial"/>
          <w:bCs/>
          <w:noProof/>
          <w:color w:val="002060"/>
          <w:sz w:val="20"/>
          <w:szCs w:val="20"/>
        </w:rPr>
        <w:t> </w:t>
      </w:r>
      <w:r w:rsidR="00F45BB4" w:rsidRPr="00594C67">
        <w:rPr>
          <w:rFonts w:ascii="Arial" w:hAnsi="Arial" w:cs="Arial"/>
          <w:bCs/>
          <w:noProof/>
          <w:color w:val="002060"/>
          <w:sz w:val="20"/>
          <w:szCs w:val="20"/>
        </w:rPr>
        <w:t> </w:t>
      </w:r>
      <w:r w:rsidR="00F45BB4" w:rsidRPr="00594C67">
        <w:rPr>
          <w:rFonts w:ascii="Arial" w:hAnsi="Arial" w:cs="Arial"/>
          <w:bCs/>
          <w:noProof/>
          <w:color w:val="002060"/>
          <w:sz w:val="20"/>
          <w:szCs w:val="20"/>
        </w:rPr>
        <w:t> </w:t>
      </w:r>
      <w:r w:rsidR="00F45BB4" w:rsidRPr="00594C67">
        <w:rPr>
          <w:rFonts w:ascii="Arial" w:hAnsi="Arial" w:cs="Arial"/>
          <w:bCs/>
          <w:noProof/>
          <w:color w:val="002060"/>
          <w:sz w:val="20"/>
          <w:szCs w:val="20"/>
        </w:rPr>
        <w:t> </w:t>
      </w:r>
      <w:r w:rsidR="00F45BB4"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bookmarkEnd w:id="81"/>
    </w:p>
    <w:p w:rsidR="00DC623B" w:rsidRPr="003723C9" w:rsidRDefault="00DC623B" w:rsidP="00DC623B">
      <w:pPr>
        <w:jc w:val="both"/>
        <w:rPr>
          <w:rFonts w:ascii="Arial" w:hAnsi="Arial" w:cs="Arial"/>
          <w:bCs/>
          <w:sz w:val="20"/>
          <w:szCs w:val="20"/>
        </w:rPr>
      </w:pPr>
    </w:p>
    <w:p w:rsidR="00F45BB4" w:rsidRDefault="00F45BB4" w:rsidP="00F45BB4">
      <w:pPr>
        <w:jc w:val="both"/>
        <w:rPr>
          <w:rFonts w:ascii="Arial" w:hAnsi="Arial" w:cs="Arial"/>
          <w:bCs/>
          <w:sz w:val="20"/>
          <w:szCs w:val="20"/>
        </w:rPr>
      </w:pPr>
    </w:p>
    <w:p w:rsidR="005428F0" w:rsidRDefault="005428F0" w:rsidP="00F45BB4">
      <w:pPr>
        <w:jc w:val="both"/>
        <w:rPr>
          <w:rFonts w:ascii="Arial" w:hAnsi="Arial" w:cs="Arial"/>
          <w:bCs/>
          <w:sz w:val="20"/>
          <w:szCs w:val="20"/>
        </w:rPr>
      </w:pPr>
    </w:p>
    <w:p w:rsidR="003C085C" w:rsidRPr="002E700C" w:rsidRDefault="003C085C" w:rsidP="003C085C">
      <w:pPr>
        <w:numPr>
          <w:ilvl w:val="0"/>
          <w:numId w:val="14"/>
        </w:numPr>
        <w:jc w:val="both"/>
        <w:rPr>
          <w:rFonts w:ascii="Arial" w:hAnsi="Arial" w:cs="Arial"/>
          <w:bCs/>
          <w:sz w:val="20"/>
          <w:szCs w:val="20"/>
          <w:u w:val="single"/>
        </w:rPr>
      </w:pPr>
      <w:r>
        <w:rPr>
          <w:rFonts w:ascii="Arial" w:hAnsi="Arial" w:cs="Arial"/>
          <w:bCs/>
          <w:sz w:val="20"/>
          <w:szCs w:val="20"/>
          <w:u w:val="single"/>
        </w:rPr>
        <w:t>Activité de distribution</w:t>
      </w:r>
    </w:p>
    <w:p w:rsidR="003C085C" w:rsidRDefault="003C085C" w:rsidP="00F45BB4">
      <w:pPr>
        <w:jc w:val="both"/>
        <w:rPr>
          <w:rFonts w:ascii="Arial" w:hAnsi="Arial" w:cs="Arial"/>
          <w:bCs/>
          <w:sz w:val="20"/>
          <w:szCs w:val="20"/>
        </w:rPr>
      </w:pPr>
    </w:p>
    <w:p w:rsidR="003C085C" w:rsidRDefault="003C085C" w:rsidP="00F45BB4">
      <w:pPr>
        <w:jc w:val="both"/>
        <w:rPr>
          <w:rFonts w:ascii="Arial" w:hAnsi="Arial" w:cs="Arial"/>
          <w:bCs/>
          <w:sz w:val="20"/>
          <w:szCs w:val="20"/>
        </w:rPr>
      </w:pPr>
      <w:r>
        <w:rPr>
          <w:rFonts w:ascii="Arial" w:hAnsi="Arial" w:cs="Arial"/>
          <w:bCs/>
          <w:sz w:val="20"/>
          <w:szCs w:val="20"/>
        </w:rPr>
        <w:t>En cas de recours à une ou plusieurs personnes physiques ou morales pour distribuer de la monnaie électronique au sens de l’article L. 525-</w:t>
      </w:r>
      <w:r w:rsidR="00821805">
        <w:rPr>
          <w:rFonts w:ascii="Arial" w:hAnsi="Arial" w:cs="Arial"/>
          <w:bCs/>
          <w:sz w:val="20"/>
          <w:szCs w:val="20"/>
        </w:rPr>
        <w:t>8</w:t>
      </w:r>
      <w:r>
        <w:rPr>
          <w:rFonts w:ascii="Arial" w:hAnsi="Arial" w:cs="Arial"/>
          <w:bCs/>
          <w:sz w:val="20"/>
          <w:szCs w:val="20"/>
        </w:rPr>
        <w:t xml:space="preserve"> du Code monétaire et financier, décrire le réseau de distribution</w:t>
      </w:r>
      <w:r w:rsidR="005428F0">
        <w:rPr>
          <w:rFonts w:ascii="Arial" w:hAnsi="Arial" w:cs="Arial"/>
          <w:bCs/>
          <w:sz w:val="20"/>
          <w:szCs w:val="20"/>
        </w:rPr>
        <w:t>.</w:t>
      </w:r>
    </w:p>
    <w:p w:rsidR="005428F0" w:rsidRDefault="005428F0" w:rsidP="00F45BB4">
      <w:pPr>
        <w:jc w:val="both"/>
        <w:rPr>
          <w:rFonts w:ascii="Arial" w:hAnsi="Arial" w:cs="Arial"/>
          <w:bCs/>
          <w:sz w:val="20"/>
          <w:szCs w:val="20"/>
        </w:rPr>
      </w:pPr>
    </w:p>
    <w:p w:rsidR="005428F0" w:rsidRDefault="005428F0" w:rsidP="00F45BB4">
      <w:pPr>
        <w:jc w:val="both"/>
        <w:rPr>
          <w:rFonts w:ascii="Arial" w:hAnsi="Arial" w:cs="Arial"/>
          <w:bCs/>
          <w:sz w:val="20"/>
          <w:szCs w:val="20"/>
        </w:rPr>
      </w:pPr>
      <w:r>
        <w:rPr>
          <w:rFonts w:ascii="Arial" w:hAnsi="Arial" w:cs="Arial"/>
          <w:bCs/>
          <w:sz w:val="20"/>
          <w:szCs w:val="20"/>
        </w:rPr>
        <w:t>Préc</w:t>
      </w:r>
      <w:r w:rsidR="00931B6D">
        <w:rPr>
          <w:rFonts w:ascii="Arial" w:hAnsi="Arial" w:cs="Arial"/>
          <w:bCs/>
          <w:sz w:val="20"/>
          <w:szCs w:val="20"/>
        </w:rPr>
        <w:t xml:space="preserve">iser le nombre prévisionnel de </w:t>
      </w:r>
      <w:r>
        <w:rPr>
          <w:rFonts w:ascii="Arial" w:hAnsi="Arial" w:cs="Arial"/>
          <w:bCs/>
          <w:sz w:val="20"/>
          <w:szCs w:val="20"/>
        </w:rPr>
        <w:t>distributeurs auxquels l’établissement envisage de recourir, la politiques de sélection</w:t>
      </w:r>
      <w:r w:rsidR="00931B6D">
        <w:rPr>
          <w:rFonts w:ascii="Arial" w:hAnsi="Arial" w:cs="Arial"/>
          <w:bCs/>
          <w:sz w:val="20"/>
          <w:szCs w:val="20"/>
        </w:rPr>
        <w:t xml:space="preserve"> et de recrutement</w:t>
      </w:r>
      <w:r>
        <w:rPr>
          <w:rFonts w:ascii="Arial" w:hAnsi="Arial" w:cs="Arial"/>
          <w:bCs/>
          <w:sz w:val="20"/>
          <w:szCs w:val="20"/>
        </w:rPr>
        <w:t xml:space="preserve"> et caractéristiques de ces personnes (personnes physiques, morales, nature des secteurs de distribution envisagés, …).</w:t>
      </w:r>
    </w:p>
    <w:p w:rsidR="00343136" w:rsidRDefault="00343136" w:rsidP="00F45BB4">
      <w:pPr>
        <w:jc w:val="both"/>
        <w:rPr>
          <w:rFonts w:ascii="Arial" w:hAnsi="Arial" w:cs="Arial"/>
          <w:bCs/>
          <w:sz w:val="20"/>
          <w:szCs w:val="20"/>
        </w:rPr>
      </w:pPr>
    </w:p>
    <w:p w:rsidR="005428F0" w:rsidRDefault="000A1CBC" w:rsidP="00F45BB4">
      <w:pPr>
        <w:jc w:val="both"/>
        <w:rPr>
          <w:rFonts w:ascii="Arial" w:hAnsi="Arial" w:cs="Arial"/>
          <w:bCs/>
          <w:sz w:val="20"/>
          <w:szCs w:val="20"/>
        </w:rPr>
      </w:pPr>
      <w:r>
        <w:rPr>
          <w:rFonts w:ascii="Arial" w:hAnsi="Arial" w:cs="Arial"/>
          <w:bCs/>
          <w:sz w:val="20"/>
          <w:szCs w:val="20"/>
        </w:rPr>
        <w:t xml:space="preserve">Décrire succinctement les </w:t>
      </w:r>
      <w:r w:rsidR="00931B6D">
        <w:rPr>
          <w:rFonts w:ascii="Arial" w:hAnsi="Arial" w:cs="Arial"/>
          <w:bCs/>
          <w:sz w:val="20"/>
          <w:szCs w:val="20"/>
        </w:rPr>
        <w:t>activités</w:t>
      </w:r>
      <w:r>
        <w:rPr>
          <w:rFonts w:ascii="Arial" w:hAnsi="Arial" w:cs="Arial"/>
          <w:bCs/>
          <w:sz w:val="20"/>
          <w:szCs w:val="20"/>
        </w:rPr>
        <w:t xml:space="preserve"> assignées aux distributeurs.</w:t>
      </w:r>
    </w:p>
    <w:p w:rsidR="003C085C" w:rsidRDefault="003C085C" w:rsidP="00F45BB4">
      <w:pPr>
        <w:jc w:val="both"/>
        <w:rPr>
          <w:rFonts w:ascii="Arial" w:hAnsi="Arial" w:cs="Arial"/>
          <w:bCs/>
          <w:sz w:val="20"/>
          <w:szCs w:val="20"/>
        </w:rPr>
      </w:pPr>
    </w:p>
    <w:p w:rsidR="00343136" w:rsidRPr="00343136" w:rsidRDefault="00343136" w:rsidP="00343136">
      <w:pPr>
        <w:jc w:val="both"/>
        <w:rPr>
          <w:rFonts w:ascii="Arial" w:hAnsi="Arial" w:cs="Arial"/>
          <w:bCs/>
          <w:sz w:val="20"/>
          <w:szCs w:val="20"/>
        </w:rPr>
      </w:pPr>
      <w:r w:rsidRPr="00343136">
        <w:rPr>
          <w:rFonts w:ascii="Arial" w:hAnsi="Arial" w:cs="Arial"/>
          <w:bCs/>
          <w:sz w:val="20"/>
          <w:szCs w:val="20"/>
        </w:rPr>
        <w:t xml:space="preserve">Préciser le volume des opérations liées à la monnaie électronique distribuées sur </w:t>
      </w:r>
      <w:r>
        <w:rPr>
          <w:rFonts w:ascii="Arial" w:hAnsi="Arial" w:cs="Arial"/>
          <w:bCs/>
          <w:sz w:val="20"/>
          <w:szCs w:val="20"/>
        </w:rPr>
        <w:t>trois</w:t>
      </w:r>
      <w:r w:rsidRPr="00343136">
        <w:rPr>
          <w:rFonts w:ascii="Arial" w:hAnsi="Arial" w:cs="Arial"/>
          <w:bCs/>
          <w:sz w:val="20"/>
          <w:szCs w:val="20"/>
        </w:rPr>
        <w:t xml:space="preserve"> exercices.</w:t>
      </w:r>
    </w:p>
    <w:p w:rsidR="00343136" w:rsidRDefault="00343136" w:rsidP="00F45BB4">
      <w:pPr>
        <w:jc w:val="both"/>
        <w:rPr>
          <w:rFonts w:ascii="Arial" w:hAnsi="Arial" w:cs="Arial"/>
          <w:bCs/>
          <w:sz w:val="20"/>
          <w:szCs w:val="20"/>
        </w:rPr>
      </w:pPr>
    </w:p>
    <w:p w:rsidR="005428F0" w:rsidRDefault="005428F0" w:rsidP="00F45BB4">
      <w:pPr>
        <w:jc w:val="both"/>
        <w:rPr>
          <w:rFonts w:ascii="Arial" w:hAnsi="Arial" w:cs="Arial"/>
          <w:bCs/>
          <w:sz w:val="20"/>
          <w:szCs w:val="20"/>
        </w:rPr>
      </w:pPr>
    </w:p>
    <w:p w:rsidR="002E700C" w:rsidRPr="002E700C" w:rsidRDefault="002E700C" w:rsidP="003C085C">
      <w:pPr>
        <w:numPr>
          <w:ilvl w:val="0"/>
          <w:numId w:val="14"/>
        </w:numPr>
        <w:jc w:val="both"/>
        <w:rPr>
          <w:rFonts w:ascii="Arial" w:hAnsi="Arial" w:cs="Arial"/>
          <w:bCs/>
          <w:sz w:val="20"/>
          <w:szCs w:val="20"/>
          <w:u w:val="single"/>
        </w:rPr>
      </w:pPr>
      <w:r>
        <w:rPr>
          <w:rFonts w:ascii="Arial" w:hAnsi="Arial" w:cs="Arial"/>
          <w:bCs/>
          <w:sz w:val="20"/>
          <w:szCs w:val="20"/>
          <w:u w:val="single"/>
        </w:rPr>
        <w:t>R</w:t>
      </w:r>
      <w:r w:rsidRPr="002E700C">
        <w:rPr>
          <w:rFonts w:ascii="Arial" w:hAnsi="Arial" w:cs="Arial"/>
          <w:bCs/>
          <w:sz w:val="20"/>
          <w:szCs w:val="20"/>
          <w:u w:val="single"/>
        </w:rPr>
        <w:t>ecours à des agents</w:t>
      </w:r>
      <w:r w:rsidR="00E27AAA">
        <w:rPr>
          <w:rFonts w:ascii="Arial" w:hAnsi="Arial" w:cs="Arial"/>
          <w:bCs/>
          <w:sz w:val="20"/>
          <w:szCs w:val="20"/>
          <w:u w:val="single"/>
        </w:rPr>
        <w:t xml:space="preserve"> de services de paiements</w:t>
      </w:r>
    </w:p>
    <w:p w:rsidR="002E700C" w:rsidRDefault="002E700C" w:rsidP="00F45BB4">
      <w:pPr>
        <w:jc w:val="both"/>
        <w:rPr>
          <w:rFonts w:ascii="Arial" w:hAnsi="Arial" w:cs="Arial"/>
          <w:bCs/>
          <w:sz w:val="20"/>
          <w:szCs w:val="20"/>
        </w:rPr>
      </w:pPr>
    </w:p>
    <w:p w:rsidR="00343136" w:rsidRDefault="002E700C" w:rsidP="002E700C">
      <w:pPr>
        <w:jc w:val="both"/>
        <w:rPr>
          <w:rFonts w:ascii="Arial" w:hAnsi="Arial" w:cs="Arial"/>
          <w:bCs/>
          <w:sz w:val="20"/>
          <w:szCs w:val="20"/>
        </w:rPr>
      </w:pPr>
      <w:r w:rsidRPr="002E700C">
        <w:rPr>
          <w:rFonts w:ascii="Arial" w:hAnsi="Arial" w:cs="Arial"/>
          <w:bCs/>
          <w:sz w:val="20"/>
          <w:szCs w:val="20"/>
        </w:rPr>
        <w:t xml:space="preserve">En cas de recours à des agents, joindre le ou les formulaire(s) de déclaration. </w:t>
      </w:r>
    </w:p>
    <w:p w:rsidR="00343136" w:rsidRDefault="00343136" w:rsidP="002E700C">
      <w:pPr>
        <w:jc w:val="both"/>
        <w:rPr>
          <w:rFonts w:ascii="Arial" w:hAnsi="Arial" w:cs="Arial"/>
          <w:bCs/>
          <w:sz w:val="20"/>
          <w:szCs w:val="20"/>
        </w:rPr>
      </w:pPr>
    </w:p>
    <w:p w:rsidR="002E700C" w:rsidRDefault="002E700C" w:rsidP="002E700C">
      <w:pPr>
        <w:jc w:val="both"/>
        <w:rPr>
          <w:rFonts w:ascii="Arial" w:hAnsi="Arial" w:cs="Arial"/>
          <w:bCs/>
          <w:sz w:val="20"/>
          <w:szCs w:val="20"/>
        </w:rPr>
      </w:pPr>
      <w:r w:rsidRPr="002E700C">
        <w:rPr>
          <w:rFonts w:ascii="Arial" w:hAnsi="Arial" w:cs="Arial"/>
          <w:bCs/>
          <w:sz w:val="20"/>
          <w:szCs w:val="20"/>
        </w:rPr>
        <w:t>Décrire les modalités de suivi de leur activité</w:t>
      </w:r>
      <w:r w:rsidR="00343136">
        <w:rPr>
          <w:rFonts w:ascii="Arial" w:hAnsi="Arial" w:cs="Arial"/>
          <w:bCs/>
          <w:sz w:val="20"/>
          <w:szCs w:val="20"/>
        </w:rPr>
        <w:t xml:space="preserve">, </w:t>
      </w:r>
      <w:r w:rsidR="00343136" w:rsidRPr="00931B6D">
        <w:rPr>
          <w:rFonts w:ascii="Arial" w:hAnsi="Arial" w:cs="Arial"/>
          <w:bCs/>
          <w:sz w:val="20"/>
          <w:szCs w:val="20"/>
        </w:rPr>
        <w:t>notamment les dispositifs de contrôle (permanent et périodique) mis en œuvre pour contrôler l’activité de ces agents.</w:t>
      </w:r>
    </w:p>
    <w:p w:rsidR="00343136" w:rsidRDefault="00343136" w:rsidP="002E700C">
      <w:pPr>
        <w:jc w:val="both"/>
        <w:rPr>
          <w:rFonts w:ascii="Arial" w:hAnsi="Arial" w:cs="Arial"/>
          <w:bCs/>
          <w:sz w:val="20"/>
          <w:szCs w:val="20"/>
        </w:rPr>
      </w:pPr>
    </w:p>
    <w:p w:rsidR="002E700C" w:rsidRDefault="002E700C" w:rsidP="002E700C">
      <w:pPr>
        <w:jc w:val="both"/>
        <w:rPr>
          <w:rFonts w:ascii="Arial" w:hAnsi="Arial" w:cs="Arial"/>
          <w:bCs/>
          <w:sz w:val="20"/>
          <w:szCs w:val="20"/>
        </w:rPr>
      </w:pPr>
      <w:r w:rsidRPr="002E700C">
        <w:rPr>
          <w:rFonts w:ascii="Arial" w:hAnsi="Arial" w:cs="Arial"/>
          <w:bCs/>
          <w:sz w:val="20"/>
          <w:szCs w:val="20"/>
        </w:rPr>
        <w:t xml:space="preserve">Préciser le nombre prévisionnel des agents auxquels l’établissement envisage de recourir, la politique de sélection </w:t>
      </w:r>
      <w:r w:rsidR="00931B6D">
        <w:rPr>
          <w:rFonts w:ascii="Arial" w:hAnsi="Arial" w:cs="Arial"/>
          <w:bCs/>
          <w:sz w:val="20"/>
          <w:szCs w:val="20"/>
        </w:rPr>
        <w:t xml:space="preserve">et de recrutement </w:t>
      </w:r>
      <w:r w:rsidRPr="002E700C">
        <w:rPr>
          <w:rFonts w:ascii="Arial" w:hAnsi="Arial" w:cs="Arial"/>
          <w:bCs/>
          <w:sz w:val="20"/>
          <w:szCs w:val="20"/>
        </w:rPr>
        <w:t>et caractéristiques de ces agents (personnes physiques, morales, nature des sect</w:t>
      </w:r>
      <w:r w:rsidR="007518DF">
        <w:rPr>
          <w:rFonts w:ascii="Arial" w:hAnsi="Arial" w:cs="Arial"/>
          <w:bCs/>
          <w:sz w:val="20"/>
          <w:szCs w:val="20"/>
        </w:rPr>
        <w:t>eurs d’activité prospectés, …).</w:t>
      </w:r>
    </w:p>
    <w:p w:rsidR="002E700C" w:rsidRDefault="002E700C" w:rsidP="00F45BB4">
      <w:pPr>
        <w:jc w:val="both"/>
        <w:rPr>
          <w:rFonts w:ascii="Arial" w:hAnsi="Arial" w:cs="Arial"/>
          <w:bCs/>
          <w:sz w:val="20"/>
          <w:szCs w:val="20"/>
        </w:rPr>
      </w:pPr>
    </w:p>
    <w:p w:rsidR="002E700C" w:rsidRPr="00594C67" w:rsidRDefault="00325AF1" w:rsidP="00F45BB4">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227"/>
            <w:enabled/>
            <w:calcOnExit w:val="0"/>
            <w:textInput/>
          </w:ffData>
        </w:fldChar>
      </w:r>
      <w:bookmarkStart w:id="82" w:name="Texte227"/>
      <w:r w:rsidR="002E700C"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2E700C" w:rsidRPr="00594C67">
        <w:rPr>
          <w:rFonts w:ascii="Arial" w:hAnsi="Arial" w:cs="Arial"/>
          <w:bCs/>
          <w:noProof/>
          <w:color w:val="002060"/>
          <w:sz w:val="20"/>
          <w:szCs w:val="20"/>
        </w:rPr>
        <w:t> </w:t>
      </w:r>
      <w:r w:rsidR="002E700C" w:rsidRPr="00594C67">
        <w:rPr>
          <w:rFonts w:ascii="Arial" w:hAnsi="Arial" w:cs="Arial"/>
          <w:bCs/>
          <w:noProof/>
          <w:color w:val="002060"/>
          <w:sz w:val="20"/>
          <w:szCs w:val="20"/>
        </w:rPr>
        <w:t> </w:t>
      </w:r>
      <w:r w:rsidR="002E700C" w:rsidRPr="00594C67">
        <w:rPr>
          <w:rFonts w:ascii="Arial" w:hAnsi="Arial" w:cs="Arial"/>
          <w:bCs/>
          <w:noProof/>
          <w:color w:val="002060"/>
          <w:sz w:val="20"/>
          <w:szCs w:val="20"/>
        </w:rPr>
        <w:t> </w:t>
      </w:r>
      <w:r w:rsidR="002E700C" w:rsidRPr="00594C67">
        <w:rPr>
          <w:rFonts w:ascii="Arial" w:hAnsi="Arial" w:cs="Arial"/>
          <w:bCs/>
          <w:noProof/>
          <w:color w:val="002060"/>
          <w:sz w:val="20"/>
          <w:szCs w:val="20"/>
        </w:rPr>
        <w:t> </w:t>
      </w:r>
      <w:r w:rsidR="002E700C"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bookmarkEnd w:id="82"/>
    </w:p>
    <w:p w:rsidR="002E700C" w:rsidRDefault="002E700C" w:rsidP="00F45BB4">
      <w:pPr>
        <w:jc w:val="both"/>
        <w:rPr>
          <w:rFonts w:ascii="Arial" w:hAnsi="Arial" w:cs="Arial"/>
          <w:bCs/>
          <w:sz w:val="20"/>
          <w:szCs w:val="20"/>
        </w:rPr>
      </w:pPr>
    </w:p>
    <w:p w:rsidR="002E700C" w:rsidRPr="0063296D" w:rsidRDefault="002E700C" w:rsidP="002E700C">
      <w:pPr>
        <w:jc w:val="both"/>
        <w:rPr>
          <w:rFonts w:ascii="Arial" w:hAnsi="Arial" w:cs="Arial"/>
          <w:sz w:val="20"/>
          <w:szCs w:val="20"/>
        </w:rPr>
      </w:pPr>
      <w:r w:rsidRPr="0063296D">
        <w:rPr>
          <w:rFonts w:ascii="Arial" w:hAnsi="Arial" w:cs="Arial"/>
          <w:sz w:val="20"/>
          <w:szCs w:val="20"/>
        </w:rPr>
        <w:t xml:space="preserve">Chaque agent devra être enregistré par l’établissement de </w:t>
      </w:r>
      <w:r w:rsidR="00474E84">
        <w:rPr>
          <w:rFonts w:ascii="Arial" w:hAnsi="Arial" w:cs="Arial"/>
          <w:sz w:val="20"/>
          <w:szCs w:val="20"/>
        </w:rPr>
        <w:t>monnaie électronique</w:t>
      </w:r>
      <w:r w:rsidR="00474E84" w:rsidRPr="0063296D">
        <w:rPr>
          <w:rFonts w:ascii="Arial" w:hAnsi="Arial" w:cs="Arial"/>
          <w:sz w:val="20"/>
          <w:szCs w:val="20"/>
        </w:rPr>
        <w:t xml:space="preserve"> </w:t>
      </w:r>
      <w:r w:rsidRPr="0063296D">
        <w:rPr>
          <w:rFonts w:ascii="Arial" w:hAnsi="Arial" w:cs="Arial"/>
          <w:sz w:val="20"/>
          <w:szCs w:val="20"/>
        </w:rPr>
        <w:t xml:space="preserve">dans le registre tenu à cet effet </w:t>
      </w:r>
      <w:r w:rsidRPr="007518DF">
        <w:rPr>
          <w:rFonts w:ascii="Arial" w:hAnsi="Arial" w:cs="Arial"/>
          <w:sz w:val="20"/>
          <w:szCs w:val="20"/>
        </w:rPr>
        <w:t>par l</w:t>
      </w:r>
      <w:r w:rsidR="00540680" w:rsidRPr="007518DF">
        <w:rPr>
          <w:rFonts w:ascii="Arial" w:hAnsi="Arial" w:cs="Arial"/>
          <w:sz w:val="20"/>
          <w:szCs w:val="20"/>
        </w:rPr>
        <w:t>’Autorité de contrôle prudentiel</w:t>
      </w:r>
      <w:r w:rsidRPr="007518DF">
        <w:rPr>
          <w:rFonts w:ascii="Arial" w:hAnsi="Arial" w:cs="Arial"/>
          <w:sz w:val="20"/>
          <w:szCs w:val="20"/>
        </w:rPr>
        <w:t xml:space="preserve">, selon la procédure présentée dans la notice explicative disponible sur le site Internet </w:t>
      </w:r>
      <w:hyperlink r:id="rId33" w:history="1">
        <w:r w:rsidR="007518DF">
          <w:rPr>
            <w:rStyle w:val="Lienhypertexte"/>
            <w:rFonts w:ascii="Arial" w:hAnsi="Arial" w:cs="Arial"/>
            <w:sz w:val="20"/>
            <w:szCs w:val="20"/>
          </w:rPr>
          <w:t>www.banque-france.fr/acp</w:t>
        </w:r>
      </w:hyperlink>
      <w:r w:rsidR="006E026A">
        <w:rPr>
          <w:rFonts w:ascii="Arial" w:hAnsi="Arial" w:cs="Arial"/>
          <w:sz w:val="20"/>
          <w:szCs w:val="20"/>
        </w:rPr>
        <w:t xml:space="preserve"> </w:t>
      </w:r>
      <w:r w:rsidR="007518DF">
        <w:rPr>
          <w:rFonts w:ascii="Arial" w:hAnsi="Arial" w:cs="Arial"/>
          <w:sz w:val="20"/>
          <w:szCs w:val="20"/>
        </w:rPr>
        <w:t xml:space="preserve">(rubrique : </w:t>
      </w:r>
      <w:r w:rsidR="007518DF" w:rsidRPr="007518DF">
        <w:rPr>
          <w:rFonts w:ascii="Arial" w:hAnsi="Arial" w:cs="Arial"/>
          <w:sz w:val="20"/>
          <w:szCs w:val="20"/>
        </w:rPr>
        <w:t>agrément - banque - agents services de paiement</w:t>
      </w:r>
      <w:r w:rsidR="007518DF">
        <w:rPr>
          <w:rFonts w:ascii="Arial" w:hAnsi="Arial" w:cs="Arial"/>
          <w:sz w:val="20"/>
          <w:szCs w:val="20"/>
        </w:rPr>
        <w:t>)</w:t>
      </w:r>
    </w:p>
    <w:p w:rsidR="002E700C" w:rsidRDefault="002E700C" w:rsidP="00F45BB4">
      <w:pPr>
        <w:jc w:val="both"/>
        <w:rPr>
          <w:rFonts w:ascii="Arial" w:hAnsi="Arial" w:cs="Arial"/>
          <w:bCs/>
          <w:sz w:val="20"/>
          <w:szCs w:val="20"/>
        </w:rPr>
      </w:pPr>
    </w:p>
    <w:p w:rsidR="002E700C" w:rsidRPr="003723C9" w:rsidRDefault="002E700C" w:rsidP="00F45BB4">
      <w:pPr>
        <w:jc w:val="both"/>
        <w:rPr>
          <w:rFonts w:ascii="Arial" w:hAnsi="Arial" w:cs="Arial"/>
          <w:bCs/>
          <w:sz w:val="20"/>
          <w:szCs w:val="20"/>
        </w:rPr>
      </w:pPr>
    </w:p>
    <w:p w:rsidR="00F45BB4" w:rsidRPr="00884CA1" w:rsidRDefault="00582E0F" w:rsidP="00884CA1">
      <w:pPr>
        <w:jc w:val="both"/>
        <w:rPr>
          <w:rFonts w:ascii="Arial" w:hAnsi="Arial" w:cs="Arial"/>
          <w:b/>
          <w:bCs/>
          <w:color w:val="C0504D"/>
          <w:sz w:val="20"/>
          <w:szCs w:val="20"/>
          <w:u w:val="single"/>
        </w:rPr>
      </w:pPr>
      <w:r w:rsidRPr="00884CA1">
        <w:rPr>
          <w:rFonts w:ascii="Arial" w:hAnsi="Arial" w:cs="Arial"/>
          <w:b/>
          <w:bCs/>
          <w:color w:val="C0504D"/>
          <w:sz w:val="20"/>
          <w:szCs w:val="20"/>
          <w:u w:val="single"/>
        </w:rPr>
        <w:t>Organisation de l’activité</w:t>
      </w:r>
    </w:p>
    <w:p w:rsidR="00F45BB4" w:rsidRPr="003723C9" w:rsidRDefault="00F45BB4" w:rsidP="00F45BB4">
      <w:pPr>
        <w:jc w:val="both"/>
        <w:rPr>
          <w:rFonts w:ascii="Arial" w:hAnsi="Arial" w:cs="Arial"/>
          <w:bCs/>
          <w:sz w:val="20"/>
          <w:szCs w:val="20"/>
        </w:rPr>
      </w:pPr>
    </w:p>
    <w:p w:rsidR="00F45BB4" w:rsidRPr="003723C9" w:rsidRDefault="00582E0F" w:rsidP="00582E0F">
      <w:pPr>
        <w:numPr>
          <w:ilvl w:val="0"/>
          <w:numId w:val="10"/>
        </w:numPr>
        <w:tabs>
          <w:tab w:val="num" w:pos="284"/>
          <w:tab w:val="num" w:pos="927"/>
        </w:tabs>
        <w:spacing w:after="120"/>
        <w:ind w:left="714" w:hanging="714"/>
        <w:jc w:val="both"/>
        <w:rPr>
          <w:rFonts w:ascii="Arial" w:hAnsi="Arial" w:cs="Arial"/>
          <w:bCs/>
          <w:sz w:val="20"/>
          <w:szCs w:val="20"/>
        </w:rPr>
      </w:pPr>
      <w:r w:rsidRPr="00582E0F">
        <w:rPr>
          <w:rFonts w:ascii="Arial" w:hAnsi="Arial" w:cs="Arial"/>
          <w:bCs/>
          <w:sz w:val="20"/>
          <w:szCs w:val="20"/>
        </w:rPr>
        <w:t>fournir un organigramme général de l’entreprise</w:t>
      </w:r>
      <w:r w:rsidR="00F45BB4" w:rsidRPr="003723C9">
        <w:rPr>
          <w:rFonts w:ascii="Arial" w:hAnsi="Arial" w:cs="Arial"/>
          <w:bCs/>
          <w:sz w:val="20"/>
          <w:szCs w:val="20"/>
        </w:rPr>
        <w:t>.</w:t>
      </w:r>
    </w:p>
    <w:p w:rsidR="00F45BB4" w:rsidRPr="00821805" w:rsidRDefault="00582E0F" w:rsidP="004562D8">
      <w:pPr>
        <w:numPr>
          <w:ilvl w:val="0"/>
          <w:numId w:val="10"/>
        </w:numPr>
        <w:tabs>
          <w:tab w:val="num" w:pos="284"/>
          <w:tab w:val="num" w:pos="927"/>
        </w:tabs>
        <w:spacing w:after="120"/>
        <w:ind w:left="284" w:hanging="284"/>
        <w:jc w:val="both"/>
        <w:rPr>
          <w:rFonts w:ascii="Arial" w:hAnsi="Arial" w:cs="Arial"/>
          <w:bCs/>
          <w:sz w:val="20"/>
          <w:szCs w:val="20"/>
        </w:rPr>
      </w:pPr>
      <w:r w:rsidRPr="00582E0F">
        <w:rPr>
          <w:rFonts w:ascii="Arial" w:hAnsi="Arial" w:cs="Arial"/>
          <w:bCs/>
          <w:sz w:val="20"/>
          <w:szCs w:val="20"/>
        </w:rPr>
        <w:t>évolution de l'effectif global de l’entreprise susceptible d'être employé pendant les trois années à venir et de la masse salariale correspondante</w:t>
      </w:r>
      <w:r w:rsidR="003F04E0" w:rsidRPr="00821805">
        <w:rPr>
          <w:rFonts w:ascii="Arial" w:hAnsi="Arial" w:cs="Arial"/>
          <w:bCs/>
          <w:sz w:val="20"/>
          <w:szCs w:val="20"/>
        </w:rPr>
        <w:t>; dans le cas d’établissement hybride au sens de l’article L. 526-3</w:t>
      </w:r>
      <w:r w:rsidR="0030650B" w:rsidRPr="00821805">
        <w:rPr>
          <w:rFonts w:ascii="Arial" w:hAnsi="Arial" w:cs="Arial"/>
          <w:bCs/>
          <w:sz w:val="20"/>
          <w:szCs w:val="20"/>
        </w:rPr>
        <w:t xml:space="preserve"> du code monétaire et financier</w:t>
      </w:r>
      <w:r w:rsidR="003F04E0" w:rsidRPr="00821805">
        <w:rPr>
          <w:rFonts w:ascii="Arial" w:hAnsi="Arial" w:cs="Arial"/>
          <w:bCs/>
          <w:sz w:val="20"/>
          <w:szCs w:val="20"/>
        </w:rPr>
        <w:t>, il doit être précisé l’évolution de l’effectif dédié à l’activité réglementée ;</w:t>
      </w:r>
    </w:p>
    <w:p w:rsidR="00A52B54" w:rsidRPr="00821805" w:rsidRDefault="00A52B54" w:rsidP="004562D8">
      <w:pPr>
        <w:numPr>
          <w:ilvl w:val="0"/>
          <w:numId w:val="10"/>
        </w:numPr>
        <w:tabs>
          <w:tab w:val="num" w:pos="284"/>
          <w:tab w:val="num" w:pos="927"/>
        </w:tabs>
        <w:spacing w:after="120"/>
        <w:ind w:left="284" w:hanging="284"/>
        <w:jc w:val="both"/>
        <w:rPr>
          <w:rFonts w:ascii="Arial" w:hAnsi="Arial" w:cs="Arial"/>
          <w:bCs/>
          <w:sz w:val="20"/>
          <w:szCs w:val="20"/>
        </w:rPr>
      </w:pPr>
      <w:r w:rsidRPr="00821805">
        <w:rPr>
          <w:rFonts w:ascii="Arial" w:hAnsi="Arial" w:cs="Arial"/>
          <w:bCs/>
          <w:sz w:val="20"/>
          <w:szCs w:val="20"/>
        </w:rPr>
        <w:t>décrire l’activité d’émission</w:t>
      </w:r>
      <w:r w:rsidR="00821805">
        <w:rPr>
          <w:rFonts w:ascii="Arial" w:hAnsi="Arial" w:cs="Arial"/>
          <w:bCs/>
          <w:sz w:val="20"/>
          <w:szCs w:val="20"/>
        </w:rPr>
        <w:t xml:space="preserve"> et</w:t>
      </w:r>
      <w:r w:rsidRPr="00821805">
        <w:rPr>
          <w:rFonts w:ascii="Arial" w:hAnsi="Arial" w:cs="Arial"/>
          <w:bCs/>
          <w:sz w:val="20"/>
          <w:szCs w:val="20"/>
        </w:rPr>
        <w:t xml:space="preserve"> de gestion, y compris le remboursement, de </w:t>
      </w:r>
      <w:r w:rsidR="003F04E0" w:rsidRPr="00821805">
        <w:rPr>
          <w:rFonts w:ascii="Arial" w:hAnsi="Arial" w:cs="Arial"/>
          <w:bCs/>
          <w:sz w:val="20"/>
          <w:szCs w:val="20"/>
        </w:rPr>
        <w:t xml:space="preserve">la </w:t>
      </w:r>
      <w:r w:rsidRPr="00821805">
        <w:rPr>
          <w:rFonts w:ascii="Arial" w:hAnsi="Arial" w:cs="Arial"/>
          <w:bCs/>
          <w:sz w:val="20"/>
          <w:szCs w:val="20"/>
        </w:rPr>
        <w:t>monnaie électronique</w:t>
      </w:r>
    </w:p>
    <w:p w:rsidR="00474E84" w:rsidRDefault="00474E84" w:rsidP="004562D8">
      <w:pPr>
        <w:numPr>
          <w:ilvl w:val="0"/>
          <w:numId w:val="10"/>
        </w:numPr>
        <w:tabs>
          <w:tab w:val="num" w:pos="284"/>
          <w:tab w:val="num" w:pos="927"/>
        </w:tabs>
        <w:spacing w:after="120"/>
        <w:ind w:left="284" w:hanging="284"/>
        <w:jc w:val="both"/>
        <w:rPr>
          <w:rFonts w:ascii="Arial" w:hAnsi="Arial" w:cs="Arial"/>
          <w:bCs/>
          <w:sz w:val="20"/>
          <w:szCs w:val="20"/>
        </w:rPr>
      </w:pPr>
      <w:r>
        <w:rPr>
          <w:rFonts w:ascii="Arial" w:hAnsi="Arial" w:cs="Arial"/>
          <w:bCs/>
          <w:sz w:val="20"/>
          <w:szCs w:val="20"/>
        </w:rPr>
        <w:t xml:space="preserve">Recours à l’externalisation de fonctions opérationnelles d’émission et de </w:t>
      </w:r>
      <w:r w:rsidR="00361C92">
        <w:rPr>
          <w:rFonts w:ascii="Arial" w:hAnsi="Arial" w:cs="Arial"/>
          <w:bCs/>
          <w:sz w:val="20"/>
          <w:szCs w:val="20"/>
        </w:rPr>
        <w:t>gestion de monnaie électronique et, le cas échéant, de services de paiement,</w:t>
      </w:r>
      <w:r>
        <w:rPr>
          <w:rFonts w:ascii="Arial" w:hAnsi="Arial" w:cs="Arial"/>
          <w:bCs/>
          <w:sz w:val="20"/>
          <w:szCs w:val="20"/>
        </w:rPr>
        <w:t xml:space="preserve"> y compris les prestations de services ou autres tâches opérationnelles essentielles ou importantes.</w:t>
      </w:r>
    </w:p>
    <w:p w:rsidR="00474E84" w:rsidRDefault="00474E84" w:rsidP="00474E84">
      <w:pPr>
        <w:pStyle w:val="Notedebasdepage"/>
        <w:tabs>
          <w:tab w:val="left" w:pos="9072"/>
        </w:tabs>
        <w:spacing w:after="0"/>
        <w:ind w:left="0" w:right="0" w:firstLine="0"/>
        <w:jc w:val="both"/>
        <w:rPr>
          <w:rFonts w:ascii="Arial" w:hAnsi="Arial" w:cs="Arial"/>
          <w:i/>
          <w:szCs w:val="16"/>
        </w:rPr>
      </w:pPr>
      <w:r>
        <w:rPr>
          <w:rFonts w:ascii="Arial" w:hAnsi="Arial" w:cs="Arial"/>
          <w:i/>
          <w:szCs w:val="16"/>
        </w:rPr>
        <w:t xml:space="preserve">(Cf. L. </w:t>
      </w:r>
      <w:r w:rsidRPr="00821805">
        <w:rPr>
          <w:rFonts w:ascii="Arial" w:hAnsi="Arial" w:cs="Arial"/>
          <w:i/>
          <w:szCs w:val="16"/>
        </w:rPr>
        <w:t>526-3</w:t>
      </w:r>
      <w:r w:rsidR="00255B60" w:rsidRPr="00821805">
        <w:rPr>
          <w:rFonts w:ascii="Arial" w:hAnsi="Arial" w:cs="Arial"/>
          <w:i/>
          <w:szCs w:val="16"/>
        </w:rPr>
        <w:t>1</w:t>
      </w:r>
      <w:r w:rsidRPr="00540680">
        <w:rPr>
          <w:rFonts w:ascii="Arial" w:hAnsi="Arial" w:cs="Arial"/>
          <w:i/>
          <w:szCs w:val="16"/>
        </w:rPr>
        <w:t xml:space="preserve"> du </w:t>
      </w:r>
      <w:r>
        <w:rPr>
          <w:rFonts w:ascii="Arial" w:hAnsi="Arial" w:cs="Arial"/>
          <w:i/>
          <w:szCs w:val="16"/>
        </w:rPr>
        <w:t>C</w:t>
      </w:r>
      <w:r w:rsidRPr="00540680">
        <w:rPr>
          <w:rFonts w:ascii="Arial" w:hAnsi="Arial" w:cs="Arial"/>
          <w:i/>
          <w:szCs w:val="16"/>
        </w:rPr>
        <w:t xml:space="preserve">ode monétaire et financier : « Tout établissement de </w:t>
      </w:r>
      <w:r>
        <w:rPr>
          <w:rFonts w:ascii="Arial" w:hAnsi="Arial" w:cs="Arial"/>
          <w:i/>
          <w:szCs w:val="16"/>
        </w:rPr>
        <w:t>monnaie électronique</w:t>
      </w:r>
      <w:r w:rsidRPr="00540680">
        <w:rPr>
          <w:rFonts w:ascii="Arial" w:hAnsi="Arial" w:cs="Arial"/>
          <w:i/>
          <w:szCs w:val="16"/>
        </w:rPr>
        <w:t xml:space="preserve"> qui entend externaliser </w:t>
      </w:r>
      <w:r w:rsidR="00821805">
        <w:rPr>
          <w:rFonts w:ascii="Arial" w:hAnsi="Arial" w:cs="Arial"/>
          <w:i/>
          <w:szCs w:val="16"/>
        </w:rPr>
        <w:t>d</w:t>
      </w:r>
      <w:r w:rsidRPr="00540680">
        <w:rPr>
          <w:rFonts w:ascii="Arial" w:hAnsi="Arial" w:cs="Arial"/>
          <w:i/>
          <w:szCs w:val="16"/>
        </w:rPr>
        <w:t>es fonctions opérationnelles en informe l</w:t>
      </w:r>
      <w:r>
        <w:rPr>
          <w:rFonts w:ascii="Arial" w:hAnsi="Arial" w:cs="Arial"/>
          <w:i/>
          <w:szCs w:val="16"/>
        </w:rPr>
        <w:t xml:space="preserve">’Autorité de contrôle prudentiel. </w:t>
      </w:r>
      <w:r w:rsidR="00821805">
        <w:rPr>
          <w:rFonts w:ascii="Arial" w:hAnsi="Arial" w:cs="Arial"/>
          <w:i/>
          <w:szCs w:val="16"/>
        </w:rPr>
        <w:t>L’</w:t>
      </w:r>
      <w:r w:rsidRPr="00540680">
        <w:rPr>
          <w:rFonts w:ascii="Arial" w:hAnsi="Arial" w:cs="Arial"/>
          <w:i/>
          <w:szCs w:val="16"/>
        </w:rPr>
        <w:t xml:space="preserve">externalisation de fonctions opérationnelles </w:t>
      </w:r>
      <w:r>
        <w:rPr>
          <w:rFonts w:ascii="Arial" w:hAnsi="Arial" w:cs="Arial"/>
          <w:i/>
          <w:szCs w:val="16"/>
        </w:rPr>
        <w:t>essentielles</w:t>
      </w:r>
      <w:r w:rsidRPr="00540680">
        <w:rPr>
          <w:rFonts w:ascii="Arial" w:hAnsi="Arial" w:cs="Arial"/>
          <w:i/>
          <w:szCs w:val="16"/>
        </w:rPr>
        <w:t xml:space="preserve"> ne peut pas être faite d'une manière qui nuise sérieusement à la qualité du contrôle interne de l'établissement de </w:t>
      </w:r>
      <w:r>
        <w:rPr>
          <w:rFonts w:ascii="Arial" w:hAnsi="Arial" w:cs="Arial"/>
          <w:i/>
          <w:szCs w:val="16"/>
        </w:rPr>
        <w:t>monnaie électronique</w:t>
      </w:r>
      <w:r w:rsidRPr="00540680">
        <w:rPr>
          <w:rFonts w:ascii="Arial" w:hAnsi="Arial" w:cs="Arial"/>
          <w:i/>
          <w:szCs w:val="16"/>
        </w:rPr>
        <w:t xml:space="preserve"> </w:t>
      </w:r>
      <w:r>
        <w:rPr>
          <w:rFonts w:ascii="Arial" w:hAnsi="Arial" w:cs="Arial"/>
          <w:i/>
          <w:szCs w:val="16"/>
        </w:rPr>
        <w:t>ou</w:t>
      </w:r>
      <w:r w:rsidRPr="00540680">
        <w:rPr>
          <w:rFonts w:ascii="Arial" w:hAnsi="Arial" w:cs="Arial"/>
          <w:i/>
          <w:szCs w:val="16"/>
        </w:rPr>
        <w:t xml:space="preserve"> qui empêche l</w:t>
      </w:r>
      <w:r>
        <w:rPr>
          <w:rFonts w:ascii="Arial" w:hAnsi="Arial" w:cs="Arial"/>
          <w:i/>
          <w:szCs w:val="16"/>
        </w:rPr>
        <w:t xml:space="preserve">’Autorité de contrôle prudentiel </w:t>
      </w:r>
      <w:r w:rsidRPr="00540680">
        <w:rPr>
          <w:rFonts w:ascii="Arial" w:hAnsi="Arial" w:cs="Arial"/>
          <w:i/>
          <w:szCs w:val="16"/>
        </w:rPr>
        <w:t xml:space="preserve">de contrôler que cet établissement respecte bien toutes les obligations auxquelles il est soumis. </w:t>
      </w:r>
      <w:r w:rsidR="007A6331">
        <w:rPr>
          <w:rFonts w:ascii="Arial" w:hAnsi="Arial" w:cs="Arial"/>
          <w:i/>
          <w:szCs w:val="16"/>
        </w:rPr>
        <w:t>L</w:t>
      </w:r>
      <w:r w:rsidRPr="00540680">
        <w:rPr>
          <w:rFonts w:ascii="Arial" w:hAnsi="Arial" w:cs="Arial"/>
          <w:i/>
          <w:szCs w:val="16"/>
        </w:rPr>
        <w:t>es conditions d'application du présent article</w:t>
      </w:r>
      <w:r w:rsidR="007A6331">
        <w:rPr>
          <w:rFonts w:ascii="Arial" w:hAnsi="Arial" w:cs="Arial"/>
          <w:i/>
          <w:szCs w:val="16"/>
        </w:rPr>
        <w:t xml:space="preserve"> sont définies par arrêté du ministre chargé de l’économie</w:t>
      </w:r>
      <w:r w:rsidRPr="00540680">
        <w:rPr>
          <w:rFonts w:ascii="Arial" w:hAnsi="Arial" w:cs="Arial"/>
          <w:i/>
          <w:szCs w:val="16"/>
        </w:rPr>
        <w:t>.</w:t>
      </w:r>
      <w:r>
        <w:rPr>
          <w:rFonts w:ascii="Arial" w:hAnsi="Arial" w:cs="Arial"/>
          <w:i/>
          <w:szCs w:val="16"/>
        </w:rPr>
        <w:t> »</w:t>
      </w:r>
      <w:r w:rsidRPr="00540680">
        <w:rPr>
          <w:rFonts w:ascii="Arial" w:hAnsi="Arial" w:cs="Arial"/>
          <w:i/>
          <w:szCs w:val="16"/>
        </w:rPr>
        <w:t>)</w:t>
      </w:r>
      <w:r>
        <w:rPr>
          <w:rFonts w:ascii="Arial" w:hAnsi="Arial" w:cs="Arial"/>
          <w:i/>
          <w:szCs w:val="16"/>
        </w:rPr>
        <w:t>.</w:t>
      </w:r>
    </w:p>
    <w:p w:rsidR="00474E84" w:rsidRPr="00594C67" w:rsidRDefault="00474E84" w:rsidP="00582E0F">
      <w:pPr>
        <w:tabs>
          <w:tab w:val="num" w:pos="644"/>
          <w:tab w:val="num" w:pos="785"/>
          <w:tab w:val="num" w:pos="1068"/>
        </w:tabs>
        <w:spacing w:after="120"/>
        <w:ind w:left="567"/>
        <w:jc w:val="both"/>
        <w:rPr>
          <w:rFonts w:ascii="Arial" w:hAnsi="Arial" w:cs="Arial"/>
          <w:bCs/>
          <w:color w:val="002060"/>
          <w:sz w:val="20"/>
          <w:szCs w:val="20"/>
        </w:rPr>
      </w:pPr>
    </w:p>
    <w:p w:rsidR="00540680" w:rsidRPr="00540680" w:rsidRDefault="00540680" w:rsidP="00540680">
      <w:pPr>
        <w:pStyle w:val="Notedebasdepage"/>
        <w:tabs>
          <w:tab w:val="left" w:pos="9072"/>
        </w:tabs>
        <w:spacing w:after="0"/>
        <w:ind w:left="0" w:right="0" w:firstLine="0"/>
        <w:jc w:val="both"/>
        <w:rPr>
          <w:rFonts w:ascii="Arial" w:hAnsi="Arial" w:cs="Arial"/>
          <w:bCs/>
          <w:i/>
          <w:szCs w:val="16"/>
        </w:rPr>
      </w:pPr>
    </w:p>
    <w:p w:rsidR="00582E0F" w:rsidRPr="00582E0F" w:rsidRDefault="00582E0F" w:rsidP="009839FE">
      <w:pPr>
        <w:numPr>
          <w:ilvl w:val="0"/>
          <w:numId w:val="12"/>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82E0F">
        <w:rPr>
          <w:rFonts w:ascii="Arial" w:hAnsi="Arial" w:cs="Arial"/>
          <w:bCs/>
          <w:sz w:val="20"/>
          <w:szCs w:val="20"/>
        </w:rPr>
        <w:t>Indiquer les domaines concernés en distinguant le cas échéant :</w:t>
      </w:r>
    </w:p>
    <w:p w:rsidR="00582E0F" w:rsidRPr="00582E0F" w:rsidRDefault="00582E0F" w:rsidP="009839FE">
      <w:pPr>
        <w:pStyle w:val="enumtiret"/>
        <w:numPr>
          <w:ilvl w:val="1"/>
          <w:numId w:val="16"/>
        </w:numPr>
        <w:spacing w:after="0"/>
        <w:ind w:left="1434" w:hanging="357"/>
        <w:jc w:val="both"/>
        <w:rPr>
          <w:rFonts w:ascii="Arial" w:hAnsi="Arial" w:cs="Arial"/>
          <w:bCs/>
        </w:rPr>
      </w:pPr>
      <w:r w:rsidRPr="00582E0F">
        <w:rPr>
          <w:rFonts w:ascii="Arial" w:hAnsi="Arial" w:cs="Arial"/>
          <w:bCs/>
        </w:rPr>
        <w:t>les opérations relevant de l’article 37-1 du règlement n° 97-02 modifié du Comité de la règlementation bancaire et financière ;</w:t>
      </w:r>
    </w:p>
    <w:p w:rsidR="00582E0F" w:rsidRPr="00582E0F" w:rsidRDefault="00582E0F" w:rsidP="009839FE">
      <w:pPr>
        <w:pStyle w:val="enumtiret"/>
        <w:numPr>
          <w:ilvl w:val="1"/>
          <w:numId w:val="16"/>
        </w:numPr>
        <w:spacing w:after="0"/>
        <w:ind w:left="1434" w:hanging="357"/>
        <w:jc w:val="both"/>
        <w:rPr>
          <w:rFonts w:ascii="Arial" w:hAnsi="Arial" w:cs="Arial"/>
          <w:bCs/>
        </w:rPr>
      </w:pPr>
      <w:r w:rsidRPr="00582E0F">
        <w:rPr>
          <w:rFonts w:ascii="Arial" w:hAnsi="Arial" w:cs="Arial"/>
          <w:bCs/>
        </w:rPr>
        <w:t>les autres opérations.</w:t>
      </w:r>
    </w:p>
    <w:p w:rsidR="00582E0F" w:rsidRPr="00594C67" w:rsidRDefault="00325AF1" w:rsidP="00582E0F">
      <w:pPr>
        <w:pStyle w:val="dossiertype2"/>
        <w:ind w:left="360"/>
        <w:rPr>
          <w:rFonts w:ascii="Arial" w:hAnsi="Arial" w:cs="Arial"/>
          <w:bCs/>
          <w:color w:val="002060"/>
          <w:sz w:val="20"/>
        </w:rPr>
      </w:pPr>
      <w:r w:rsidRPr="00594C67">
        <w:rPr>
          <w:rFonts w:ascii="Arial" w:hAnsi="Arial" w:cs="Arial"/>
          <w:bCs/>
          <w:color w:val="002060"/>
          <w:sz w:val="20"/>
        </w:rPr>
        <w:fldChar w:fldCharType="begin">
          <w:ffData>
            <w:name w:val="Texte166"/>
            <w:enabled/>
            <w:calcOnExit w:val="0"/>
            <w:textInput/>
          </w:ffData>
        </w:fldChar>
      </w:r>
      <w:r w:rsidR="00582E0F" w:rsidRPr="00594C67">
        <w:rPr>
          <w:rFonts w:ascii="Arial" w:hAnsi="Arial" w:cs="Arial"/>
          <w:bCs/>
          <w:color w:val="002060"/>
          <w:sz w:val="20"/>
        </w:rPr>
        <w:instrText xml:space="preserve"> FORMTEXT </w:instrText>
      </w:r>
      <w:r w:rsidRPr="00594C67">
        <w:rPr>
          <w:rFonts w:ascii="Arial" w:hAnsi="Arial" w:cs="Arial"/>
          <w:bCs/>
          <w:color w:val="002060"/>
          <w:sz w:val="20"/>
        </w:rPr>
      </w:r>
      <w:r w:rsidRPr="00594C67">
        <w:rPr>
          <w:rFonts w:ascii="Arial" w:hAnsi="Arial" w:cs="Arial"/>
          <w:bCs/>
          <w:color w:val="002060"/>
          <w:sz w:val="20"/>
        </w:rPr>
        <w:fldChar w:fldCharType="separate"/>
      </w:r>
      <w:r w:rsidR="00582E0F" w:rsidRPr="00594C67">
        <w:rPr>
          <w:rFonts w:ascii="Arial" w:hAnsi="Arial" w:cs="Arial"/>
          <w:bCs/>
          <w:color w:val="002060"/>
          <w:sz w:val="20"/>
        </w:rPr>
        <w:t> </w:t>
      </w:r>
      <w:r w:rsidR="00582E0F" w:rsidRPr="00594C67">
        <w:rPr>
          <w:rFonts w:ascii="Arial" w:hAnsi="Arial" w:cs="Arial"/>
          <w:bCs/>
          <w:color w:val="002060"/>
          <w:sz w:val="20"/>
        </w:rPr>
        <w:t> </w:t>
      </w:r>
      <w:r w:rsidR="00582E0F" w:rsidRPr="00594C67">
        <w:rPr>
          <w:rFonts w:ascii="Arial" w:hAnsi="Arial" w:cs="Arial"/>
          <w:bCs/>
          <w:color w:val="002060"/>
          <w:sz w:val="20"/>
        </w:rPr>
        <w:t> </w:t>
      </w:r>
      <w:r w:rsidR="00582E0F" w:rsidRPr="00594C67">
        <w:rPr>
          <w:rFonts w:ascii="Arial" w:hAnsi="Arial" w:cs="Arial"/>
          <w:bCs/>
          <w:color w:val="002060"/>
          <w:sz w:val="20"/>
        </w:rPr>
        <w:t> </w:t>
      </w:r>
      <w:r w:rsidR="00582E0F" w:rsidRPr="00594C67">
        <w:rPr>
          <w:rFonts w:ascii="Arial" w:hAnsi="Arial" w:cs="Arial"/>
          <w:bCs/>
          <w:color w:val="002060"/>
          <w:sz w:val="20"/>
        </w:rPr>
        <w:t> </w:t>
      </w:r>
      <w:r w:rsidRPr="00594C67">
        <w:rPr>
          <w:rFonts w:ascii="Arial" w:hAnsi="Arial" w:cs="Arial"/>
          <w:bCs/>
          <w:color w:val="002060"/>
          <w:sz w:val="20"/>
        </w:rPr>
        <w:fldChar w:fldCharType="end"/>
      </w:r>
    </w:p>
    <w:p w:rsidR="00582E0F" w:rsidRPr="00582E0F" w:rsidRDefault="00582E0F" w:rsidP="00582E0F">
      <w:pPr>
        <w:pStyle w:val="dossiertype2"/>
        <w:ind w:left="360"/>
        <w:rPr>
          <w:rFonts w:ascii="Arial" w:hAnsi="Arial" w:cs="Arial"/>
          <w:bCs/>
          <w:sz w:val="20"/>
        </w:rPr>
      </w:pPr>
    </w:p>
    <w:p w:rsidR="00582E0F" w:rsidRPr="00582E0F" w:rsidRDefault="00582E0F" w:rsidP="009839FE">
      <w:pPr>
        <w:numPr>
          <w:ilvl w:val="0"/>
          <w:numId w:val="12"/>
        </w:numPr>
        <w:tabs>
          <w:tab w:val="clear" w:pos="1068"/>
          <w:tab w:val="num" w:pos="360"/>
          <w:tab w:val="num" w:pos="567"/>
          <w:tab w:val="num" w:pos="644"/>
          <w:tab w:val="num" w:pos="785"/>
        </w:tabs>
        <w:spacing w:after="120"/>
        <w:ind w:left="567" w:hanging="283"/>
        <w:jc w:val="both"/>
        <w:rPr>
          <w:rFonts w:ascii="Arial" w:hAnsi="Arial" w:cs="Arial"/>
          <w:bCs/>
          <w:sz w:val="20"/>
          <w:szCs w:val="20"/>
        </w:rPr>
      </w:pPr>
      <w:r w:rsidRPr="00582E0F">
        <w:rPr>
          <w:rFonts w:ascii="Arial" w:hAnsi="Arial" w:cs="Arial"/>
          <w:bCs/>
          <w:sz w:val="20"/>
          <w:szCs w:val="20"/>
        </w:rPr>
        <w:lastRenderedPageBreak/>
        <w:t>Indiquer le nom du (ou des) prestataire(s) fournissant des prestations relevant de l’article 37-1 du règlement n° 97-02 modifié du Comité de la règlementation bancaire et financière</w:t>
      </w:r>
      <w:r w:rsidR="009C4D1B">
        <w:rPr>
          <w:rFonts w:ascii="Arial" w:hAnsi="Arial" w:cs="Arial"/>
          <w:bCs/>
          <w:sz w:val="20"/>
          <w:szCs w:val="20"/>
        </w:rPr>
        <w:t xml:space="preserve"> </w:t>
      </w:r>
      <w:r w:rsidRPr="00582E0F">
        <w:rPr>
          <w:rFonts w:ascii="Arial" w:hAnsi="Arial" w:cs="Arial"/>
          <w:bCs/>
          <w:sz w:val="20"/>
          <w:szCs w:val="20"/>
        </w:rPr>
        <w:t>et les principales caractéristiques des contrats (durée, responsabilités respectives des parties, clauses d’audit, accès à l’information, plans de secours, niveau de qualité attendu du prestataire, dispositif de suivi des activités externa</w:t>
      </w:r>
      <w:r w:rsidR="006E026A">
        <w:rPr>
          <w:rFonts w:ascii="Arial" w:hAnsi="Arial" w:cs="Arial"/>
          <w:bCs/>
          <w:sz w:val="20"/>
          <w:szCs w:val="20"/>
        </w:rPr>
        <w:t>lisées, conditions de rupture).</w:t>
      </w:r>
    </w:p>
    <w:p w:rsidR="00582E0F" w:rsidRPr="00594C67" w:rsidRDefault="00325AF1" w:rsidP="00582E0F">
      <w:pPr>
        <w:pStyle w:val="dossiertype2"/>
        <w:ind w:left="360"/>
        <w:rPr>
          <w:rFonts w:ascii="Arial" w:hAnsi="Arial" w:cs="Arial"/>
          <w:bCs/>
          <w:color w:val="002060"/>
          <w:sz w:val="20"/>
        </w:rPr>
      </w:pPr>
      <w:r w:rsidRPr="00594C67">
        <w:rPr>
          <w:rFonts w:ascii="Arial" w:hAnsi="Arial" w:cs="Arial"/>
          <w:bCs/>
          <w:color w:val="002060"/>
          <w:sz w:val="20"/>
        </w:rPr>
        <w:fldChar w:fldCharType="begin">
          <w:ffData>
            <w:name w:val="Texte166"/>
            <w:enabled/>
            <w:calcOnExit w:val="0"/>
            <w:textInput/>
          </w:ffData>
        </w:fldChar>
      </w:r>
      <w:r w:rsidR="00582E0F" w:rsidRPr="00594C67">
        <w:rPr>
          <w:rFonts w:ascii="Arial" w:hAnsi="Arial" w:cs="Arial"/>
          <w:bCs/>
          <w:color w:val="002060"/>
          <w:sz w:val="20"/>
        </w:rPr>
        <w:instrText xml:space="preserve"> FORMTEXT </w:instrText>
      </w:r>
      <w:r w:rsidRPr="00594C67">
        <w:rPr>
          <w:rFonts w:ascii="Arial" w:hAnsi="Arial" w:cs="Arial"/>
          <w:bCs/>
          <w:color w:val="002060"/>
          <w:sz w:val="20"/>
        </w:rPr>
      </w:r>
      <w:r w:rsidRPr="00594C67">
        <w:rPr>
          <w:rFonts w:ascii="Arial" w:hAnsi="Arial" w:cs="Arial"/>
          <w:bCs/>
          <w:color w:val="002060"/>
          <w:sz w:val="20"/>
        </w:rPr>
        <w:fldChar w:fldCharType="separate"/>
      </w:r>
      <w:r w:rsidR="00582E0F" w:rsidRPr="00594C67">
        <w:rPr>
          <w:rFonts w:ascii="Arial" w:hAnsi="Arial" w:cs="Arial"/>
          <w:bCs/>
          <w:color w:val="002060"/>
          <w:sz w:val="20"/>
        </w:rPr>
        <w:t> </w:t>
      </w:r>
      <w:r w:rsidR="00582E0F" w:rsidRPr="00594C67">
        <w:rPr>
          <w:rFonts w:ascii="Arial" w:hAnsi="Arial" w:cs="Arial"/>
          <w:bCs/>
          <w:color w:val="002060"/>
          <w:sz w:val="20"/>
        </w:rPr>
        <w:t> </w:t>
      </w:r>
      <w:r w:rsidR="00582E0F" w:rsidRPr="00594C67">
        <w:rPr>
          <w:rFonts w:ascii="Arial" w:hAnsi="Arial" w:cs="Arial"/>
          <w:bCs/>
          <w:color w:val="002060"/>
          <w:sz w:val="20"/>
        </w:rPr>
        <w:t> </w:t>
      </w:r>
      <w:r w:rsidR="00582E0F" w:rsidRPr="00594C67">
        <w:rPr>
          <w:rFonts w:ascii="Arial" w:hAnsi="Arial" w:cs="Arial"/>
          <w:bCs/>
          <w:color w:val="002060"/>
          <w:sz w:val="20"/>
        </w:rPr>
        <w:t> </w:t>
      </w:r>
      <w:r w:rsidR="00582E0F" w:rsidRPr="00594C67">
        <w:rPr>
          <w:rFonts w:ascii="Arial" w:hAnsi="Arial" w:cs="Arial"/>
          <w:bCs/>
          <w:color w:val="002060"/>
          <w:sz w:val="20"/>
        </w:rPr>
        <w:t> </w:t>
      </w:r>
      <w:r w:rsidRPr="00594C67">
        <w:rPr>
          <w:rFonts w:ascii="Arial" w:hAnsi="Arial" w:cs="Arial"/>
          <w:bCs/>
          <w:color w:val="002060"/>
          <w:sz w:val="20"/>
        </w:rPr>
        <w:fldChar w:fldCharType="end"/>
      </w:r>
    </w:p>
    <w:p w:rsidR="00582E0F" w:rsidRDefault="00582E0F" w:rsidP="00582E0F">
      <w:pPr>
        <w:pStyle w:val="dossiertype2"/>
        <w:ind w:left="360"/>
        <w:rPr>
          <w:rFonts w:ascii="Arial" w:hAnsi="Arial" w:cs="Arial"/>
          <w:bCs/>
          <w:sz w:val="20"/>
        </w:rPr>
      </w:pPr>
    </w:p>
    <w:p w:rsidR="004562D8" w:rsidRPr="004562D8" w:rsidRDefault="00582E0F" w:rsidP="004562D8">
      <w:pPr>
        <w:numPr>
          <w:ilvl w:val="0"/>
          <w:numId w:val="10"/>
        </w:numPr>
        <w:tabs>
          <w:tab w:val="num" w:pos="284"/>
          <w:tab w:val="num" w:pos="927"/>
        </w:tabs>
        <w:spacing w:after="120"/>
        <w:ind w:left="284" w:hanging="284"/>
        <w:jc w:val="both"/>
        <w:rPr>
          <w:rFonts w:ascii="Arial" w:hAnsi="Arial" w:cs="Arial"/>
          <w:bCs/>
          <w:sz w:val="20"/>
        </w:rPr>
      </w:pPr>
      <w:r w:rsidRPr="00582E0F">
        <w:rPr>
          <w:rFonts w:ascii="Arial" w:hAnsi="Arial" w:cs="Arial"/>
          <w:b/>
          <w:bCs/>
          <w:sz w:val="20"/>
          <w:szCs w:val="20"/>
        </w:rPr>
        <w:t xml:space="preserve">Pour les établissements exerçant des activités de nature hybride, </w:t>
      </w:r>
      <w:r w:rsidRPr="00582E0F">
        <w:rPr>
          <w:rFonts w:ascii="Arial" w:hAnsi="Arial" w:cs="Arial"/>
          <w:bCs/>
          <w:sz w:val="20"/>
          <w:szCs w:val="20"/>
        </w:rPr>
        <w:t xml:space="preserve">signaler tout élément qui aurait un impact sur les systèmes de gestion </w:t>
      </w:r>
      <w:r w:rsidR="00474E84">
        <w:rPr>
          <w:rFonts w:ascii="Arial" w:hAnsi="Arial" w:cs="Arial"/>
          <w:bCs/>
          <w:sz w:val="20"/>
          <w:szCs w:val="20"/>
        </w:rPr>
        <w:t>des activités exercées par l’établissement assujetti</w:t>
      </w:r>
      <w:r w:rsidRPr="00582E0F">
        <w:rPr>
          <w:rFonts w:ascii="Arial" w:hAnsi="Arial" w:cs="Arial"/>
          <w:bCs/>
          <w:sz w:val="20"/>
          <w:szCs w:val="20"/>
        </w:rPr>
        <w:t xml:space="preserve"> non évoqué dans les réponses appor</w:t>
      </w:r>
      <w:r w:rsidR="006E026A">
        <w:rPr>
          <w:rFonts w:ascii="Arial" w:hAnsi="Arial" w:cs="Arial"/>
          <w:bCs/>
          <w:sz w:val="20"/>
          <w:szCs w:val="20"/>
        </w:rPr>
        <w:t>tées aux questions précédentes.</w:t>
      </w:r>
    </w:p>
    <w:p w:rsidR="00582E0F" w:rsidRPr="00594C67" w:rsidRDefault="004562D8" w:rsidP="004562D8">
      <w:pPr>
        <w:tabs>
          <w:tab w:val="num" w:pos="284"/>
        </w:tabs>
        <w:spacing w:after="120"/>
        <w:jc w:val="both"/>
        <w:rPr>
          <w:rFonts w:ascii="Arial" w:hAnsi="Arial" w:cs="Arial"/>
          <w:bCs/>
          <w:color w:val="002060"/>
          <w:sz w:val="20"/>
        </w:rPr>
      </w:pPr>
      <w:r>
        <w:rPr>
          <w:rFonts w:ascii="Arial" w:hAnsi="Arial" w:cs="Arial"/>
          <w:bCs/>
          <w:sz w:val="20"/>
          <w:szCs w:val="20"/>
        </w:rPr>
        <w:tab/>
      </w:r>
      <w:r w:rsidR="00325AF1" w:rsidRPr="00594C67">
        <w:rPr>
          <w:rFonts w:ascii="Arial" w:hAnsi="Arial" w:cs="Arial"/>
          <w:bCs/>
          <w:color w:val="002060"/>
          <w:sz w:val="20"/>
          <w:szCs w:val="20"/>
        </w:rPr>
        <w:fldChar w:fldCharType="begin">
          <w:ffData>
            <w:name w:val="Texte166"/>
            <w:enabled/>
            <w:calcOnExit w:val="0"/>
            <w:textInput/>
          </w:ffData>
        </w:fldChar>
      </w:r>
      <w:r w:rsidR="00582E0F" w:rsidRPr="00594C67">
        <w:rPr>
          <w:rFonts w:ascii="Arial" w:hAnsi="Arial" w:cs="Arial"/>
          <w:bCs/>
          <w:color w:val="002060"/>
          <w:sz w:val="20"/>
          <w:szCs w:val="20"/>
        </w:rPr>
        <w:instrText xml:space="preserve"> FORMTEXT </w:instrText>
      </w:r>
      <w:r w:rsidR="00325AF1" w:rsidRPr="00594C67">
        <w:rPr>
          <w:rFonts w:ascii="Arial" w:hAnsi="Arial" w:cs="Arial"/>
          <w:bCs/>
          <w:color w:val="002060"/>
          <w:sz w:val="20"/>
          <w:szCs w:val="20"/>
        </w:rPr>
      </w:r>
      <w:r w:rsidR="00325AF1" w:rsidRPr="00594C67">
        <w:rPr>
          <w:rFonts w:ascii="Arial" w:hAnsi="Arial" w:cs="Arial"/>
          <w:bCs/>
          <w:color w:val="002060"/>
          <w:sz w:val="20"/>
          <w:szCs w:val="20"/>
        </w:rPr>
        <w:fldChar w:fldCharType="separate"/>
      </w:r>
      <w:r w:rsidR="00582E0F" w:rsidRPr="00594C67">
        <w:rPr>
          <w:rFonts w:ascii="Arial" w:hAnsi="Arial" w:cs="Arial"/>
          <w:bCs/>
          <w:color w:val="002060"/>
          <w:sz w:val="20"/>
          <w:szCs w:val="20"/>
        </w:rPr>
        <w:t> </w:t>
      </w:r>
      <w:r w:rsidR="00582E0F" w:rsidRPr="00594C67">
        <w:rPr>
          <w:rFonts w:ascii="Arial" w:hAnsi="Arial" w:cs="Arial"/>
          <w:bCs/>
          <w:color w:val="002060"/>
          <w:sz w:val="20"/>
          <w:szCs w:val="20"/>
        </w:rPr>
        <w:t> </w:t>
      </w:r>
      <w:r w:rsidR="00582E0F" w:rsidRPr="00594C67">
        <w:rPr>
          <w:rFonts w:ascii="Arial" w:hAnsi="Arial" w:cs="Arial"/>
          <w:bCs/>
          <w:color w:val="002060"/>
          <w:sz w:val="20"/>
          <w:szCs w:val="20"/>
        </w:rPr>
        <w:t> </w:t>
      </w:r>
      <w:r w:rsidR="00582E0F" w:rsidRPr="00594C67">
        <w:rPr>
          <w:rFonts w:ascii="Arial" w:hAnsi="Arial" w:cs="Arial"/>
          <w:bCs/>
          <w:color w:val="002060"/>
          <w:sz w:val="20"/>
          <w:szCs w:val="20"/>
        </w:rPr>
        <w:t> </w:t>
      </w:r>
      <w:r w:rsidR="00582E0F" w:rsidRPr="00594C67">
        <w:rPr>
          <w:rFonts w:ascii="Arial" w:hAnsi="Arial" w:cs="Arial"/>
          <w:bCs/>
          <w:color w:val="002060"/>
          <w:sz w:val="20"/>
          <w:szCs w:val="20"/>
        </w:rPr>
        <w:t> </w:t>
      </w:r>
      <w:r w:rsidR="00325AF1" w:rsidRPr="00594C67">
        <w:rPr>
          <w:rFonts w:ascii="Arial" w:hAnsi="Arial" w:cs="Arial"/>
          <w:bCs/>
          <w:color w:val="002060"/>
          <w:sz w:val="20"/>
          <w:szCs w:val="20"/>
        </w:rPr>
        <w:fldChar w:fldCharType="end"/>
      </w:r>
    </w:p>
    <w:p w:rsidR="00582E0F" w:rsidRDefault="00582E0F" w:rsidP="00582E0F">
      <w:pPr>
        <w:pStyle w:val="dossiertype2"/>
        <w:ind w:left="360"/>
        <w:rPr>
          <w:rFonts w:ascii="Arial" w:hAnsi="Arial" w:cs="Arial"/>
          <w:bCs/>
          <w:sz w:val="20"/>
        </w:rPr>
      </w:pPr>
    </w:p>
    <w:p w:rsidR="006E026A" w:rsidRDefault="006E026A" w:rsidP="00582E0F">
      <w:pPr>
        <w:pStyle w:val="dossiertype2"/>
        <w:ind w:left="360"/>
        <w:rPr>
          <w:rFonts w:ascii="Arial" w:hAnsi="Arial" w:cs="Arial"/>
          <w:bCs/>
          <w:sz w:val="20"/>
        </w:rPr>
        <w:sectPr w:rsidR="006E026A">
          <w:headerReference w:type="default" r:id="rId34"/>
          <w:footnotePr>
            <w:numRestart w:val="eachPage"/>
          </w:footnotePr>
          <w:pgSz w:w="11906" w:h="16838"/>
          <w:pgMar w:top="1417" w:right="1417" w:bottom="1417" w:left="1417" w:header="708" w:footer="708" w:gutter="0"/>
          <w:cols w:space="708"/>
          <w:docGrid w:linePitch="360"/>
        </w:sectPr>
      </w:pPr>
    </w:p>
    <w:p w:rsidR="006E026A" w:rsidRDefault="006E026A" w:rsidP="006E026A">
      <w:pPr>
        <w:rPr>
          <w:rFonts w:ascii="Arial" w:hAnsi="Arial" w:cs="Arial"/>
          <w:b/>
          <w:color w:val="C0504D"/>
          <w:sz w:val="28"/>
          <w:szCs w:val="28"/>
        </w:rPr>
      </w:pPr>
      <w:r>
        <w:rPr>
          <w:rFonts w:ascii="Arial" w:hAnsi="Arial" w:cs="Arial"/>
          <w:b/>
          <w:color w:val="C0504D"/>
          <w:sz w:val="28"/>
          <w:szCs w:val="28"/>
        </w:rPr>
        <w:lastRenderedPageBreak/>
        <w:t>Exercice d’activités à l’étranger</w:t>
      </w:r>
    </w:p>
    <w:p w:rsidR="004562D8" w:rsidRDefault="004562D8" w:rsidP="00582E0F">
      <w:pPr>
        <w:pStyle w:val="dossiertype2"/>
        <w:ind w:left="360"/>
        <w:rPr>
          <w:rFonts w:ascii="Arial" w:hAnsi="Arial" w:cs="Arial"/>
          <w:bCs/>
          <w:sz w:val="20"/>
        </w:rPr>
      </w:pPr>
    </w:p>
    <w:p w:rsidR="00F45BB4" w:rsidRPr="00D34EEE" w:rsidRDefault="00F45BB4" w:rsidP="00F45BB4">
      <w:pPr>
        <w:jc w:val="both"/>
        <w:rPr>
          <w:rFonts w:ascii="Arial" w:hAnsi="Arial" w:cs="Arial"/>
          <w:sz w:val="20"/>
          <w:szCs w:val="20"/>
        </w:rPr>
      </w:pPr>
    </w:p>
    <w:p w:rsidR="008253AA" w:rsidRDefault="008253AA" w:rsidP="008253AA">
      <w:pPr>
        <w:numPr>
          <w:ilvl w:val="0"/>
          <w:numId w:val="10"/>
        </w:numPr>
        <w:tabs>
          <w:tab w:val="num" w:pos="284"/>
          <w:tab w:val="num" w:pos="927"/>
        </w:tabs>
        <w:spacing w:after="120"/>
        <w:ind w:left="284" w:hanging="284"/>
        <w:jc w:val="both"/>
        <w:rPr>
          <w:rFonts w:ascii="Arial" w:hAnsi="Arial" w:cs="Arial"/>
          <w:sz w:val="20"/>
          <w:szCs w:val="20"/>
        </w:rPr>
      </w:pPr>
      <w:r w:rsidRPr="00D34EEE">
        <w:rPr>
          <w:rFonts w:ascii="Arial" w:hAnsi="Arial" w:cs="Arial"/>
          <w:sz w:val="20"/>
          <w:szCs w:val="20"/>
        </w:rPr>
        <w:t xml:space="preserve">Indiquer si </w:t>
      </w:r>
      <w:r>
        <w:rPr>
          <w:rFonts w:ascii="Arial" w:hAnsi="Arial" w:cs="Arial"/>
          <w:sz w:val="20"/>
          <w:szCs w:val="20"/>
        </w:rPr>
        <w:t>l’activité d’émission et de gestion de monnaie électronique</w:t>
      </w:r>
      <w:r w:rsidRPr="00D34EEE">
        <w:rPr>
          <w:rFonts w:ascii="Arial" w:hAnsi="Arial" w:cs="Arial"/>
          <w:sz w:val="20"/>
          <w:szCs w:val="20"/>
        </w:rPr>
        <w:t xml:space="preserve"> en libre prestation de services ou </w:t>
      </w:r>
      <w:r>
        <w:rPr>
          <w:rFonts w:ascii="Arial" w:hAnsi="Arial" w:cs="Arial"/>
          <w:sz w:val="20"/>
          <w:szCs w:val="20"/>
        </w:rPr>
        <w:t xml:space="preserve">en libre </w:t>
      </w:r>
      <w:r w:rsidRPr="00D34EEE">
        <w:rPr>
          <w:rFonts w:ascii="Arial" w:hAnsi="Arial" w:cs="Arial"/>
          <w:sz w:val="20"/>
          <w:szCs w:val="20"/>
        </w:rPr>
        <w:t xml:space="preserve">établissement </w:t>
      </w:r>
      <w:r w:rsidR="007A6331">
        <w:rPr>
          <w:rFonts w:ascii="Arial" w:hAnsi="Arial" w:cs="Arial"/>
          <w:sz w:val="20"/>
          <w:szCs w:val="20"/>
        </w:rPr>
        <w:t>(incluant le recours à des distributeurs)</w:t>
      </w:r>
      <w:r w:rsidRPr="00D34EEE">
        <w:rPr>
          <w:rFonts w:ascii="Arial" w:hAnsi="Arial" w:cs="Arial"/>
          <w:sz w:val="20"/>
          <w:szCs w:val="20"/>
        </w:rPr>
        <w:t xml:space="preserve"> dans un autre État de l'Espace économique européen est envisagé</w:t>
      </w:r>
      <w:r>
        <w:rPr>
          <w:rFonts w:ascii="Arial" w:hAnsi="Arial" w:cs="Arial"/>
          <w:sz w:val="20"/>
          <w:szCs w:val="20"/>
        </w:rPr>
        <w:t>e</w:t>
      </w:r>
      <w:r w:rsidRPr="00D34EEE">
        <w:rPr>
          <w:rFonts w:ascii="Arial" w:hAnsi="Arial" w:cs="Arial"/>
          <w:sz w:val="20"/>
          <w:szCs w:val="20"/>
        </w:rPr>
        <w:t>.</w:t>
      </w:r>
    </w:p>
    <w:tbl>
      <w:tblPr>
        <w:tblW w:w="0" w:type="auto"/>
        <w:jc w:val="center"/>
        <w:tblLayout w:type="fixed"/>
        <w:tblLook w:val="01E0"/>
      </w:tblPr>
      <w:tblGrid>
        <w:gridCol w:w="1418"/>
        <w:gridCol w:w="1134"/>
        <w:gridCol w:w="1134"/>
        <w:gridCol w:w="1134"/>
      </w:tblGrid>
      <w:tr w:rsidR="008253AA" w:rsidRPr="002F65F1" w:rsidTr="008253AA">
        <w:trPr>
          <w:jc w:val="center"/>
        </w:trPr>
        <w:tc>
          <w:tcPr>
            <w:tcW w:w="1418" w:type="dxa"/>
            <w:vAlign w:val="center"/>
          </w:tcPr>
          <w:p w:rsidR="008253AA" w:rsidRDefault="008253AA" w:rsidP="008253AA">
            <w:pPr>
              <w:spacing w:before="120" w:after="120"/>
              <w:ind w:left="175"/>
              <w:rPr>
                <w:rFonts w:ascii="Arial" w:hAnsi="Arial" w:cs="Arial"/>
                <w:sz w:val="20"/>
                <w:szCs w:val="20"/>
              </w:rPr>
            </w:pPr>
            <w:r>
              <w:rPr>
                <w:rFonts w:ascii="Arial" w:hAnsi="Arial" w:cs="Arial"/>
                <w:bCs/>
                <w:sz w:val="20"/>
                <w:szCs w:val="20"/>
              </w:rPr>
              <w:t>Oui</w:t>
            </w:r>
            <w:r>
              <w:rPr>
                <w:rFonts w:ascii="Arial" w:hAnsi="Arial" w:cs="Arial"/>
                <w:sz w:val="20"/>
                <w:szCs w:val="20"/>
              </w:rPr>
              <w:t xml:space="preserve"> </w:t>
            </w:r>
          </w:p>
        </w:tc>
        <w:tc>
          <w:tcPr>
            <w:tcW w:w="1134" w:type="dxa"/>
            <w:vAlign w:val="center"/>
          </w:tcPr>
          <w:p w:rsidR="008253AA" w:rsidRPr="002F65F1" w:rsidRDefault="00325AF1" w:rsidP="008253AA">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008253AA"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c>
          <w:tcPr>
            <w:tcW w:w="1134" w:type="dxa"/>
            <w:vAlign w:val="center"/>
          </w:tcPr>
          <w:p w:rsidR="008253AA" w:rsidRDefault="008253AA" w:rsidP="008253AA">
            <w:pPr>
              <w:spacing w:before="120" w:after="120"/>
              <w:ind w:left="175"/>
              <w:rPr>
                <w:rFonts w:ascii="Arial" w:hAnsi="Arial" w:cs="Arial"/>
                <w:sz w:val="20"/>
                <w:szCs w:val="20"/>
              </w:rPr>
            </w:pPr>
            <w:r>
              <w:rPr>
                <w:rFonts w:ascii="Arial" w:hAnsi="Arial" w:cs="Arial"/>
                <w:sz w:val="20"/>
                <w:szCs w:val="20"/>
              </w:rPr>
              <w:t>Non</w:t>
            </w:r>
          </w:p>
        </w:tc>
        <w:tc>
          <w:tcPr>
            <w:tcW w:w="1134" w:type="dxa"/>
            <w:vAlign w:val="center"/>
          </w:tcPr>
          <w:p w:rsidR="008253AA" w:rsidRPr="002F65F1" w:rsidRDefault="00325AF1" w:rsidP="008253AA">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008253AA"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r>
    </w:tbl>
    <w:p w:rsidR="008253AA" w:rsidRDefault="008253AA" w:rsidP="008253AA">
      <w:pPr>
        <w:jc w:val="both"/>
        <w:rPr>
          <w:rFonts w:ascii="Arial" w:hAnsi="Arial" w:cs="Arial"/>
          <w:sz w:val="20"/>
          <w:szCs w:val="20"/>
        </w:rPr>
      </w:pPr>
      <w:r w:rsidRPr="00D34EEE">
        <w:rPr>
          <w:rFonts w:ascii="Arial" w:hAnsi="Arial" w:cs="Arial"/>
          <w:sz w:val="20"/>
          <w:szCs w:val="20"/>
        </w:rPr>
        <w:t>Si oui, le requérant doit compléter le formulaire relatif à l’exercice d’activités dans un autre État de l’Espace économique européen.</w:t>
      </w:r>
    </w:p>
    <w:p w:rsidR="008253AA" w:rsidRDefault="008253AA" w:rsidP="008253AA">
      <w:pPr>
        <w:jc w:val="both"/>
        <w:rPr>
          <w:rFonts w:ascii="Arial" w:hAnsi="Arial" w:cs="Arial"/>
          <w:sz w:val="20"/>
          <w:szCs w:val="20"/>
        </w:rPr>
      </w:pPr>
    </w:p>
    <w:p w:rsidR="008253AA" w:rsidRDefault="008253AA" w:rsidP="008253AA">
      <w:pPr>
        <w:numPr>
          <w:ilvl w:val="0"/>
          <w:numId w:val="10"/>
        </w:numPr>
        <w:tabs>
          <w:tab w:val="num" w:pos="284"/>
          <w:tab w:val="num" w:pos="927"/>
        </w:tabs>
        <w:spacing w:after="120"/>
        <w:ind w:left="284" w:hanging="284"/>
        <w:jc w:val="both"/>
        <w:rPr>
          <w:rFonts w:ascii="Arial" w:hAnsi="Arial" w:cs="Arial"/>
          <w:sz w:val="20"/>
          <w:szCs w:val="20"/>
        </w:rPr>
      </w:pPr>
      <w:r w:rsidRPr="00D34EEE">
        <w:rPr>
          <w:rFonts w:ascii="Arial" w:hAnsi="Arial" w:cs="Arial"/>
          <w:sz w:val="20"/>
          <w:szCs w:val="20"/>
        </w:rPr>
        <w:t xml:space="preserve">Indiquer si </w:t>
      </w:r>
      <w:r w:rsidR="00E31335">
        <w:rPr>
          <w:rFonts w:ascii="Arial" w:hAnsi="Arial" w:cs="Arial"/>
          <w:sz w:val="20"/>
          <w:szCs w:val="20"/>
        </w:rPr>
        <w:t>l’activité d’émission et de gestion de monnaie électronique</w:t>
      </w:r>
      <w:r w:rsidR="00E31335" w:rsidRPr="00D34EEE">
        <w:rPr>
          <w:rFonts w:ascii="Arial" w:hAnsi="Arial" w:cs="Arial"/>
          <w:sz w:val="20"/>
          <w:szCs w:val="20"/>
        </w:rPr>
        <w:t xml:space="preserve"> </w:t>
      </w:r>
      <w:r>
        <w:rPr>
          <w:rFonts w:ascii="Arial" w:hAnsi="Arial" w:cs="Arial"/>
          <w:sz w:val="20"/>
          <w:szCs w:val="20"/>
        </w:rPr>
        <w:t xml:space="preserve">dans un autre </w:t>
      </w:r>
      <w:r w:rsidRPr="00D34EEE">
        <w:rPr>
          <w:rFonts w:ascii="Arial" w:hAnsi="Arial" w:cs="Arial"/>
          <w:sz w:val="20"/>
          <w:szCs w:val="20"/>
        </w:rPr>
        <w:t>État</w:t>
      </w:r>
      <w:r>
        <w:rPr>
          <w:rFonts w:ascii="Arial" w:hAnsi="Arial" w:cs="Arial"/>
          <w:sz w:val="20"/>
          <w:szCs w:val="20"/>
        </w:rPr>
        <w:t xml:space="preserve"> de</w:t>
      </w:r>
      <w:r w:rsidRPr="00D34EEE">
        <w:rPr>
          <w:rFonts w:ascii="Arial" w:hAnsi="Arial" w:cs="Arial"/>
          <w:sz w:val="20"/>
          <w:szCs w:val="20"/>
        </w:rPr>
        <w:t xml:space="preserve"> l’Espace économique européen </w:t>
      </w:r>
      <w:r>
        <w:rPr>
          <w:rFonts w:ascii="Arial" w:hAnsi="Arial" w:cs="Arial"/>
          <w:sz w:val="20"/>
          <w:szCs w:val="20"/>
        </w:rPr>
        <w:t xml:space="preserve">par l’intermédiaire d’un </w:t>
      </w:r>
      <w:r w:rsidR="00E31335">
        <w:rPr>
          <w:rFonts w:ascii="Arial" w:hAnsi="Arial" w:cs="Arial"/>
          <w:sz w:val="20"/>
          <w:szCs w:val="20"/>
        </w:rPr>
        <w:t>« distributeur »</w:t>
      </w:r>
      <w:r>
        <w:rPr>
          <w:rFonts w:ascii="Arial" w:hAnsi="Arial" w:cs="Arial"/>
          <w:sz w:val="20"/>
          <w:szCs w:val="20"/>
        </w:rPr>
        <w:t xml:space="preserve"> </w:t>
      </w:r>
      <w:r w:rsidRPr="00D34EEE">
        <w:rPr>
          <w:rFonts w:ascii="Arial" w:hAnsi="Arial" w:cs="Arial"/>
          <w:sz w:val="20"/>
          <w:szCs w:val="20"/>
        </w:rPr>
        <w:t>est envisagé</w:t>
      </w:r>
      <w:r>
        <w:rPr>
          <w:rFonts w:ascii="Arial" w:hAnsi="Arial" w:cs="Arial"/>
          <w:sz w:val="20"/>
          <w:szCs w:val="20"/>
        </w:rPr>
        <w:t>e</w:t>
      </w:r>
      <w:r w:rsidRPr="00D34EEE">
        <w:rPr>
          <w:rFonts w:ascii="Arial" w:hAnsi="Arial" w:cs="Arial"/>
          <w:sz w:val="20"/>
          <w:szCs w:val="20"/>
        </w:rPr>
        <w:t>.</w:t>
      </w:r>
    </w:p>
    <w:tbl>
      <w:tblPr>
        <w:tblW w:w="0" w:type="auto"/>
        <w:jc w:val="center"/>
        <w:tblLayout w:type="fixed"/>
        <w:tblLook w:val="01E0"/>
      </w:tblPr>
      <w:tblGrid>
        <w:gridCol w:w="1418"/>
        <w:gridCol w:w="1134"/>
        <w:gridCol w:w="1134"/>
        <w:gridCol w:w="1134"/>
      </w:tblGrid>
      <w:tr w:rsidR="008253AA" w:rsidRPr="002F65F1" w:rsidTr="008253AA">
        <w:trPr>
          <w:jc w:val="center"/>
        </w:trPr>
        <w:tc>
          <w:tcPr>
            <w:tcW w:w="1418" w:type="dxa"/>
            <w:vAlign w:val="center"/>
          </w:tcPr>
          <w:p w:rsidR="008253AA" w:rsidRDefault="008253AA" w:rsidP="008253AA">
            <w:pPr>
              <w:spacing w:before="120" w:after="120"/>
              <w:ind w:left="175"/>
              <w:rPr>
                <w:rFonts w:ascii="Arial" w:hAnsi="Arial" w:cs="Arial"/>
                <w:sz w:val="20"/>
                <w:szCs w:val="20"/>
              </w:rPr>
            </w:pPr>
            <w:r>
              <w:rPr>
                <w:rFonts w:ascii="Arial" w:hAnsi="Arial" w:cs="Arial"/>
                <w:bCs/>
                <w:sz w:val="20"/>
                <w:szCs w:val="20"/>
              </w:rPr>
              <w:t>Oui</w:t>
            </w:r>
            <w:r>
              <w:rPr>
                <w:rFonts w:ascii="Arial" w:hAnsi="Arial" w:cs="Arial"/>
                <w:sz w:val="20"/>
                <w:szCs w:val="20"/>
              </w:rPr>
              <w:t xml:space="preserve"> </w:t>
            </w:r>
          </w:p>
        </w:tc>
        <w:tc>
          <w:tcPr>
            <w:tcW w:w="1134" w:type="dxa"/>
            <w:vAlign w:val="center"/>
          </w:tcPr>
          <w:p w:rsidR="008253AA" w:rsidRPr="002F65F1" w:rsidRDefault="00325AF1" w:rsidP="008253AA">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008253AA"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c>
          <w:tcPr>
            <w:tcW w:w="1134" w:type="dxa"/>
            <w:vAlign w:val="center"/>
          </w:tcPr>
          <w:p w:rsidR="008253AA" w:rsidRDefault="008253AA" w:rsidP="008253AA">
            <w:pPr>
              <w:spacing w:before="120" w:after="120"/>
              <w:ind w:left="175"/>
              <w:rPr>
                <w:rFonts w:ascii="Arial" w:hAnsi="Arial" w:cs="Arial"/>
                <w:sz w:val="20"/>
                <w:szCs w:val="20"/>
              </w:rPr>
            </w:pPr>
            <w:r>
              <w:rPr>
                <w:rFonts w:ascii="Arial" w:hAnsi="Arial" w:cs="Arial"/>
                <w:sz w:val="20"/>
                <w:szCs w:val="20"/>
              </w:rPr>
              <w:t>Non</w:t>
            </w:r>
          </w:p>
        </w:tc>
        <w:tc>
          <w:tcPr>
            <w:tcW w:w="1134" w:type="dxa"/>
            <w:vAlign w:val="center"/>
          </w:tcPr>
          <w:p w:rsidR="008253AA" w:rsidRPr="002F65F1" w:rsidRDefault="00325AF1" w:rsidP="008253AA">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008253AA"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r>
    </w:tbl>
    <w:p w:rsidR="008253AA" w:rsidRPr="00D34EEE" w:rsidRDefault="008253AA" w:rsidP="008253AA">
      <w:pPr>
        <w:jc w:val="both"/>
        <w:rPr>
          <w:rFonts w:ascii="Arial" w:hAnsi="Arial" w:cs="Arial"/>
          <w:sz w:val="20"/>
          <w:szCs w:val="20"/>
        </w:rPr>
      </w:pPr>
      <w:r>
        <w:rPr>
          <w:rFonts w:ascii="Arial" w:hAnsi="Arial" w:cs="Arial"/>
          <w:sz w:val="20"/>
          <w:szCs w:val="20"/>
        </w:rPr>
        <w:t xml:space="preserve">Si oui, le requérant doit compléter les </w:t>
      </w:r>
      <w:r w:rsidR="00361C92">
        <w:rPr>
          <w:rFonts w:ascii="Arial" w:hAnsi="Arial" w:cs="Arial"/>
          <w:sz w:val="20"/>
          <w:szCs w:val="20"/>
        </w:rPr>
        <w:t>formulaires</w:t>
      </w:r>
      <w:r>
        <w:rPr>
          <w:rFonts w:ascii="Arial" w:hAnsi="Arial" w:cs="Arial"/>
          <w:sz w:val="20"/>
          <w:szCs w:val="20"/>
        </w:rPr>
        <w:t xml:space="preserve"> relatifs à la déclaration </w:t>
      </w:r>
      <w:r w:rsidR="00E31335">
        <w:rPr>
          <w:rFonts w:ascii="Arial" w:hAnsi="Arial" w:cs="Arial"/>
          <w:sz w:val="20"/>
          <w:szCs w:val="20"/>
        </w:rPr>
        <w:t>des « distributeurs »</w:t>
      </w:r>
      <w:r>
        <w:rPr>
          <w:rFonts w:ascii="Arial" w:hAnsi="Arial" w:cs="Arial"/>
          <w:sz w:val="20"/>
          <w:szCs w:val="20"/>
        </w:rPr>
        <w:t xml:space="preserve"> et </w:t>
      </w:r>
      <w:r w:rsidRPr="007A6331">
        <w:rPr>
          <w:rFonts w:ascii="Arial" w:hAnsi="Arial" w:cs="Arial"/>
          <w:sz w:val="20"/>
          <w:szCs w:val="20"/>
        </w:rPr>
        <w:t xml:space="preserve">à la déclaration de libre prestation de services si </w:t>
      </w:r>
      <w:r w:rsidR="00E31335" w:rsidRPr="007A6331">
        <w:rPr>
          <w:rFonts w:ascii="Arial" w:hAnsi="Arial" w:cs="Arial"/>
          <w:sz w:val="20"/>
          <w:szCs w:val="20"/>
        </w:rPr>
        <w:t>le « distributeur »</w:t>
      </w:r>
      <w:r w:rsidRPr="007A6331">
        <w:rPr>
          <w:rFonts w:ascii="Arial" w:hAnsi="Arial" w:cs="Arial"/>
          <w:sz w:val="20"/>
          <w:szCs w:val="20"/>
        </w:rPr>
        <w:t xml:space="preserve"> </w:t>
      </w:r>
      <w:r w:rsidR="00271B08" w:rsidRPr="007A6331">
        <w:rPr>
          <w:rFonts w:ascii="Arial" w:hAnsi="Arial" w:cs="Arial"/>
          <w:sz w:val="20"/>
          <w:szCs w:val="20"/>
        </w:rPr>
        <w:t xml:space="preserve">exerce son activité dans un </w:t>
      </w:r>
      <w:r w:rsidR="00CD69C1" w:rsidRPr="007A6331">
        <w:rPr>
          <w:rFonts w:ascii="Arial" w:hAnsi="Arial" w:cs="Arial"/>
          <w:sz w:val="20"/>
          <w:szCs w:val="20"/>
        </w:rPr>
        <w:t>État</w:t>
      </w:r>
      <w:r w:rsidR="00271B08" w:rsidRPr="007A6331">
        <w:rPr>
          <w:rFonts w:ascii="Arial" w:hAnsi="Arial" w:cs="Arial"/>
          <w:sz w:val="20"/>
          <w:szCs w:val="20"/>
        </w:rPr>
        <w:t xml:space="preserve"> partie à l’Espace économique européen autre que celui où il est établi de manière permanente </w:t>
      </w:r>
      <w:r w:rsidRPr="007A6331">
        <w:rPr>
          <w:rFonts w:ascii="Arial" w:hAnsi="Arial" w:cs="Arial"/>
          <w:sz w:val="20"/>
          <w:szCs w:val="20"/>
        </w:rPr>
        <w:t>ou à</w:t>
      </w:r>
      <w:r>
        <w:rPr>
          <w:rFonts w:ascii="Arial" w:hAnsi="Arial" w:cs="Arial"/>
          <w:sz w:val="20"/>
          <w:szCs w:val="20"/>
        </w:rPr>
        <w:t xml:space="preserve"> la déclaration de libre établissement si </w:t>
      </w:r>
      <w:r w:rsidR="00E31335">
        <w:rPr>
          <w:rFonts w:ascii="Arial" w:hAnsi="Arial" w:cs="Arial"/>
          <w:sz w:val="20"/>
          <w:szCs w:val="20"/>
        </w:rPr>
        <w:t>le « distributeur »</w:t>
      </w:r>
      <w:r>
        <w:rPr>
          <w:rFonts w:ascii="Arial" w:hAnsi="Arial" w:cs="Arial"/>
          <w:sz w:val="20"/>
          <w:szCs w:val="20"/>
        </w:rPr>
        <w:t xml:space="preserve"> est implanté dans </w:t>
      </w:r>
      <w:r w:rsidR="004179FD">
        <w:rPr>
          <w:rFonts w:ascii="Arial" w:hAnsi="Arial" w:cs="Arial"/>
          <w:sz w:val="20"/>
          <w:szCs w:val="20"/>
        </w:rPr>
        <w:t>l’</w:t>
      </w:r>
      <w:r w:rsidR="00AD3F8F">
        <w:rPr>
          <w:rFonts w:ascii="Arial" w:hAnsi="Arial" w:cs="Arial"/>
          <w:sz w:val="20"/>
          <w:szCs w:val="20"/>
        </w:rPr>
        <w:t>État</w:t>
      </w:r>
      <w:r w:rsidR="004A2F79">
        <w:rPr>
          <w:rFonts w:ascii="Arial" w:hAnsi="Arial" w:cs="Arial"/>
          <w:sz w:val="20"/>
          <w:szCs w:val="20"/>
        </w:rPr>
        <w:t>,</w:t>
      </w:r>
      <w:r w:rsidR="004179FD">
        <w:rPr>
          <w:rFonts w:ascii="Arial" w:hAnsi="Arial" w:cs="Arial"/>
          <w:sz w:val="20"/>
          <w:szCs w:val="20"/>
        </w:rPr>
        <w:t xml:space="preserve"> </w:t>
      </w:r>
      <w:r w:rsidR="004A2F79">
        <w:rPr>
          <w:rFonts w:ascii="Arial" w:hAnsi="Arial" w:cs="Arial"/>
          <w:sz w:val="20"/>
          <w:szCs w:val="20"/>
        </w:rPr>
        <w:t xml:space="preserve">où il doit exercer son activité, </w:t>
      </w:r>
      <w:r w:rsidR="004179FD">
        <w:rPr>
          <w:rFonts w:ascii="Arial" w:hAnsi="Arial" w:cs="Arial"/>
          <w:sz w:val="20"/>
          <w:szCs w:val="20"/>
        </w:rPr>
        <w:t>partie à l’accord sur</w:t>
      </w:r>
      <w:r>
        <w:rPr>
          <w:rFonts w:ascii="Arial" w:hAnsi="Arial" w:cs="Arial"/>
          <w:sz w:val="20"/>
          <w:szCs w:val="20"/>
        </w:rPr>
        <w:t xml:space="preserve"> l’Espace économique européen</w:t>
      </w:r>
      <w:r w:rsidR="004A2F79">
        <w:rPr>
          <w:rFonts w:ascii="Arial" w:hAnsi="Arial" w:cs="Arial"/>
          <w:sz w:val="20"/>
          <w:szCs w:val="20"/>
        </w:rPr>
        <w:t>,</w:t>
      </w:r>
      <w:r>
        <w:rPr>
          <w:rFonts w:ascii="Arial" w:hAnsi="Arial" w:cs="Arial"/>
          <w:sz w:val="20"/>
          <w:szCs w:val="20"/>
        </w:rPr>
        <w:t xml:space="preserve"> autre que la France.</w:t>
      </w:r>
    </w:p>
    <w:p w:rsidR="008253AA" w:rsidRDefault="008253AA" w:rsidP="008253AA">
      <w:pPr>
        <w:jc w:val="both"/>
        <w:rPr>
          <w:rFonts w:ascii="Arial" w:hAnsi="Arial" w:cs="Arial"/>
          <w:sz w:val="20"/>
          <w:szCs w:val="20"/>
        </w:rPr>
      </w:pPr>
    </w:p>
    <w:p w:rsidR="00081C7E" w:rsidRDefault="00081C7E" w:rsidP="008253AA">
      <w:pPr>
        <w:jc w:val="both"/>
        <w:rPr>
          <w:rFonts w:ascii="Arial" w:hAnsi="Arial" w:cs="Arial"/>
          <w:sz w:val="20"/>
          <w:szCs w:val="20"/>
        </w:rPr>
      </w:pPr>
    </w:p>
    <w:p w:rsidR="00081C7E" w:rsidRDefault="00081C7E" w:rsidP="008253AA">
      <w:pPr>
        <w:jc w:val="both"/>
        <w:rPr>
          <w:rFonts w:ascii="Arial" w:hAnsi="Arial" w:cs="Arial"/>
          <w:sz w:val="20"/>
          <w:szCs w:val="20"/>
        </w:rPr>
      </w:pPr>
      <w:r>
        <w:rPr>
          <w:rFonts w:ascii="Arial" w:hAnsi="Arial" w:cs="Arial"/>
          <w:sz w:val="20"/>
          <w:szCs w:val="20"/>
        </w:rPr>
        <w:t xml:space="preserve">Le cas échéant, </w:t>
      </w:r>
      <w:r w:rsidR="004179FD">
        <w:rPr>
          <w:rFonts w:ascii="Arial" w:hAnsi="Arial" w:cs="Arial"/>
          <w:sz w:val="20"/>
          <w:szCs w:val="20"/>
        </w:rPr>
        <w:t>pour les services de paiement</w:t>
      </w:r>
    </w:p>
    <w:p w:rsidR="00081C7E" w:rsidRDefault="00081C7E" w:rsidP="008253AA">
      <w:pPr>
        <w:jc w:val="both"/>
        <w:rPr>
          <w:rFonts w:ascii="Arial" w:hAnsi="Arial" w:cs="Arial"/>
          <w:sz w:val="20"/>
          <w:szCs w:val="20"/>
        </w:rPr>
      </w:pPr>
    </w:p>
    <w:p w:rsidR="00F45BB4" w:rsidRDefault="00F45BB4" w:rsidP="00F45BB4">
      <w:pPr>
        <w:numPr>
          <w:ilvl w:val="0"/>
          <w:numId w:val="10"/>
        </w:numPr>
        <w:tabs>
          <w:tab w:val="num" w:pos="284"/>
          <w:tab w:val="num" w:pos="927"/>
        </w:tabs>
        <w:spacing w:after="120"/>
        <w:ind w:left="284" w:hanging="284"/>
        <w:jc w:val="both"/>
        <w:rPr>
          <w:rFonts w:ascii="Arial" w:hAnsi="Arial" w:cs="Arial"/>
          <w:sz w:val="20"/>
          <w:szCs w:val="20"/>
        </w:rPr>
      </w:pPr>
      <w:r w:rsidRPr="00D34EEE">
        <w:rPr>
          <w:rFonts w:ascii="Arial" w:hAnsi="Arial" w:cs="Arial"/>
          <w:sz w:val="20"/>
          <w:szCs w:val="20"/>
        </w:rPr>
        <w:t xml:space="preserve">Indiquer si </w:t>
      </w:r>
      <w:r w:rsidR="0071678E">
        <w:rPr>
          <w:rFonts w:ascii="Arial" w:hAnsi="Arial" w:cs="Arial"/>
          <w:sz w:val="20"/>
          <w:szCs w:val="20"/>
        </w:rPr>
        <w:t>la fourniture de services de paiement</w:t>
      </w:r>
      <w:r w:rsidRPr="00D34EEE">
        <w:rPr>
          <w:rFonts w:ascii="Arial" w:hAnsi="Arial" w:cs="Arial"/>
          <w:sz w:val="20"/>
          <w:szCs w:val="20"/>
        </w:rPr>
        <w:t xml:space="preserve"> en libre prestation de services ou </w:t>
      </w:r>
      <w:r w:rsidR="00B34500">
        <w:rPr>
          <w:rFonts w:ascii="Arial" w:hAnsi="Arial" w:cs="Arial"/>
          <w:sz w:val="20"/>
          <w:szCs w:val="20"/>
        </w:rPr>
        <w:t xml:space="preserve">en libre </w:t>
      </w:r>
      <w:r w:rsidRPr="00D34EEE">
        <w:rPr>
          <w:rFonts w:ascii="Arial" w:hAnsi="Arial" w:cs="Arial"/>
          <w:sz w:val="20"/>
          <w:szCs w:val="20"/>
        </w:rPr>
        <w:t>établissement</w:t>
      </w:r>
      <w:r w:rsidR="009C4D1B">
        <w:rPr>
          <w:rFonts w:ascii="Arial" w:hAnsi="Arial" w:cs="Arial"/>
          <w:sz w:val="20"/>
          <w:szCs w:val="20"/>
        </w:rPr>
        <w:t xml:space="preserve"> </w:t>
      </w:r>
      <w:r w:rsidRPr="00D34EEE">
        <w:rPr>
          <w:rFonts w:ascii="Arial" w:hAnsi="Arial" w:cs="Arial"/>
          <w:sz w:val="20"/>
          <w:szCs w:val="20"/>
        </w:rPr>
        <w:t>dans un autre État de l'Espace économique européen est envisagé</w:t>
      </w:r>
      <w:r w:rsidR="006E026A">
        <w:rPr>
          <w:rFonts w:ascii="Arial" w:hAnsi="Arial" w:cs="Arial"/>
          <w:sz w:val="20"/>
          <w:szCs w:val="20"/>
        </w:rPr>
        <w:t>e</w:t>
      </w:r>
      <w:r w:rsidRPr="00D34EEE">
        <w:rPr>
          <w:rFonts w:ascii="Arial" w:hAnsi="Arial" w:cs="Arial"/>
          <w:sz w:val="20"/>
          <w:szCs w:val="20"/>
        </w:rPr>
        <w:t>.</w:t>
      </w:r>
    </w:p>
    <w:tbl>
      <w:tblPr>
        <w:tblW w:w="0" w:type="auto"/>
        <w:jc w:val="center"/>
        <w:tblLayout w:type="fixed"/>
        <w:tblLook w:val="01E0"/>
      </w:tblPr>
      <w:tblGrid>
        <w:gridCol w:w="1418"/>
        <w:gridCol w:w="1134"/>
        <w:gridCol w:w="1134"/>
        <w:gridCol w:w="1134"/>
      </w:tblGrid>
      <w:tr w:rsidR="00F45BB4" w:rsidRPr="002F65F1" w:rsidTr="00675323">
        <w:trPr>
          <w:jc w:val="center"/>
        </w:trPr>
        <w:tc>
          <w:tcPr>
            <w:tcW w:w="1418" w:type="dxa"/>
            <w:vAlign w:val="center"/>
          </w:tcPr>
          <w:p w:rsidR="00F45BB4" w:rsidRDefault="00F45BB4" w:rsidP="00675323">
            <w:pPr>
              <w:spacing w:before="120" w:after="120"/>
              <w:ind w:left="175"/>
              <w:rPr>
                <w:rFonts w:ascii="Arial" w:hAnsi="Arial" w:cs="Arial"/>
                <w:sz w:val="20"/>
                <w:szCs w:val="20"/>
              </w:rPr>
            </w:pPr>
            <w:r>
              <w:rPr>
                <w:rFonts w:ascii="Arial" w:hAnsi="Arial" w:cs="Arial"/>
                <w:bCs/>
                <w:sz w:val="20"/>
                <w:szCs w:val="20"/>
              </w:rPr>
              <w:t>Oui</w:t>
            </w:r>
            <w:r>
              <w:rPr>
                <w:rFonts w:ascii="Arial" w:hAnsi="Arial" w:cs="Arial"/>
                <w:sz w:val="20"/>
                <w:szCs w:val="20"/>
              </w:rPr>
              <w:t xml:space="preserve"> </w:t>
            </w:r>
          </w:p>
        </w:tc>
        <w:tc>
          <w:tcPr>
            <w:tcW w:w="1134" w:type="dxa"/>
            <w:vAlign w:val="center"/>
          </w:tcPr>
          <w:p w:rsidR="00F45BB4" w:rsidRPr="002F65F1" w:rsidRDefault="00325AF1" w:rsidP="00675323">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00F45BB4"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c>
          <w:tcPr>
            <w:tcW w:w="1134" w:type="dxa"/>
            <w:vAlign w:val="center"/>
          </w:tcPr>
          <w:p w:rsidR="00F45BB4" w:rsidRDefault="00F45BB4" w:rsidP="00675323">
            <w:pPr>
              <w:spacing w:before="120" w:after="120"/>
              <w:ind w:left="175"/>
              <w:rPr>
                <w:rFonts w:ascii="Arial" w:hAnsi="Arial" w:cs="Arial"/>
                <w:sz w:val="20"/>
                <w:szCs w:val="20"/>
              </w:rPr>
            </w:pPr>
            <w:r>
              <w:rPr>
                <w:rFonts w:ascii="Arial" w:hAnsi="Arial" w:cs="Arial"/>
                <w:sz w:val="20"/>
                <w:szCs w:val="20"/>
              </w:rPr>
              <w:t>Non</w:t>
            </w:r>
          </w:p>
        </w:tc>
        <w:tc>
          <w:tcPr>
            <w:tcW w:w="1134" w:type="dxa"/>
            <w:vAlign w:val="center"/>
          </w:tcPr>
          <w:p w:rsidR="00F45BB4" w:rsidRPr="002F65F1" w:rsidRDefault="00325AF1" w:rsidP="00675323">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00F45BB4"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r>
    </w:tbl>
    <w:p w:rsidR="00F45BB4" w:rsidRPr="00D34EEE" w:rsidRDefault="00F45BB4" w:rsidP="00F45BB4">
      <w:pPr>
        <w:jc w:val="both"/>
        <w:rPr>
          <w:rFonts w:ascii="Arial" w:hAnsi="Arial" w:cs="Arial"/>
          <w:sz w:val="20"/>
          <w:szCs w:val="20"/>
        </w:rPr>
      </w:pPr>
      <w:r w:rsidRPr="00D34EEE">
        <w:rPr>
          <w:rFonts w:ascii="Arial" w:hAnsi="Arial" w:cs="Arial"/>
          <w:sz w:val="20"/>
          <w:szCs w:val="20"/>
        </w:rPr>
        <w:t>Si oui, le requérant doit compléter le formulaire relatif à l’exercice d’activités dans un autre État de l’Espace économique européen.</w:t>
      </w:r>
    </w:p>
    <w:p w:rsidR="00F45BB4" w:rsidRPr="00D34EEE" w:rsidRDefault="00F45BB4" w:rsidP="00F45BB4">
      <w:pPr>
        <w:jc w:val="both"/>
        <w:rPr>
          <w:rFonts w:ascii="Arial" w:hAnsi="Arial" w:cs="Arial"/>
          <w:sz w:val="20"/>
          <w:szCs w:val="20"/>
        </w:rPr>
      </w:pPr>
    </w:p>
    <w:p w:rsidR="00F45BB4" w:rsidRDefault="00F45BB4" w:rsidP="00F45BB4">
      <w:pPr>
        <w:numPr>
          <w:ilvl w:val="0"/>
          <w:numId w:val="10"/>
        </w:numPr>
        <w:tabs>
          <w:tab w:val="num" w:pos="284"/>
          <w:tab w:val="num" w:pos="927"/>
        </w:tabs>
        <w:spacing w:after="120"/>
        <w:ind w:left="284" w:hanging="284"/>
        <w:jc w:val="both"/>
        <w:rPr>
          <w:rFonts w:ascii="Arial" w:hAnsi="Arial" w:cs="Arial"/>
          <w:sz w:val="20"/>
          <w:szCs w:val="20"/>
        </w:rPr>
      </w:pPr>
      <w:r w:rsidRPr="00D34EEE">
        <w:rPr>
          <w:rFonts w:ascii="Arial" w:hAnsi="Arial" w:cs="Arial"/>
          <w:sz w:val="20"/>
          <w:szCs w:val="20"/>
        </w:rPr>
        <w:t>Indiquer si l</w:t>
      </w:r>
      <w:r w:rsidR="004562D8">
        <w:rPr>
          <w:rFonts w:ascii="Arial" w:hAnsi="Arial" w:cs="Arial"/>
          <w:sz w:val="20"/>
          <w:szCs w:val="20"/>
        </w:rPr>
        <w:t xml:space="preserve">a fourniture de services de paiement dans un autre </w:t>
      </w:r>
      <w:r w:rsidRPr="00D34EEE">
        <w:rPr>
          <w:rFonts w:ascii="Arial" w:hAnsi="Arial" w:cs="Arial"/>
          <w:sz w:val="20"/>
          <w:szCs w:val="20"/>
        </w:rPr>
        <w:t>État</w:t>
      </w:r>
      <w:r w:rsidR="004562D8">
        <w:rPr>
          <w:rFonts w:ascii="Arial" w:hAnsi="Arial" w:cs="Arial"/>
          <w:sz w:val="20"/>
          <w:szCs w:val="20"/>
        </w:rPr>
        <w:t xml:space="preserve"> de</w:t>
      </w:r>
      <w:r w:rsidRPr="00D34EEE">
        <w:rPr>
          <w:rFonts w:ascii="Arial" w:hAnsi="Arial" w:cs="Arial"/>
          <w:sz w:val="20"/>
          <w:szCs w:val="20"/>
        </w:rPr>
        <w:t xml:space="preserve"> l’Espace économique européen </w:t>
      </w:r>
      <w:r w:rsidR="004562D8">
        <w:rPr>
          <w:rFonts w:ascii="Arial" w:hAnsi="Arial" w:cs="Arial"/>
          <w:sz w:val="20"/>
          <w:szCs w:val="20"/>
        </w:rPr>
        <w:t xml:space="preserve">par l’intermédiaire d’un agent </w:t>
      </w:r>
      <w:r w:rsidRPr="00D34EEE">
        <w:rPr>
          <w:rFonts w:ascii="Arial" w:hAnsi="Arial" w:cs="Arial"/>
          <w:sz w:val="20"/>
          <w:szCs w:val="20"/>
        </w:rPr>
        <w:t>est envisagé</w:t>
      </w:r>
      <w:r w:rsidR="004562D8">
        <w:rPr>
          <w:rFonts w:ascii="Arial" w:hAnsi="Arial" w:cs="Arial"/>
          <w:sz w:val="20"/>
          <w:szCs w:val="20"/>
        </w:rPr>
        <w:t>e</w:t>
      </w:r>
      <w:r w:rsidRPr="00D34EEE">
        <w:rPr>
          <w:rFonts w:ascii="Arial" w:hAnsi="Arial" w:cs="Arial"/>
          <w:sz w:val="20"/>
          <w:szCs w:val="20"/>
        </w:rPr>
        <w:t>.</w:t>
      </w:r>
    </w:p>
    <w:tbl>
      <w:tblPr>
        <w:tblW w:w="0" w:type="auto"/>
        <w:jc w:val="center"/>
        <w:tblLayout w:type="fixed"/>
        <w:tblLook w:val="01E0"/>
      </w:tblPr>
      <w:tblGrid>
        <w:gridCol w:w="1418"/>
        <w:gridCol w:w="1134"/>
        <w:gridCol w:w="1134"/>
        <w:gridCol w:w="1134"/>
      </w:tblGrid>
      <w:tr w:rsidR="00F45BB4" w:rsidRPr="002F65F1" w:rsidTr="00675323">
        <w:trPr>
          <w:jc w:val="center"/>
        </w:trPr>
        <w:tc>
          <w:tcPr>
            <w:tcW w:w="1418" w:type="dxa"/>
            <w:vAlign w:val="center"/>
          </w:tcPr>
          <w:p w:rsidR="00F45BB4" w:rsidRDefault="00F45BB4" w:rsidP="00675323">
            <w:pPr>
              <w:spacing w:before="120" w:after="120"/>
              <w:ind w:left="175"/>
              <w:rPr>
                <w:rFonts w:ascii="Arial" w:hAnsi="Arial" w:cs="Arial"/>
                <w:sz w:val="20"/>
                <w:szCs w:val="20"/>
              </w:rPr>
            </w:pPr>
            <w:r>
              <w:rPr>
                <w:rFonts w:ascii="Arial" w:hAnsi="Arial" w:cs="Arial"/>
                <w:bCs/>
                <w:sz w:val="20"/>
                <w:szCs w:val="20"/>
              </w:rPr>
              <w:t>Oui</w:t>
            </w:r>
            <w:r>
              <w:rPr>
                <w:rFonts w:ascii="Arial" w:hAnsi="Arial" w:cs="Arial"/>
                <w:sz w:val="20"/>
                <w:szCs w:val="20"/>
              </w:rPr>
              <w:t xml:space="preserve"> </w:t>
            </w:r>
          </w:p>
        </w:tc>
        <w:tc>
          <w:tcPr>
            <w:tcW w:w="1134" w:type="dxa"/>
            <w:vAlign w:val="center"/>
          </w:tcPr>
          <w:p w:rsidR="00F45BB4" w:rsidRPr="002F65F1" w:rsidRDefault="00325AF1" w:rsidP="00675323">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00F45BB4"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c>
          <w:tcPr>
            <w:tcW w:w="1134" w:type="dxa"/>
            <w:vAlign w:val="center"/>
          </w:tcPr>
          <w:p w:rsidR="00F45BB4" w:rsidRDefault="00F45BB4" w:rsidP="00675323">
            <w:pPr>
              <w:spacing w:before="120" w:after="120"/>
              <w:ind w:left="175"/>
              <w:rPr>
                <w:rFonts w:ascii="Arial" w:hAnsi="Arial" w:cs="Arial"/>
                <w:sz w:val="20"/>
                <w:szCs w:val="20"/>
              </w:rPr>
            </w:pPr>
            <w:r>
              <w:rPr>
                <w:rFonts w:ascii="Arial" w:hAnsi="Arial" w:cs="Arial"/>
                <w:sz w:val="20"/>
                <w:szCs w:val="20"/>
              </w:rPr>
              <w:t>Non</w:t>
            </w:r>
          </w:p>
        </w:tc>
        <w:tc>
          <w:tcPr>
            <w:tcW w:w="1134" w:type="dxa"/>
            <w:vAlign w:val="center"/>
          </w:tcPr>
          <w:p w:rsidR="00F45BB4" w:rsidRPr="002F65F1" w:rsidRDefault="00325AF1" w:rsidP="00675323">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00F45BB4" w:rsidRPr="002F65F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F65F1">
              <w:rPr>
                <w:rFonts w:ascii="Arial" w:hAnsi="Arial" w:cs="Arial"/>
                <w:sz w:val="20"/>
                <w:szCs w:val="20"/>
              </w:rPr>
              <w:fldChar w:fldCharType="end"/>
            </w:r>
          </w:p>
        </w:tc>
      </w:tr>
    </w:tbl>
    <w:p w:rsidR="00271B08" w:rsidRPr="00D34EEE" w:rsidRDefault="00271B08" w:rsidP="00271B08">
      <w:pPr>
        <w:jc w:val="both"/>
        <w:rPr>
          <w:rFonts w:ascii="Arial" w:hAnsi="Arial" w:cs="Arial"/>
          <w:sz w:val="20"/>
          <w:szCs w:val="20"/>
        </w:rPr>
      </w:pPr>
      <w:r>
        <w:rPr>
          <w:rFonts w:ascii="Arial" w:hAnsi="Arial" w:cs="Arial"/>
          <w:sz w:val="20"/>
          <w:szCs w:val="20"/>
        </w:rPr>
        <w:t xml:space="preserve">Si oui, le requérant doit compléter les formulaires relatifs à la </w:t>
      </w:r>
      <w:r w:rsidRPr="007A6331">
        <w:rPr>
          <w:rFonts w:ascii="Arial" w:hAnsi="Arial" w:cs="Arial"/>
          <w:sz w:val="20"/>
          <w:szCs w:val="20"/>
        </w:rPr>
        <w:t xml:space="preserve">déclaration des </w:t>
      </w:r>
      <w:r w:rsidR="00152792" w:rsidRPr="007A6331">
        <w:rPr>
          <w:rFonts w:ascii="Arial" w:hAnsi="Arial" w:cs="Arial"/>
          <w:sz w:val="20"/>
          <w:szCs w:val="20"/>
        </w:rPr>
        <w:t>agents</w:t>
      </w:r>
      <w:r w:rsidR="00502516">
        <w:rPr>
          <w:rFonts w:ascii="Arial" w:hAnsi="Arial" w:cs="Arial"/>
          <w:sz w:val="20"/>
          <w:szCs w:val="20"/>
        </w:rPr>
        <w:t>, au sens de l’article L. 523-1 du code monétaire et financier,</w:t>
      </w:r>
      <w:r w:rsidRPr="007A6331">
        <w:rPr>
          <w:rFonts w:ascii="Arial" w:hAnsi="Arial" w:cs="Arial"/>
          <w:sz w:val="20"/>
          <w:szCs w:val="20"/>
        </w:rPr>
        <w:t xml:space="preserve"> et à la déclaration de libre prestation de services si l’agent exerce son activité dans un </w:t>
      </w:r>
      <w:r w:rsidR="00676771" w:rsidRPr="007A6331">
        <w:rPr>
          <w:rFonts w:ascii="Arial" w:hAnsi="Arial" w:cs="Arial"/>
          <w:sz w:val="20"/>
          <w:szCs w:val="20"/>
        </w:rPr>
        <w:t>État</w:t>
      </w:r>
      <w:r w:rsidRPr="007A6331">
        <w:rPr>
          <w:rFonts w:ascii="Arial" w:hAnsi="Arial" w:cs="Arial"/>
          <w:sz w:val="20"/>
          <w:szCs w:val="20"/>
        </w:rPr>
        <w:t xml:space="preserve"> partie à l’Espace économique européen autre que celui où il est établi de manière permanente ou à</w:t>
      </w:r>
      <w:r>
        <w:rPr>
          <w:rFonts w:ascii="Arial" w:hAnsi="Arial" w:cs="Arial"/>
          <w:sz w:val="20"/>
          <w:szCs w:val="20"/>
        </w:rPr>
        <w:t xml:space="preserve"> la déclaration de libre établissement si l’agent est implanté dans l’État, où il doit exercer son activité, partie à l’accord sur l’Espace économique européen, autre que la France.</w:t>
      </w:r>
    </w:p>
    <w:p w:rsidR="00F45BB4" w:rsidRPr="00D34EEE" w:rsidRDefault="00F45BB4" w:rsidP="00F45BB4">
      <w:pPr>
        <w:jc w:val="both"/>
        <w:rPr>
          <w:rFonts w:ascii="Arial" w:hAnsi="Arial" w:cs="Arial"/>
          <w:sz w:val="20"/>
          <w:szCs w:val="20"/>
        </w:rPr>
      </w:pPr>
    </w:p>
    <w:p w:rsidR="00F45BB4" w:rsidRDefault="00F45BB4" w:rsidP="00F45BB4">
      <w:pPr>
        <w:jc w:val="both"/>
        <w:rPr>
          <w:rFonts w:ascii="Arial" w:hAnsi="Arial" w:cs="Arial"/>
          <w:sz w:val="20"/>
          <w:szCs w:val="20"/>
        </w:rPr>
      </w:pPr>
    </w:p>
    <w:p w:rsidR="00F45BB4" w:rsidRDefault="00F45BB4" w:rsidP="00F45BB4">
      <w:pPr>
        <w:jc w:val="both"/>
        <w:rPr>
          <w:rFonts w:ascii="Arial" w:hAnsi="Arial" w:cs="Arial"/>
          <w:sz w:val="20"/>
          <w:szCs w:val="20"/>
        </w:rPr>
        <w:sectPr w:rsidR="00F45BB4">
          <w:headerReference w:type="default" r:id="rId35"/>
          <w:footnotePr>
            <w:numRestart w:val="eachPage"/>
          </w:footnotePr>
          <w:pgSz w:w="11906" w:h="16838"/>
          <w:pgMar w:top="1417" w:right="1417" w:bottom="1417" w:left="1417" w:header="708" w:footer="708" w:gutter="0"/>
          <w:cols w:space="708"/>
          <w:docGrid w:linePitch="360"/>
        </w:sectPr>
      </w:pPr>
    </w:p>
    <w:p w:rsidR="00D42CE9" w:rsidRPr="006B1D94" w:rsidRDefault="00D42CE9" w:rsidP="00D42CE9">
      <w:pPr>
        <w:rPr>
          <w:rFonts w:ascii="Arial" w:hAnsi="Arial" w:cs="Arial"/>
          <w:b/>
          <w:color w:val="C0504D"/>
          <w:sz w:val="28"/>
          <w:szCs w:val="28"/>
        </w:rPr>
      </w:pPr>
      <w:r w:rsidRPr="006B1D94">
        <w:rPr>
          <w:rFonts w:ascii="Arial" w:hAnsi="Arial" w:cs="Arial"/>
          <w:b/>
          <w:color w:val="C0504D"/>
          <w:sz w:val="28"/>
          <w:szCs w:val="28"/>
        </w:rPr>
        <w:lastRenderedPageBreak/>
        <w:t xml:space="preserve">Éléments de gestion et de contrôle de l’établissement de </w:t>
      </w:r>
      <w:r w:rsidR="00081C7E">
        <w:rPr>
          <w:rFonts w:ascii="Arial" w:hAnsi="Arial" w:cs="Arial"/>
          <w:b/>
          <w:color w:val="C0504D"/>
          <w:sz w:val="28"/>
          <w:szCs w:val="28"/>
        </w:rPr>
        <w:t>monnaie électronique</w:t>
      </w:r>
    </w:p>
    <w:p w:rsidR="00EF009C" w:rsidRDefault="00EF009C" w:rsidP="00D42CE9">
      <w:pPr>
        <w:jc w:val="both"/>
        <w:rPr>
          <w:rFonts w:ascii="Arial" w:hAnsi="Arial" w:cs="Arial"/>
          <w:sz w:val="20"/>
          <w:szCs w:val="20"/>
        </w:rPr>
      </w:pPr>
    </w:p>
    <w:p w:rsidR="00C240DE" w:rsidRDefault="00C240DE" w:rsidP="00D42CE9">
      <w:pPr>
        <w:jc w:val="both"/>
        <w:rPr>
          <w:rFonts w:ascii="Arial" w:hAnsi="Arial" w:cs="Arial"/>
          <w:b/>
          <w:szCs w:val="20"/>
        </w:rPr>
      </w:pPr>
      <w:r>
        <w:rPr>
          <w:rFonts w:ascii="Arial" w:hAnsi="Arial" w:cs="Arial"/>
          <w:b/>
          <w:szCs w:val="20"/>
        </w:rPr>
        <w:t>Montant de</w:t>
      </w:r>
      <w:r w:rsidR="00CC6780">
        <w:rPr>
          <w:rFonts w:ascii="Arial" w:hAnsi="Arial" w:cs="Arial"/>
          <w:b/>
          <w:szCs w:val="20"/>
        </w:rPr>
        <w:t> :</w:t>
      </w:r>
    </w:p>
    <w:p w:rsidR="00C240DE" w:rsidRPr="003D3F6E" w:rsidRDefault="003D3F6E" w:rsidP="003D3F6E">
      <w:pPr>
        <w:tabs>
          <w:tab w:val="num" w:pos="927"/>
        </w:tabs>
        <w:spacing w:after="120"/>
        <w:jc w:val="both"/>
        <w:rPr>
          <w:rFonts w:ascii="Arial" w:hAnsi="Arial" w:cs="Arial"/>
          <w:i/>
          <w:sz w:val="16"/>
          <w:szCs w:val="16"/>
        </w:rPr>
      </w:pPr>
      <w:r>
        <w:rPr>
          <w:rFonts w:ascii="Arial" w:hAnsi="Arial" w:cs="Arial"/>
          <w:i/>
          <w:sz w:val="16"/>
          <w:szCs w:val="16"/>
        </w:rPr>
        <w:t>(</w:t>
      </w:r>
      <w:r w:rsidRPr="003D3F6E">
        <w:rPr>
          <w:rFonts w:ascii="Arial" w:hAnsi="Arial" w:cs="Arial"/>
          <w:i/>
          <w:sz w:val="16"/>
          <w:szCs w:val="16"/>
        </w:rPr>
        <w:t>Le montant de capital social minimum requis pour émettre et gérer de la monnaie électronique est de 350 000 euros</w:t>
      </w:r>
      <w:r>
        <w:rPr>
          <w:rFonts w:ascii="Arial" w:hAnsi="Arial" w:cs="Arial"/>
          <w:i/>
          <w:sz w:val="16"/>
          <w:szCs w:val="16"/>
        </w:rPr>
        <w:t>)</w:t>
      </w:r>
    </w:p>
    <w:p w:rsidR="00C240DE" w:rsidRDefault="00C240DE" w:rsidP="00D42CE9">
      <w:pPr>
        <w:jc w:val="both"/>
        <w:rPr>
          <w:rFonts w:ascii="Arial" w:hAnsi="Arial" w:cs="Arial"/>
          <w:b/>
          <w:szCs w:val="20"/>
        </w:rPr>
      </w:pPr>
    </w:p>
    <w:p w:rsidR="00081C7E" w:rsidRPr="00081C7E" w:rsidRDefault="00081C7E" w:rsidP="00D42CE9">
      <w:pPr>
        <w:jc w:val="both"/>
        <w:rPr>
          <w:rFonts w:ascii="Arial" w:hAnsi="Arial" w:cs="Arial"/>
          <w:b/>
          <w:szCs w:val="20"/>
        </w:rPr>
      </w:pPr>
      <w:r w:rsidRPr="00081C7E">
        <w:rPr>
          <w:rFonts w:ascii="Arial" w:hAnsi="Arial" w:cs="Arial"/>
          <w:b/>
          <w:szCs w:val="20"/>
        </w:rPr>
        <w:t>L’émission et la gestion de monnaie électronique</w:t>
      </w:r>
    </w:p>
    <w:p w:rsidR="00D42CE9" w:rsidRDefault="00D42CE9" w:rsidP="00D42CE9">
      <w:pPr>
        <w:jc w:val="both"/>
        <w:rPr>
          <w:rFonts w:ascii="Arial" w:hAnsi="Arial" w:cs="Arial"/>
          <w:sz w:val="20"/>
          <w:szCs w:val="20"/>
        </w:rPr>
      </w:pPr>
    </w:p>
    <w:p w:rsidR="00081C7E" w:rsidRPr="00884CA1" w:rsidRDefault="00081C7E" w:rsidP="00081C7E">
      <w:pPr>
        <w:jc w:val="both"/>
        <w:rPr>
          <w:rFonts w:ascii="Arial" w:hAnsi="Arial" w:cs="Arial"/>
          <w:b/>
          <w:bCs/>
          <w:color w:val="C0504D"/>
          <w:sz w:val="20"/>
          <w:szCs w:val="20"/>
          <w:u w:val="single"/>
        </w:rPr>
      </w:pPr>
      <w:r w:rsidRPr="00884CA1">
        <w:rPr>
          <w:rFonts w:ascii="Arial" w:hAnsi="Arial" w:cs="Arial"/>
          <w:b/>
          <w:bCs/>
          <w:color w:val="C0504D"/>
          <w:sz w:val="20"/>
          <w:szCs w:val="20"/>
          <w:u w:val="single"/>
        </w:rPr>
        <w:t>Nature des ressources envisagées</w:t>
      </w:r>
    </w:p>
    <w:p w:rsidR="00081C7E" w:rsidRDefault="00081C7E" w:rsidP="00081C7E">
      <w:pPr>
        <w:jc w:val="both"/>
        <w:rPr>
          <w:rFonts w:ascii="Arial" w:hAnsi="Arial" w:cs="Arial"/>
          <w:bCs/>
          <w:sz w:val="20"/>
          <w:szCs w:val="20"/>
        </w:rPr>
      </w:pPr>
    </w:p>
    <w:p w:rsidR="00081C7E" w:rsidRDefault="00081C7E" w:rsidP="00081C7E">
      <w:pPr>
        <w:numPr>
          <w:ilvl w:val="0"/>
          <w:numId w:val="10"/>
        </w:numPr>
        <w:tabs>
          <w:tab w:val="num" w:pos="284"/>
          <w:tab w:val="num" w:pos="927"/>
        </w:tabs>
        <w:spacing w:after="120"/>
        <w:ind w:left="284" w:hanging="284"/>
        <w:jc w:val="both"/>
        <w:rPr>
          <w:rFonts w:ascii="Arial" w:hAnsi="Arial" w:cs="Arial"/>
          <w:sz w:val="20"/>
          <w:szCs w:val="20"/>
        </w:rPr>
      </w:pPr>
      <w:r>
        <w:rPr>
          <w:rFonts w:ascii="Arial" w:hAnsi="Arial" w:cs="Arial"/>
          <w:sz w:val="20"/>
          <w:szCs w:val="20"/>
        </w:rPr>
        <w:t>Préciser la p</w:t>
      </w:r>
      <w:r w:rsidRPr="00F12820">
        <w:rPr>
          <w:rFonts w:ascii="Arial" w:hAnsi="Arial" w:cs="Arial"/>
          <w:sz w:val="20"/>
          <w:szCs w:val="20"/>
        </w:rPr>
        <w:t>art respective des fonds propres, des concours des actionnaires, des titres de créances négociables ou obligataires, des emprunts bancaires</w:t>
      </w:r>
      <w:r>
        <w:rPr>
          <w:rFonts w:ascii="Arial" w:hAnsi="Arial" w:cs="Arial"/>
          <w:sz w:val="20"/>
          <w:szCs w:val="20"/>
        </w:rPr>
        <w:t>,...</w:t>
      </w:r>
    </w:p>
    <w:p w:rsidR="00D92D37" w:rsidRPr="00502516" w:rsidRDefault="00D92D37" w:rsidP="00502516">
      <w:pPr>
        <w:tabs>
          <w:tab w:val="num" w:pos="927"/>
        </w:tabs>
        <w:spacing w:after="120"/>
        <w:jc w:val="both"/>
        <w:rPr>
          <w:rFonts w:ascii="Arial" w:hAnsi="Arial" w:cs="Arial"/>
          <w:sz w:val="20"/>
          <w:szCs w:val="20"/>
        </w:rPr>
      </w:pPr>
    </w:p>
    <w:p w:rsidR="00FE4361" w:rsidRDefault="00081C7E" w:rsidP="00FE4361">
      <w:pPr>
        <w:numPr>
          <w:ilvl w:val="0"/>
          <w:numId w:val="10"/>
        </w:numPr>
        <w:tabs>
          <w:tab w:val="num" w:pos="284"/>
          <w:tab w:val="num" w:pos="927"/>
        </w:tabs>
        <w:spacing w:after="120"/>
        <w:ind w:left="284" w:hanging="284"/>
        <w:jc w:val="both"/>
        <w:rPr>
          <w:rFonts w:ascii="Arial" w:hAnsi="Arial" w:cs="Arial"/>
          <w:sz w:val="20"/>
          <w:szCs w:val="20"/>
        </w:rPr>
      </w:pPr>
      <w:r w:rsidRPr="00FE4361">
        <w:rPr>
          <w:rFonts w:ascii="Arial" w:hAnsi="Arial" w:cs="Arial"/>
          <w:sz w:val="20"/>
          <w:szCs w:val="20"/>
        </w:rPr>
        <w:t xml:space="preserve">Fournir </w:t>
      </w:r>
      <w:r w:rsidR="00FE4361" w:rsidRPr="00502516">
        <w:rPr>
          <w:rFonts w:ascii="Arial" w:hAnsi="Arial" w:cs="Arial"/>
          <w:sz w:val="20"/>
          <w:szCs w:val="20"/>
        </w:rPr>
        <w:t>le calcul détaillé des fonds propres prudentiels (en indiquant les modalités de passage des fonds propres comptables aux fonds propres prudentiels).</w:t>
      </w:r>
      <w:r w:rsidR="009C4D1B">
        <w:rPr>
          <w:rFonts w:ascii="Arial" w:hAnsi="Arial" w:cs="Arial"/>
          <w:sz w:val="20"/>
          <w:szCs w:val="20"/>
        </w:rPr>
        <w:t xml:space="preserve"> </w:t>
      </w:r>
    </w:p>
    <w:p w:rsidR="00DC623B" w:rsidRDefault="00DC623B" w:rsidP="00081C7E">
      <w:pPr>
        <w:tabs>
          <w:tab w:val="num" w:pos="927"/>
        </w:tabs>
        <w:spacing w:after="120"/>
        <w:ind w:left="284"/>
        <w:jc w:val="both"/>
        <w:rPr>
          <w:rFonts w:ascii="Arial" w:hAnsi="Arial" w:cs="Arial"/>
          <w:color w:val="002060"/>
          <w:sz w:val="20"/>
          <w:szCs w:val="20"/>
        </w:rPr>
      </w:pPr>
    </w:p>
    <w:p w:rsidR="00081C7E" w:rsidRPr="00594C67" w:rsidRDefault="00325AF1" w:rsidP="00081C7E">
      <w:pPr>
        <w:tabs>
          <w:tab w:val="num" w:pos="927"/>
        </w:tabs>
        <w:spacing w:after="120"/>
        <w:ind w:left="284"/>
        <w:jc w:val="both"/>
        <w:rPr>
          <w:rFonts w:ascii="Arial" w:hAnsi="Arial" w:cs="Arial"/>
          <w:color w:val="002060"/>
          <w:sz w:val="20"/>
          <w:szCs w:val="20"/>
        </w:rPr>
      </w:pPr>
      <w:r w:rsidRPr="00594C67">
        <w:rPr>
          <w:rFonts w:ascii="Arial" w:hAnsi="Arial" w:cs="Arial"/>
          <w:color w:val="002060"/>
          <w:sz w:val="20"/>
          <w:szCs w:val="20"/>
        </w:rPr>
        <w:fldChar w:fldCharType="begin">
          <w:ffData>
            <w:name w:val=""/>
            <w:enabled/>
            <w:calcOnExit w:val="0"/>
            <w:textInput/>
          </w:ffData>
        </w:fldChar>
      </w:r>
      <w:r w:rsidR="00081C7E"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081C7E" w:rsidRPr="00594C67">
        <w:rPr>
          <w:rFonts w:ascii="Arial" w:hAnsi="Arial" w:cs="Arial"/>
          <w:noProof/>
          <w:color w:val="002060"/>
          <w:sz w:val="20"/>
          <w:szCs w:val="20"/>
        </w:rPr>
        <w:t> </w:t>
      </w:r>
      <w:r w:rsidR="00081C7E" w:rsidRPr="00594C67">
        <w:rPr>
          <w:rFonts w:ascii="Arial" w:hAnsi="Arial" w:cs="Arial"/>
          <w:noProof/>
          <w:color w:val="002060"/>
          <w:sz w:val="20"/>
          <w:szCs w:val="20"/>
        </w:rPr>
        <w:t> </w:t>
      </w:r>
      <w:r w:rsidR="00081C7E" w:rsidRPr="00594C67">
        <w:rPr>
          <w:rFonts w:ascii="Arial" w:hAnsi="Arial" w:cs="Arial"/>
          <w:noProof/>
          <w:color w:val="002060"/>
          <w:sz w:val="20"/>
          <w:szCs w:val="20"/>
        </w:rPr>
        <w:t> </w:t>
      </w:r>
      <w:r w:rsidR="00081C7E" w:rsidRPr="00594C67">
        <w:rPr>
          <w:rFonts w:ascii="Arial" w:hAnsi="Arial" w:cs="Arial"/>
          <w:noProof/>
          <w:color w:val="002060"/>
          <w:sz w:val="20"/>
          <w:szCs w:val="20"/>
        </w:rPr>
        <w:t> </w:t>
      </w:r>
      <w:r w:rsidR="00081C7E" w:rsidRPr="00594C67">
        <w:rPr>
          <w:rFonts w:ascii="Arial" w:hAnsi="Arial" w:cs="Arial"/>
          <w:noProof/>
          <w:color w:val="002060"/>
          <w:sz w:val="20"/>
          <w:szCs w:val="20"/>
        </w:rPr>
        <w:t> </w:t>
      </w:r>
      <w:r w:rsidRPr="00594C67">
        <w:rPr>
          <w:rFonts w:ascii="Arial" w:hAnsi="Arial" w:cs="Arial"/>
          <w:color w:val="002060"/>
          <w:sz w:val="20"/>
          <w:szCs w:val="20"/>
        </w:rPr>
        <w:fldChar w:fldCharType="end"/>
      </w:r>
    </w:p>
    <w:p w:rsidR="00081C7E" w:rsidRPr="00F12820" w:rsidRDefault="00081C7E" w:rsidP="00081C7E">
      <w:pPr>
        <w:tabs>
          <w:tab w:val="num" w:pos="927"/>
        </w:tabs>
        <w:spacing w:after="120"/>
        <w:jc w:val="both"/>
        <w:rPr>
          <w:rFonts w:ascii="Arial" w:hAnsi="Arial" w:cs="Arial"/>
          <w:bCs/>
          <w:sz w:val="20"/>
          <w:szCs w:val="20"/>
        </w:rPr>
      </w:pPr>
    </w:p>
    <w:p w:rsidR="00081C7E" w:rsidRPr="00884CA1" w:rsidRDefault="00081C7E" w:rsidP="00081C7E">
      <w:pPr>
        <w:jc w:val="both"/>
        <w:rPr>
          <w:rFonts w:ascii="Arial" w:hAnsi="Arial" w:cs="Arial"/>
          <w:b/>
          <w:bCs/>
          <w:color w:val="C0504D"/>
          <w:sz w:val="20"/>
          <w:szCs w:val="20"/>
          <w:u w:val="single"/>
        </w:rPr>
      </w:pPr>
      <w:r w:rsidRPr="00884CA1">
        <w:rPr>
          <w:rFonts w:ascii="Arial" w:hAnsi="Arial" w:cs="Arial"/>
          <w:b/>
          <w:bCs/>
          <w:color w:val="C0504D"/>
          <w:sz w:val="20"/>
          <w:szCs w:val="20"/>
          <w:u w:val="single"/>
        </w:rPr>
        <w:t>États prévisionnels (sur trois ans)</w:t>
      </w:r>
    </w:p>
    <w:p w:rsidR="00081C7E" w:rsidRPr="00D42CE9" w:rsidRDefault="00081C7E" w:rsidP="00081C7E">
      <w:pPr>
        <w:jc w:val="both"/>
        <w:rPr>
          <w:rFonts w:ascii="Arial" w:hAnsi="Arial" w:cs="Arial"/>
          <w:bCs/>
          <w:sz w:val="20"/>
          <w:szCs w:val="20"/>
        </w:rPr>
      </w:pPr>
    </w:p>
    <w:p w:rsidR="00081C7E" w:rsidRPr="00D448E2" w:rsidRDefault="00081C7E" w:rsidP="00081C7E">
      <w:pPr>
        <w:numPr>
          <w:ilvl w:val="0"/>
          <w:numId w:val="10"/>
        </w:numPr>
        <w:tabs>
          <w:tab w:val="num" w:pos="284"/>
          <w:tab w:val="num" w:pos="927"/>
        </w:tabs>
        <w:spacing w:after="120"/>
        <w:ind w:left="284" w:hanging="284"/>
        <w:jc w:val="both"/>
        <w:rPr>
          <w:rFonts w:ascii="Arial" w:hAnsi="Arial" w:cs="Arial"/>
          <w:bCs/>
          <w:sz w:val="20"/>
          <w:szCs w:val="20"/>
        </w:rPr>
      </w:pPr>
      <w:r w:rsidRPr="00F12820">
        <w:rPr>
          <w:rFonts w:ascii="Arial" w:hAnsi="Arial" w:cs="Arial"/>
          <w:bCs/>
          <w:sz w:val="20"/>
          <w:szCs w:val="20"/>
        </w:rPr>
        <w:t>bilans et comptes d'exploitation prévisionnels</w:t>
      </w:r>
      <w:r>
        <w:rPr>
          <w:rFonts w:ascii="Arial" w:hAnsi="Arial" w:cs="Arial"/>
          <w:bCs/>
          <w:sz w:val="20"/>
          <w:szCs w:val="20"/>
        </w:rPr>
        <w:t> :</w:t>
      </w:r>
      <w:r>
        <w:rPr>
          <w:rFonts w:ascii="Arial" w:hAnsi="Arial" w:cs="Arial"/>
          <w:i/>
          <w:sz w:val="16"/>
          <w:szCs w:val="16"/>
        </w:rPr>
        <w:t xml:space="preserve"> </w:t>
      </w:r>
      <w:r w:rsidRPr="00070193">
        <w:rPr>
          <w:rFonts w:ascii="Arial" w:hAnsi="Arial" w:cs="Arial"/>
          <w:sz w:val="20"/>
          <w:szCs w:val="20"/>
        </w:rPr>
        <w:t>f</w:t>
      </w:r>
      <w:r w:rsidRPr="00F12820">
        <w:rPr>
          <w:rFonts w:ascii="Arial" w:hAnsi="Arial" w:cs="Arial"/>
          <w:bCs/>
          <w:sz w:val="20"/>
          <w:szCs w:val="20"/>
        </w:rPr>
        <w:t xml:space="preserve">ournir, en </w:t>
      </w:r>
      <w:r w:rsidR="00FE4361">
        <w:rPr>
          <w:rFonts w:ascii="Arial" w:hAnsi="Arial" w:cs="Arial"/>
          <w:bCs/>
          <w:sz w:val="20"/>
          <w:szCs w:val="20"/>
        </w:rPr>
        <w:t>détaillant</w:t>
      </w:r>
      <w:r w:rsidR="009C4D1B">
        <w:rPr>
          <w:rFonts w:ascii="Arial" w:hAnsi="Arial" w:cs="Arial"/>
          <w:bCs/>
          <w:sz w:val="20"/>
          <w:szCs w:val="20"/>
        </w:rPr>
        <w:t xml:space="preserve"> </w:t>
      </w:r>
      <w:r w:rsidRPr="00F12820">
        <w:rPr>
          <w:rFonts w:ascii="Arial" w:hAnsi="Arial" w:cs="Arial"/>
          <w:bCs/>
          <w:sz w:val="20"/>
          <w:szCs w:val="20"/>
        </w:rPr>
        <w:t>les hypothèses</w:t>
      </w:r>
      <w:r w:rsidR="00FE4361">
        <w:rPr>
          <w:rFonts w:ascii="Arial" w:hAnsi="Arial" w:cs="Arial"/>
          <w:bCs/>
          <w:sz w:val="20"/>
          <w:szCs w:val="20"/>
        </w:rPr>
        <w:t xml:space="preserve"> retenues pour chaque scenario</w:t>
      </w:r>
      <w:r w:rsidR="00D448E2">
        <w:rPr>
          <w:rFonts w:ascii="Arial" w:hAnsi="Arial" w:cs="Arial"/>
          <w:bCs/>
          <w:sz w:val="20"/>
          <w:szCs w:val="20"/>
        </w:rPr>
        <w:t xml:space="preserve"> </w:t>
      </w:r>
      <w:r w:rsidRPr="00F12820">
        <w:rPr>
          <w:rFonts w:ascii="Arial" w:hAnsi="Arial" w:cs="Arial"/>
          <w:bCs/>
          <w:sz w:val="20"/>
          <w:szCs w:val="20"/>
        </w:rPr>
        <w:t>un scénario cible et un scé</w:t>
      </w:r>
      <w:r>
        <w:rPr>
          <w:rFonts w:ascii="Arial" w:hAnsi="Arial" w:cs="Arial"/>
          <w:bCs/>
          <w:sz w:val="20"/>
          <w:szCs w:val="20"/>
        </w:rPr>
        <w:t xml:space="preserve">nario dégradé </w:t>
      </w:r>
      <w:r w:rsidRPr="006B1D94">
        <w:rPr>
          <w:rFonts w:ascii="Arial" w:hAnsi="Arial" w:cs="Arial"/>
          <w:i/>
          <w:sz w:val="16"/>
          <w:szCs w:val="16"/>
        </w:rPr>
        <w:t>(</w:t>
      </w:r>
      <w:r w:rsidR="00D448E2">
        <w:rPr>
          <w:rFonts w:ascii="Arial" w:hAnsi="Arial" w:cs="Arial"/>
          <w:i/>
          <w:sz w:val="16"/>
          <w:szCs w:val="16"/>
        </w:rPr>
        <w:t>Les hypothèses du scenario cible doivent être en ligne avec les données de l’étude de marché et l</w:t>
      </w:r>
      <w:r w:rsidRPr="006B1D94">
        <w:rPr>
          <w:rFonts w:ascii="Arial" w:hAnsi="Arial" w:cs="Arial"/>
          <w:i/>
          <w:sz w:val="16"/>
          <w:szCs w:val="16"/>
        </w:rPr>
        <w:t>es états prévisionnels doivent démontrer que l’entreprise est en mesure de mettre en œuvre les systèmes, ressources et procédures appropriés et proportionnés nécessaires à son bon fonctionnement.</w:t>
      </w:r>
      <w:r>
        <w:rPr>
          <w:rFonts w:ascii="Arial" w:hAnsi="Arial" w:cs="Arial"/>
          <w:i/>
          <w:sz w:val="16"/>
          <w:szCs w:val="16"/>
        </w:rPr>
        <w:t>)</w:t>
      </w:r>
    </w:p>
    <w:p w:rsidR="00D448E2" w:rsidRDefault="00D448E2" w:rsidP="00081C7E">
      <w:pPr>
        <w:numPr>
          <w:ilvl w:val="0"/>
          <w:numId w:val="10"/>
        </w:numPr>
        <w:tabs>
          <w:tab w:val="num" w:pos="284"/>
          <w:tab w:val="num" w:pos="927"/>
        </w:tabs>
        <w:spacing w:after="120"/>
        <w:ind w:left="284" w:hanging="284"/>
        <w:jc w:val="both"/>
        <w:rPr>
          <w:rFonts w:ascii="Arial" w:hAnsi="Arial" w:cs="Arial"/>
          <w:bCs/>
          <w:sz w:val="20"/>
          <w:szCs w:val="20"/>
        </w:rPr>
      </w:pPr>
      <w:r>
        <w:rPr>
          <w:rFonts w:ascii="Arial" w:hAnsi="Arial" w:cs="Arial"/>
          <w:bCs/>
          <w:sz w:val="20"/>
          <w:szCs w:val="20"/>
        </w:rPr>
        <w:t>Dans les comptes de résultat prévisionnels, faire apparaître le</w:t>
      </w:r>
      <w:r w:rsidR="00490BCB">
        <w:rPr>
          <w:rFonts w:ascii="Arial" w:hAnsi="Arial" w:cs="Arial"/>
          <w:bCs/>
          <w:sz w:val="20"/>
          <w:szCs w:val="20"/>
        </w:rPr>
        <w:t xml:space="preserve"> détail de</w:t>
      </w:r>
      <w:r>
        <w:rPr>
          <w:rFonts w:ascii="Arial" w:hAnsi="Arial" w:cs="Arial"/>
          <w:bCs/>
          <w:sz w:val="20"/>
          <w:szCs w:val="20"/>
        </w:rPr>
        <w:t xml:space="preserve">s commissions </w:t>
      </w:r>
      <w:r w:rsidR="00490BCB">
        <w:rPr>
          <w:rFonts w:ascii="Arial" w:hAnsi="Arial" w:cs="Arial"/>
          <w:bCs/>
          <w:sz w:val="20"/>
          <w:szCs w:val="20"/>
        </w:rPr>
        <w:t xml:space="preserve">perçues et </w:t>
      </w:r>
      <w:r w:rsidR="004763A3">
        <w:rPr>
          <w:rFonts w:ascii="Arial" w:hAnsi="Arial" w:cs="Arial"/>
          <w:bCs/>
          <w:sz w:val="20"/>
          <w:szCs w:val="20"/>
        </w:rPr>
        <w:t>d</w:t>
      </w:r>
      <w:r w:rsidR="00490BCB">
        <w:rPr>
          <w:rFonts w:ascii="Arial" w:hAnsi="Arial" w:cs="Arial"/>
          <w:bCs/>
          <w:sz w:val="20"/>
          <w:szCs w:val="20"/>
        </w:rPr>
        <w:t>es commissions versées en indiquant si elles sont liées à la monnaie électronique, aux services de paiement et/ou aux activités connexes.</w:t>
      </w:r>
      <w:r>
        <w:rPr>
          <w:rFonts w:ascii="Arial" w:hAnsi="Arial" w:cs="Arial"/>
          <w:bCs/>
          <w:sz w:val="20"/>
          <w:szCs w:val="20"/>
        </w:rPr>
        <w:t xml:space="preserve"> </w:t>
      </w:r>
      <w:r w:rsidR="00F4728F">
        <w:rPr>
          <w:rFonts w:ascii="Arial" w:hAnsi="Arial" w:cs="Arial"/>
          <w:bCs/>
          <w:sz w:val="20"/>
          <w:szCs w:val="20"/>
        </w:rPr>
        <w:t xml:space="preserve">Indiquer pour chaque activité </w:t>
      </w:r>
      <w:r w:rsidR="00490BCB">
        <w:rPr>
          <w:rFonts w:ascii="Arial" w:hAnsi="Arial" w:cs="Arial"/>
          <w:bCs/>
          <w:sz w:val="20"/>
          <w:szCs w:val="20"/>
        </w:rPr>
        <w:t>(EME, SP, activités connexes et le cas échéant activité commerciale</w:t>
      </w:r>
      <w:r w:rsidR="00F4728F">
        <w:rPr>
          <w:rFonts w:ascii="Arial" w:hAnsi="Arial" w:cs="Arial"/>
          <w:bCs/>
          <w:sz w:val="20"/>
          <w:szCs w:val="20"/>
        </w:rPr>
        <w:t>)</w:t>
      </w:r>
      <w:r w:rsidR="00490BCB">
        <w:rPr>
          <w:rFonts w:ascii="Arial" w:hAnsi="Arial" w:cs="Arial"/>
          <w:bCs/>
          <w:sz w:val="20"/>
          <w:szCs w:val="20"/>
        </w:rPr>
        <w:t>,</w:t>
      </w:r>
      <w:r w:rsidR="009C4D1B">
        <w:rPr>
          <w:rFonts w:ascii="Arial" w:hAnsi="Arial" w:cs="Arial"/>
          <w:bCs/>
          <w:sz w:val="20"/>
          <w:szCs w:val="20"/>
        </w:rPr>
        <w:t xml:space="preserve"> </w:t>
      </w:r>
      <w:r w:rsidR="00F4728F">
        <w:rPr>
          <w:rFonts w:ascii="Arial" w:hAnsi="Arial" w:cs="Arial"/>
          <w:bCs/>
          <w:sz w:val="20"/>
          <w:szCs w:val="20"/>
        </w:rPr>
        <w:t>sa contribution en % au chiffre d’affaires et aux résultats.</w:t>
      </w:r>
      <w:r w:rsidR="00490BCB">
        <w:rPr>
          <w:rFonts w:ascii="Arial" w:hAnsi="Arial" w:cs="Arial"/>
          <w:bCs/>
          <w:sz w:val="20"/>
          <w:szCs w:val="20"/>
        </w:rPr>
        <w:t xml:space="preserve"> </w:t>
      </w:r>
    </w:p>
    <w:p w:rsidR="000C207C" w:rsidRPr="000C207C" w:rsidRDefault="00D448E2" w:rsidP="00FE4361">
      <w:pPr>
        <w:numPr>
          <w:ilvl w:val="0"/>
          <w:numId w:val="10"/>
        </w:numPr>
        <w:tabs>
          <w:tab w:val="num" w:pos="284"/>
          <w:tab w:val="num" w:pos="927"/>
        </w:tabs>
        <w:spacing w:after="120"/>
        <w:ind w:left="284" w:hanging="284"/>
        <w:jc w:val="both"/>
        <w:rPr>
          <w:rFonts w:ascii="Arial" w:hAnsi="Arial" w:cs="Arial"/>
          <w:sz w:val="20"/>
          <w:szCs w:val="20"/>
        </w:rPr>
      </w:pPr>
      <w:r>
        <w:rPr>
          <w:rFonts w:ascii="Arial" w:hAnsi="Arial" w:cs="Arial"/>
          <w:bCs/>
          <w:sz w:val="20"/>
          <w:szCs w:val="20"/>
        </w:rPr>
        <w:t>Dans</w:t>
      </w:r>
      <w:r w:rsidR="00FE4361">
        <w:rPr>
          <w:rFonts w:ascii="Arial" w:hAnsi="Arial" w:cs="Arial"/>
          <w:bCs/>
          <w:sz w:val="20"/>
          <w:szCs w:val="20"/>
        </w:rPr>
        <w:t xml:space="preserve"> chaque scenario</w:t>
      </w:r>
      <w:r w:rsidR="000C207C">
        <w:rPr>
          <w:rFonts w:ascii="Arial" w:hAnsi="Arial" w:cs="Arial"/>
          <w:bCs/>
          <w:sz w:val="20"/>
          <w:szCs w:val="20"/>
        </w:rPr>
        <w:t> :</w:t>
      </w:r>
    </w:p>
    <w:p w:rsidR="00D92D37" w:rsidRDefault="00FE4361">
      <w:pPr>
        <w:numPr>
          <w:ilvl w:val="1"/>
          <w:numId w:val="10"/>
        </w:numPr>
        <w:tabs>
          <w:tab w:val="num" w:pos="4188"/>
        </w:tabs>
        <w:spacing w:after="120"/>
        <w:jc w:val="both"/>
        <w:rPr>
          <w:rFonts w:ascii="Arial" w:hAnsi="Arial" w:cs="Arial"/>
          <w:sz w:val="20"/>
          <w:szCs w:val="20"/>
        </w:rPr>
      </w:pPr>
      <w:r>
        <w:rPr>
          <w:rFonts w:ascii="Arial" w:hAnsi="Arial" w:cs="Arial"/>
          <w:bCs/>
          <w:sz w:val="20"/>
          <w:szCs w:val="20"/>
        </w:rPr>
        <w:t xml:space="preserve"> </w:t>
      </w:r>
      <w:r>
        <w:rPr>
          <w:rFonts w:ascii="Arial" w:hAnsi="Arial" w:cs="Arial"/>
          <w:color w:val="002060"/>
          <w:sz w:val="20"/>
          <w:szCs w:val="20"/>
        </w:rPr>
        <w:t>fournir</w:t>
      </w:r>
      <w:r w:rsidR="009C4D1B">
        <w:rPr>
          <w:rFonts w:ascii="Arial" w:hAnsi="Arial" w:cs="Arial"/>
          <w:color w:val="002060"/>
          <w:sz w:val="20"/>
          <w:szCs w:val="20"/>
        </w:rPr>
        <w:t xml:space="preserve"> </w:t>
      </w:r>
      <w:r w:rsidRPr="00F12820">
        <w:rPr>
          <w:rFonts w:ascii="Arial" w:hAnsi="Arial" w:cs="Arial"/>
          <w:sz w:val="20"/>
          <w:szCs w:val="20"/>
        </w:rPr>
        <w:t>une projection de l’évolution de</w:t>
      </w:r>
      <w:r>
        <w:rPr>
          <w:rFonts w:ascii="Arial" w:hAnsi="Arial" w:cs="Arial"/>
          <w:sz w:val="20"/>
          <w:szCs w:val="20"/>
        </w:rPr>
        <w:t>s</w:t>
      </w:r>
      <w:r w:rsidRPr="00F12820">
        <w:rPr>
          <w:rFonts w:ascii="Arial" w:hAnsi="Arial" w:cs="Arial"/>
          <w:sz w:val="20"/>
          <w:szCs w:val="20"/>
        </w:rPr>
        <w:t xml:space="preserve"> fonds propres </w:t>
      </w:r>
      <w:r>
        <w:rPr>
          <w:rFonts w:ascii="Arial" w:hAnsi="Arial" w:cs="Arial"/>
          <w:sz w:val="20"/>
          <w:szCs w:val="20"/>
        </w:rPr>
        <w:t xml:space="preserve">prudentiels </w:t>
      </w:r>
      <w:r w:rsidRPr="00F12820">
        <w:rPr>
          <w:rFonts w:ascii="Arial" w:hAnsi="Arial" w:cs="Arial"/>
          <w:sz w:val="20"/>
          <w:szCs w:val="20"/>
        </w:rPr>
        <w:t>sur trois ans</w:t>
      </w:r>
      <w:r w:rsidR="000C207C">
        <w:rPr>
          <w:rFonts w:ascii="Arial" w:hAnsi="Arial" w:cs="Arial"/>
          <w:sz w:val="20"/>
          <w:szCs w:val="20"/>
        </w:rPr>
        <w:t> ;</w:t>
      </w:r>
    </w:p>
    <w:p w:rsidR="00D92D37" w:rsidRDefault="00FE4361">
      <w:pPr>
        <w:numPr>
          <w:ilvl w:val="1"/>
          <w:numId w:val="10"/>
        </w:numPr>
        <w:tabs>
          <w:tab w:val="num" w:pos="4188"/>
        </w:tabs>
        <w:spacing w:after="120"/>
        <w:jc w:val="both"/>
        <w:rPr>
          <w:rFonts w:ascii="Arial" w:hAnsi="Arial" w:cs="Arial"/>
          <w:sz w:val="20"/>
          <w:szCs w:val="20"/>
        </w:rPr>
      </w:pPr>
      <w:r>
        <w:rPr>
          <w:rFonts w:ascii="Arial" w:hAnsi="Arial" w:cs="Arial"/>
          <w:sz w:val="20"/>
          <w:szCs w:val="20"/>
        </w:rPr>
        <w:t xml:space="preserve">Calculer sur 3 ans, </w:t>
      </w:r>
      <w:r w:rsidR="000C207C">
        <w:rPr>
          <w:rFonts w:ascii="Arial" w:hAnsi="Arial" w:cs="Arial"/>
          <w:sz w:val="20"/>
          <w:szCs w:val="20"/>
        </w:rPr>
        <w:t>e</w:t>
      </w:r>
      <w:r w:rsidRPr="00F12820">
        <w:rPr>
          <w:rFonts w:ascii="Arial" w:hAnsi="Arial" w:cs="Arial"/>
          <w:sz w:val="20"/>
          <w:szCs w:val="20"/>
        </w:rPr>
        <w:t xml:space="preserve">n application de la méthode </w:t>
      </w:r>
      <w:r>
        <w:rPr>
          <w:rFonts w:ascii="Arial" w:hAnsi="Arial" w:cs="Arial"/>
          <w:sz w:val="20"/>
          <w:szCs w:val="20"/>
        </w:rPr>
        <w:t xml:space="preserve">D </w:t>
      </w:r>
      <w:r w:rsidRPr="00F12820">
        <w:rPr>
          <w:rFonts w:ascii="Arial" w:hAnsi="Arial" w:cs="Arial"/>
          <w:sz w:val="20"/>
          <w:szCs w:val="20"/>
        </w:rPr>
        <w:t xml:space="preserve">de calcul </w:t>
      </w:r>
      <w:r>
        <w:rPr>
          <w:rFonts w:ascii="Arial" w:hAnsi="Arial" w:cs="Arial"/>
          <w:sz w:val="20"/>
          <w:szCs w:val="20"/>
        </w:rPr>
        <w:t xml:space="preserve">décrite à l’article 35 de </w:t>
      </w:r>
      <w:r w:rsidRPr="00C55CBE">
        <w:rPr>
          <w:rFonts w:ascii="Arial" w:hAnsi="Arial" w:cs="Arial"/>
          <w:sz w:val="20"/>
          <w:szCs w:val="20"/>
        </w:rPr>
        <w:t xml:space="preserve">l’arrêté </w:t>
      </w:r>
      <w:r>
        <w:rPr>
          <w:rFonts w:ascii="Arial" w:hAnsi="Arial" w:cs="Arial"/>
          <w:sz w:val="20"/>
          <w:szCs w:val="20"/>
        </w:rPr>
        <w:t xml:space="preserve">du </w:t>
      </w:r>
      <w:r w:rsidR="003F5203">
        <w:rPr>
          <w:rFonts w:ascii="Arial" w:hAnsi="Arial" w:cs="Arial"/>
          <w:sz w:val="20"/>
          <w:szCs w:val="20"/>
        </w:rPr>
        <w:t>2 mai</w:t>
      </w:r>
      <w:r>
        <w:rPr>
          <w:rFonts w:ascii="Arial" w:hAnsi="Arial" w:cs="Arial"/>
          <w:sz w:val="20"/>
          <w:szCs w:val="20"/>
        </w:rPr>
        <w:t xml:space="preserve"> 2013 portant sur la réglementation prudentielle des établissements de monnaie électronique, les exigences en fonds propres prudentiels</w:t>
      </w:r>
      <w:r w:rsidR="005C24F3">
        <w:rPr>
          <w:rFonts w:ascii="Arial" w:hAnsi="Arial" w:cs="Arial"/>
          <w:sz w:val="20"/>
          <w:szCs w:val="20"/>
        </w:rPr>
        <w:t xml:space="preserve"> </w:t>
      </w:r>
      <w:r w:rsidR="000C207C">
        <w:rPr>
          <w:rFonts w:ascii="Arial" w:hAnsi="Arial" w:cs="Arial"/>
          <w:sz w:val="20"/>
          <w:szCs w:val="20"/>
        </w:rPr>
        <w:t>;</w:t>
      </w:r>
    </w:p>
    <w:p w:rsidR="00D92D37" w:rsidRDefault="00D92D37">
      <w:pPr>
        <w:spacing w:after="120"/>
        <w:ind w:left="1440"/>
        <w:jc w:val="both"/>
        <w:rPr>
          <w:rFonts w:ascii="Arial" w:hAnsi="Arial" w:cs="Arial"/>
          <w:sz w:val="20"/>
          <w:szCs w:val="20"/>
        </w:rPr>
      </w:pPr>
    </w:p>
    <w:p w:rsidR="009316F4" w:rsidRDefault="000C207C" w:rsidP="00081C7E">
      <w:pPr>
        <w:tabs>
          <w:tab w:val="num" w:pos="927"/>
        </w:tabs>
        <w:ind w:left="284"/>
        <w:jc w:val="both"/>
        <w:rPr>
          <w:rFonts w:ascii="Arial" w:hAnsi="Arial" w:cs="Arial"/>
          <w:bCs/>
          <w:sz w:val="20"/>
          <w:szCs w:val="20"/>
        </w:rPr>
      </w:pPr>
      <w:r>
        <w:rPr>
          <w:rFonts w:ascii="Arial" w:hAnsi="Arial" w:cs="Arial"/>
          <w:bCs/>
          <w:sz w:val="20"/>
          <w:szCs w:val="20"/>
        </w:rPr>
        <w:t xml:space="preserve">Si l’établissement </w:t>
      </w:r>
      <w:r w:rsidR="005C24F3">
        <w:rPr>
          <w:rFonts w:ascii="Arial" w:hAnsi="Arial" w:cs="Arial"/>
          <w:bCs/>
          <w:sz w:val="20"/>
          <w:szCs w:val="20"/>
        </w:rPr>
        <w:t>prévoit de</w:t>
      </w:r>
      <w:r>
        <w:rPr>
          <w:rFonts w:ascii="Arial" w:hAnsi="Arial" w:cs="Arial"/>
          <w:bCs/>
          <w:sz w:val="20"/>
          <w:szCs w:val="20"/>
        </w:rPr>
        <w:t xml:space="preserve"> fournir des services de paiement</w:t>
      </w:r>
      <w:r w:rsidR="00FF787A">
        <w:rPr>
          <w:rFonts w:ascii="Arial" w:hAnsi="Arial" w:cs="Arial"/>
          <w:bCs/>
          <w:sz w:val="20"/>
          <w:szCs w:val="20"/>
        </w:rPr>
        <w:t>, fournir le calcul sur 3 ans, pour ch</w:t>
      </w:r>
      <w:r w:rsidR="009316F4">
        <w:rPr>
          <w:rFonts w:ascii="Arial" w:hAnsi="Arial" w:cs="Arial"/>
          <w:bCs/>
          <w:sz w:val="20"/>
          <w:szCs w:val="20"/>
        </w:rPr>
        <w:t>a</w:t>
      </w:r>
      <w:r w:rsidR="00FF787A">
        <w:rPr>
          <w:rFonts w:ascii="Arial" w:hAnsi="Arial" w:cs="Arial"/>
          <w:bCs/>
          <w:sz w:val="20"/>
          <w:szCs w:val="20"/>
        </w:rPr>
        <w:t>que scenario, des exigences en fonds propres (</w:t>
      </w:r>
      <w:r w:rsidR="009316F4">
        <w:rPr>
          <w:rFonts w:ascii="Arial" w:hAnsi="Arial" w:cs="Arial"/>
          <w:bCs/>
          <w:sz w:val="20"/>
          <w:szCs w:val="20"/>
        </w:rPr>
        <w:t>c</w:t>
      </w:r>
      <w:r w:rsidR="00FF787A">
        <w:rPr>
          <w:rFonts w:ascii="Arial" w:hAnsi="Arial" w:cs="Arial"/>
          <w:bCs/>
          <w:sz w:val="20"/>
          <w:szCs w:val="20"/>
        </w:rPr>
        <w:t xml:space="preserve">f. </w:t>
      </w:r>
      <w:r w:rsidR="009316F4">
        <w:rPr>
          <w:rFonts w:ascii="Arial" w:hAnsi="Arial" w:cs="Arial"/>
          <w:bCs/>
          <w:sz w:val="20"/>
          <w:szCs w:val="20"/>
        </w:rPr>
        <w:t>en p</w:t>
      </w:r>
      <w:r w:rsidR="00FF787A">
        <w:rPr>
          <w:rFonts w:ascii="Arial" w:hAnsi="Arial" w:cs="Arial"/>
          <w:bCs/>
          <w:sz w:val="20"/>
          <w:szCs w:val="20"/>
        </w:rPr>
        <w:t>age 45 du dossier</w:t>
      </w:r>
      <w:r w:rsidR="009C4D1B">
        <w:rPr>
          <w:rFonts w:ascii="Arial" w:hAnsi="Arial" w:cs="Arial"/>
          <w:bCs/>
          <w:sz w:val="20"/>
          <w:szCs w:val="20"/>
        </w:rPr>
        <w:t xml:space="preserve"> </w:t>
      </w:r>
      <w:r w:rsidR="00FF787A">
        <w:rPr>
          <w:rFonts w:ascii="Arial" w:hAnsi="Arial" w:cs="Arial"/>
          <w:bCs/>
          <w:sz w:val="20"/>
          <w:szCs w:val="20"/>
        </w:rPr>
        <w:t>les modalités de c</w:t>
      </w:r>
      <w:r w:rsidR="009316F4">
        <w:rPr>
          <w:rFonts w:ascii="Arial" w:hAnsi="Arial" w:cs="Arial"/>
          <w:bCs/>
          <w:sz w:val="20"/>
          <w:szCs w:val="20"/>
        </w:rPr>
        <w:t>al</w:t>
      </w:r>
      <w:r w:rsidR="00FF787A">
        <w:rPr>
          <w:rFonts w:ascii="Arial" w:hAnsi="Arial" w:cs="Arial"/>
          <w:bCs/>
          <w:sz w:val="20"/>
          <w:szCs w:val="20"/>
        </w:rPr>
        <w:t xml:space="preserve">cul). </w:t>
      </w:r>
      <w:r>
        <w:rPr>
          <w:rFonts w:ascii="Arial" w:hAnsi="Arial" w:cs="Arial"/>
          <w:bCs/>
          <w:sz w:val="20"/>
          <w:szCs w:val="20"/>
        </w:rPr>
        <w:tab/>
      </w:r>
      <w:r w:rsidRPr="009316F4">
        <w:rPr>
          <w:rFonts w:ascii="Arial" w:hAnsi="Arial" w:cs="Arial"/>
          <w:bCs/>
          <w:sz w:val="20"/>
          <w:szCs w:val="20"/>
        </w:rPr>
        <w:tab/>
      </w:r>
    </w:p>
    <w:p w:rsidR="000C207C" w:rsidRPr="009316F4" w:rsidRDefault="00455D68" w:rsidP="00081C7E">
      <w:pPr>
        <w:tabs>
          <w:tab w:val="num" w:pos="927"/>
        </w:tabs>
        <w:ind w:left="284"/>
        <w:jc w:val="both"/>
        <w:rPr>
          <w:rFonts w:ascii="Arial" w:hAnsi="Arial" w:cs="Arial"/>
          <w:bCs/>
          <w:i/>
          <w:sz w:val="20"/>
          <w:szCs w:val="20"/>
        </w:rPr>
      </w:pPr>
      <w:r w:rsidRPr="00455D68">
        <w:rPr>
          <w:rFonts w:ascii="Arial" w:hAnsi="Arial" w:cs="Arial"/>
          <w:bCs/>
          <w:i/>
          <w:sz w:val="20"/>
          <w:szCs w:val="20"/>
        </w:rPr>
        <w:t xml:space="preserve"> (L’article 49 du titre IV de l’arrêté du </w:t>
      </w:r>
      <w:r w:rsidR="003F5203">
        <w:rPr>
          <w:rFonts w:ascii="Arial" w:hAnsi="Arial" w:cs="Arial"/>
          <w:bCs/>
          <w:i/>
          <w:sz w:val="20"/>
          <w:szCs w:val="20"/>
        </w:rPr>
        <w:t xml:space="preserve">2 mai </w:t>
      </w:r>
      <w:r w:rsidRPr="00455D68">
        <w:rPr>
          <w:rFonts w:ascii="Arial" w:hAnsi="Arial" w:cs="Arial"/>
          <w:bCs/>
          <w:i/>
          <w:sz w:val="20"/>
          <w:szCs w:val="20"/>
        </w:rPr>
        <w:t>2013 précité prévoit que les établissements de monnaie électroniques fournissant des services de paiement doivent détenir un montant de fonds propres, au titre de l’émission et de la gestion de monnaie électronique et de la fourniture de services de paiement, qui est à tout moment supérieur ou égal à la somme des montants requis pour chacune de ces activités)</w:t>
      </w:r>
    </w:p>
    <w:p w:rsidR="00081C7E" w:rsidRPr="009316F4" w:rsidRDefault="00081C7E" w:rsidP="00081C7E">
      <w:pPr>
        <w:tabs>
          <w:tab w:val="num" w:pos="927"/>
        </w:tabs>
        <w:jc w:val="both"/>
        <w:rPr>
          <w:rFonts w:ascii="Arial" w:hAnsi="Arial" w:cs="Arial"/>
          <w:bCs/>
          <w:sz w:val="20"/>
          <w:szCs w:val="20"/>
        </w:rPr>
      </w:pPr>
    </w:p>
    <w:p w:rsidR="00DC7C0D" w:rsidRDefault="00DC7C0D" w:rsidP="00081C7E">
      <w:pPr>
        <w:tabs>
          <w:tab w:val="num" w:pos="927"/>
        </w:tabs>
        <w:jc w:val="both"/>
        <w:rPr>
          <w:rFonts w:ascii="Arial" w:hAnsi="Arial" w:cs="Arial"/>
          <w:bCs/>
          <w:sz w:val="20"/>
          <w:szCs w:val="20"/>
        </w:rPr>
      </w:pPr>
      <w:r w:rsidRPr="003D3F6E">
        <w:rPr>
          <w:rFonts w:ascii="Arial" w:hAnsi="Arial" w:cs="Arial"/>
          <w:bCs/>
          <w:sz w:val="20"/>
          <w:szCs w:val="20"/>
        </w:rPr>
        <w:t xml:space="preserve">S’il s’agit d’un établissement hybride au sens de l’article L. 526-3 du code monétaire et financier, les documents comptables doivent être </w:t>
      </w:r>
      <w:r w:rsidR="0030650B" w:rsidRPr="003D3F6E">
        <w:rPr>
          <w:rFonts w:ascii="Arial" w:hAnsi="Arial" w:cs="Arial"/>
          <w:bCs/>
          <w:sz w:val="20"/>
          <w:szCs w:val="20"/>
        </w:rPr>
        <w:t>distincts pour les activités d’émission et de gestion de monnaie électronique et pour les activités commerciales.</w:t>
      </w:r>
    </w:p>
    <w:p w:rsidR="00DC7C0D" w:rsidRDefault="00DC7C0D" w:rsidP="00081C7E">
      <w:pPr>
        <w:tabs>
          <w:tab w:val="num" w:pos="927"/>
        </w:tabs>
        <w:jc w:val="both"/>
        <w:rPr>
          <w:rFonts w:ascii="Arial" w:hAnsi="Arial" w:cs="Arial"/>
          <w:bCs/>
          <w:sz w:val="20"/>
          <w:szCs w:val="20"/>
        </w:rPr>
      </w:pPr>
    </w:p>
    <w:p w:rsidR="00081C7E" w:rsidRDefault="00081C7E" w:rsidP="00081C7E">
      <w:pPr>
        <w:jc w:val="both"/>
        <w:rPr>
          <w:rFonts w:ascii="Arial" w:hAnsi="Arial" w:cs="Arial"/>
          <w:bCs/>
          <w:sz w:val="20"/>
          <w:szCs w:val="20"/>
        </w:rPr>
      </w:pPr>
      <w:r w:rsidRPr="00D42CE9">
        <w:rPr>
          <w:rFonts w:ascii="Arial" w:hAnsi="Arial" w:cs="Arial"/>
          <w:bCs/>
          <w:sz w:val="20"/>
          <w:szCs w:val="20"/>
        </w:rPr>
        <w:t>Au cas où la personne morale est déjà constituée, décrire son activité et joindre ses trois derniers bilans et c</w:t>
      </w:r>
      <w:r>
        <w:rPr>
          <w:rFonts w:ascii="Arial" w:hAnsi="Arial" w:cs="Arial"/>
          <w:bCs/>
          <w:sz w:val="20"/>
          <w:szCs w:val="20"/>
        </w:rPr>
        <w:t>omptes d’exploitation certifiés.</w:t>
      </w:r>
    </w:p>
    <w:p w:rsidR="00081C7E" w:rsidRDefault="00081C7E" w:rsidP="00081C7E">
      <w:pPr>
        <w:jc w:val="both"/>
        <w:rPr>
          <w:rFonts w:ascii="Arial" w:hAnsi="Arial" w:cs="Arial"/>
          <w:bCs/>
          <w:sz w:val="20"/>
          <w:szCs w:val="20"/>
        </w:rPr>
      </w:pPr>
    </w:p>
    <w:p w:rsidR="00081C7E" w:rsidRPr="00594C67" w:rsidRDefault="00325AF1" w:rsidP="00081C7E">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230"/>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p w:rsidR="00081C7E" w:rsidRDefault="00081C7E" w:rsidP="00081C7E">
      <w:pPr>
        <w:tabs>
          <w:tab w:val="num" w:pos="927"/>
        </w:tabs>
        <w:jc w:val="both"/>
        <w:rPr>
          <w:rFonts w:ascii="Arial" w:hAnsi="Arial" w:cs="Arial"/>
          <w:bCs/>
          <w:sz w:val="20"/>
          <w:szCs w:val="20"/>
        </w:rPr>
      </w:pPr>
    </w:p>
    <w:p w:rsidR="00081C7E" w:rsidRPr="00884CA1" w:rsidRDefault="00081C7E" w:rsidP="00081C7E">
      <w:pPr>
        <w:jc w:val="both"/>
        <w:rPr>
          <w:rFonts w:ascii="Arial" w:hAnsi="Arial" w:cs="Arial"/>
          <w:b/>
          <w:bCs/>
          <w:color w:val="C0504D"/>
          <w:sz w:val="20"/>
          <w:szCs w:val="20"/>
          <w:u w:val="single"/>
        </w:rPr>
      </w:pPr>
      <w:r w:rsidRPr="00884CA1">
        <w:rPr>
          <w:rFonts w:ascii="Arial" w:hAnsi="Arial" w:cs="Arial"/>
          <w:b/>
          <w:bCs/>
          <w:color w:val="C0504D"/>
          <w:sz w:val="20"/>
          <w:szCs w:val="20"/>
          <w:u w:val="single"/>
        </w:rPr>
        <w:t>Participations actuelles ou envisagées à court terme dans d'autres entreprises ou établissements</w:t>
      </w:r>
    </w:p>
    <w:p w:rsidR="00081C7E" w:rsidRPr="00D42CE9" w:rsidRDefault="00081C7E" w:rsidP="00081C7E">
      <w:pPr>
        <w:jc w:val="both"/>
        <w:rPr>
          <w:rFonts w:ascii="Arial" w:hAnsi="Arial" w:cs="Arial"/>
          <w:bCs/>
          <w:sz w:val="20"/>
          <w:szCs w:val="20"/>
        </w:rPr>
      </w:pPr>
    </w:p>
    <w:p w:rsidR="00081C7E" w:rsidRDefault="00081C7E" w:rsidP="00081C7E">
      <w:pPr>
        <w:jc w:val="both"/>
        <w:rPr>
          <w:rFonts w:ascii="Arial" w:hAnsi="Arial" w:cs="Arial"/>
          <w:bCs/>
          <w:sz w:val="20"/>
          <w:szCs w:val="20"/>
        </w:rPr>
      </w:pPr>
      <w:r>
        <w:rPr>
          <w:rFonts w:ascii="Arial" w:hAnsi="Arial" w:cs="Arial"/>
          <w:bCs/>
          <w:sz w:val="20"/>
          <w:szCs w:val="20"/>
        </w:rPr>
        <w:t>Les</w:t>
      </w:r>
      <w:r w:rsidRPr="00D42CE9">
        <w:rPr>
          <w:rFonts w:ascii="Arial" w:hAnsi="Arial" w:cs="Arial"/>
          <w:bCs/>
          <w:sz w:val="20"/>
          <w:szCs w:val="20"/>
        </w:rPr>
        <w:t xml:space="preserve"> indiquer</w:t>
      </w:r>
    </w:p>
    <w:p w:rsidR="00081C7E" w:rsidRDefault="00081C7E" w:rsidP="00081C7E">
      <w:pPr>
        <w:jc w:val="both"/>
        <w:rPr>
          <w:rFonts w:ascii="Arial" w:hAnsi="Arial" w:cs="Arial"/>
          <w:bCs/>
          <w:sz w:val="20"/>
          <w:szCs w:val="20"/>
        </w:rPr>
      </w:pPr>
    </w:p>
    <w:p w:rsidR="00081C7E" w:rsidRPr="00594C67" w:rsidRDefault="00325AF1" w:rsidP="00081C7E">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53"/>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p w:rsidR="00081C7E" w:rsidRPr="00D42CE9" w:rsidRDefault="00081C7E" w:rsidP="00081C7E">
      <w:pPr>
        <w:jc w:val="both"/>
        <w:rPr>
          <w:rFonts w:ascii="Arial" w:hAnsi="Arial" w:cs="Arial"/>
          <w:bCs/>
          <w:sz w:val="20"/>
          <w:szCs w:val="20"/>
        </w:rPr>
      </w:pPr>
    </w:p>
    <w:p w:rsidR="00081C7E" w:rsidRPr="00884CA1" w:rsidRDefault="00081C7E" w:rsidP="00081C7E">
      <w:pPr>
        <w:jc w:val="both"/>
        <w:rPr>
          <w:rFonts w:ascii="Arial" w:hAnsi="Arial" w:cs="Arial"/>
          <w:b/>
          <w:bCs/>
          <w:color w:val="C0504D"/>
          <w:sz w:val="20"/>
          <w:szCs w:val="20"/>
          <w:u w:val="single"/>
        </w:rPr>
      </w:pPr>
      <w:r w:rsidRPr="00884CA1">
        <w:rPr>
          <w:rFonts w:ascii="Arial" w:hAnsi="Arial" w:cs="Arial"/>
          <w:b/>
          <w:bCs/>
          <w:color w:val="C0504D"/>
          <w:sz w:val="20"/>
          <w:szCs w:val="20"/>
          <w:u w:val="single"/>
        </w:rPr>
        <w:t xml:space="preserve">Contrôle des </w:t>
      </w:r>
      <w:r w:rsidR="006351CC">
        <w:rPr>
          <w:rFonts w:ascii="Arial" w:hAnsi="Arial" w:cs="Arial"/>
          <w:b/>
          <w:bCs/>
          <w:color w:val="C0504D"/>
          <w:sz w:val="20"/>
          <w:szCs w:val="20"/>
          <w:u w:val="single"/>
        </w:rPr>
        <w:t>activités</w:t>
      </w:r>
      <w:r w:rsidRPr="00884CA1">
        <w:rPr>
          <w:rFonts w:ascii="Arial" w:hAnsi="Arial" w:cs="Arial"/>
          <w:b/>
          <w:bCs/>
          <w:color w:val="C0504D"/>
          <w:sz w:val="20"/>
          <w:szCs w:val="20"/>
          <w:u w:val="single"/>
        </w:rPr>
        <w:t xml:space="preserve"> </w:t>
      </w:r>
      <w:r w:rsidR="0050531F">
        <w:rPr>
          <w:rFonts w:ascii="Arial" w:hAnsi="Arial" w:cs="Arial"/>
          <w:b/>
          <w:bCs/>
          <w:color w:val="C0504D"/>
          <w:sz w:val="20"/>
          <w:szCs w:val="20"/>
          <w:u w:val="single"/>
        </w:rPr>
        <w:t>d’émission et de gestion de monnaie électronique</w:t>
      </w:r>
    </w:p>
    <w:p w:rsidR="00081C7E" w:rsidRDefault="00081C7E" w:rsidP="00081C7E">
      <w:pPr>
        <w:jc w:val="both"/>
        <w:rPr>
          <w:rFonts w:ascii="Arial" w:hAnsi="Arial" w:cs="Arial"/>
          <w:bCs/>
          <w:sz w:val="20"/>
          <w:szCs w:val="20"/>
        </w:rPr>
      </w:pPr>
    </w:p>
    <w:p w:rsidR="00EA1AFE" w:rsidRDefault="00EA1AFE" w:rsidP="00081C7E">
      <w:pPr>
        <w:jc w:val="both"/>
        <w:rPr>
          <w:rFonts w:ascii="Arial" w:hAnsi="Arial" w:cs="Arial"/>
          <w:bCs/>
          <w:sz w:val="20"/>
          <w:szCs w:val="20"/>
        </w:rPr>
      </w:pPr>
      <w:r>
        <w:rPr>
          <w:rFonts w:ascii="Arial" w:hAnsi="Arial" w:cs="Arial"/>
          <w:bCs/>
          <w:sz w:val="20"/>
          <w:szCs w:val="20"/>
        </w:rPr>
        <w:t xml:space="preserve">Cartographie des risques </w:t>
      </w:r>
    </w:p>
    <w:p w:rsidR="00EA1AFE" w:rsidRDefault="00EA1AFE" w:rsidP="00081C7E">
      <w:pPr>
        <w:jc w:val="both"/>
        <w:rPr>
          <w:rFonts w:ascii="Arial" w:hAnsi="Arial" w:cs="Arial"/>
          <w:bCs/>
          <w:sz w:val="20"/>
          <w:szCs w:val="20"/>
        </w:rPr>
      </w:pPr>
    </w:p>
    <w:p w:rsidR="00EA1AFE" w:rsidRPr="000D7839" w:rsidRDefault="00EA1AFE" w:rsidP="00EA1AFE">
      <w:pPr>
        <w:jc w:val="both"/>
        <w:rPr>
          <w:rFonts w:ascii="Arial" w:hAnsi="Arial" w:cs="Arial"/>
          <w:bCs/>
          <w:color w:val="000000" w:themeColor="text1"/>
          <w:sz w:val="20"/>
          <w:szCs w:val="20"/>
        </w:rPr>
      </w:pPr>
      <w:r w:rsidRPr="00EA1AFE">
        <w:rPr>
          <w:rFonts w:ascii="Arial" w:hAnsi="Arial" w:cs="Arial"/>
          <w:bCs/>
          <w:sz w:val="20"/>
          <w:szCs w:val="20"/>
        </w:rPr>
        <w:t xml:space="preserve">Présenter les risques liés aux </w:t>
      </w:r>
      <w:r w:rsidR="006351CC">
        <w:rPr>
          <w:rFonts w:ascii="Arial" w:hAnsi="Arial" w:cs="Arial"/>
          <w:bCs/>
          <w:sz w:val="20"/>
          <w:szCs w:val="20"/>
        </w:rPr>
        <w:t>activités</w:t>
      </w:r>
      <w:r w:rsidRPr="00EA1AFE">
        <w:rPr>
          <w:rFonts w:ascii="Arial" w:hAnsi="Arial" w:cs="Arial"/>
          <w:bCs/>
          <w:sz w:val="20"/>
          <w:szCs w:val="20"/>
        </w:rPr>
        <w:t xml:space="preserve"> </w:t>
      </w:r>
      <w:r w:rsidR="00DD1F23" w:rsidRPr="00DD1F23">
        <w:rPr>
          <w:rFonts w:ascii="Arial" w:hAnsi="Arial" w:cs="Arial"/>
          <w:bCs/>
          <w:color w:val="000000" w:themeColor="text1"/>
          <w:sz w:val="20"/>
          <w:szCs w:val="20"/>
        </w:rPr>
        <w:t>d’émission et de gestion de monnaie électronique et les mesures préventives et correctives prévues pour y faire face (fournir un tableau détaillé en annexe au dossier).</w:t>
      </w:r>
    </w:p>
    <w:p w:rsidR="00EA1AFE" w:rsidRDefault="00EA1AFE" w:rsidP="00EA1AFE">
      <w:pPr>
        <w:jc w:val="both"/>
        <w:rPr>
          <w:rFonts w:ascii="Arial" w:hAnsi="Arial" w:cs="Arial"/>
          <w:bCs/>
          <w:sz w:val="20"/>
          <w:szCs w:val="20"/>
        </w:rPr>
      </w:pPr>
    </w:p>
    <w:p w:rsidR="00EA1AFE" w:rsidRPr="00D42CE9" w:rsidRDefault="00EA1AFE" w:rsidP="00081C7E">
      <w:pPr>
        <w:jc w:val="both"/>
        <w:rPr>
          <w:rFonts w:ascii="Arial" w:hAnsi="Arial" w:cs="Arial"/>
          <w:bCs/>
          <w:sz w:val="20"/>
          <w:szCs w:val="20"/>
        </w:rPr>
      </w:pPr>
    </w:p>
    <w:p w:rsidR="00081C7E" w:rsidRDefault="00081C7E" w:rsidP="00081C7E">
      <w:pPr>
        <w:numPr>
          <w:ilvl w:val="0"/>
          <w:numId w:val="11"/>
        </w:numPr>
        <w:jc w:val="both"/>
        <w:rPr>
          <w:rFonts w:ascii="Arial" w:hAnsi="Arial" w:cs="Arial"/>
          <w:bCs/>
          <w:sz w:val="20"/>
          <w:szCs w:val="20"/>
          <w:u w:val="single"/>
        </w:rPr>
      </w:pPr>
      <w:r>
        <w:rPr>
          <w:rFonts w:ascii="Arial" w:hAnsi="Arial" w:cs="Arial"/>
          <w:bCs/>
          <w:sz w:val="20"/>
          <w:szCs w:val="20"/>
          <w:u w:val="single"/>
        </w:rPr>
        <w:t xml:space="preserve">Contrôle permanent et contrôle de la conformité </w:t>
      </w:r>
    </w:p>
    <w:p w:rsidR="00081C7E" w:rsidRPr="00AF4542" w:rsidRDefault="00081C7E" w:rsidP="00081C7E">
      <w:pPr>
        <w:ind w:left="907"/>
        <w:jc w:val="both"/>
        <w:rPr>
          <w:rFonts w:ascii="Arial" w:hAnsi="Arial" w:cs="Arial"/>
          <w:bCs/>
          <w:i/>
          <w:sz w:val="16"/>
          <w:szCs w:val="16"/>
        </w:rPr>
      </w:pPr>
      <w:r w:rsidRPr="00AF4542">
        <w:rPr>
          <w:rFonts w:ascii="Arial" w:hAnsi="Arial" w:cs="Arial"/>
          <w:bCs/>
          <w:i/>
          <w:sz w:val="16"/>
          <w:szCs w:val="16"/>
        </w:rPr>
        <w:t>(</w:t>
      </w:r>
      <w:proofErr w:type="gramStart"/>
      <w:r>
        <w:rPr>
          <w:rFonts w:ascii="Arial" w:hAnsi="Arial" w:cs="Arial"/>
          <w:bCs/>
          <w:i/>
          <w:sz w:val="16"/>
          <w:szCs w:val="16"/>
        </w:rPr>
        <w:t>r</w:t>
      </w:r>
      <w:r w:rsidRPr="00AF4542">
        <w:rPr>
          <w:rFonts w:ascii="Arial" w:hAnsi="Arial" w:cs="Arial"/>
          <w:bCs/>
          <w:i/>
          <w:sz w:val="16"/>
          <w:szCs w:val="16"/>
        </w:rPr>
        <w:t>èglement</w:t>
      </w:r>
      <w:proofErr w:type="gramEnd"/>
      <w:r w:rsidRPr="00AF4542">
        <w:rPr>
          <w:rFonts w:ascii="Arial" w:hAnsi="Arial" w:cs="Arial"/>
          <w:bCs/>
          <w:i/>
          <w:sz w:val="16"/>
          <w:szCs w:val="16"/>
        </w:rPr>
        <w:t xml:space="preserve"> 97-02 modifié du Comité de la réglementation bancaire et financière)</w:t>
      </w:r>
    </w:p>
    <w:p w:rsidR="00081C7E" w:rsidRDefault="00081C7E" w:rsidP="00081C7E">
      <w:pPr>
        <w:jc w:val="both"/>
        <w:rPr>
          <w:rFonts w:ascii="Arial" w:hAnsi="Arial" w:cs="Arial"/>
          <w:bCs/>
          <w:sz w:val="20"/>
          <w:szCs w:val="20"/>
          <w:u w:val="single"/>
        </w:rPr>
      </w:pPr>
    </w:p>
    <w:tbl>
      <w:tblPr>
        <w:tblW w:w="0" w:type="auto"/>
        <w:shd w:val="clear" w:color="auto" w:fill="D9D9D9"/>
        <w:tblLook w:val="01E0"/>
      </w:tblPr>
      <w:tblGrid>
        <w:gridCol w:w="4786"/>
        <w:gridCol w:w="4394"/>
      </w:tblGrid>
      <w:tr w:rsidR="00081C7E" w:rsidRPr="002F65F1" w:rsidTr="00081C7E">
        <w:tc>
          <w:tcPr>
            <w:tcW w:w="4786" w:type="dxa"/>
            <w:shd w:val="clear" w:color="auto" w:fill="auto"/>
          </w:tcPr>
          <w:p w:rsidR="00081C7E" w:rsidRPr="002F65F1" w:rsidRDefault="00081C7E" w:rsidP="00081C7E">
            <w:pPr>
              <w:spacing w:before="120" w:after="120"/>
              <w:rPr>
                <w:rFonts w:ascii="Arial" w:hAnsi="Arial" w:cs="Arial"/>
                <w:sz w:val="20"/>
              </w:rPr>
            </w:pPr>
            <w:r>
              <w:rPr>
                <w:rFonts w:ascii="Arial" w:hAnsi="Arial" w:cs="Arial"/>
                <w:sz w:val="20"/>
              </w:rPr>
              <w:t>Nom du responsable du contrôle permanent :</w:t>
            </w:r>
          </w:p>
        </w:tc>
        <w:tc>
          <w:tcPr>
            <w:tcW w:w="4394" w:type="dxa"/>
            <w:shd w:val="clear" w:color="auto" w:fill="D9D9D9"/>
          </w:tcPr>
          <w:p w:rsidR="00081C7E" w:rsidRPr="00594C67" w:rsidRDefault="00325AF1" w:rsidP="00081C7E">
            <w:pPr>
              <w:spacing w:before="120" w:after="120"/>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00081C7E"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081C7E" w:rsidRPr="00594C67">
              <w:rPr>
                <w:rFonts w:ascii="Arial" w:hAnsi="Arial" w:cs="Arial"/>
                <w:noProof/>
                <w:color w:val="002060"/>
                <w:sz w:val="20"/>
              </w:rPr>
              <w:t> </w:t>
            </w:r>
            <w:r w:rsidR="00081C7E" w:rsidRPr="00594C67">
              <w:rPr>
                <w:rFonts w:ascii="Arial" w:hAnsi="Arial" w:cs="Arial"/>
                <w:noProof/>
                <w:color w:val="002060"/>
                <w:sz w:val="20"/>
              </w:rPr>
              <w:t> </w:t>
            </w:r>
            <w:r w:rsidR="00081C7E" w:rsidRPr="00594C67">
              <w:rPr>
                <w:rFonts w:ascii="Arial" w:hAnsi="Arial" w:cs="Arial"/>
                <w:noProof/>
                <w:color w:val="002060"/>
                <w:sz w:val="20"/>
              </w:rPr>
              <w:t> </w:t>
            </w:r>
            <w:r w:rsidR="00081C7E" w:rsidRPr="00594C67">
              <w:rPr>
                <w:rFonts w:ascii="Arial" w:hAnsi="Arial" w:cs="Arial"/>
                <w:noProof/>
                <w:color w:val="002060"/>
                <w:sz w:val="20"/>
              </w:rPr>
              <w:t> </w:t>
            </w:r>
            <w:r w:rsidR="00081C7E" w:rsidRPr="00594C67">
              <w:rPr>
                <w:rFonts w:ascii="Arial" w:hAnsi="Arial" w:cs="Arial"/>
                <w:noProof/>
                <w:color w:val="002060"/>
                <w:sz w:val="20"/>
              </w:rPr>
              <w:t> </w:t>
            </w:r>
            <w:r w:rsidRPr="00594C67">
              <w:rPr>
                <w:rFonts w:ascii="Arial" w:hAnsi="Arial" w:cs="Arial"/>
                <w:color w:val="002060"/>
                <w:sz w:val="20"/>
              </w:rPr>
              <w:fldChar w:fldCharType="end"/>
            </w:r>
          </w:p>
        </w:tc>
      </w:tr>
    </w:tbl>
    <w:p w:rsidR="00081C7E" w:rsidRDefault="00081C7E" w:rsidP="00081C7E">
      <w:pPr>
        <w:jc w:val="both"/>
        <w:rPr>
          <w:rFonts w:ascii="Arial" w:hAnsi="Arial" w:cs="Arial"/>
          <w:bCs/>
          <w:sz w:val="20"/>
          <w:szCs w:val="20"/>
          <w:u w:val="single"/>
        </w:rPr>
      </w:pPr>
    </w:p>
    <w:tbl>
      <w:tblPr>
        <w:tblW w:w="0" w:type="auto"/>
        <w:shd w:val="clear" w:color="auto" w:fill="D9D9D9"/>
        <w:tblLook w:val="01E0"/>
      </w:tblPr>
      <w:tblGrid>
        <w:gridCol w:w="4786"/>
        <w:gridCol w:w="4394"/>
      </w:tblGrid>
      <w:tr w:rsidR="00081C7E" w:rsidRPr="002F65F1" w:rsidTr="00081C7E">
        <w:tc>
          <w:tcPr>
            <w:tcW w:w="4786" w:type="dxa"/>
            <w:shd w:val="clear" w:color="auto" w:fill="auto"/>
          </w:tcPr>
          <w:p w:rsidR="00081C7E" w:rsidRPr="002F65F1" w:rsidRDefault="00081C7E" w:rsidP="00081C7E">
            <w:pPr>
              <w:spacing w:before="120" w:after="120"/>
              <w:rPr>
                <w:rFonts w:ascii="Arial" w:hAnsi="Arial" w:cs="Arial"/>
                <w:sz w:val="20"/>
              </w:rPr>
            </w:pPr>
            <w:r>
              <w:rPr>
                <w:rFonts w:ascii="Arial" w:hAnsi="Arial" w:cs="Arial"/>
                <w:sz w:val="20"/>
              </w:rPr>
              <w:t>Nom du responsable du contrôle de la conformité :</w:t>
            </w:r>
          </w:p>
        </w:tc>
        <w:tc>
          <w:tcPr>
            <w:tcW w:w="4394" w:type="dxa"/>
            <w:shd w:val="clear" w:color="auto" w:fill="D9D9D9"/>
          </w:tcPr>
          <w:p w:rsidR="00081C7E" w:rsidRPr="00594C67" w:rsidRDefault="00325AF1" w:rsidP="00081C7E">
            <w:pPr>
              <w:spacing w:before="120" w:after="120"/>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00081C7E"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081C7E" w:rsidRPr="00594C67">
              <w:rPr>
                <w:rFonts w:ascii="Arial" w:hAnsi="Arial" w:cs="Arial"/>
                <w:noProof/>
                <w:color w:val="002060"/>
                <w:sz w:val="20"/>
              </w:rPr>
              <w:t> </w:t>
            </w:r>
            <w:r w:rsidR="00081C7E" w:rsidRPr="00594C67">
              <w:rPr>
                <w:rFonts w:ascii="Arial" w:hAnsi="Arial" w:cs="Arial"/>
                <w:noProof/>
                <w:color w:val="002060"/>
                <w:sz w:val="20"/>
              </w:rPr>
              <w:t> </w:t>
            </w:r>
            <w:r w:rsidR="00081C7E" w:rsidRPr="00594C67">
              <w:rPr>
                <w:rFonts w:ascii="Arial" w:hAnsi="Arial" w:cs="Arial"/>
                <w:noProof/>
                <w:color w:val="002060"/>
                <w:sz w:val="20"/>
              </w:rPr>
              <w:t> </w:t>
            </w:r>
            <w:r w:rsidR="00081C7E" w:rsidRPr="00594C67">
              <w:rPr>
                <w:rFonts w:ascii="Arial" w:hAnsi="Arial" w:cs="Arial"/>
                <w:noProof/>
                <w:color w:val="002060"/>
                <w:sz w:val="20"/>
              </w:rPr>
              <w:t> </w:t>
            </w:r>
            <w:r w:rsidR="00081C7E" w:rsidRPr="00594C67">
              <w:rPr>
                <w:rFonts w:ascii="Arial" w:hAnsi="Arial" w:cs="Arial"/>
                <w:noProof/>
                <w:color w:val="002060"/>
                <w:sz w:val="20"/>
              </w:rPr>
              <w:t> </w:t>
            </w:r>
            <w:r w:rsidRPr="00594C67">
              <w:rPr>
                <w:rFonts w:ascii="Arial" w:hAnsi="Arial" w:cs="Arial"/>
                <w:color w:val="002060"/>
                <w:sz w:val="20"/>
              </w:rPr>
              <w:fldChar w:fldCharType="end"/>
            </w:r>
          </w:p>
        </w:tc>
      </w:tr>
    </w:tbl>
    <w:p w:rsidR="00081C7E" w:rsidRDefault="00081C7E" w:rsidP="00081C7E">
      <w:pPr>
        <w:jc w:val="both"/>
        <w:rPr>
          <w:rFonts w:ascii="Arial" w:hAnsi="Arial" w:cs="Arial"/>
          <w:bCs/>
          <w:sz w:val="20"/>
          <w:szCs w:val="20"/>
          <w:u w:val="single"/>
        </w:rPr>
      </w:pPr>
    </w:p>
    <w:p w:rsidR="00081C7E" w:rsidRDefault="00081C7E" w:rsidP="00081C7E">
      <w:pPr>
        <w:jc w:val="both"/>
        <w:rPr>
          <w:rFonts w:ascii="Arial" w:hAnsi="Arial" w:cs="Arial"/>
          <w:bCs/>
          <w:sz w:val="20"/>
          <w:szCs w:val="20"/>
        </w:rPr>
      </w:pPr>
    </w:p>
    <w:p w:rsidR="0001780E" w:rsidRPr="00641B38" w:rsidRDefault="0001780E" w:rsidP="0001780E">
      <w:pPr>
        <w:jc w:val="both"/>
        <w:rPr>
          <w:rFonts w:ascii="Arial" w:hAnsi="Arial" w:cs="Arial"/>
          <w:bCs/>
          <w:sz w:val="20"/>
          <w:szCs w:val="20"/>
        </w:rPr>
      </w:pPr>
      <w:r w:rsidRPr="00641B38">
        <w:rPr>
          <w:rFonts w:ascii="Arial" w:hAnsi="Arial" w:cs="Arial"/>
          <w:bCs/>
          <w:sz w:val="20"/>
          <w:szCs w:val="20"/>
        </w:rPr>
        <w:t>Organisation : expliciter le dispositif prévu pour se conformer au règlement n</w:t>
      </w:r>
      <w:r w:rsidRPr="009D23EF">
        <w:rPr>
          <w:rFonts w:ascii="Arial" w:hAnsi="Arial" w:cs="Arial"/>
          <w:bCs/>
          <w:sz w:val="20"/>
          <w:szCs w:val="20"/>
          <w:vertAlign w:val="superscript"/>
        </w:rPr>
        <w:t>o</w:t>
      </w:r>
      <w:r>
        <w:rPr>
          <w:rFonts w:ascii="Arial" w:hAnsi="Arial" w:cs="Arial"/>
          <w:bCs/>
          <w:sz w:val="20"/>
          <w:szCs w:val="20"/>
        </w:rPr>
        <w:t> </w:t>
      </w:r>
      <w:r w:rsidRPr="00641B38">
        <w:rPr>
          <w:rFonts w:ascii="Arial" w:hAnsi="Arial" w:cs="Arial"/>
          <w:bCs/>
          <w:sz w:val="20"/>
          <w:szCs w:val="20"/>
        </w:rPr>
        <w:t>97-02 modifié</w:t>
      </w:r>
    </w:p>
    <w:p w:rsidR="00576BCB" w:rsidRPr="00CB0156" w:rsidRDefault="0001780E" w:rsidP="00576BCB">
      <w:pPr>
        <w:pStyle w:val="Paragraphedeliste"/>
        <w:numPr>
          <w:ilvl w:val="0"/>
          <w:numId w:val="12"/>
        </w:numPr>
        <w:contextualSpacing w:val="0"/>
        <w:jc w:val="both"/>
        <w:rPr>
          <w:rFonts w:ascii="Arial" w:hAnsi="Arial" w:cs="Arial"/>
          <w:sz w:val="20"/>
          <w:szCs w:val="20"/>
        </w:rPr>
      </w:pPr>
      <w:r>
        <w:rPr>
          <w:rFonts w:ascii="Arial" w:hAnsi="Arial" w:cs="Arial"/>
          <w:sz w:val="20"/>
          <w:szCs w:val="20"/>
        </w:rPr>
        <w:t>P</w:t>
      </w:r>
      <w:r w:rsidRPr="00CB0156">
        <w:rPr>
          <w:rFonts w:ascii="Arial" w:hAnsi="Arial" w:cs="Arial"/>
          <w:sz w:val="20"/>
          <w:szCs w:val="20"/>
        </w:rPr>
        <w:t>réciser notamment les procédures de contrôle de 1</w:t>
      </w:r>
      <w:r w:rsidRPr="009D23EF">
        <w:rPr>
          <w:rFonts w:ascii="Arial" w:hAnsi="Arial" w:cs="Arial"/>
          <w:sz w:val="20"/>
          <w:szCs w:val="20"/>
          <w:vertAlign w:val="superscript"/>
        </w:rPr>
        <w:t>er</w:t>
      </w:r>
      <w:r>
        <w:rPr>
          <w:rFonts w:ascii="Arial" w:hAnsi="Arial" w:cs="Arial"/>
          <w:sz w:val="20"/>
          <w:szCs w:val="20"/>
        </w:rPr>
        <w:t> </w:t>
      </w:r>
      <w:r w:rsidRPr="00CB0156">
        <w:rPr>
          <w:rFonts w:ascii="Arial" w:hAnsi="Arial" w:cs="Arial"/>
          <w:sz w:val="20"/>
          <w:szCs w:val="20"/>
        </w:rPr>
        <w:t>et 2</w:t>
      </w:r>
      <w:r w:rsidRPr="009D23EF">
        <w:rPr>
          <w:rFonts w:ascii="Arial" w:hAnsi="Arial" w:cs="Arial"/>
          <w:sz w:val="20"/>
          <w:szCs w:val="20"/>
          <w:vertAlign w:val="superscript"/>
        </w:rPr>
        <w:t>e</w:t>
      </w:r>
      <w:r>
        <w:rPr>
          <w:rFonts w:ascii="Arial" w:hAnsi="Arial" w:cs="Arial"/>
          <w:sz w:val="20"/>
          <w:szCs w:val="20"/>
        </w:rPr>
        <w:t> </w:t>
      </w:r>
      <w:r w:rsidRPr="00CB0156">
        <w:rPr>
          <w:rFonts w:ascii="Arial" w:hAnsi="Arial" w:cs="Arial"/>
          <w:sz w:val="20"/>
          <w:szCs w:val="20"/>
        </w:rPr>
        <w:t>niveau mises en place, les procédures de contrôle permanent (fournir sur demande le manuel de procédures), les procédures de contrôle des risques</w:t>
      </w:r>
      <w:r w:rsidR="00576BCB">
        <w:rPr>
          <w:rFonts w:ascii="Arial" w:hAnsi="Arial" w:cs="Arial"/>
          <w:sz w:val="20"/>
          <w:szCs w:val="20"/>
        </w:rPr>
        <w:t>, ainsi que les moyens prévus pour les tâches de contrôle permanent ;</w:t>
      </w:r>
    </w:p>
    <w:p w:rsidR="0001780E" w:rsidRPr="00F74159" w:rsidRDefault="0001780E" w:rsidP="0001780E">
      <w:pPr>
        <w:pStyle w:val="Paragraphedeliste"/>
        <w:numPr>
          <w:ilvl w:val="0"/>
          <w:numId w:val="12"/>
        </w:numPr>
        <w:contextualSpacing w:val="0"/>
        <w:jc w:val="both"/>
        <w:rPr>
          <w:rFonts w:ascii="Arial" w:hAnsi="Arial" w:cs="Arial"/>
          <w:sz w:val="20"/>
          <w:szCs w:val="20"/>
        </w:rPr>
      </w:pPr>
      <w:r>
        <w:rPr>
          <w:rFonts w:ascii="Arial" w:hAnsi="Arial" w:cs="Arial"/>
          <w:sz w:val="20"/>
          <w:szCs w:val="20"/>
        </w:rPr>
        <w:t>E</w:t>
      </w:r>
      <w:r w:rsidRPr="00F74159">
        <w:rPr>
          <w:rFonts w:ascii="Arial" w:hAnsi="Arial" w:cs="Arial"/>
          <w:sz w:val="20"/>
          <w:szCs w:val="20"/>
        </w:rPr>
        <w:t>xpliciter dans ce cadre les procédures et les moyens mis en œuvre pour le contrôle des agents définis aux articles L.</w:t>
      </w:r>
      <w:r>
        <w:rPr>
          <w:rFonts w:ascii="Arial" w:hAnsi="Arial" w:cs="Arial"/>
          <w:sz w:val="20"/>
          <w:szCs w:val="20"/>
        </w:rPr>
        <w:t> </w:t>
      </w:r>
      <w:r w:rsidRPr="00F74159">
        <w:rPr>
          <w:rFonts w:ascii="Arial" w:hAnsi="Arial" w:cs="Arial"/>
          <w:sz w:val="20"/>
          <w:szCs w:val="20"/>
        </w:rPr>
        <w:t>523-1 et suivants du Code monétaire et financier</w:t>
      </w:r>
      <w:r w:rsidR="0062014B">
        <w:rPr>
          <w:rFonts w:ascii="Arial" w:hAnsi="Arial" w:cs="Arial"/>
          <w:sz w:val="20"/>
          <w:szCs w:val="20"/>
        </w:rPr>
        <w:t xml:space="preserve"> et des distributeurs au sens de l’art</w:t>
      </w:r>
      <w:r w:rsidR="003F5203">
        <w:rPr>
          <w:rFonts w:ascii="Arial" w:hAnsi="Arial" w:cs="Arial"/>
          <w:sz w:val="20"/>
          <w:szCs w:val="20"/>
        </w:rPr>
        <w:t>i</w:t>
      </w:r>
      <w:r w:rsidR="0062014B">
        <w:rPr>
          <w:rFonts w:ascii="Arial" w:hAnsi="Arial" w:cs="Arial"/>
          <w:sz w:val="20"/>
          <w:szCs w:val="20"/>
        </w:rPr>
        <w:t xml:space="preserve">cle L.525-8 du code précité </w:t>
      </w:r>
      <w:r w:rsidRPr="00F74159">
        <w:rPr>
          <w:rFonts w:ascii="Arial" w:hAnsi="Arial" w:cs="Arial"/>
          <w:sz w:val="20"/>
          <w:szCs w:val="20"/>
        </w:rPr>
        <w:t>auxquels l’établissement a recours</w:t>
      </w:r>
      <w:r>
        <w:rPr>
          <w:rFonts w:ascii="Arial" w:hAnsi="Arial" w:cs="Arial"/>
          <w:sz w:val="20"/>
          <w:szCs w:val="20"/>
        </w:rPr>
        <w:t>.</w:t>
      </w:r>
    </w:p>
    <w:p w:rsidR="0001780E" w:rsidRPr="00F74159" w:rsidRDefault="0001780E" w:rsidP="0001780E">
      <w:pPr>
        <w:pStyle w:val="Paragraphedeliste"/>
        <w:numPr>
          <w:ilvl w:val="0"/>
          <w:numId w:val="12"/>
        </w:numPr>
        <w:contextualSpacing w:val="0"/>
        <w:jc w:val="both"/>
        <w:rPr>
          <w:rFonts w:ascii="Arial" w:hAnsi="Arial" w:cs="Arial"/>
          <w:sz w:val="20"/>
          <w:szCs w:val="20"/>
        </w:rPr>
      </w:pPr>
      <w:r>
        <w:rPr>
          <w:rFonts w:ascii="Arial" w:hAnsi="Arial" w:cs="Arial"/>
          <w:sz w:val="20"/>
          <w:szCs w:val="20"/>
        </w:rPr>
        <w:t>E</w:t>
      </w:r>
      <w:r w:rsidRPr="00F74159">
        <w:rPr>
          <w:rFonts w:ascii="Arial" w:hAnsi="Arial" w:cs="Arial"/>
          <w:sz w:val="20"/>
          <w:szCs w:val="20"/>
        </w:rPr>
        <w:t>xpliciter le cas échéant les procédures et les moyens mis en œuvre pour le contrôle de toute autre forme</w:t>
      </w:r>
      <w:r>
        <w:rPr>
          <w:rFonts w:ascii="Arial" w:hAnsi="Arial" w:cs="Arial"/>
          <w:sz w:val="20"/>
          <w:szCs w:val="20"/>
        </w:rPr>
        <w:t xml:space="preserve"> </w:t>
      </w:r>
      <w:r w:rsidRPr="00F74159">
        <w:rPr>
          <w:rFonts w:ascii="Arial" w:hAnsi="Arial" w:cs="Arial"/>
          <w:sz w:val="20"/>
          <w:szCs w:val="20"/>
        </w:rPr>
        <w:t xml:space="preserve">de prestations de services </w:t>
      </w:r>
      <w:r>
        <w:rPr>
          <w:rFonts w:ascii="Arial" w:hAnsi="Arial" w:cs="Arial"/>
          <w:sz w:val="20"/>
          <w:szCs w:val="20"/>
        </w:rPr>
        <w:t>telle que définie à l’article 4 </w:t>
      </w:r>
      <w:r w:rsidRPr="00F74159">
        <w:rPr>
          <w:rFonts w:ascii="Arial" w:hAnsi="Arial" w:cs="Arial"/>
          <w:sz w:val="20"/>
          <w:szCs w:val="20"/>
        </w:rPr>
        <w:t>q du règlement n</w:t>
      </w:r>
      <w:r w:rsidRPr="009D23EF">
        <w:rPr>
          <w:rFonts w:ascii="Arial" w:hAnsi="Arial" w:cs="Arial"/>
          <w:sz w:val="20"/>
          <w:szCs w:val="20"/>
          <w:vertAlign w:val="superscript"/>
        </w:rPr>
        <w:t>o</w:t>
      </w:r>
      <w:r>
        <w:rPr>
          <w:rFonts w:ascii="Arial" w:hAnsi="Arial" w:cs="Arial"/>
          <w:sz w:val="20"/>
          <w:szCs w:val="20"/>
        </w:rPr>
        <w:t> </w:t>
      </w:r>
      <w:r w:rsidRPr="00F74159">
        <w:rPr>
          <w:rFonts w:ascii="Arial" w:hAnsi="Arial" w:cs="Arial"/>
          <w:sz w:val="20"/>
          <w:szCs w:val="20"/>
        </w:rPr>
        <w:t>97-02 relatif</w:t>
      </w:r>
      <w:r>
        <w:rPr>
          <w:rFonts w:ascii="Arial" w:hAnsi="Arial" w:cs="Arial"/>
          <w:sz w:val="20"/>
          <w:szCs w:val="20"/>
        </w:rPr>
        <w:t xml:space="preserve"> au contrôle interne.</w:t>
      </w:r>
    </w:p>
    <w:p w:rsidR="0001780E" w:rsidRDefault="0001780E" w:rsidP="00081C7E">
      <w:pPr>
        <w:jc w:val="both"/>
        <w:rPr>
          <w:rFonts w:ascii="Arial" w:hAnsi="Arial" w:cs="Arial"/>
          <w:bCs/>
          <w:sz w:val="20"/>
          <w:szCs w:val="20"/>
        </w:rPr>
      </w:pPr>
    </w:p>
    <w:tbl>
      <w:tblPr>
        <w:tblW w:w="0" w:type="auto"/>
        <w:shd w:val="clear" w:color="auto" w:fill="D9D9D9"/>
        <w:tblLook w:val="01E0"/>
      </w:tblPr>
      <w:tblGrid>
        <w:gridCol w:w="4786"/>
        <w:gridCol w:w="4394"/>
      </w:tblGrid>
      <w:tr w:rsidR="000A1CBC" w:rsidRPr="00594C67" w:rsidTr="00EF34BF">
        <w:tc>
          <w:tcPr>
            <w:tcW w:w="4786" w:type="dxa"/>
            <w:shd w:val="clear" w:color="auto" w:fill="auto"/>
          </w:tcPr>
          <w:p w:rsidR="000A1CBC" w:rsidRPr="002F65F1" w:rsidRDefault="000A1CBC" w:rsidP="000A1CBC">
            <w:pPr>
              <w:spacing w:before="120" w:after="120"/>
              <w:rPr>
                <w:rFonts w:ascii="Arial" w:hAnsi="Arial" w:cs="Arial"/>
                <w:sz w:val="20"/>
              </w:rPr>
            </w:pPr>
            <w:r>
              <w:rPr>
                <w:rFonts w:ascii="Arial" w:hAnsi="Arial" w:cs="Arial"/>
                <w:sz w:val="20"/>
              </w:rPr>
              <w:t>Nom du responsable du contrôle périodique :</w:t>
            </w:r>
          </w:p>
        </w:tc>
        <w:tc>
          <w:tcPr>
            <w:tcW w:w="4394" w:type="dxa"/>
            <w:shd w:val="clear" w:color="auto" w:fill="D9D9D9"/>
          </w:tcPr>
          <w:p w:rsidR="000A1CBC" w:rsidRPr="00594C67" w:rsidRDefault="00325AF1" w:rsidP="00EF34BF">
            <w:pPr>
              <w:spacing w:before="120" w:after="120"/>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000A1CBC"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0A1CBC" w:rsidRPr="00594C67">
              <w:rPr>
                <w:rFonts w:ascii="Arial" w:hAnsi="Arial" w:cs="Arial"/>
                <w:noProof/>
                <w:color w:val="002060"/>
                <w:sz w:val="20"/>
              </w:rPr>
              <w:t> </w:t>
            </w:r>
            <w:r w:rsidR="000A1CBC" w:rsidRPr="00594C67">
              <w:rPr>
                <w:rFonts w:ascii="Arial" w:hAnsi="Arial" w:cs="Arial"/>
                <w:noProof/>
                <w:color w:val="002060"/>
                <w:sz w:val="20"/>
              </w:rPr>
              <w:t> </w:t>
            </w:r>
            <w:r w:rsidR="000A1CBC" w:rsidRPr="00594C67">
              <w:rPr>
                <w:rFonts w:ascii="Arial" w:hAnsi="Arial" w:cs="Arial"/>
                <w:noProof/>
                <w:color w:val="002060"/>
                <w:sz w:val="20"/>
              </w:rPr>
              <w:t> </w:t>
            </w:r>
            <w:r w:rsidR="000A1CBC" w:rsidRPr="00594C67">
              <w:rPr>
                <w:rFonts w:ascii="Arial" w:hAnsi="Arial" w:cs="Arial"/>
                <w:noProof/>
                <w:color w:val="002060"/>
                <w:sz w:val="20"/>
              </w:rPr>
              <w:t> </w:t>
            </w:r>
            <w:r w:rsidR="000A1CBC" w:rsidRPr="00594C67">
              <w:rPr>
                <w:rFonts w:ascii="Arial" w:hAnsi="Arial" w:cs="Arial"/>
                <w:noProof/>
                <w:color w:val="002060"/>
                <w:sz w:val="20"/>
              </w:rPr>
              <w:t> </w:t>
            </w:r>
            <w:r w:rsidRPr="00594C67">
              <w:rPr>
                <w:rFonts w:ascii="Arial" w:hAnsi="Arial" w:cs="Arial"/>
                <w:color w:val="002060"/>
                <w:sz w:val="20"/>
              </w:rPr>
              <w:fldChar w:fldCharType="end"/>
            </w:r>
          </w:p>
        </w:tc>
      </w:tr>
    </w:tbl>
    <w:p w:rsidR="000A1CBC" w:rsidRDefault="000A1CBC" w:rsidP="000A1CBC">
      <w:pPr>
        <w:jc w:val="both"/>
        <w:rPr>
          <w:rFonts w:ascii="Arial" w:hAnsi="Arial" w:cs="Arial"/>
          <w:bCs/>
          <w:sz w:val="20"/>
          <w:szCs w:val="20"/>
        </w:rPr>
      </w:pPr>
      <w:r w:rsidRPr="000A1CBC">
        <w:rPr>
          <w:rFonts w:ascii="Arial" w:hAnsi="Arial" w:cs="Arial"/>
          <w:bCs/>
          <w:sz w:val="20"/>
          <w:szCs w:val="20"/>
        </w:rPr>
        <w:t xml:space="preserve"> </w:t>
      </w:r>
    </w:p>
    <w:p w:rsidR="00081C7E" w:rsidRDefault="00081C7E" w:rsidP="00081C7E">
      <w:pPr>
        <w:jc w:val="both"/>
        <w:rPr>
          <w:rFonts w:ascii="Arial" w:hAnsi="Arial" w:cs="Arial"/>
          <w:bCs/>
          <w:color w:val="002060"/>
          <w:sz w:val="20"/>
          <w:szCs w:val="20"/>
        </w:rPr>
      </w:pPr>
    </w:p>
    <w:p w:rsidR="0080541D" w:rsidRPr="00F74159" w:rsidRDefault="0080541D" w:rsidP="0080541D">
      <w:pPr>
        <w:jc w:val="both"/>
        <w:rPr>
          <w:rFonts w:ascii="Arial" w:hAnsi="Arial" w:cs="Arial"/>
          <w:bCs/>
          <w:sz w:val="20"/>
          <w:szCs w:val="20"/>
        </w:rPr>
      </w:pPr>
      <w:r w:rsidRPr="00F74159">
        <w:rPr>
          <w:rFonts w:ascii="Arial" w:hAnsi="Arial" w:cs="Arial"/>
          <w:bCs/>
          <w:sz w:val="20"/>
          <w:szCs w:val="20"/>
        </w:rPr>
        <w:t>Organisation : expliciter le dispositif prévu pour se conformer au règlement n</w:t>
      </w:r>
      <w:r w:rsidRPr="009D23EF">
        <w:rPr>
          <w:rFonts w:ascii="Arial" w:hAnsi="Arial" w:cs="Arial"/>
          <w:bCs/>
          <w:sz w:val="20"/>
          <w:szCs w:val="20"/>
          <w:vertAlign w:val="superscript"/>
        </w:rPr>
        <w:t>o</w:t>
      </w:r>
      <w:r>
        <w:rPr>
          <w:rFonts w:ascii="Arial" w:hAnsi="Arial" w:cs="Arial"/>
          <w:bCs/>
          <w:sz w:val="20"/>
          <w:szCs w:val="20"/>
        </w:rPr>
        <w:t> </w:t>
      </w:r>
      <w:r w:rsidRPr="00F74159">
        <w:rPr>
          <w:rFonts w:ascii="Arial" w:hAnsi="Arial" w:cs="Arial"/>
          <w:bCs/>
          <w:sz w:val="20"/>
          <w:szCs w:val="20"/>
        </w:rPr>
        <w:t>97-02 modifié</w:t>
      </w:r>
    </w:p>
    <w:p w:rsidR="0080541D" w:rsidRPr="00F74159" w:rsidRDefault="0080541D" w:rsidP="0080541D">
      <w:pPr>
        <w:pStyle w:val="Paragraphedeliste"/>
        <w:numPr>
          <w:ilvl w:val="0"/>
          <w:numId w:val="12"/>
        </w:numPr>
        <w:contextualSpacing w:val="0"/>
        <w:jc w:val="both"/>
        <w:rPr>
          <w:rFonts w:ascii="Arial" w:hAnsi="Arial" w:cs="Arial"/>
          <w:sz w:val="20"/>
          <w:szCs w:val="20"/>
        </w:rPr>
      </w:pPr>
      <w:r w:rsidRPr="00F74159">
        <w:rPr>
          <w:rFonts w:ascii="Arial" w:hAnsi="Arial" w:cs="Arial"/>
          <w:sz w:val="20"/>
          <w:szCs w:val="20"/>
        </w:rPr>
        <w:t xml:space="preserve">Préciser notamment le programme de contrôle périodique, les ressources internes et externes prévues pour réaliser les tâches de contrôle périodique. </w:t>
      </w:r>
    </w:p>
    <w:p w:rsidR="0080541D" w:rsidRPr="00F74159" w:rsidRDefault="0080541D" w:rsidP="0080541D">
      <w:pPr>
        <w:pStyle w:val="Paragraphedeliste"/>
        <w:numPr>
          <w:ilvl w:val="0"/>
          <w:numId w:val="12"/>
        </w:numPr>
        <w:contextualSpacing w:val="0"/>
        <w:jc w:val="both"/>
        <w:rPr>
          <w:rFonts w:ascii="Arial" w:hAnsi="Arial" w:cs="Arial"/>
          <w:sz w:val="20"/>
          <w:szCs w:val="20"/>
        </w:rPr>
      </w:pPr>
      <w:r w:rsidRPr="00F74159">
        <w:rPr>
          <w:rFonts w:ascii="Arial" w:hAnsi="Arial" w:cs="Arial"/>
          <w:sz w:val="20"/>
          <w:szCs w:val="20"/>
        </w:rPr>
        <w:t>Expliciter dans ce cadre les procédures et les moyens mis en œuvre pour le contrôle des agents définis aux articles L.</w:t>
      </w:r>
      <w:r>
        <w:rPr>
          <w:rFonts w:ascii="Arial" w:hAnsi="Arial" w:cs="Arial"/>
          <w:sz w:val="20"/>
          <w:szCs w:val="20"/>
        </w:rPr>
        <w:t> </w:t>
      </w:r>
      <w:r w:rsidRPr="00F74159">
        <w:rPr>
          <w:rFonts w:ascii="Arial" w:hAnsi="Arial" w:cs="Arial"/>
          <w:sz w:val="20"/>
          <w:szCs w:val="20"/>
        </w:rPr>
        <w:t xml:space="preserve">523-1 et suivants du Code monétaire et financier </w:t>
      </w:r>
      <w:r w:rsidR="0062014B">
        <w:rPr>
          <w:rFonts w:ascii="Arial" w:hAnsi="Arial" w:cs="Arial"/>
          <w:sz w:val="20"/>
          <w:szCs w:val="20"/>
        </w:rPr>
        <w:t xml:space="preserve">et des distributeurs au sens de l’article L.525-8 du Code précité </w:t>
      </w:r>
      <w:r w:rsidRPr="00F74159">
        <w:rPr>
          <w:rFonts w:ascii="Arial" w:hAnsi="Arial" w:cs="Arial"/>
          <w:sz w:val="20"/>
          <w:szCs w:val="20"/>
        </w:rPr>
        <w:t>auxquels l’établissement a recours.</w:t>
      </w:r>
    </w:p>
    <w:p w:rsidR="0080541D" w:rsidRPr="00F74159" w:rsidRDefault="0080541D" w:rsidP="0080541D">
      <w:pPr>
        <w:pStyle w:val="Paragraphedeliste"/>
        <w:numPr>
          <w:ilvl w:val="0"/>
          <w:numId w:val="12"/>
        </w:numPr>
        <w:contextualSpacing w:val="0"/>
        <w:jc w:val="both"/>
        <w:rPr>
          <w:rFonts w:ascii="Arial" w:hAnsi="Arial" w:cs="Arial"/>
          <w:sz w:val="20"/>
          <w:szCs w:val="20"/>
        </w:rPr>
      </w:pPr>
      <w:r w:rsidRPr="00F74159">
        <w:rPr>
          <w:rFonts w:ascii="Arial" w:hAnsi="Arial" w:cs="Arial"/>
          <w:sz w:val="20"/>
          <w:szCs w:val="20"/>
        </w:rPr>
        <w:t>Expliciter le cas échéant les procédures et les moyens mis en œuvre pour l</w:t>
      </w:r>
      <w:r>
        <w:rPr>
          <w:rFonts w:ascii="Arial" w:hAnsi="Arial" w:cs="Arial"/>
          <w:sz w:val="20"/>
          <w:szCs w:val="20"/>
        </w:rPr>
        <w:t xml:space="preserve">e contrôle de toute autre forme </w:t>
      </w:r>
      <w:r w:rsidRPr="00F74159">
        <w:rPr>
          <w:rFonts w:ascii="Arial" w:hAnsi="Arial" w:cs="Arial"/>
          <w:sz w:val="20"/>
          <w:szCs w:val="20"/>
        </w:rPr>
        <w:t>de prestations de services telle que définie à l’article 4</w:t>
      </w:r>
      <w:r>
        <w:rPr>
          <w:rFonts w:ascii="Arial" w:hAnsi="Arial" w:cs="Arial"/>
          <w:sz w:val="20"/>
          <w:szCs w:val="20"/>
        </w:rPr>
        <w:t> </w:t>
      </w:r>
      <w:r w:rsidRPr="00F74159">
        <w:rPr>
          <w:rFonts w:ascii="Arial" w:hAnsi="Arial" w:cs="Arial"/>
          <w:sz w:val="20"/>
          <w:szCs w:val="20"/>
        </w:rPr>
        <w:t>q du règlement n</w:t>
      </w:r>
      <w:r w:rsidRPr="009D23EF">
        <w:rPr>
          <w:rFonts w:ascii="Arial" w:hAnsi="Arial" w:cs="Arial"/>
          <w:sz w:val="20"/>
          <w:szCs w:val="20"/>
          <w:vertAlign w:val="superscript"/>
        </w:rPr>
        <w:t>o</w:t>
      </w:r>
      <w:r>
        <w:rPr>
          <w:rFonts w:ascii="Arial" w:hAnsi="Arial" w:cs="Arial"/>
          <w:sz w:val="20"/>
          <w:szCs w:val="20"/>
        </w:rPr>
        <w:t> </w:t>
      </w:r>
      <w:r w:rsidRPr="00F74159">
        <w:rPr>
          <w:rFonts w:ascii="Arial" w:hAnsi="Arial" w:cs="Arial"/>
          <w:sz w:val="20"/>
          <w:szCs w:val="20"/>
        </w:rPr>
        <w:t>97-02 relatif au contrôle interne.</w:t>
      </w:r>
    </w:p>
    <w:p w:rsidR="0080541D" w:rsidRPr="00F74159" w:rsidRDefault="0080541D" w:rsidP="0080541D">
      <w:pPr>
        <w:jc w:val="both"/>
        <w:rPr>
          <w:rFonts w:ascii="Arial" w:hAnsi="Arial" w:cs="Arial"/>
          <w:bCs/>
          <w:sz w:val="20"/>
          <w:szCs w:val="20"/>
        </w:rPr>
      </w:pPr>
    </w:p>
    <w:p w:rsidR="0080541D" w:rsidRPr="00F74159" w:rsidRDefault="0080541D" w:rsidP="0080541D">
      <w:pPr>
        <w:pStyle w:val="Paragraphedeliste"/>
        <w:numPr>
          <w:ilvl w:val="0"/>
          <w:numId w:val="36"/>
        </w:numPr>
        <w:contextualSpacing w:val="0"/>
        <w:jc w:val="both"/>
        <w:rPr>
          <w:rFonts w:ascii="Arial" w:hAnsi="Arial" w:cs="Arial"/>
          <w:sz w:val="20"/>
          <w:szCs w:val="20"/>
        </w:rPr>
      </w:pPr>
      <w:r w:rsidRPr="00F74159">
        <w:rPr>
          <w:rFonts w:ascii="Arial" w:hAnsi="Arial" w:cs="Arial"/>
          <w:sz w:val="20"/>
          <w:szCs w:val="20"/>
        </w:rPr>
        <w:t>Externalisation : en cas d’externalisation des tâches d’exécution des contrôles permanent ou périodique définies à l’article 6 du règlement n</w:t>
      </w:r>
      <w:r w:rsidRPr="009D23EF">
        <w:rPr>
          <w:rFonts w:ascii="Arial" w:hAnsi="Arial" w:cs="Arial"/>
          <w:sz w:val="20"/>
          <w:szCs w:val="20"/>
          <w:vertAlign w:val="superscript"/>
        </w:rPr>
        <w:t>o</w:t>
      </w:r>
      <w:r>
        <w:rPr>
          <w:rFonts w:ascii="Arial" w:hAnsi="Arial" w:cs="Arial"/>
          <w:sz w:val="20"/>
          <w:szCs w:val="20"/>
        </w:rPr>
        <w:t> </w:t>
      </w:r>
      <w:r w:rsidRPr="00F74159">
        <w:rPr>
          <w:rFonts w:ascii="Arial" w:hAnsi="Arial" w:cs="Arial"/>
          <w:sz w:val="20"/>
          <w:szCs w:val="20"/>
        </w:rPr>
        <w:t>97-02, fournir le projet de contrat prévoyant la fourniture de cette prestation essentielle dans des conditions conformes aux dispositions dudit règlemen</w:t>
      </w:r>
      <w:r>
        <w:rPr>
          <w:rFonts w:ascii="Arial" w:hAnsi="Arial" w:cs="Arial"/>
          <w:sz w:val="20"/>
          <w:szCs w:val="20"/>
        </w:rPr>
        <w:t>t en matière d’externalisation.</w:t>
      </w:r>
    </w:p>
    <w:p w:rsidR="0001780E" w:rsidRPr="00594C67" w:rsidRDefault="0001780E" w:rsidP="00081C7E">
      <w:pPr>
        <w:jc w:val="both"/>
        <w:rPr>
          <w:rFonts w:ascii="Arial" w:hAnsi="Arial" w:cs="Arial"/>
          <w:bCs/>
          <w:color w:val="002060"/>
          <w:sz w:val="20"/>
          <w:szCs w:val="20"/>
        </w:rPr>
      </w:pPr>
    </w:p>
    <w:p w:rsidR="00081C7E" w:rsidRDefault="00081C7E" w:rsidP="00081C7E">
      <w:pPr>
        <w:jc w:val="both"/>
        <w:rPr>
          <w:rFonts w:ascii="Arial" w:hAnsi="Arial" w:cs="Arial"/>
          <w:bCs/>
          <w:sz w:val="20"/>
          <w:szCs w:val="20"/>
          <w:u w:val="single"/>
        </w:rPr>
      </w:pPr>
    </w:p>
    <w:p w:rsidR="00081C7E" w:rsidRPr="00FA4D80" w:rsidRDefault="00081C7E" w:rsidP="00081C7E">
      <w:pPr>
        <w:numPr>
          <w:ilvl w:val="0"/>
          <w:numId w:val="11"/>
        </w:numPr>
        <w:jc w:val="both"/>
        <w:rPr>
          <w:rFonts w:ascii="Arial" w:hAnsi="Arial" w:cs="Arial"/>
          <w:bCs/>
          <w:sz w:val="20"/>
          <w:szCs w:val="20"/>
          <w:u w:val="single"/>
        </w:rPr>
      </w:pPr>
      <w:r>
        <w:rPr>
          <w:rFonts w:ascii="Arial" w:hAnsi="Arial" w:cs="Arial"/>
          <w:bCs/>
          <w:sz w:val="20"/>
          <w:szCs w:val="20"/>
          <w:u w:val="single"/>
        </w:rPr>
        <w:t>Autres organes de contrôle</w:t>
      </w:r>
    </w:p>
    <w:p w:rsidR="00081C7E" w:rsidRPr="00D42CE9" w:rsidRDefault="00081C7E" w:rsidP="00081C7E">
      <w:pPr>
        <w:jc w:val="both"/>
        <w:rPr>
          <w:rFonts w:ascii="Arial" w:hAnsi="Arial" w:cs="Arial"/>
          <w:bCs/>
          <w:sz w:val="20"/>
          <w:szCs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551"/>
        <w:gridCol w:w="2552"/>
        <w:gridCol w:w="1021"/>
        <w:gridCol w:w="567"/>
        <w:gridCol w:w="1021"/>
        <w:gridCol w:w="567"/>
      </w:tblGrid>
      <w:tr w:rsidR="00081C7E" w:rsidRPr="00D42CE9" w:rsidTr="00081C7E">
        <w:trPr>
          <w:trHeight w:val="340"/>
          <w:jc w:val="center"/>
        </w:trPr>
        <w:tc>
          <w:tcPr>
            <w:tcW w:w="5103" w:type="dxa"/>
            <w:gridSpan w:val="2"/>
            <w:vAlign w:val="center"/>
          </w:tcPr>
          <w:p w:rsidR="00081C7E" w:rsidRPr="00D42CE9" w:rsidRDefault="00081C7E" w:rsidP="00081C7E">
            <w:pPr>
              <w:jc w:val="both"/>
              <w:rPr>
                <w:rFonts w:ascii="Arial" w:hAnsi="Arial" w:cs="Arial"/>
                <w:bCs/>
                <w:sz w:val="20"/>
                <w:szCs w:val="20"/>
              </w:rPr>
            </w:pPr>
            <w:r w:rsidRPr="00D42CE9">
              <w:rPr>
                <w:rFonts w:ascii="Arial" w:hAnsi="Arial" w:cs="Arial"/>
                <w:bCs/>
                <w:sz w:val="20"/>
                <w:szCs w:val="20"/>
              </w:rPr>
              <w:t>Comité des risques</w:t>
            </w:r>
          </w:p>
        </w:tc>
        <w:tc>
          <w:tcPr>
            <w:tcW w:w="1021" w:type="dxa"/>
            <w:vAlign w:val="center"/>
          </w:tcPr>
          <w:p w:rsidR="00081C7E" w:rsidRPr="00D42CE9" w:rsidRDefault="00081C7E" w:rsidP="00081C7E">
            <w:pPr>
              <w:jc w:val="right"/>
              <w:rPr>
                <w:rFonts w:ascii="Arial" w:hAnsi="Arial" w:cs="Arial"/>
                <w:bCs/>
                <w:sz w:val="20"/>
                <w:szCs w:val="20"/>
              </w:rPr>
            </w:pPr>
            <w:r w:rsidRPr="00D42CE9">
              <w:rPr>
                <w:rFonts w:ascii="Arial" w:hAnsi="Arial" w:cs="Arial"/>
                <w:bCs/>
                <w:sz w:val="20"/>
                <w:szCs w:val="20"/>
              </w:rPr>
              <w:t>oui</w:t>
            </w:r>
          </w:p>
        </w:tc>
        <w:tc>
          <w:tcPr>
            <w:tcW w:w="567" w:type="dxa"/>
            <w:vAlign w:val="center"/>
          </w:tcPr>
          <w:p w:rsidR="00081C7E" w:rsidRPr="00D42CE9" w:rsidRDefault="00325AF1" w:rsidP="00081C7E">
            <w:pPr>
              <w:jc w:val="both"/>
              <w:rPr>
                <w:rFonts w:ascii="Arial" w:hAnsi="Arial" w:cs="Arial"/>
                <w:bCs/>
                <w:sz w:val="20"/>
                <w:szCs w:val="20"/>
              </w:rPr>
            </w:pPr>
            <w:r w:rsidRPr="00D42CE9">
              <w:rPr>
                <w:rFonts w:ascii="Arial" w:hAnsi="Arial" w:cs="Arial"/>
                <w:bCs/>
                <w:sz w:val="20"/>
                <w:szCs w:val="20"/>
              </w:rPr>
              <w:fldChar w:fldCharType="begin">
                <w:ffData>
                  <w:name w:val="CaseACocher3"/>
                  <w:enabled/>
                  <w:calcOnExit w:val="0"/>
                  <w:checkBox>
                    <w:sizeAuto/>
                    <w:default w:val="0"/>
                  </w:checkBox>
                </w:ffData>
              </w:fldChar>
            </w:r>
            <w:r w:rsidR="00081C7E" w:rsidRPr="00D42CE9">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D42CE9">
              <w:rPr>
                <w:rFonts w:ascii="Arial" w:hAnsi="Arial" w:cs="Arial"/>
                <w:bCs/>
                <w:sz w:val="20"/>
                <w:szCs w:val="20"/>
              </w:rPr>
              <w:fldChar w:fldCharType="end"/>
            </w:r>
          </w:p>
        </w:tc>
        <w:tc>
          <w:tcPr>
            <w:tcW w:w="1021" w:type="dxa"/>
            <w:vAlign w:val="center"/>
          </w:tcPr>
          <w:p w:rsidR="00081C7E" w:rsidRPr="00D42CE9" w:rsidRDefault="00081C7E" w:rsidP="00081C7E">
            <w:pPr>
              <w:jc w:val="right"/>
              <w:rPr>
                <w:rFonts w:ascii="Arial" w:hAnsi="Arial" w:cs="Arial"/>
                <w:bCs/>
                <w:sz w:val="20"/>
                <w:szCs w:val="20"/>
              </w:rPr>
            </w:pPr>
            <w:r w:rsidRPr="00D42CE9">
              <w:rPr>
                <w:rFonts w:ascii="Arial" w:hAnsi="Arial" w:cs="Arial"/>
                <w:bCs/>
                <w:sz w:val="20"/>
                <w:szCs w:val="20"/>
              </w:rPr>
              <w:t>non</w:t>
            </w:r>
          </w:p>
        </w:tc>
        <w:tc>
          <w:tcPr>
            <w:tcW w:w="567" w:type="dxa"/>
            <w:vAlign w:val="center"/>
          </w:tcPr>
          <w:p w:rsidR="00081C7E" w:rsidRPr="00D42CE9" w:rsidRDefault="00325AF1" w:rsidP="00081C7E">
            <w:pPr>
              <w:jc w:val="both"/>
              <w:rPr>
                <w:rFonts w:ascii="Arial" w:hAnsi="Arial" w:cs="Arial"/>
                <w:bCs/>
                <w:sz w:val="20"/>
                <w:szCs w:val="20"/>
              </w:rPr>
            </w:pPr>
            <w:r w:rsidRPr="00D42CE9">
              <w:rPr>
                <w:rFonts w:ascii="Arial" w:hAnsi="Arial" w:cs="Arial"/>
                <w:bCs/>
                <w:sz w:val="20"/>
                <w:szCs w:val="20"/>
              </w:rPr>
              <w:fldChar w:fldCharType="begin">
                <w:ffData>
                  <w:name w:val="CaseACocher5"/>
                  <w:enabled/>
                  <w:calcOnExit w:val="0"/>
                  <w:checkBox>
                    <w:sizeAuto/>
                    <w:default w:val="0"/>
                  </w:checkBox>
                </w:ffData>
              </w:fldChar>
            </w:r>
            <w:r w:rsidR="00081C7E" w:rsidRPr="00D42CE9">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D42CE9">
              <w:rPr>
                <w:rFonts w:ascii="Arial" w:hAnsi="Arial" w:cs="Arial"/>
                <w:bCs/>
                <w:sz w:val="20"/>
                <w:szCs w:val="20"/>
              </w:rPr>
              <w:fldChar w:fldCharType="end"/>
            </w:r>
          </w:p>
        </w:tc>
      </w:tr>
      <w:tr w:rsidR="00081C7E" w:rsidRPr="00D42CE9" w:rsidTr="00081C7E">
        <w:trPr>
          <w:trHeight w:val="340"/>
          <w:jc w:val="center"/>
        </w:trPr>
        <w:tc>
          <w:tcPr>
            <w:tcW w:w="2551" w:type="dxa"/>
            <w:vAlign w:val="center"/>
          </w:tcPr>
          <w:p w:rsidR="00081C7E" w:rsidRPr="00D42CE9" w:rsidRDefault="00081C7E" w:rsidP="00081C7E">
            <w:pPr>
              <w:jc w:val="both"/>
              <w:rPr>
                <w:rFonts w:ascii="Arial" w:hAnsi="Arial" w:cs="Arial"/>
                <w:bCs/>
                <w:sz w:val="20"/>
                <w:szCs w:val="20"/>
              </w:rPr>
            </w:pPr>
            <w:r w:rsidRPr="00D42CE9">
              <w:rPr>
                <w:rFonts w:ascii="Arial" w:hAnsi="Arial" w:cs="Arial"/>
                <w:bCs/>
                <w:sz w:val="20"/>
                <w:szCs w:val="20"/>
              </w:rPr>
              <w:t>composition et rôle</w:t>
            </w:r>
          </w:p>
        </w:tc>
        <w:tc>
          <w:tcPr>
            <w:tcW w:w="5728" w:type="dxa"/>
            <w:gridSpan w:val="5"/>
            <w:vAlign w:val="center"/>
          </w:tcPr>
          <w:p w:rsidR="00081C7E" w:rsidRPr="00594C67" w:rsidRDefault="00325AF1" w:rsidP="00081C7E">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238"/>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tc>
      </w:tr>
    </w:tbl>
    <w:p w:rsidR="00081C7E" w:rsidRPr="00D42CE9" w:rsidRDefault="00081C7E" w:rsidP="00081C7E">
      <w:pPr>
        <w:jc w:val="both"/>
        <w:rPr>
          <w:rFonts w:ascii="Arial" w:hAnsi="Arial" w:cs="Arial"/>
          <w:bCs/>
          <w:sz w:val="20"/>
          <w:szCs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551"/>
        <w:gridCol w:w="2552"/>
        <w:gridCol w:w="1021"/>
        <w:gridCol w:w="567"/>
        <w:gridCol w:w="1021"/>
        <w:gridCol w:w="567"/>
      </w:tblGrid>
      <w:tr w:rsidR="00081C7E" w:rsidRPr="00D42CE9" w:rsidTr="00081C7E">
        <w:trPr>
          <w:trHeight w:val="340"/>
          <w:jc w:val="center"/>
        </w:trPr>
        <w:tc>
          <w:tcPr>
            <w:tcW w:w="5103" w:type="dxa"/>
            <w:gridSpan w:val="2"/>
            <w:vAlign w:val="center"/>
          </w:tcPr>
          <w:p w:rsidR="00081C7E" w:rsidRPr="00D42CE9" w:rsidRDefault="00081C7E" w:rsidP="00081C7E">
            <w:pPr>
              <w:jc w:val="both"/>
              <w:rPr>
                <w:rFonts w:ascii="Arial" w:hAnsi="Arial" w:cs="Arial"/>
                <w:bCs/>
                <w:sz w:val="20"/>
                <w:szCs w:val="20"/>
              </w:rPr>
            </w:pPr>
            <w:r w:rsidRPr="00D42CE9">
              <w:rPr>
                <w:rFonts w:ascii="Arial" w:hAnsi="Arial" w:cs="Arial"/>
                <w:bCs/>
                <w:sz w:val="20"/>
                <w:szCs w:val="20"/>
              </w:rPr>
              <w:t>Comité d’audit</w:t>
            </w:r>
          </w:p>
        </w:tc>
        <w:tc>
          <w:tcPr>
            <w:tcW w:w="1021" w:type="dxa"/>
            <w:vAlign w:val="center"/>
          </w:tcPr>
          <w:p w:rsidR="00081C7E" w:rsidRPr="00D42CE9" w:rsidRDefault="00081C7E" w:rsidP="00081C7E">
            <w:pPr>
              <w:jc w:val="right"/>
              <w:rPr>
                <w:rFonts w:ascii="Arial" w:hAnsi="Arial" w:cs="Arial"/>
                <w:bCs/>
                <w:sz w:val="20"/>
                <w:szCs w:val="20"/>
              </w:rPr>
            </w:pPr>
            <w:r w:rsidRPr="00D42CE9">
              <w:rPr>
                <w:rFonts w:ascii="Arial" w:hAnsi="Arial" w:cs="Arial"/>
                <w:bCs/>
                <w:sz w:val="20"/>
                <w:szCs w:val="20"/>
              </w:rPr>
              <w:t>oui</w:t>
            </w:r>
          </w:p>
        </w:tc>
        <w:tc>
          <w:tcPr>
            <w:tcW w:w="567" w:type="dxa"/>
            <w:vAlign w:val="center"/>
          </w:tcPr>
          <w:p w:rsidR="00081C7E" w:rsidRPr="00D42CE9" w:rsidRDefault="00325AF1" w:rsidP="00081C7E">
            <w:pPr>
              <w:jc w:val="both"/>
              <w:rPr>
                <w:rFonts w:ascii="Arial" w:hAnsi="Arial" w:cs="Arial"/>
                <w:bCs/>
                <w:sz w:val="20"/>
                <w:szCs w:val="20"/>
              </w:rPr>
            </w:pPr>
            <w:r w:rsidRPr="00D42CE9">
              <w:rPr>
                <w:rFonts w:ascii="Arial" w:hAnsi="Arial" w:cs="Arial"/>
                <w:bCs/>
                <w:sz w:val="20"/>
                <w:szCs w:val="20"/>
              </w:rPr>
              <w:fldChar w:fldCharType="begin">
                <w:ffData>
                  <w:name w:val="CaseACocher3"/>
                  <w:enabled/>
                  <w:calcOnExit w:val="0"/>
                  <w:checkBox>
                    <w:sizeAuto/>
                    <w:default w:val="0"/>
                  </w:checkBox>
                </w:ffData>
              </w:fldChar>
            </w:r>
            <w:r w:rsidR="00081C7E" w:rsidRPr="00D42CE9">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D42CE9">
              <w:rPr>
                <w:rFonts w:ascii="Arial" w:hAnsi="Arial" w:cs="Arial"/>
                <w:bCs/>
                <w:sz w:val="20"/>
                <w:szCs w:val="20"/>
              </w:rPr>
              <w:fldChar w:fldCharType="end"/>
            </w:r>
          </w:p>
        </w:tc>
        <w:tc>
          <w:tcPr>
            <w:tcW w:w="1021" w:type="dxa"/>
            <w:vAlign w:val="center"/>
          </w:tcPr>
          <w:p w:rsidR="00081C7E" w:rsidRPr="00D42CE9" w:rsidRDefault="00081C7E" w:rsidP="00081C7E">
            <w:pPr>
              <w:jc w:val="right"/>
              <w:rPr>
                <w:rFonts w:ascii="Arial" w:hAnsi="Arial" w:cs="Arial"/>
                <w:bCs/>
                <w:sz w:val="20"/>
                <w:szCs w:val="20"/>
              </w:rPr>
            </w:pPr>
            <w:r w:rsidRPr="00D42CE9">
              <w:rPr>
                <w:rFonts w:ascii="Arial" w:hAnsi="Arial" w:cs="Arial"/>
                <w:bCs/>
                <w:sz w:val="20"/>
                <w:szCs w:val="20"/>
              </w:rPr>
              <w:t>non</w:t>
            </w:r>
          </w:p>
        </w:tc>
        <w:tc>
          <w:tcPr>
            <w:tcW w:w="567" w:type="dxa"/>
            <w:vAlign w:val="center"/>
          </w:tcPr>
          <w:p w:rsidR="00081C7E" w:rsidRPr="00D42CE9" w:rsidRDefault="00325AF1" w:rsidP="00081C7E">
            <w:pPr>
              <w:jc w:val="both"/>
              <w:rPr>
                <w:rFonts w:ascii="Arial" w:hAnsi="Arial" w:cs="Arial"/>
                <w:bCs/>
                <w:sz w:val="20"/>
                <w:szCs w:val="20"/>
              </w:rPr>
            </w:pPr>
            <w:r w:rsidRPr="00D42CE9">
              <w:rPr>
                <w:rFonts w:ascii="Arial" w:hAnsi="Arial" w:cs="Arial"/>
                <w:bCs/>
                <w:sz w:val="20"/>
                <w:szCs w:val="20"/>
              </w:rPr>
              <w:fldChar w:fldCharType="begin">
                <w:ffData>
                  <w:name w:val="CaseACocher5"/>
                  <w:enabled/>
                  <w:calcOnExit w:val="0"/>
                  <w:checkBox>
                    <w:sizeAuto/>
                    <w:default w:val="0"/>
                  </w:checkBox>
                </w:ffData>
              </w:fldChar>
            </w:r>
            <w:r w:rsidR="00081C7E" w:rsidRPr="00D42CE9">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D42CE9">
              <w:rPr>
                <w:rFonts w:ascii="Arial" w:hAnsi="Arial" w:cs="Arial"/>
                <w:bCs/>
                <w:sz w:val="20"/>
                <w:szCs w:val="20"/>
              </w:rPr>
              <w:fldChar w:fldCharType="end"/>
            </w:r>
          </w:p>
        </w:tc>
      </w:tr>
      <w:tr w:rsidR="00081C7E" w:rsidRPr="00D42CE9" w:rsidTr="00081C7E">
        <w:trPr>
          <w:trHeight w:val="340"/>
          <w:jc w:val="center"/>
        </w:trPr>
        <w:tc>
          <w:tcPr>
            <w:tcW w:w="2551" w:type="dxa"/>
            <w:vAlign w:val="center"/>
          </w:tcPr>
          <w:p w:rsidR="00081C7E" w:rsidRPr="00D42CE9" w:rsidRDefault="00081C7E" w:rsidP="00081C7E">
            <w:pPr>
              <w:jc w:val="both"/>
              <w:rPr>
                <w:rFonts w:ascii="Arial" w:hAnsi="Arial" w:cs="Arial"/>
                <w:bCs/>
                <w:sz w:val="20"/>
                <w:szCs w:val="20"/>
              </w:rPr>
            </w:pPr>
            <w:r w:rsidRPr="00D42CE9">
              <w:rPr>
                <w:rFonts w:ascii="Arial" w:hAnsi="Arial" w:cs="Arial"/>
                <w:bCs/>
                <w:sz w:val="20"/>
                <w:szCs w:val="20"/>
              </w:rPr>
              <w:t>composition et rôle</w:t>
            </w:r>
          </w:p>
        </w:tc>
        <w:tc>
          <w:tcPr>
            <w:tcW w:w="5728" w:type="dxa"/>
            <w:gridSpan w:val="5"/>
            <w:vAlign w:val="center"/>
          </w:tcPr>
          <w:p w:rsidR="00081C7E" w:rsidRPr="00594C67" w:rsidRDefault="00325AF1" w:rsidP="00081C7E">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238"/>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tc>
      </w:tr>
    </w:tbl>
    <w:p w:rsidR="00081C7E" w:rsidRPr="00D42CE9" w:rsidRDefault="00081C7E" w:rsidP="00081C7E">
      <w:pPr>
        <w:jc w:val="both"/>
        <w:rPr>
          <w:rFonts w:ascii="Arial" w:hAnsi="Arial" w:cs="Arial"/>
          <w:bCs/>
          <w:sz w:val="20"/>
          <w:szCs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551"/>
        <w:gridCol w:w="2552"/>
        <w:gridCol w:w="1021"/>
        <w:gridCol w:w="567"/>
        <w:gridCol w:w="1021"/>
        <w:gridCol w:w="567"/>
      </w:tblGrid>
      <w:tr w:rsidR="00081C7E" w:rsidRPr="00D42CE9" w:rsidTr="00081C7E">
        <w:trPr>
          <w:trHeight w:val="340"/>
          <w:jc w:val="center"/>
        </w:trPr>
        <w:tc>
          <w:tcPr>
            <w:tcW w:w="5103" w:type="dxa"/>
            <w:gridSpan w:val="2"/>
            <w:vAlign w:val="center"/>
          </w:tcPr>
          <w:p w:rsidR="00081C7E" w:rsidRPr="00D42CE9" w:rsidRDefault="00081C7E" w:rsidP="00081C7E">
            <w:pPr>
              <w:jc w:val="both"/>
              <w:rPr>
                <w:rFonts w:ascii="Arial" w:hAnsi="Arial" w:cs="Arial"/>
                <w:bCs/>
                <w:sz w:val="20"/>
                <w:szCs w:val="20"/>
              </w:rPr>
            </w:pPr>
            <w:r w:rsidRPr="00D42CE9">
              <w:rPr>
                <w:rFonts w:ascii="Arial" w:hAnsi="Arial" w:cs="Arial"/>
                <w:bCs/>
                <w:sz w:val="20"/>
                <w:szCs w:val="20"/>
              </w:rPr>
              <w:t>Autre(s) comité(s) créé(s) par l’organe délibérant</w:t>
            </w:r>
            <w:r>
              <w:rPr>
                <w:rFonts w:ascii="Arial" w:hAnsi="Arial" w:cs="Arial"/>
                <w:bCs/>
                <w:sz w:val="20"/>
                <w:szCs w:val="20"/>
              </w:rPr>
              <w:t xml:space="preserve"> </w:t>
            </w:r>
            <w:r w:rsidRPr="00CC7FCF">
              <w:rPr>
                <w:rFonts w:ascii="Arial" w:hAnsi="Arial" w:cs="Arial"/>
                <w:bCs/>
                <w:i/>
                <w:sz w:val="16"/>
                <w:szCs w:val="16"/>
              </w:rPr>
              <w:t>(</w:t>
            </w:r>
            <w:r>
              <w:rPr>
                <w:rFonts w:ascii="Arial" w:hAnsi="Arial" w:cs="Arial"/>
                <w:bCs/>
                <w:i/>
                <w:sz w:val="16"/>
                <w:szCs w:val="16"/>
              </w:rPr>
              <w:t>e</w:t>
            </w:r>
            <w:r w:rsidRPr="00CC7FCF">
              <w:rPr>
                <w:rFonts w:ascii="Arial" w:hAnsi="Arial" w:cs="Arial"/>
                <w:i/>
                <w:sz w:val="16"/>
                <w:szCs w:val="16"/>
              </w:rPr>
              <w:t>n application notamment des principes du gouvernement d’entrepris</w:t>
            </w:r>
            <w:r>
              <w:rPr>
                <w:rFonts w:ascii="Arial" w:hAnsi="Arial" w:cs="Arial"/>
                <w:i/>
                <w:sz w:val="16"/>
                <w:szCs w:val="16"/>
              </w:rPr>
              <w:t>e.</w:t>
            </w:r>
            <w:r w:rsidRPr="00CC7FCF">
              <w:rPr>
                <w:rFonts w:ascii="Arial" w:hAnsi="Arial" w:cs="Arial"/>
                <w:bCs/>
                <w:i/>
                <w:sz w:val="16"/>
                <w:szCs w:val="16"/>
              </w:rPr>
              <w:t>)</w:t>
            </w:r>
          </w:p>
        </w:tc>
        <w:tc>
          <w:tcPr>
            <w:tcW w:w="1021" w:type="dxa"/>
            <w:vAlign w:val="center"/>
          </w:tcPr>
          <w:p w:rsidR="00081C7E" w:rsidRPr="00D42CE9" w:rsidRDefault="00081C7E" w:rsidP="00081C7E">
            <w:pPr>
              <w:jc w:val="right"/>
              <w:rPr>
                <w:rFonts w:ascii="Arial" w:hAnsi="Arial" w:cs="Arial"/>
                <w:bCs/>
                <w:sz w:val="20"/>
                <w:szCs w:val="20"/>
              </w:rPr>
            </w:pPr>
            <w:r w:rsidRPr="00D42CE9">
              <w:rPr>
                <w:rFonts w:ascii="Arial" w:hAnsi="Arial" w:cs="Arial"/>
                <w:bCs/>
                <w:sz w:val="20"/>
                <w:szCs w:val="20"/>
              </w:rPr>
              <w:t>oui</w:t>
            </w:r>
          </w:p>
        </w:tc>
        <w:tc>
          <w:tcPr>
            <w:tcW w:w="567" w:type="dxa"/>
            <w:vAlign w:val="center"/>
          </w:tcPr>
          <w:p w:rsidR="00081C7E" w:rsidRPr="00D42CE9" w:rsidRDefault="00325AF1" w:rsidP="00081C7E">
            <w:pPr>
              <w:jc w:val="both"/>
              <w:rPr>
                <w:rFonts w:ascii="Arial" w:hAnsi="Arial" w:cs="Arial"/>
                <w:bCs/>
                <w:sz w:val="20"/>
                <w:szCs w:val="20"/>
              </w:rPr>
            </w:pPr>
            <w:r w:rsidRPr="00D42CE9">
              <w:rPr>
                <w:rFonts w:ascii="Arial" w:hAnsi="Arial" w:cs="Arial"/>
                <w:bCs/>
                <w:sz w:val="20"/>
                <w:szCs w:val="20"/>
              </w:rPr>
              <w:fldChar w:fldCharType="begin">
                <w:ffData>
                  <w:name w:val="CaseACocher3"/>
                  <w:enabled/>
                  <w:calcOnExit w:val="0"/>
                  <w:checkBox>
                    <w:sizeAuto/>
                    <w:default w:val="0"/>
                  </w:checkBox>
                </w:ffData>
              </w:fldChar>
            </w:r>
            <w:r w:rsidR="00081C7E" w:rsidRPr="00D42CE9">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D42CE9">
              <w:rPr>
                <w:rFonts w:ascii="Arial" w:hAnsi="Arial" w:cs="Arial"/>
                <w:bCs/>
                <w:sz w:val="20"/>
                <w:szCs w:val="20"/>
              </w:rPr>
              <w:fldChar w:fldCharType="end"/>
            </w:r>
          </w:p>
        </w:tc>
        <w:tc>
          <w:tcPr>
            <w:tcW w:w="1021" w:type="dxa"/>
            <w:vAlign w:val="center"/>
          </w:tcPr>
          <w:p w:rsidR="00081C7E" w:rsidRPr="00D42CE9" w:rsidRDefault="00081C7E" w:rsidP="00081C7E">
            <w:pPr>
              <w:jc w:val="right"/>
              <w:rPr>
                <w:rFonts w:ascii="Arial" w:hAnsi="Arial" w:cs="Arial"/>
                <w:bCs/>
                <w:sz w:val="20"/>
                <w:szCs w:val="20"/>
              </w:rPr>
            </w:pPr>
            <w:r w:rsidRPr="00D42CE9">
              <w:rPr>
                <w:rFonts w:ascii="Arial" w:hAnsi="Arial" w:cs="Arial"/>
                <w:bCs/>
                <w:sz w:val="20"/>
                <w:szCs w:val="20"/>
              </w:rPr>
              <w:t>non</w:t>
            </w:r>
          </w:p>
        </w:tc>
        <w:tc>
          <w:tcPr>
            <w:tcW w:w="567" w:type="dxa"/>
            <w:vAlign w:val="center"/>
          </w:tcPr>
          <w:p w:rsidR="00081C7E" w:rsidRPr="00D42CE9" w:rsidRDefault="00325AF1" w:rsidP="00081C7E">
            <w:pPr>
              <w:jc w:val="both"/>
              <w:rPr>
                <w:rFonts w:ascii="Arial" w:hAnsi="Arial" w:cs="Arial"/>
                <w:bCs/>
                <w:sz w:val="20"/>
                <w:szCs w:val="20"/>
              </w:rPr>
            </w:pPr>
            <w:r w:rsidRPr="00D42CE9">
              <w:rPr>
                <w:rFonts w:ascii="Arial" w:hAnsi="Arial" w:cs="Arial"/>
                <w:bCs/>
                <w:sz w:val="20"/>
                <w:szCs w:val="20"/>
              </w:rPr>
              <w:fldChar w:fldCharType="begin">
                <w:ffData>
                  <w:name w:val="CaseACocher5"/>
                  <w:enabled/>
                  <w:calcOnExit w:val="0"/>
                  <w:checkBox>
                    <w:sizeAuto/>
                    <w:default w:val="0"/>
                  </w:checkBox>
                </w:ffData>
              </w:fldChar>
            </w:r>
            <w:r w:rsidR="00081C7E" w:rsidRPr="00D42CE9">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D42CE9">
              <w:rPr>
                <w:rFonts w:ascii="Arial" w:hAnsi="Arial" w:cs="Arial"/>
                <w:bCs/>
                <w:sz w:val="20"/>
                <w:szCs w:val="20"/>
              </w:rPr>
              <w:fldChar w:fldCharType="end"/>
            </w:r>
          </w:p>
        </w:tc>
      </w:tr>
      <w:tr w:rsidR="00081C7E" w:rsidRPr="00D42CE9" w:rsidTr="00081C7E">
        <w:trPr>
          <w:trHeight w:val="340"/>
          <w:jc w:val="center"/>
        </w:trPr>
        <w:tc>
          <w:tcPr>
            <w:tcW w:w="2551" w:type="dxa"/>
            <w:vAlign w:val="center"/>
          </w:tcPr>
          <w:p w:rsidR="00081C7E" w:rsidRPr="00D42CE9" w:rsidRDefault="00081C7E" w:rsidP="00081C7E">
            <w:pPr>
              <w:jc w:val="both"/>
              <w:rPr>
                <w:rFonts w:ascii="Arial" w:hAnsi="Arial" w:cs="Arial"/>
                <w:bCs/>
                <w:sz w:val="20"/>
                <w:szCs w:val="20"/>
              </w:rPr>
            </w:pPr>
            <w:r w:rsidRPr="00D42CE9">
              <w:rPr>
                <w:rFonts w:ascii="Arial" w:hAnsi="Arial" w:cs="Arial"/>
                <w:bCs/>
                <w:sz w:val="20"/>
                <w:szCs w:val="20"/>
              </w:rPr>
              <w:t>composition et rôle</w:t>
            </w:r>
          </w:p>
        </w:tc>
        <w:tc>
          <w:tcPr>
            <w:tcW w:w="5728" w:type="dxa"/>
            <w:gridSpan w:val="5"/>
            <w:vAlign w:val="center"/>
          </w:tcPr>
          <w:p w:rsidR="00081C7E" w:rsidRPr="00594C67" w:rsidRDefault="00325AF1" w:rsidP="00081C7E">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238"/>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tc>
      </w:tr>
    </w:tbl>
    <w:p w:rsidR="00081C7E" w:rsidRPr="004F1E70" w:rsidRDefault="00081C7E" w:rsidP="00081C7E">
      <w:pPr>
        <w:rPr>
          <w:rFonts w:ascii="Arial" w:hAnsi="Arial" w:cs="Arial"/>
          <w:sz w:val="20"/>
          <w:szCs w:val="20"/>
        </w:rPr>
      </w:pPr>
    </w:p>
    <w:tbl>
      <w:tblPr>
        <w:tblW w:w="0" w:type="auto"/>
        <w:jc w:val="center"/>
        <w:tblLook w:val="01E0"/>
      </w:tblPr>
      <w:tblGrid>
        <w:gridCol w:w="8279"/>
      </w:tblGrid>
      <w:tr w:rsidR="00081C7E" w:rsidRPr="00D42CE9" w:rsidTr="00081C7E">
        <w:trPr>
          <w:trHeight w:val="340"/>
          <w:jc w:val="center"/>
        </w:trPr>
        <w:tc>
          <w:tcPr>
            <w:tcW w:w="8279" w:type="dxa"/>
            <w:vAlign w:val="center"/>
          </w:tcPr>
          <w:p w:rsidR="00081C7E" w:rsidRPr="00D42CE9" w:rsidRDefault="00081C7E" w:rsidP="00081C7E">
            <w:pPr>
              <w:jc w:val="both"/>
              <w:rPr>
                <w:rFonts w:ascii="Arial" w:hAnsi="Arial" w:cs="Arial"/>
                <w:bCs/>
                <w:sz w:val="20"/>
                <w:szCs w:val="20"/>
              </w:rPr>
            </w:pPr>
            <w:r w:rsidRPr="00D42CE9">
              <w:rPr>
                <w:rFonts w:ascii="Arial" w:hAnsi="Arial" w:cs="Arial"/>
                <w:bCs/>
                <w:sz w:val="20"/>
                <w:szCs w:val="20"/>
              </w:rPr>
              <w:t>Autres modalités d’information des dirigeants de la société et procédures de réaction en cas de dysfonctionnement</w:t>
            </w:r>
          </w:p>
        </w:tc>
      </w:tr>
    </w:tbl>
    <w:p w:rsidR="00081C7E" w:rsidRPr="00D42CE9" w:rsidRDefault="00081C7E" w:rsidP="00081C7E">
      <w:pPr>
        <w:jc w:val="both"/>
        <w:rPr>
          <w:rFonts w:ascii="Arial" w:hAnsi="Arial" w:cs="Arial"/>
          <w:bCs/>
          <w:sz w:val="20"/>
          <w:szCs w:val="20"/>
        </w:rPr>
      </w:pPr>
    </w:p>
    <w:p w:rsidR="00081C7E" w:rsidRPr="00594C67" w:rsidRDefault="00325AF1" w:rsidP="00081C7E">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99"/>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p w:rsidR="00081C7E" w:rsidRPr="00D42CE9" w:rsidRDefault="00081C7E" w:rsidP="00081C7E">
      <w:pPr>
        <w:jc w:val="both"/>
        <w:rPr>
          <w:rFonts w:ascii="Arial" w:hAnsi="Arial" w:cs="Arial"/>
          <w:bCs/>
          <w:sz w:val="20"/>
          <w:szCs w:val="20"/>
        </w:rPr>
      </w:pPr>
    </w:p>
    <w:p w:rsidR="00081C7E" w:rsidRPr="00FA4D80" w:rsidRDefault="00081C7E" w:rsidP="00081C7E">
      <w:pPr>
        <w:numPr>
          <w:ilvl w:val="0"/>
          <w:numId w:val="11"/>
        </w:numPr>
        <w:jc w:val="both"/>
        <w:rPr>
          <w:rFonts w:ascii="Arial" w:hAnsi="Arial" w:cs="Arial"/>
          <w:bCs/>
          <w:sz w:val="20"/>
          <w:szCs w:val="20"/>
          <w:u w:val="single"/>
        </w:rPr>
      </w:pPr>
      <w:r>
        <w:rPr>
          <w:rFonts w:ascii="Arial" w:hAnsi="Arial" w:cs="Arial"/>
          <w:bCs/>
          <w:sz w:val="20"/>
          <w:szCs w:val="20"/>
          <w:u w:val="single"/>
        </w:rPr>
        <w:t xml:space="preserve">Protection des fonds collectés </w:t>
      </w:r>
      <w:r>
        <w:rPr>
          <w:rFonts w:ascii="Arial" w:hAnsi="Arial" w:cs="Arial"/>
          <w:bCs/>
          <w:i/>
          <w:sz w:val="16"/>
          <w:szCs w:val="16"/>
        </w:rPr>
        <w:t>(article L</w:t>
      </w:r>
      <w:r w:rsidRPr="00C55CBE">
        <w:rPr>
          <w:rFonts w:ascii="Arial" w:hAnsi="Arial" w:cs="Arial"/>
          <w:bCs/>
          <w:i/>
          <w:sz w:val="16"/>
          <w:szCs w:val="16"/>
        </w:rPr>
        <w:t>.</w:t>
      </w:r>
      <w:r w:rsidR="00883752">
        <w:rPr>
          <w:rFonts w:ascii="Arial" w:hAnsi="Arial" w:cs="Arial"/>
          <w:bCs/>
          <w:i/>
          <w:sz w:val="16"/>
          <w:szCs w:val="16"/>
        </w:rPr>
        <w:t> </w:t>
      </w:r>
      <w:r w:rsidR="0050531F" w:rsidRPr="00C55CBE">
        <w:rPr>
          <w:rFonts w:ascii="Arial" w:hAnsi="Arial" w:cs="Arial"/>
          <w:bCs/>
          <w:i/>
          <w:sz w:val="16"/>
          <w:szCs w:val="16"/>
        </w:rPr>
        <w:t>526-3</w:t>
      </w:r>
      <w:r w:rsidR="00366570" w:rsidRPr="00C55CBE">
        <w:rPr>
          <w:rFonts w:ascii="Arial" w:hAnsi="Arial" w:cs="Arial"/>
          <w:bCs/>
          <w:i/>
          <w:sz w:val="16"/>
          <w:szCs w:val="16"/>
        </w:rPr>
        <w:t>2</w:t>
      </w:r>
      <w:r w:rsidRPr="00C55CBE">
        <w:rPr>
          <w:rFonts w:ascii="Arial" w:hAnsi="Arial" w:cs="Arial"/>
          <w:bCs/>
          <w:i/>
          <w:sz w:val="16"/>
          <w:szCs w:val="16"/>
        </w:rPr>
        <w:t xml:space="preserve"> du Code</w:t>
      </w:r>
      <w:r w:rsidRPr="009B2E6F">
        <w:rPr>
          <w:rFonts w:ascii="Arial" w:hAnsi="Arial" w:cs="Arial"/>
          <w:bCs/>
          <w:i/>
          <w:sz w:val="16"/>
          <w:szCs w:val="16"/>
        </w:rPr>
        <w:t xml:space="preserve"> monétaire et financier</w:t>
      </w:r>
      <w:r w:rsidR="00C55CBE">
        <w:rPr>
          <w:rFonts w:ascii="Arial" w:hAnsi="Arial" w:cs="Arial"/>
          <w:bCs/>
          <w:i/>
          <w:sz w:val="16"/>
          <w:szCs w:val="16"/>
        </w:rPr>
        <w:t xml:space="preserve">, article 37 de l’arrêté du </w:t>
      </w:r>
      <w:r w:rsidR="003F5203">
        <w:rPr>
          <w:rFonts w:ascii="Arial" w:hAnsi="Arial" w:cs="Arial"/>
          <w:bCs/>
          <w:i/>
          <w:sz w:val="16"/>
          <w:szCs w:val="16"/>
        </w:rPr>
        <w:t>2 mai</w:t>
      </w:r>
      <w:r w:rsidR="00C55CBE">
        <w:rPr>
          <w:rFonts w:ascii="Arial" w:hAnsi="Arial" w:cs="Arial"/>
          <w:bCs/>
          <w:i/>
          <w:sz w:val="16"/>
          <w:szCs w:val="16"/>
        </w:rPr>
        <w:t xml:space="preserve"> 2013 portant sur la réglementation prudentielle des établissements de monnaie électronique</w:t>
      </w:r>
      <w:r w:rsidRPr="009B2E6F">
        <w:rPr>
          <w:rFonts w:ascii="Arial" w:hAnsi="Arial" w:cs="Arial"/>
          <w:bCs/>
          <w:i/>
          <w:sz w:val="16"/>
          <w:szCs w:val="16"/>
        </w:rPr>
        <w:t>)</w:t>
      </w:r>
    </w:p>
    <w:p w:rsidR="00081C7E" w:rsidRPr="00D42CE9" w:rsidRDefault="00081C7E" w:rsidP="00081C7E">
      <w:pPr>
        <w:jc w:val="both"/>
        <w:rPr>
          <w:rFonts w:ascii="Arial" w:hAnsi="Arial" w:cs="Arial"/>
          <w:bCs/>
          <w:sz w:val="20"/>
          <w:szCs w:val="20"/>
        </w:rPr>
      </w:pPr>
    </w:p>
    <w:p w:rsidR="00081C7E" w:rsidRPr="00883752" w:rsidRDefault="00081C7E" w:rsidP="00081C7E">
      <w:pPr>
        <w:numPr>
          <w:ilvl w:val="0"/>
          <w:numId w:val="10"/>
        </w:numPr>
        <w:tabs>
          <w:tab w:val="num" w:pos="284"/>
          <w:tab w:val="num" w:pos="927"/>
        </w:tabs>
        <w:spacing w:after="120"/>
        <w:ind w:left="284" w:hanging="284"/>
        <w:jc w:val="both"/>
        <w:rPr>
          <w:rFonts w:ascii="Arial" w:hAnsi="Arial" w:cs="Arial"/>
          <w:bCs/>
          <w:sz w:val="20"/>
          <w:szCs w:val="20"/>
        </w:rPr>
      </w:pPr>
      <w:r w:rsidRPr="00883752">
        <w:rPr>
          <w:rFonts w:ascii="Arial" w:hAnsi="Arial" w:cs="Arial"/>
          <w:bCs/>
          <w:sz w:val="20"/>
          <w:szCs w:val="20"/>
        </w:rPr>
        <w:t xml:space="preserve">Règle de cantonnement et d’investissement </w:t>
      </w:r>
      <w:r w:rsidRPr="00883752">
        <w:rPr>
          <w:rFonts w:ascii="Arial" w:hAnsi="Arial" w:cs="Arial"/>
          <w:bCs/>
          <w:i/>
          <w:sz w:val="16"/>
          <w:szCs w:val="16"/>
        </w:rPr>
        <w:t xml:space="preserve">(article </w:t>
      </w:r>
      <w:r w:rsidR="00C55CBE" w:rsidRPr="00883752">
        <w:rPr>
          <w:rFonts w:ascii="Arial" w:hAnsi="Arial" w:cs="Arial"/>
          <w:bCs/>
          <w:i/>
          <w:sz w:val="16"/>
          <w:szCs w:val="16"/>
        </w:rPr>
        <w:t>38</w:t>
      </w:r>
      <w:r w:rsidRPr="00883752">
        <w:rPr>
          <w:rFonts w:ascii="Arial" w:hAnsi="Arial" w:cs="Arial"/>
          <w:bCs/>
          <w:i/>
          <w:sz w:val="16"/>
          <w:szCs w:val="16"/>
        </w:rPr>
        <w:t xml:space="preserve"> de l’arrêté du </w:t>
      </w:r>
      <w:r w:rsidR="003F5203">
        <w:rPr>
          <w:rFonts w:ascii="Arial" w:hAnsi="Arial" w:cs="Arial"/>
          <w:bCs/>
          <w:i/>
          <w:sz w:val="16"/>
          <w:szCs w:val="16"/>
        </w:rPr>
        <w:t>2 mai</w:t>
      </w:r>
      <w:r w:rsidR="00883752" w:rsidRPr="00883752">
        <w:rPr>
          <w:rFonts w:ascii="Arial" w:hAnsi="Arial" w:cs="Arial"/>
          <w:bCs/>
          <w:i/>
          <w:sz w:val="16"/>
          <w:szCs w:val="16"/>
        </w:rPr>
        <w:t xml:space="preserve"> 2013 portant sur la réglementation prudentielle des établissements de monnaie électronique</w:t>
      </w:r>
      <w:r w:rsidRPr="00883752">
        <w:rPr>
          <w:rFonts w:ascii="Arial" w:hAnsi="Arial" w:cs="Arial"/>
          <w:bCs/>
          <w:i/>
          <w:sz w:val="16"/>
          <w:szCs w:val="16"/>
        </w:rPr>
        <w:t>)</w:t>
      </w:r>
    </w:p>
    <w:p w:rsidR="00081C7E" w:rsidRDefault="00081C7E" w:rsidP="00081C7E">
      <w:pPr>
        <w:numPr>
          <w:ilvl w:val="1"/>
          <w:numId w:val="9"/>
        </w:numPr>
        <w:tabs>
          <w:tab w:val="clear" w:pos="1257"/>
          <w:tab w:val="num" w:pos="900"/>
          <w:tab w:val="num" w:pos="1440"/>
        </w:tabs>
        <w:spacing w:after="120"/>
        <w:ind w:left="902" w:hanging="363"/>
        <w:jc w:val="both"/>
        <w:rPr>
          <w:rFonts w:ascii="Arial" w:hAnsi="Arial" w:cs="Arial"/>
          <w:bCs/>
          <w:sz w:val="20"/>
          <w:szCs w:val="20"/>
        </w:rPr>
      </w:pPr>
      <w:r>
        <w:rPr>
          <w:rFonts w:ascii="Arial" w:hAnsi="Arial" w:cs="Arial"/>
          <w:bCs/>
          <w:sz w:val="20"/>
          <w:szCs w:val="20"/>
        </w:rPr>
        <w:t>fournir les coordonnées du ou des comptes ouverts ainsi qu’une copie des conventions de compte correspondant ;</w:t>
      </w:r>
    </w:p>
    <w:p w:rsidR="00081C7E" w:rsidRPr="00594C67" w:rsidRDefault="00325AF1" w:rsidP="00081C7E">
      <w:pPr>
        <w:tabs>
          <w:tab w:val="num" w:pos="1440"/>
        </w:tabs>
        <w:spacing w:after="120"/>
        <w:ind w:left="902"/>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231"/>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p w:rsidR="00081C7E" w:rsidRDefault="00081C7E" w:rsidP="00081C7E">
      <w:pPr>
        <w:numPr>
          <w:ilvl w:val="1"/>
          <w:numId w:val="9"/>
        </w:numPr>
        <w:tabs>
          <w:tab w:val="clear" w:pos="1257"/>
          <w:tab w:val="num" w:pos="900"/>
          <w:tab w:val="num" w:pos="1440"/>
        </w:tabs>
        <w:spacing w:after="120"/>
        <w:ind w:left="902" w:hanging="363"/>
        <w:jc w:val="both"/>
        <w:rPr>
          <w:rFonts w:ascii="Arial" w:hAnsi="Arial" w:cs="Arial"/>
          <w:bCs/>
          <w:sz w:val="20"/>
          <w:szCs w:val="20"/>
        </w:rPr>
      </w:pPr>
      <w:r>
        <w:rPr>
          <w:rFonts w:ascii="Arial" w:hAnsi="Arial" w:cs="Arial"/>
          <w:bCs/>
          <w:sz w:val="20"/>
          <w:szCs w:val="20"/>
        </w:rPr>
        <w:t>décrire, le cas échéant, la politique d’investissement envisagée et les modalités de sélection des titres.</w:t>
      </w:r>
    </w:p>
    <w:p w:rsidR="00081C7E" w:rsidRPr="00594C67" w:rsidRDefault="00325AF1" w:rsidP="00081C7E">
      <w:pPr>
        <w:tabs>
          <w:tab w:val="num" w:pos="1440"/>
        </w:tabs>
        <w:spacing w:after="120"/>
        <w:ind w:left="902"/>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232"/>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p w:rsidR="00081C7E" w:rsidRPr="00D42CE9" w:rsidRDefault="00081C7E" w:rsidP="00081C7E">
      <w:pPr>
        <w:numPr>
          <w:ilvl w:val="0"/>
          <w:numId w:val="10"/>
        </w:numPr>
        <w:tabs>
          <w:tab w:val="num" w:pos="284"/>
          <w:tab w:val="num" w:pos="927"/>
        </w:tabs>
        <w:spacing w:after="120"/>
        <w:ind w:left="284" w:hanging="284"/>
        <w:jc w:val="both"/>
        <w:rPr>
          <w:rFonts w:ascii="Arial" w:hAnsi="Arial" w:cs="Arial"/>
          <w:bCs/>
          <w:sz w:val="20"/>
          <w:szCs w:val="20"/>
        </w:rPr>
      </w:pPr>
      <w:r>
        <w:rPr>
          <w:rFonts w:ascii="Arial" w:hAnsi="Arial" w:cs="Arial"/>
          <w:bCs/>
          <w:sz w:val="20"/>
          <w:szCs w:val="20"/>
        </w:rPr>
        <w:t xml:space="preserve">Couverture des fonds </w:t>
      </w:r>
      <w:r w:rsidRPr="009B2E6F">
        <w:rPr>
          <w:rFonts w:ascii="Arial" w:hAnsi="Arial" w:cs="Arial"/>
          <w:bCs/>
          <w:i/>
          <w:sz w:val="16"/>
          <w:szCs w:val="16"/>
        </w:rPr>
        <w:t xml:space="preserve">(article </w:t>
      </w:r>
      <w:r w:rsidR="00C55CBE">
        <w:rPr>
          <w:rFonts w:ascii="Arial" w:hAnsi="Arial" w:cs="Arial"/>
          <w:bCs/>
          <w:i/>
          <w:sz w:val="16"/>
          <w:szCs w:val="16"/>
        </w:rPr>
        <w:t>39</w:t>
      </w:r>
      <w:r w:rsidR="00C55CBE" w:rsidRPr="009B2E6F">
        <w:rPr>
          <w:rFonts w:ascii="Arial" w:hAnsi="Arial" w:cs="Arial"/>
          <w:bCs/>
          <w:i/>
          <w:sz w:val="16"/>
          <w:szCs w:val="16"/>
        </w:rPr>
        <w:t xml:space="preserve"> </w:t>
      </w:r>
      <w:r w:rsidRPr="009B2E6F">
        <w:rPr>
          <w:rFonts w:ascii="Arial" w:hAnsi="Arial" w:cs="Arial"/>
          <w:bCs/>
          <w:i/>
          <w:sz w:val="16"/>
          <w:szCs w:val="16"/>
        </w:rPr>
        <w:t xml:space="preserve">de l’arrêté du </w:t>
      </w:r>
      <w:r w:rsidR="003F5203">
        <w:rPr>
          <w:rFonts w:ascii="Arial" w:hAnsi="Arial" w:cs="Arial"/>
          <w:bCs/>
          <w:i/>
          <w:sz w:val="16"/>
          <w:szCs w:val="16"/>
        </w:rPr>
        <w:t>2 mai</w:t>
      </w:r>
      <w:r w:rsidR="00C55CBE">
        <w:rPr>
          <w:rFonts w:ascii="Arial" w:hAnsi="Arial" w:cs="Arial"/>
          <w:bCs/>
          <w:i/>
          <w:sz w:val="16"/>
          <w:szCs w:val="16"/>
        </w:rPr>
        <w:t xml:space="preserve"> 2013 portant sur la réglementation prudentielle des établissements de monnaie électronique</w:t>
      </w:r>
      <w:r>
        <w:rPr>
          <w:rFonts w:ascii="Arial" w:hAnsi="Arial" w:cs="Arial"/>
          <w:bCs/>
          <w:i/>
          <w:sz w:val="16"/>
          <w:szCs w:val="16"/>
        </w:rPr>
        <w:t>)</w:t>
      </w:r>
    </w:p>
    <w:p w:rsidR="00081C7E" w:rsidRDefault="00081C7E" w:rsidP="00081C7E">
      <w:pPr>
        <w:numPr>
          <w:ilvl w:val="1"/>
          <w:numId w:val="9"/>
        </w:numPr>
        <w:tabs>
          <w:tab w:val="clear" w:pos="1257"/>
          <w:tab w:val="num" w:pos="900"/>
        </w:tabs>
        <w:spacing w:after="120"/>
        <w:ind w:left="902" w:hanging="363"/>
        <w:jc w:val="both"/>
        <w:rPr>
          <w:rFonts w:ascii="Arial" w:hAnsi="Arial" w:cs="Arial"/>
          <w:bCs/>
          <w:sz w:val="20"/>
          <w:szCs w:val="20"/>
        </w:rPr>
      </w:pPr>
      <w:r>
        <w:rPr>
          <w:rFonts w:ascii="Arial" w:hAnsi="Arial" w:cs="Arial"/>
          <w:bCs/>
          <w:sz w:val="20"/>
          <w:szCs w:val="20"/>
        </w:rPr>
        <w:t xml:space="preserve">fournir un avis juridique confirmant que le ou les comptes ouverts bénéficient de la protection mentionnée à l’article </w:t>
      </w:r>
      <w:r w:rsidRPr="00323596">
        <w:rPr>
          <w:rFonts w:ascii="Arial" w:hAnsi="Arial" w:cs="Arial"/>
          <w:bCs/>
          <w:sz w:val="20"/>
          <w:szCs w:val="20"/>
        </w:rPr>
        <w:t>L.</w:t>
      </w:r>
      <w:r w:rsidR="00366570" w:rsidRPr="00323596">
        <w:rPr>
          <w:rFonts w:ascii="Arial" w:hAnsi="Arial" w:cs="Arial"/>
          <w:bCs/>
          <w:sz w:val="20"/>
          <w:szCs w:val="20"/>
        </w:rPr>
        <w:t xml:space="preserve"> </w:t>
      </w:r>
      <w:r w:rsidRPr="00323596">
        <w:rPr>
          <w:rFonts w:ascii="Arial" w:hAnsi="Arial" w:cs="Arial"/>
          <w:bCs/>
          <w:sz w:val="20"/>
          <w:szCs w:val="20"/>
        </w:rPr>
        <w:t>613-30-</w:t>
      </w:r>
      <w:r w:rsidR="0050531F" w:rsidRPr="00323596">
        <w:rPr>
          <w:rFonts w:ascii="Arial" w:hAnsi="Arial" w:cs="Arial"/>
          <w:bCs/>
          <w:sz w:val="20"/>
          <w:szCs w:val="20"/>
        </w:rPr>
        <w:t>2</w:t>
      </w:r>
      <w:r w:rsidRPr="00323596">
        <w:rPr>
          <w:rFonts w:ascii="Arial" w:hAnsi="Arial" w:cs="Arial"/>
          <w:bCs/>
          <w:sz w:val="20"/>
          <w:szCs w:val="20"/>
        </w:rPr>
        <w:t xml:space="preserve"> du</w:t>
      </w:r>
      <w:r>
        <w:rPr>
          <w:rFonts w:ascii="Arial" w:hAnsi="Arial" w:cs="Arial"/>
          <w:bCs/>
          <w:sz w:val="20"/>
          <w:szCs w:val="20"/>
        </w:rPr>
        <w:t xml:space="preserve"> Code monétaire et financier ;</w:t>
      </w:r>
    </w:p>
    <w:p w:rsidR="00081C7E" w:rsidRPr="001977AE" w:rsidRDefault="00081C7E" w:rsidP="00081C7E">
      <w:pPr>
        <w:numPr>
          <w:ilvl w:val="1"/>
          <w:numId w:val="9"/>
        </w:numPr>
        <w:tabs>
          <w:tab w:val="clear" w:pos="1257"/>
          <w:tab w:val="num" w:pos="900"/>
        </w:tabs>
        <w:spacing w:after="120"/>
        <w:ind w:left="902" w:hanging="363"/>
        <w:jc w:val="both"/>
        <w:rPr>
          <w:rFonts w:ascii="Arial" w:hAnsi="Arial" w:cs="Arial"/>
          <w:b/>
          <w:bCs/>
          <w:sz w:val="20"/>
          <w:szCs w:val="20"/>
        </w:rPr>
      </w:pPr>
      <w:r w:rsidRPr="001977AE">
        <w:rPr>
          <w:rFonts w:ascii="Arial" w:hAnsi="Arial" w:cs="Arial"/>
          <w:bCs/>
          <w:sz w:val="20"/>
          <w:szCs w:val="20"/>
        </w:rPr>
        <w:t xml:space="preserve">à défaut, fournir une copie de la garantie autonome ou de l’engagement de cautionnement répondant aux modèles réglementaires </w:t>
      </w:r>
      <w:r w:rsidRPr="004C6003">
        <w:rPr>
          <w:rFonts w:ascii="Arial" w:hAnsi="Arial" w:cs="Arial"/>
          <w:bCs/>
          <w:i/>
          <w:sz w:val="16"/>
          <w:szCs w:val="16"/>
        </w:rPr>
        <w:t xml:space="preserve">(annexes 1 et 2 de l’arrêté du </w:t>
      </w:r>
      <w:r w:rsidR="00157A3C">
        <w:rPr>
          <w:rFonts w:ascii="Arial" w:hAnsi="Arial" w:cs="Arial"/>
          <w:bCs/>
          <w:i/>
          <w:sz w:val="16"/>
          <w:szCs w:val="16"/>
        </w:rPr>
        <w:t>2 mai</w:t>
      </w:r>
      <w:r w:rsidR="00323596">
        <w:rPr>
          <w:rFonts w:ascii="Arial" w:hAnsi="Arial" w:cs="Arial"/>
          <w:bCs/>
          <w:i/>
          <w:sz w:val="16"/>
          <w:szCs w:val="16"/>
        </w:rPr>
        <w:t xml:space="preserve"> 2013 portant sur la réglementation prudentielle des établissements de monnaie </w:t>
      </w:r>
      <w:r w:rsidR="00323596" w:rsidRPr="00883752">
        <w:rPr>
          <w:rFonts w:ascii="Arial" w:hAnsi="Arial" w:cs="Arial"/>
          <w:bCs/>
          <w:i/>
          <w:sz w:val="16"/>
          <w:szCs w:val="16"/>
        </w:rPr>
        <w:t>électronique</w:t>
      </w:r>
      <w:r w:rsidRPr="004C6003">
        <w:rPr>
          <w:rFonts w:ascii="Arial" w:hAnsi="Arial" w:cs="Arial"/>
          <w:bCs/>
          <w:i/>
          <w:sz w:val="16"/>
          <w:szCs w:val="16"/>
        </w:rPr>
        <w:t>)</w:t>
      </w:r>
      <w:r>
        <w:rPr>
          <w:rFonts w:ascii="Arial" w:hAnsi="Arial" w:cs="Arial"/>
          <w:bCs/>
          <w:i/>
          <w:sz w:val="16"/>
          <w:szCs w:val="16"/>
        </w:rPr>
        <w:t>.</w:t>
      </w:r>
    </w:p>
    <w:p w:rsidR="00081C7E" w:rsidRPr="00594C67" w:rsidRDefault="00325AF1" w:rsidP="00081C7E">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00"/>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p w:rsidR="00081C7E" w:rsidRDefault="00081C7E" w:rsidP="00081C7E">
      <w:pPr>
        <w:jc w:val="both"/>
        <w:rPr>
          <w:rFonts w:ascii="Arial" w:hAnsi="Arial" w:cs="Arial"/>
          <w:bCs/>
          <w:sz w:val="20"/>
          <w:szCs w:val="20"/>
        </w:rPr>
      </w:pPr>
    </w:p>
    <w:p w:rsidR="00081C7E" w:rsidRDefault="00081C7E" w:rsidP="00081C7E">
      <w:pPr>
        <w:numPr>
          <w:ilvl w:val="0"/>
          <w:numId w:val="11"/>
        </w:numPr>
        <w:tabs>
          <w:tab w:val="clear" w:pos="964"/>
        </w:tabs>
        <w:jc w:val="both"/>
        <w:rPr>
          <w:rFonts w:ascii="Arial" w:hAnsi="Arial" w:cs="Arial"/>
          <w:bCs/>
          <w:sz w:val="20"/>
          <w:szCs w:val="20"/>
          <w:u w:val="single"/>
        </w:rPr>
      </w:pPr>
      <w:r>
        <w:rPr>
          <w:rFonts w:ascii="Arial" w:hAnsi="Arial" w:cs="Arial"/>
          <w:bCs/>
          <w:sz w:val="20"/>
          <w:szCs w:val="20"/>
          <w:u w:val="single"/>
        </w:rPr>
        <w:t>Obligations relatives à la lutte contre le blanchiment des capitaux, le financement des activités terroristes</w:t>
      </w:r>
      <w:r w:rsidR="00EB0C5A">
        <w:rPr>
          <w:rFonts w:ascii="Arial" w:hAnsi="Arial" w:cs="Arial"/>
          <w:bCs/>
          <w:sz w:val="20"/>
          <w:szCs w:val="20"/>
          <w:u w:val="single"/>
        </w:rPr>
        <w:t xml:space="preserve"> (LCB-FT)</w:t>
      </w:r>
    </w:p>
    <w:p w:rsidR="00081C7E" w:rsidRPr="009B1FB4" w:rsidRDefault="00081C7E" w:rsidP="00081C7E">
      <w:pPr>
        <w:ind w:left="907"/>
        <w:jc w:val="both"/>
        <w:rPr>
          <w:rFonts w:ascii="Arial" w:hAnsi="Arial" w:cs="Arial"/>
          <w:bCs/>
          <w:i/>
          <w:sz w:val="16"/>
          <w:szCs w:val="16"/>
        </w:rPr>
      </w:pPr>
      <w:r w:rsidRPr="009B1FB4">
        <w:rPr>
          <w:rFonts w:ascii="Arial" w:hAnsi="Arial" w:cs="Arial"/>
          <w:bCs/>
          <w:i/>
          <w:sz w:val="16"/>
          <w:szCs w:val="16"/>
        </w:rPr>
        <w:t>(</w:t>
      </w:r>
      <w:proofErr w:type="gramStart"/>
      <w:r w:rsidRPr="009B1FB4">
        <w:rPr>
          <w:rFonts w:ascii="Arial" w:hAnsi="Arial" w:cs="Arial"/>
          <w:bCs/>
          <w:i/>
          <w:sz w:val="16"/>
          <w:szCs w:val="16"/>
        </w:rPr>
        <w:t>titre</w:t>
      </w:r>
      <w:proofErr w:type="gramEnd"/>
      <w:r w:rsidRPr="009B1FB4">
        <w:rPr>
          <w:rFonts w:ascii="Arial" w:hAnsi="Arial" w:cs="Arial"/>
          <w:bCs/>
          <w:i/>
          <w:sz w:val="16"/>
          <w:szCs w:val="16"/>
        </w:rPr>
        <w:t xml:space="preserve"> VI du livre V du </w:t>
      </w:r>
      <w:r>
        <w:rPr>
          <w:rFonts w:ascii="Arial" w:hAnsi="Arial" w:cs="Arial"/>
          <w:bCs/>
          <w:i/>
          <w:sz w:val="16"/>
          <w:szCs w:val="16"/>
        </w:rPr>
        <w:t>C</w:t>
      </w:r>
      <w:r w:rsidRPr="009B1FB4">
        <w:rPr>
          <w:rFonts w:ascii="Arial" w:hAnsi="Arial" w:cs="Arial"/>
          <w:bCs/>
          <w:i/>
          <w:sz w:val="16"/>
          <w:szCs w:val="16"/>
        </w:rPr>
        <w:t xml:space="preserve">ode monétaire et financier, règlements </w:t>
      </w:r>
      <w:r w:rsidR="00323596" w:rsidRPr="009B1FB4">
        <w:rPr>
          <w:rFonts w:ascii="Arial" w:hAnsi="Arial" w:cs="Arial"/>
          <w:bCs/>
          <w:i/>
          <w:sz w:val="16"/>
          <w:szCs w:val="16"/>
        </w:rPr>
        <w:t xml:space="preserve">du Comité de la réglementation bancaire et financière </w:t>
      </w:r>
      <w:r w:rsidRPr="009B1FB4">
        <w:rPr>
          <w:rFonts w:ascii="Arial" w:hAnsi="Arial" w:cs="Arial"/>
          <w:bCs/>
          <w:i/>
          <w:sz w:val="16"/>
          <w:szCs w:val="16"/>
        </w:rPr>
        <w:t xml:space="preserve">n° 97-02 </w:t>
      </w:r>
      <w:r>
        <w:rPr>
          <w:rFonts w:ascii="Arial" w:hAnsi="Arial" w:cs="Arial"/>
          <w:bCs/>
          <w:i/>
          <w:sz w:val="16"/>
          <w:szCs w:val="16"/>
        </w:rPr>
        <w:t xml:space="preserve">modifié </w:t>
      </w:r>
      <w:r w:rsidRPr="009B1FB4">
        <w:rPr>
          <w:rFonts w:ascii="Arial" w:hAnsi="Arial" w:cs="Arial"/>
          <w:bCs/>
          <w:i/>
          <w:sz w:val="16"/>
          <w:szCs w:val="16"/>
        </w:rPr>
        <w:t>du 21/02/1997 et n° 2002-01 du 18/04/2002)</w:t>
      </w:r>
    </w:p>
    <w:p w:rsidR="00081C7E" w:rsidRPr="009B1FB4" w:rsidRDefault="00081C7E" w:rsidP="00081C7E">
      <w:pPr>
        <w:jc w:val="both"/>
        <w:rPr>
          <w:rFonts w:ascii="Arial" w:hAnsi="Arial" w:cs="Arial"/>
          <w:bCs/>
          <w:sz w:val="20"/>
          <w:szCs w:val="20"/>
        </w:rPr>
      </w:pPr>
    </w:p>
    <w:p w:rsidR="0080541D" w:rsidRDefault="0080541D" w:rsidP="0080541D">
      <w:pPr>
        <w:jc w:val="both"/>
        <w:rPr>
          <w:rFonts w:ascii="Arial" w:hAnsi="Arial" w:cs="Arial"/>
          <w:bCs/>
          <w:sz w:val="20"/>
          <w:szCs w:val="20"/>
        </w:rPr>
      </w:pPr>
      <w:r w:rsidRPr="009B1FB4">
        <w:rPr>
          <w:rFonts w:ascii="Arial" w:hAnsi="Arial" w:cs="Arial"/>
          <w:bCs/>
          <w:sz w:val="20"/>
          <w:szCs w:val="20"/>
        </w:rPr>
        <w:t xml:space="preserve">Décrire le dispositif </w:t>
      </w:r>
      <w:r w:rsidR="00EB0C5A">
        <w:rPr>
          <w:rFonts w:ascii="Arial" w:hAnsi="Arial" w:cs="Arial"/>
          <w:bCs/>
          <w:sz w:val="20"/>
          <w:szCs w:val="20"/>
        </w:rPr>
        <w:t xml:space="preserve">de LCB-FT </w:t>
      </w:r>
      <w:r w:rsidRPr="009B1FB4">
        <w:rPr>
          <w:rFonts w:ascii="Arial" w:hAnsi="Arial" w:cs="Arial"/>
          <w:bCs/>
          <w:sz w:val="20"/>
          <w:szCs w:val="20"/>
        </w:rPr>
        <w:t>mis en place par l’établissement</w:t>
      </w:r>
      <w:r>
        <w:rPr>
          <w:rFonts w:ascii="Arial" w:hAnsi="Arial" w:cs="Arial"/>
          <w:bCs/>
          <w:sz w:val="20"/>
          <w:szCs w:val="20"/>
        </w:rPr>
        <w:t>.</w:t>
      </w:r>
    </w:p>
    <w:p w:rsidR="0080541D" w:rsidRDefault="0080541D" w:rsidP="0080541D">
      <w:pPr>
        <w:pStyle w:val="Paragraphedeliste"/>
        <w:ind w:left="0"/>
        <w:contextualSpacing w:val="0"/>
        <w:jc w:val="both"/>
        <w:rPr>
          <w:rFonts w:ascii="Arial" w:hAnsi="Arial" w:cs="Arial"/>
          <w:bCs/>
          <w:sz w:val="20"/>
          <w:szCs w:val="20"/>
        </w:rPr>
      </w:pPr>
    </w:p>
    <w:p w:rsidR="0080541D" w:rsidRPr="00F74159" w:rsidRDefault="0080541D" w:rsidP="0080541D">
      <w:pPr>
        <w:pStyle w:val="Paragraphedeliste"/>
        <w:numPr>
          <w:ilvl w:val="0"/>
          <w:numId w:val="37"/>
        </w:numPr>
        <w:contextualSpacing w:val="0"/>
        <w:jc w:val="both"/>
        <w:rPr>
          <w:rFonts w:ascii="Arial" w:hAnsi="Arial" w:cs="Arial"/>
          <w:sz w:val="20"/>
          <w:szCs w:val="20"/>
        </w:rPr>
      </w:pPr>
      <w:r w:rsidRPr="00F74159">
        <w:rPr>
          <w:rFonts w:ascii="Arial" w:hAnsi="Arial" w:cs="Arial"/>
          <w:sz w:val="20"/>
          <w:szCs w:val="20"/>
        </w:rPr>
        <w:t xml:space="preserve">Fournir une classification des risques de blanchiment de capitaux et de financement du terrorisme, </w:t>
      </w:r>
      <w:r w:rsidRPr="00F74159">
        <w:rPr>
          <w:rFonts w:ascii="Arial" w:hAnsi="Arial" w:cs="Arial"/>
          <w:bCs/>
          <w:sz w:val="20"/>
          <w:szCs w:val="20"/>
        </w:rPr>
        <w:t>en particulier du risque de blanchiment et de financement du terrorisme lié aux opérations de transmission de fonds, conformément</w:t>
      </w:r>
      <w:r w:rsidRPr="00F74159">
        <w:rPr>
          <w:rFonts w:ascii="Arial" w:hAnsi="Arial" w:cs="Arial"/>
          <w:sz w:val="20"/>
          <w:szCs w:val="20"/>
        </w:rPr>
        <w:t xml:space="preserve"> à l’article 11.7 du règlement n</w:t>
      </w:r>
      <w:r w:rsidRPr="00821FFB">
        <w:rPr>
          <w:rFonts w:ascii="Arial" w:hAnsi="Arial" w:cs="Arial"/>
          <w:sz w:val="20"/>
          <w:szCs w:val="20"/>
          <w:vertAlign w:val="superscript"/>
        </w:rPr>
        <w:t>o</w:t>
      </w:r>
      <w:r>
        <w:rPr>
          <w:rFonts w:ascii="Arial" w:hAnsi="Arial" w:cs="Arial"/>
          <w:sz w:val="20"/>
          <w:szCs w:val="20"/>
        </w:rPr>
        <w:t> </w:t>
      </w:r>
      <w:r w:rsidRPr="00F74159">
        <w:rPr>
          <w:rFonts w:ascii="Arial" w:hAnsi="Arial" w:cs="Arial"/>
          <w:sz w:val="20"/>
          <w:szCs w:val="20"/>
        </w:rPr>
        <w:t xml:space="preserve">97-02 modifié relatif au contrôle interne. </w:t>
      </w:r>
    </w:p>
    <w:p w:rsidR="0080541D" w:rsidRDefault="0080541D" w:rsidP="0080541D">
      <w:pPr>
        <w:pStyle w:val="Paragraphedeliste"/>
        <w:contextualSpacing w:val="0"/>
        <w:jc w:val="both"/>
        <w:rPr>
          <w:rFonts w:ascii="Arial" w:hAnsi="Arial" w:cs="Arial"/>
          <w:sz w:val="20"/>
          <w:szCs w:val="20"/>
        </w:rPr>
      </w:pPr>
    </w:p>
    <w:p w:rsidR="00EB0C5A" w:rsidRPr="00EF7151" w:rsidRDefault="00EB0C5A" w:rsidP="00EB0C5A">
      <w:pPr>
        <w:pStyle w:val="Paragraphedeliste"/>
        <w:numPr>
          <w:ilvl w:val="0"/>
          <w:numId w:val="37"/>
        </w:numPr>
        <w:jc w:val="both"/>
        <w:rPr>
          <w:rFonts w:ascii="Arial" w:hAnsi="Arial" w:cs="Arial"/>
          <w:sz w:val="20"/>
          <w:szCs w:val="20"/>
        </w:rPr>
      </w:pPr>
      <w:r>
        <w:rPr>
          <w:rFonts w:ascii="Arial" w:hAnsi="Arial" w:cs="Arial"/>
          <w:bCs/>
          <w:sz w:val="20"/>
          <w:szCs w:val="20"/>
        </w:rPr>
        <w:t>Décrire les diligences mises en œuvre pour s’assurer que les conditions requises pour bénéficier de la dérogation du 5° de l’article R.561-16 sont remplies en application du II de l’article R. 561-17 dudit code, lorsque l’établissement exerce cette dérogation.</w:t>
      </w:r>
    </w:p>
    <w:p w:rsidR="00EB0C5A" w:rsidRPr="00F74159" w:rsidRDefault="00EB0C5A" w:rsidP="0080541D">
      <w:pPr>
        <w:pStyle w:val="Paragraphedeliste"/>
        <w:contextualSpacing w:val="0"/>
        <w:jc w:val="both"/>
        <w:rPr>
          <w:rFonts w:ascii="Arial" w:hAnsi="Arial" w:cs="Arial"/>
          <w:sz w:val="20"/>
          <w:szCs w:val="20"/>
        </w:rPr>
      </w:pPr>
    </w:p>
    <w:p w:rsidR="0080541D" w:rsidRPr="00F74159" w:rsidRDefault="0080541D" w:rsidP="0080541D">
      <w:pPr>
        <w:pStyle w:val="Paragraphedeliste"/>
        <w:numPr>
          <w:ilvl w:val="0"/>
          <w:numId w:val="37"/>
        </w:numPr>
        <w:contextualSpacing w:val="0"/>
        <w:jc w:val="both"/>
        <w:rPr>
          <w:rFonts w:ascii="Arial" w:hAnsi="Arial" w:cs="Arial"/>
          <w:sz w:val="20"/>
          <w:szCs w:val="20"/>
        </w:rPr>
      </w:pPr>
      <w:r w:rsidRPr="00F74159">
        <w:rPr>
          <w:rFonts w:ascii="Arial" w:hAnsi="Arial" w:cs="Arial"/>
          <w:sz w:val="20"/>
          <w:szCs w:val="20"/>
        </w:rPr>
        <w:lastRenderedPageBreak/>
        <w:t>Fournir les éléments essentiels des dispositifs prévus pour lutter contre le blanchiment et le financement du terrorisme, notamment :</w:t>
      </w:r>
    </w:p>
    <w:p w:rsidR="0080541D" w:rsidRPr="00F74159" w:rsidRDefault="0080541D" w:rsidP="0080541D">
      <w:pPr>
        <w:pStyle w:val="Paragraphedeliste"/>
        <w:numPr>
          <w:ilvl w:val="0"/>
          <w:numId w:val="12"/>
        </w:numPr>
        <w:contextualSpacing w:val="0"/>
        <w:jc w:val="both"/>
        <w:rPr>
          <w:rFonts w:ascii="Arial" w:hAnsi="Arial" w:cs="Arial"/>
          <w:sz w:val="20"/>
          <w:szCs w:val="20"/>
        </w:rPr>
      </w:pPr>
      <w:r w:rsidRPr="00F74159">
        <w:rPr>
          <w:rFonts w:ascii="Arial" w:hAnsi="Arial" w:cs="Arial"/>
          <w:sz w:val="20"/>
          <w:szCs w:val="20"/>
        </w:rPr>
        <w:t>les modalités d’identification</w:t>
      </w:r>
      <w:r w:rsidRPr="00F74159">
        <w:rPr>
          <w:rFonts w:ascii="Arial" w:hAnsi="Arial" w:cs="Arial"/>
          <w:color w:val="C0504D"/>
          <w:sz w:val="20"/>
          <w:szCs w:val="20"/>
        </w:rPr>
        <w:t xml:space="preserve"> </w:t>
      </w:r>
      <w:r w:rsidRPr="00F74159">
        <w:rPr>
          <w:rFonts w:ascii="Arial" w:hAnsi="Arial" w:cs="Arial"/>
          <w:bCs/>
          <w:sz w:val="20"/>
          <w:szCs w:val="20"/>
        </w:rPr>
        <w:t>et de vérification de l’identité</w:t>
      </w:r>
      <w:r w:rsidRPr="00F74159">
        <w:rPr>
          <w:rFonts w:ascii="Arial" w:hAnsi="Arial" w:cs="Arial"/>
          <w:sz w:val="20"/>
          <w:szCs w:val="20"/>
        </w:rPr>
        <w:t xml:space="preserve"> des clients et, le cas échéant, des bénéficiaires effectifs ;</w:t>
      </w:r>
    </w:p>
    <w:p w:rsidR="0080541D" w:rsidRPr="00F74159" w:rsidRDefault="0080541D" w:rsidP="0080541D">
      <w:pPr>
        <w:pStyle w:val="Paragraphedeliste"/>
        <w:numPr>
          <w:ilvl w:val="0"/>
          <w:numId w:val="12"/>
        </w:numPr>
        <w:contextualSpacing w:val="0"/>
        <w:jc w:val="both"/>
        <w:rPr>
          <w:rFonts w:ascii="Arial" w:hAnsi="Arial" w:cs="Arial"/>
          <w:bCs/>
          <w:sz w:val="20"/>
          <w:szCs w:val="20"/>
        </w:rPr>
      </w:pPr>
      <w:r w:rsidRPr="00F74159">
        <w:rPr>
          <w:rFonts w:ascii="Arial" w:hAnsi="Arial" w:cs="Arial"/>
          <w:bCs/>
          <w:sz w:val="20"/>
          <w:szCs w:val="20"/>
        </w:rPr>
        <w:t>les éléments d’information recueillis et analysés, parmi ceux figurant dans l’arrêté du 2</w:t>
      </w:r>
      <w:r>
        <w:rPr>
          <w:rFonts w:ascii="Arial" w:hAnsi="Arial" w:cs="Arial"/>
          <w:bCs/>
          <w:sz w:val="20"/>
          <w:szCs w:val="20"/>
        </w:rPr>
        <w:t> </w:t>
      </w:r>
      <w:r w:rsidRPr="00F74159">
        <w:rPr>
          <w:rFonts w:ascii="Arial" w:hAnsi="Arial" w:cs="Arial"/>
          <w:bCs/>
          <w:sz w:val="20"/>
          <w:szCs w:val="20"/>
        </w:rPr>
        <w:t>septembre 2009 pris</w:t>
      </w:r>
      <w:r>
        <w:rPr>
          <w:rFonts w:ascii="Arial" w:hAnsi="Arial" w:cs="Arial"/>
          <w:bCs/>
          <w:sz w:val="20"/>
          <w:szCs w:val="20"/>
        </w:rPr>
        <w:t xml:space="preserve"> en application de l’article R. </w:t>
      </w:r>
      <w:r w:rsidRPr="00F74159">
        <w:rPr>
          <w:rFonts w:ascii="Arial" w:hAnsi="Arial" w:cs="Arial"/>
          <w:bCs/>
          <w:sz w:val="20"/>
          <w:szCs w:val="20"/>
        </w:rPr>
        <w:t>561-12 du Code monétaire et financier, aux fins de connaissance de leur clientèle selon une approche par les risques ;</w:t>
      </w:r>
    </w:p>
    <w:p w:rsidR="0080541D" w:rsidRPr="00F74159" w:rsidRDefault="0080541D" w:rsidP="0080541D">
      <w:pPr>
        <w:pStyle w:val="Paragraphedeliste"/>
        <w:numPr>
          <w:ilvl w:val="0"/>
          <w:numId w:val="12"/>
        </w:numPr>
        <w:contextualSpacing w:val="0"/>
        <w:jc w:val="both"/>
        <w:rPr>
          <w:rFonts w:ascii="Arial" w:hAnsi="Arial" w:cs="Arial"/>
          <w:sz w:val="20"/>
          <w:szCs w:val="20"/>
        </w:rPr>
      </w:pPr>
      <w:r w:rsidRPr="00F74159">
        <w:rPr>
          <w:rFonts w:ascii="Arial" w:hAnsi="Arial" w:cs="Arial"/>
          <w:sz w:val="20"/>
          <w:szCs w:val="20"/>
        </w:rPr>
        <w:t xml:space="preserve">les modalités de suivi de la clientèle au regard de l’obligation de vigilance </w:t>
      </w:r>
      <w:r>
        <w:rPr>
          <w:rFonts w:ascii="Arial" w:hAnsi="Arial" w:cs="Arial"/>
          <w:sz w:val="20"/>
          <w:szCs w:val="20"/>
        </w:rPr>
        <w:t xml:space="preserve">constante de l’article L. 561-6 </w:t>
      </w:r>
      <w:r w:rsidRPr="00F74159">
        <w:rPr>
          <w:rFonts w:ascii="Arial" w:hAnsi="Arial" w:cs="Arial"/>
          <w:sz w:val="20"/>
          <w:szCs w:val="20"/>
        </w:rPr>
        <w:t xml:space="preserve">du </w:t>
      </w:r>
      <w:r>
        <w:rPr>
          <w:rFonts w:ascii="Arial" w:hAnsi="Arial" w:cs="Arial"/>
          <w:sz w:val="20"/>
          <w:szCs w:val="20"/>
        </w:rPr>
        <w:t>C</w:t>
      </w:r>
      <w:r w:rsidRPr="00F74159">
        <w:rPr>
          <w:rFonts w:ascii="Arial" w:hAnsi="Arial" w:cs="Arial"/>
          <w:sz w:val="20"/>
          <w:szCs w:val="20"/>
        </w:rPr>
        <w:t>ode monétaire et financier ;</w:t>
      </w:r>
    </w:p>
    <w:p w:rsidR="0080541D" w:rsidRPr="00F74159" w:rsidRDefault="0080541D" w:rsidP="0080541D">
      <w:pPr>
        <w:pStyle w:val="Paragraphedeliste"/>
        <w:numPr>
          <w:ilvl w:val="0"/>
          <w:numId w:val="12"/>
        </w:numPr>
        <w:contextualSpacing w:val="0"/>
        <w:jc w:val="both"/>
        <w:rPr>
          <w:rFonts w:ascii="Arial" w:hAnsi="Arial" w:cs="Arial"/>
          <w:sz w:val="20"/>
          <w:szCs w:val="20"/>
        </w:rPr>
      </w:pPr>
      <w:r w:rsidRPr="00F74159">
        <w:rPr>
          <w:rFonts w:ascii="Arial" w:hAnsi="Arial" w:cs="Arial"/>
          <w:sz w:val="20"/>
          <w:szCs w:val="20"/>
        </w:rPr>
        <w:t>les procédures mettant en œuvre les vigilances complémentaires</w:t>
      </w:r>
      <w:r>
        <w:rPr>
          <w:rFonts w:ascii="Arial" w:hAnsi="Arial" w:cs="Arial"/>
          <w:sz w:val="20"/>
          <w:szCs w:val="20"/>
        </w:rPr>
        <w:t>,</w:t>
      </w:r>
      <w:r w:rsidRPr="00F74159">
        <w:rPr>
          <w:rFonts w:ascii="Arial" w:hAnsi="Arial" w:cs="Arial"/>
          <w:sz w:val="20"/>
          <w:szCs w:val="20"/>
        </w:rPr>
        <w:t xml:space="preserve"> notamment pour les personnes politiquement exposées ;</w:t>
      </w:r>
    </w:p>
    <w:p w:rsidR="0080541D" w:rsidRPr="00F74159" w:rsidRDefault="0080541D" w:rsidP="0080541D">
      <w:pPr>
        <w:pStyle w:val="Paragraphedeliste"/>
        <w:numPr>
          <w:ilvl w:val="0"/>
          <w:numId w:val="12"/>
        </w:numPr>
        <w:contextualSpacing w:val="0"/>
        <w:jc w:val="both"/>
        <w:rPr>
          <w:rFonts w:ascii="Arial" w:hAnsi="Arial" w:cs="Arial"/>
          <w:sz w:val="20"/>
          <w:szCs w:val="20"/>
        </w:rPr>
      </w:pPr>
      <w:r w:rsidRPr="00F74159">
        <w:rPr>
          <w:rFonts w:ascii="Arial" w:hAnsi="Arial" w:cs="Arial"/>
          <w:sz w:val="20"/>
          <w:szCs w:val="20"/>
        </w:rPr>
        <w:t xml:space="preserve">les modalités de mise en </w:t>
      </w:r>
      <w:r w:rsidRPr="00F74159">
        <w:rPr>
          <w:rFonts w:ascii="Arial" w:hAnsi="Arial" w:cs="Arial"/>
          <w:bCs/>
          <w:sz w:val="20"/>
          <w:szCs w:val="20"/>
        </w:rPr>
        <w:t xml:space="preserve">œuvre des obligations déclaratives auprès de </w:t>
      </w:r>
      <w:proofErr w:type="spellStart"/>
      <w:r w:rsidRPr="00F74159">
        <w:rPr>
          <w:rFonts w:ascii="Arial" w:hAnsi="Arial" w:cs="Arial"/>
          <w:bCs/>
          <w:sz w:val="20"/>
          <w:szCs w:val="20"/>
        </w:rPr>
        <w:t>Tracfin</w:t>
      </w:r>
      <w:proofErr w:type="spellEnd"/>
      <w:r w:rsidRPr="00F74159">
        <w:rPr>
          <w:rFonts w:ascii="Arial" w:hAnsi="Arial" w:cs="Arial"/>
          <w:bCs/>
          <w:sz w:val="20"/>
          <w:szCs w:val="20"/>
        </w:rPr>
        <w:t> ;</w:t>
      </w:r>
    </w:p>
    <w:p w:rsidR="0080541D" w:rsidRPr="00F74159" w:rsidRDefault="0080541D" w:rsidP="0080541D">
      <w:pPr>
        <w:pStyle w:val="Paragraphedeliste"/>
        <w:numPr>
          <w:ilvl w:val="0"/>
          <w:numId w:val="12"/>
        </w:numPr>
        <w:contextualSpacing w:val="0"/>
        <w:jc w:val="both"/>
        <w:rPr>
          <w:rFonts w:ascii="Arial" w:hAnsi="Arial" w:cs="Arial"/>
          <w:sz w:val="20"/>
          <w:szCs w:val="20"/>
        </w:rPr>
      </w:pPr>
      <w:r w:rsidRPr="00F74159">
        <w:rPr>
          <w:rFonts w:ascii="Arial" w:hAnsi="Arial" w:cs="Arial"/>
          <w:bCs/>
          <w:sz w:val="20"/>
          <w:szCs w:val="20"/>
        </w:rPr>
        <w:t xml:space="preserve"> indiquer</w:t>
      </w:r>
      <w:r w:rsidRPr="00F74159">
        <w:rPr>
          <w:rFonts w:ascii="Arial" w:hAnsi="Arial" w:cs="Arial"/>
          <w:sz w:val="20"/>
          <w:szCs w:val="20"/>
        </w:rPr>
        <w:t xml:space="preserve"> le </w:t>
      </w:r>
      <w:r w:rsidR="00EB0C5A">
        <w:rPr>
          <w:rFonts w:ascii="Arial" w:hAnsi="Arial" w:cs="Arial"/>
          <w:sz w:val="20"/>
          <w:szCs w:val="20"/>
        </w:rPr>
        <w:t xml:space="preserve">nom du </w:t>
      </w:r>
      <w:r w:rsidRPr="00F74159">
        <w:rPr>
          <w:rFonts w:ascii="Arial" w:hAnsi="Arial" w:cs="Arial"/>
          <w:sz w:val="20"/>
          <w:szCs w:val="20"/>
        </w:rPr>
        <w:t xml:space="preserve">responsable de la mise en œuvre du dispositif de </w:t>
      </w:r>
      <w:r w:rsidRPr="00F74159">
        <w:rPr>
          <w:rFonts w:ascii="Arial" w:hAnsi="Arial" w:cs="Arial"/>
          <w:bCs/>
          <w:sz w:val="20"/>
          <w:szCs w:val="20"/>
        </w:rPr>
        <w:t>lutte contre le blanchiment et le financement du terrorisme ;</w:t>
      </w:r>
    </w:p>
    <w:p w:rsidR="0080541D" w:rsidRPr="00F74159" w:rsidRDefault="0080541D" w:rsidP="0080541D">
      <w:pPr>
        <w:pStyle w:val="Paragraphedeliste"/>
        <w:numPr>
          <w:ilvl w:val="0"/>
          <w:numId w:val="12"/>
        </w:numPr>
        <w:contextualSpacing w:val="0"/>
        <w:jc w:val="both"/>
        <w:rPr>
          <w:rFonts w:ascii="Arial" w:hAnsi="Arial" w:cs="Arial"/>
          <w:sz w:val="20"/>
          <w:szCs w:val="20"/>
        </w:rPr>
      </w:pPr>
      <w:r w:rsidRPr="00F74159">
        <w:rPr>
          <w:rFonts w:ascii="Arial" w:hAnsi="Arial" w:cs="Arial"/>
          <w:sz w:val="20"/>
          <w:szCs w:val="20"/>
        </w:rPr>
        <w:t xml:space="preserve">le dispositif adopté </w:t>
      </w:r>
      <w:r w:rsidRPr="00F74159">
        <w:rPr>
          <w:rFonts w:ascii="Arial" w:hAnsi="Arial" w:cs="Arial"/>
          <w:bCs/>
          <w:sz w:val="20"/>
          <w:szCs w:val="20"/>
        </w:rPr>
        <w:t>pour le respect des mesures restrictives</w:t>
      </w:r>
      <w:r>
        <w:rPr>
          <w:rFonts w:ascii="Arial" w:hAnsi="Arial" w:cs="Arial"/>
          <w:bCs/>
          <w:sz w:val="20"/>
          <w:szCs w:val="20"/>
        </w:rPr>
        <w:t>,</w:t>
      </w:r>
      <w:r w:rsidRPr="00F74159">
        <w:rPr>
          <w:rFonts w:ascii="Arial" w:hAnsi="Arial" w:cs="Arial"/>
          <w:bCs/>
          <w:sz w:val="20"/>
          <w:szCs w:val="20"/>
        </w:rPr>
        <w:t xml:space="preserve"> en particulier les obligations relatives au gel des</w:t>
      </w:r>
      <w:r w:rsidRPr="00F74159">
        <w:rPr>
          <w:rFonts w:ascii="Arial" w:hAnsi="Arial" w:cs="Arial"/>
          <w:sz w:val="20"/>
          <w:szCs w:val="20"/>
        </w:rPr>
        <w:t xml:space="preserve"> avoirs.</w:t>
      </w:r>
    </w:p>
    <w:p w:rsidR="0080541D" w:rsidRPr="00F74159" w:rsidRDefault="0080541D" w:rsidP="0080541D">
      <w:pPr>
        <w:pStyle w:val="Paragraphedeliste"/>
        <w:ind w:left="1068"/>
        <w:contextualSpacing w:val="0"/>
        <w:jc w:val="both"/>
        <w:rPr>
          <w:rFonts w:ascii="Arial" w:hAnsi="Arial" w:cs="Arial"/>
          <w:sz w:val="20"/>
          <w:szCs w:val="20"/>
        </w:rPr>
      </w:pPr>
    </w:p>
    <w:p w:rsidR="0080541D" w:rsidRPr="00F74159" w:rsidRDefault="0080541D" w:rsidP="0080541D">
      <w:pPr>
        <w:pStyle w:val="Paragraphedeliste"/>
        <w:numPr>
          <w:ilvl w:val="0"/>
          <w:numId w:val="38"/>
        </w:numPr>
        <w:contextualSpacing w:val="0"/>
        <w:rPr>
          <w:rFonts w:ascii="Arial" w:hAnsi="Arial" w:cs="Arial"/>
          <w:bCs/>
          <w:sz w:val="20"/>
          <w:szCs w:val="20"/>
        </w:rPr>
      </w:pPr>
      <w:r w:rsidRPr="00F74159">
        <w:rPr>
          <w:rFonts w:ascii="Arial" w:hAnsi="Arial" w:cs="Arial"/>
          <w:bCs/>
          <w:sz w:val="20"/>
          <w:szCs w:val="20"/>
        </w:rPr>
        <w:t>Lorsque l’établissement envisage de recourir aux services d’agents</w:t>
      </w:r>
      <w:r w:rsidRPr="00F74159">
        <w:rPr>
          <w:sz w:val="22"/>
          <w:szCs w:val="22"/>
        </w:rPr>
        <w:t xml:space="preserve"> </w:t>
      </w:r>
      <w:r w:rsidRPr="00F74159">
        <w:rPr>
          <w:rFonts w:ascii="Arial" w:hAnsi="Arial" w:cs="Arial"/>
          <w:bCs/>
          <w:sz w:val="20"/>
          <w:szCs w:val="20"/>
        </w:rPr>
        <w:t>t</w:t>
      </w:r>
      <w:r>
        <w:rPr>
          <w:rFonts w:ascii="Arial" w:hAnsi="Arial" w:cs="Arial"/>
          <w:bCs/>
          <w:sz w:val="20"/>
          <w:szCs w:val="20"/>
        </w:rPr>
        <w:t>els que définis aux articles L. </w:t>
      </w:r>
      <w:r w:rsidRPr="00F74159">
        <w:rPr>
          <w:rFonts w:ascii="Arial" w:hAnsi="Arial" w:cs="Arial"/>
          <w:bCs/>
          <w:sz w:val="20"/>
          <w:szCs w:val="20"/>
        </w:rPr>
        <w:t>523-1 et suivants du Code monétaire et financier</w:t>
      </w:r>
      <w:r w:rsidR="0062014B">
        <w:rPr>
          <w:rFonts w:ascii="Arial" w:hAnsi="Arial" w:cs="Arial"/>
          <w:bCs/>
          <w:sz w:val="20"/>
          <w:szCs w:val="20"/>
        </w:rPr>
        <w:t xml:space="preserve"> ou à des distributeurs tels que définis à l’article L.525-8 du code précité</w:t>
      </w:r>
      <w:r w:rsidRPr="00F74159">
        <w:rPr>
          <w:rFonts w:ascii="Arial" w:hAnsi="Arial" w:cs="Arial"/>
          <w:bCs/>
          <w:sz w:val="20"/>
          <w:szCs w:val="20"/>
        </w:rPr>
        <w:t xml:space="preserve">, décrire les procédures spécifiques </w:t>
      </w:r>
      <w:r w:rsidR="00EB0C5A">
        <w:rPr>
          <w:rFonts w:ascii="Arial" w:hAnsi="Arial" w:cs="Arial"/>
          <w:bCs/>
          <w:sz w:val="20"/>
          <w:szCs w:val="20"/>
        </w:rPr>
        <w:t>définissant les modalités</w:t>
      </w:r>
      <w:r w:rsidR="00EB0C5A" w:rsidRPr="00F74159">
        <w:rPr>
          <w:rFonts w:ascii="Arial" w:hAnsi="Arial" w:cs="Arial"/>
          <w:bCs/>
          <w:sz w:val="20"/>
          <w:szCs w:val="20"/>
        </w:rPr>
        <w:t xml:space="preserve"> </w:t>
      </w:r>
      <w:r w:rsidRPr="00F74159">
        <w:rPr>
          <w:rFonts w:ascii="Arial" w:hAnsi="Arial" w:cs="Arial"/>
          <w:bCs/>
          <w:sz w:val="20"/>
          <w:szCs w:val="20"/>
        </w:rPr>
        <w:t>de mise en œuvre des obligations de vigilance de lutte contre le blanchiment et le financement du terrorisme</w:t>
      </w:r>
      <w:r w:rsidRPr="00F74159" w:rsidDel="009251CE">
        <w:rPr>
          <w:rFonts w:ascii="Arial" w:hAnsi="Arial" w:cs="Arial"/>
          <w:bCs/>
          <w:sz w:val="20"/>
          <w:szCs w:val="20"/>
        </w:rPr>
        <w:t xml:space="preserve"> </w:t>
      </w:r>
      <w:r w:rsidR="00EB0C5A">
        <w:rPr>
          <w:rFonts w:ascii="Arial" w:hAnsi="Arial" w:cs="Arial"/>
          <w:bCs/>
          <w:sz w:val="20"/>
          <w:szCs w:val="20"/>
        </w:rPr>
        <w:t xml:space="preserve">pour les activités effectuées par l’intermédiaires de ses </w:t>
      </w:r>
      <w:r w:rsidR="00EB0C5A" w:rsidRPr="00F74159">
        <w:rPr>
          <w:rFonts w:ascii="Arial" w:hAnsi="Arial" w:cs="Arial"/>
          <w:bCs/>
          <w:sz w:val="20"/>
          <w:szCs w:val="20"/>
        </w:rPr>
        <w:t>agents</w:t>
      </w:r>
      <w:r w:rsidR="00EB0C5A">
        <w:rPr>
          <w:rFonts w:ascii="Arial" w:hAnsi="Arial" w:cs="Arial"/>
          <w:bCs/>
          <w:sz w:val="20"/>
          <w:szCs w:val="20"/>
        </w:rPr>
        <w:t xml:space="preserve"> et de ses distributeurs</w:t>
      </w:r>
      <w:r w:rsidR="00EB0C5A" w:rsidRPr="00F74159">
        <w:rPr>
          <w:rFonts w:ascii="Arial" w:hAnsi="Arial" w:cs="Arial"/>
          <w:bCs/>
          <w:sz w:val="20"/>
          <w:szCs w:val="20"/>
        </w:rPr>
        <w:t xml:space="preserve"> </w:t>
      </w:r>
      <w:r w:rsidRPr="00F74159">
        <w:rPr>
          <w:rFonts w:ascii="Arial" w:hAnsi="Arial" w:cs="Arial"/>
          <w:bCs/>
          <w:sz w:val="20"/>
          <w:szCs w:val="20"/>
        </w:rPr>
        <w:t>et les conditions dans lesquelles ces derniers</w:t>
      </w:r>
      <w:r w:rsidR="009C4D1B">
        <w:rPr>
          <w:rFonts w:ascii="Arial" w:hAnsi="Arial" w:cs="Arial"/>
          <w:bCs/>
          <w:sz w:val="20"/>
          <w:szCs w:val="20"/>
        </w:rPr>
        <w:t xml:space="preserve"> </w:t>
      </w:r>
      <w:r w:rsidRPr="00F74159">
        <w:rPr>
          <w:rFonts w:ascii="Arial" w:hAnsi="Arial" w:cs="Arial"/>
          <w:bCs/>
          <w:sz w:val="20"/>
          <w:szCs w:val="20"/>
        </w:rPr>
        <w:t xml:space="preserve">transmettent à l’établissement toute information utile à </w:t>
      </w:r>
      <w:r w:rsidR="00EB0C5A">
        <w:rPr>
          <w:rFonts w:ascii="Arial" w:hAnsi="Arial" w:cs="Arial"/>
          <w:bCs/>
          <w:sz w:val="20"/>
          <w:szCs w:val="20"/>
        </w:rPr>
        <w:t>la LCB-FT</w:t>
      </w:r>
      <w:r w:rsidRPr="00F74159">
        <w:rPr>
          <w:rFonts w:ascii="Arial" w:hAnsi="Arial" w:cs="Arial"/>
          <w:bCs/>
          <w:sz w:val="20"/>
          <w:szCs w:val="20"/>
        </w:rPr>
        <w:t xml:space="preserve">. </w:t>
      </w:r>
    </w:p>
    <w:p w:rsidR="0080541D" w:rsidRPr="00F74159" w:rsidRDefault="0080541D" w:rsidP="0080541D">
      <w:pPr>
        <w:pStyle w:val="Paragraphedeliste"/>
        <w:contextualSpacing w:val="0"/>
        <w:rPr>
          <w:rFonts w:ascii="Arial" w:hAnsi="Arial" w:cs="Arial"/>
          <w:bCs/>
          <w:sz w:val="20"/>
          <w:szCs w:val="20"/>
        </w:rPr>
      </w:pPr>
    </w:p>
    <w:p w:rsidR="0080541D" w:rsidRPr="00F74159" w:rsidRDefault="0080541D" w:rsidP="0080541D">
      <w:pPr>
        <w:pStyle w:val="Paragraphedeliste"/>
        <w:numPr>
          <w:ilvl w:val="0"/>
          <w:numId w:val="38"/>
        </w:numPr>
        <w:contextualSpacing w:val="0"/>
        <w:jc w:val="both"/>
        <w:rPr>
          <w:rFonts w:ascii="Arial" w:hAnsi="Arial" w:cs="Arial"/>
          <w:sz w:val="20"/>
          <w:szCs w:val="20"/>
        </w:rPr>
      </w:pPr>
      <w:r w:rsidRPr="00F74159">
        <w:rPr>
          <w:rFonts w:ascii="Arial" w:hAnsi="Arial" w:cs="Arial"/>
          <w:sz w:val="20"/>
          <w:szCs w:val="20"/>
        </w:rPr>
        <w:t xml:space="preserve">Indiquer les modalités de formation et d’information du personnel (y compris </w:t>
      </w:r>
      <w:r>
        <w:rPr>
          <w:rFonts w:ascii="Arial" w:hAnsi="Arial" w:cs="Arial"/>
          <w:sz w:val="20"/>
          <w:szCs w:val="20"/>
        </w:rPr>
        <w:t>celles</w:t>
      </w:r>
      <w:r w:rsidRPr="00F74159">
        <w:rPr>
          <w:rFonts w:ascii="Arial" w:hAnsi="Arial" w:cs="Arial"/>
          <w:sz w:val="20"/>
          <w:szCs w:val="20"/>
        </w:rPr>
        <w:t xml:space="preserve"> des agents</w:t>
      </w:r>
      <w:r w:rsidR="00EB0C5A" w:rsidRPr="00EB0C5A">
        <w:rPr>
          <w:rFonts w:ascii="Arial" w:hAnsi="Arial" w:cs="Arial"/>
          <w:sz w:val="20"/>
          <w:szCs w:val="20"/>
        </w:rPr>
        <w:t xml:space="preserve"> </w:t>
      </w:r>
      <w:r w:rsidR="00EB0C5A">
        <w:rPr>
          <w:rFonts w:ascii="Arial" w:hAnsi="Arial" w:cs="Arial"/>
          <w:sz w:val="20"/>
          <w:szCs w:val="20"/>
        </w:rPr>
        <w:t>et des distributeurs auxquels il a recours</w:t>
      </w:r>
      <w:r w:rsidRPr="00F74159">
        <w:rPr>
          <w:rFonts w:ascii="Arial" w:hAnsi="Arial" w:cs="Arial"/>
          <w:sz w:val="20"/>
          <w:szCs w:val="20"/>
        </w:rPr>
        <w:t>) en matière de lutte contre le blanchiment des capitaux et le financement du terrorisme.</w:t>
      </w:r>
    </w:p>
    <w:p w:rsidR="0080541D" w:rsidRPr="00F74159" w:rsidRDefault="0080541D" w:rsidP="0080541D">
      <w:pPr>
        <w:pStyle w:val="Paragraphedeliste"/>
        <w:contextualSpacing w:val="0"/>
        <w:jc w:val="both"/>
        <w:rPr>
          <w:rFonts w:ascii="Arial" w:hAnsi="Arial" w:cs="Arial"/>
          <w:sz w:val="20"/>
          <w:szCs w:val="20"/>
        </w:rPr>
      </w:pPr>
    </w:p>
    <w:p w:rsidR="0080541D" w:rsidRPr="00F74159" w:rsidRDefault="0080541D" w:rsidP="0080541D">
      <w:pPr>
        <w:numPr>
          <w:ilvl w:val="0"/>
          <w:numId w:val="39"/>
        </w:numPr>
        <w:jc w:val="both"/>
        <w:rPr>
          <w:rFonts w:ascii="Arial" w:hAnsi="Arial" w:cs="Arial"/>
          <w:bCs/>
          <w:sz w:val="20"/>
          <w:szCs w:val="20"/>
        </w:rPr>
      </w:pPr>
      <w:r w:rsidRPr="00F74159">
        <w:rPr>
          <w:rFonts w:ascii="Arial" w:hAnsi="Arial" w:cs="Arial"/>
          <w:bCs/>
          <w:sz w:val="20"/>
          <w:szCs w:val="20"/>
        </w:rPr>
        <w:t>Décrire les procédures permettant de distinguer les relations d’affaires des clients occasionnels.</w:t>
      </w:r>
    </w:p>
    <w:p w:rsidR="0080541D" w:rsidRPr="00F74159" w:rsidRDefault="0080541D" w:rsidP="0080541D">
      <w:pPr>
        <w:ind w:left="720"/>
        <w:jc w:val="both"/>
        <w:rPr>
          <w:rFonts w:ascii="Arial" w:hAnsi="Arial" w:cs="Arial"/>
          <w:bCs/>
          <w:sz w:val="20"/>
          <w:szCs w:val="20"/>
        </w:rPr>
      </w:pPr>
    </w:p>
    <w:p w:rsidR="0080541D" w:rsidRPr="00F74159" w:rsidRDefault="0080541D" w:rsidP="0080541D">
      <w:pPr>
        <w:numPr>
          <w:ilvl w:val="0"/>
          <w:numId w:val="39"/>
        </w:numPr>
        <w:jc w:val="both"/>
        <w:rPr>
          <w:rFonts w:ascii="Arial" w:hAnsi="Arial" w:cs="Arial"/>
          <w:bCs/>
          <w:sz w:val="20"/>
          <w:szCs w:val="20"/>
        </w:rPr>
      </w:pPr>
      <w:r w:rsidRPr="00F74159">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rsidR="0080541D" w:rsidRPr="009B1FB4" w:rsidRDefault="0080541D" w:rsidP="0080541D">
      <w:pPr>
        <w:jc w:val="both"/>
        <w:rPr>
          <w:rFonts w:ascii="Arial" w:hAnsi="Arial" w:cs="Arial"/>
          <w:bCs/>
          <w:sz w:val="20"/>
          <w:szCs w:val="20"/>
        </w:rPr>
      </w:pPr>
    </w:p>
    <w:p w:rsidR="00081C7E" w:rsidRPr="009B1FB4" w:rsidRDefault="00081C7E" w:rsidP="00081C7E">
      <w:pPr>
        <w:jc w:val="both"/>
        <w:rPr>
          <w:rFonts w:ascii="Arial" w:hAnsi="Arial" w:cs="Arial"/>
          <w:bCs/>
          <w:sz w:val="20"/>
          <w:szCs w:val="20"/>
        </w:rPr>
      </w:pPr>
    </w:p>
    <w:p w:rsidR="00081C7E" w:rsidRPr="00594C67" w:rsidRDefault="00325AF1" w:rsidP="00081C7E">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233"/>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p w:rsidR="00081C7E" w:rsidRDefault="00081C7E" w:rsidP="00081C7E">
      <w:pPr>
        <w:jc w:val="both"/>
        <w:rPr>
          <w:rFonts w:ascii="Arial" w:hAnsi="Arial" w:cs="Arial"/>
          <w:bCs/>
          <w:sz w:val="20"/>
          <w:szCs w:val="20"/>
          <w:u w:val="single"/>
        </w:rPr>
      </w:pPr>
    </w:p>
    <w:p w:rsidR="00081C7E" w:rsidRDefault="00081C7E" w:rsidP="00081C7E">
      <w:pPr>
        <w:tabs>
          <w:tab w:val="num" w:pos="927"/>
        </w:tabs>
        <w:jc w:val="both"/>
        <w:rPr>
          <w:rFonts w:ascii="Arial" w:hAnsi="Arial" w:cs="Arial"/>
          <w:bCs/>
          <w:sz w:val="20"/>
          <w:szCs w:val="20"/>
        </w:rPr>
      </w:pPr>
    </w:p>
    <w:p w:rsidR="00081C7E" w:rsidRPr="00FA4D80" w:rsidRDefault="00081C7E" w:rsidP="00081C7E">
      <w:pPr>
        <w:numPr>
          <w:ilvl w:val="0"/>
          <w:numId w:val="11"/>
        </w:numPr>
        <w:jc w:val="both"/>
        <w:rPr>
          <w:rFonts w:ascii="Arial" w:hAnsi="Arial" w:cs="Arial"/>
          <w:bCs/>
          <w:sz w:val="20"/>
          <w:szCs w:val="20"/>
          <w:u w:val="single"/>
        </w:rPr>
      </w:pPr>
      <w:r w:rsidRPr="00FA4D80">
        <w:rPr>
          <w:rFonts w:ascii="Arial" w:hAnsi="Arial" w:cs="Arial"/>
          <w:bCs/>
          <w:sz w:val="20"/>
          <w:szCs w:val="20"/>
          <w:u w:val="single"/>
        </w:rPr>
        <w:t>Contrôle externe</w:t>
      </w:r>
      <w:r w:rsidRPr="006B1D94">
        <w:rPr>
          <w:rFonts w:ascii="Arial" w:hAnsi="Arial" w:cs="Arial"/>
          <w:sz w:val="14"/>
          <w:szCs w:val="14"/>
        </w:rPr>
        <w:t xml:space="preserve"> </w:t>
      </w:r>
      <w:r w:rsidRPr="006B1D94">
        <w:rPr>
          <w:rFonts w:ascii="Arial" w:hAnsi="Arial" w:cs="Arial"/>
          <w:i/>
          <w:sz w:val="16"/>
          <w:szCs w:val="16"/>
        </w:rPr>
        <w:t>(</w:t>
      </w:r>
      <w:r>
        <w:rPr>
          <w:rFonts w:ascii="Arial" w:hAnsi="Arial" w:cs="Arial"/>
          <w:i/>
          <w:sz w:val="16"/>
          <w:szCs w:val="16"/>
        </w:rPr>
        <w:t>s</w:t>
      </w:r>
      <w:r w:rsidRPr="006B1D94">
        <w:rPr>
          <w:rFonts w:ascii="Arial" w:hAnsi="Arial" w:cs="Arial"/>
          <w:i/>
          <w:sz w:val="16"/>
          <w:szCs w:val="16"/>
        </w:rPr>
        <w:t>auf pour les entreprises exerçant des activités de nature hybride)</w:t>
      </w:r>
    </w:p>
    <w:p w:rsidR="00081C7E" w:rsidRPr="00D42CE9" w:rsidRDefault="00081C7E" w:rsidP="00081C7E">
      <w:pPr>
        <w:jc w:val="both"/>
        <w:rPr>
          <w:rFonts w:ascii="Arial" w:hAnsi="Arial" w:cs="Arial"/>
          <w:bCs/>
          <w:sz w:val="20"/>
          <w:szCs w:val="20"/>
        </w:rPr>
      </w:pPr>
    </w:p>
    <w:p w:rsidR="00081C7E" w:rsidRDefault="00081C7E" w:rsidP="00081C7E">
      <w:pPr>
        <w:jc w:val="both"/>
        <w:rPr>
          <w:rFonts w:ascii="Arial" w:hAnsi="Arial" w:cs="Arial"/>
          <w:bCs/>
          <w:sz w:val="20"/>
          <w:szCs w:val="20"/>
        </w:rPr>
      </w:pPr>
      <w:r>
        <w:rPr>
          <w:rFonts w:ascii="Arial" w:hAnsi="Arial" w:cs="Arial"/>
          <w:bCs/>
          <w:sz w:val="20"/>
          <w:szCs w:val="20"/>
        </w:rPr>
        <w:t xml:space="preserve">En application de </w:t>
      </w:r>
      <w:hyperlink r:id="rId36" w:tgtFrame="_blank" w:history="1">
        <w:r>
          <w:rPr>
            <w:rStyle w:val="Lienhypertexte"/>
            <w:rFonts w:ascii="Arial" w:hAnsi="Arial" w:cs="Arial"/>
            <w:bCs/>
            <w:color w:val="0070C0"/>
            <w:sz w:val="20"/>
            <w:szCs w:val="20"/>
          </w:rPr>
          <w:t>l’instruction 200</w:t>
        </w:r>
        <w:r w:rsidR="001F7572">
          <w:rPr>
            <w:rStyle w:val="Lienhypertexte"/>
            <w:rFonts w:ascii="Arial" w:hAnsi="Arial" w:cs="Arial"/>
            <w:bCs/>
            <w:color w:val="0070C0"/>
            <w:sz w:val="20"/>
            <w:szCs w:val="20"/>
          </w:rPr>
          <w:t>12-I-01</w:t>
        </w:r>
      </w:hyperlink>
      <w:r>
        <w:rPr>
          <w:rFonts w:ascii="Arial" w:hAnsi="Arial" w:cs="Arial"/>
          <w:bCs/>
          <w:sz w:val="20"/>
          <w:szCs w:val="20"/>
        </w:rPr>
        <w:t xml:space="preserve"> de l</w:t>
      </w:r>
      <w:r w:rsidR="003F56E5">
        <w:rPr>
          <w:rFonts w:ascii="Arial" w:hAnsi="Arial" w:cs="Arial"/>
          <w:bCs/>
          <w:sz w:val="20"/>
          <w:szCs w:val="20"/>
        </w:rPr>
        <w:t>’</w:t>
      </w:r>
      <w:r w:rsidR="001F7572">
        <w:rPr>
          <w:rFonts w:ascii="Arial" w:hAnsi="Arial" w:cs="Arial"/>
          <w:bCs/>
          <w:sz w:val="20"/>
          <w:szCs w:val="20"/>
        </w:rPr>
        <w:t xml:space="preserve">ACP </w:t>
      </w:r>
      <w:r>
        <w:rPr>
          <w:rFonts w:ascii="Arial" w:hAnsi="Arial" w:cs="Arial"/>
          <w:bCs/>
          <w:sz w:val="20"/>
          <w:szCs w:val="20"/>
        </w:rPr>
        <w:t xml:space="preserve">relative </w:t>
      </w:r>
      <w:r w:rsidR="001F7572">
        <w:rPr>
          <w:rFonts w:ascii="Arial" w:hAnsi="Arial" w:cs="Arial"/>
          <w:bCs/>
          <w:sz w:val="20"/>
          <w:szCs w:val="20"/>
        </w:rPr>
        <w:t>à la procédure d’avis portant sur la désignation des</w:t>
      </w:r>
      <w:r>
        <w:rPr>
          <w:rFonts w:ascii="Arial" w:hAnsi="Arial" w:cs="Arial"/>
          <w:bCs/>
          <w:sz w:val="20"/>
          <w:szCs w:val="20"/>
        </w:rPr>
        <w:t xml:space="preserve"> commissaires aux comptes, compléter les documents suivants :</w:t>
      </w:r>
    </w:p>
    <w:p w:rsidR="00081C7E" w:rsidRPr="00D42CE9" w:rsidRDefault="00081C7E" w:rsidP="00081C7E">
      <w:pPr>
        <w:jc w:val="both"/>
        <w:rPr>
          <w:rFonts w:ascii="Arial" w:hAnsi="Arial" w:cs="Arial"/>
          <w:bCs/>
          <w:sz w:val="20"/>
          <w:szCs w:val="20"/>
        </w:rPr>
      </w:pPr>
    </w:p>
    <w:p w:rsidR="00081C7E" w:rsidRPr="00D42CE9" w:rsidRDefault="00081C7E" w:rsidP="00081C7E">
      <w:pPr>
        <w:jc w:val="both"/>
        <w:rPr>
          <w:rFonts w:ascii="Arial" w:hAnsi="Arial" w:cs="Arial"/>
          <w:bCs/>
          <w:sz w:val="20"/>
          <w:szCs w:val="20"/>
        </w:rPr>
      </w:pPr>
    </w:p>
    <w:p w:rsidR="00081C7E" w:rsidRPr="00D42CE9" w:rsidRDefault="00081C7E" w:rsidP="00081C7E">
      <w:pPr>
        <w:numPr>
          <w:ilvl w:val="0"/>
          <w:numId w:val="10"/>
        </w:numPr>
        <w:tabs>
          <w:tab w:val="num" w:pos="284"/>
          <w:tab w:val="num" w:pos="927"/>
        </w:tabs>
        <w:spacing w:after="120"/>
        <w:ind w:left="714" w:hanging="714"/>
        <w:jc w:val="both"/>
        <w:rPr>
          <w:rFonts w:ascii="Arial" w:hAnsi="Arial" w:cs="Arial"/>
          <w:bCs/>
          <w:sz w:val="20"/>
          <w:szCs w:val="20"/>
        </w:rPr>
      </w:pPr>
      <w:r w:rsidRPr="00D42CE9">
        <w:rPr>
          <w:rFonts w:ascii="Arial" w:hAnsi="Arial" w:cs="Arial"/>
          <w:bCs/>
          <w:sz w:val="20"/>
          <w:szCs w:val="20"/>
        </w:rPr>
        <w:t>l’état déclaratif à remplir par le futur établissement,</w:t>
      </w:r>
    </w:p>
    <w:p w:rsidR="00081C7E" w:rsidRPr="00D42CE9" w:rsidRDefault="00081C7E" w:rsidP="00081C7E">
      <w:pPr>
        <w:numPr>
          <w:ilvl w:val="0"/>
          <w:numId w:val="10"/>
        </w:numPr>
        <w:tabs>
          <w:tab w:val="num" w:pos="284"/>
          <w:tab w:val="num" w:pos="927"/>
        </w:tabs>
        <w:spacing w:after="120"/>
        <w:ind w:left="714" w:hanging="714"/>
        <w:jc w:val="both"/>
        <w:rPr>
          <w:rFonts w:ascii="Arial" w:hAnsi="Arial" w:cs="Arial"/>
          <w:bCs/>
          <w:sz w:val="20"/>
          <w:szCs w:val="20"/>
        </w:rPr>
      </w:pPr>
      <w:r w:rsidRPr="00D42CE9">
        <w:rPr>
          <w:rFonts w:ascii="Arial" w:hAnsi="Arial" w:cs="Arial"/>
          <w:bCs/>
          <w:sz w:val="20"/>
          <w:szCs w:val="20"/>
        </w:rPr>
        <w:t xml:space="preserve">la déclaration à remplir par le(s) commissaire(s) </w:t>
      </w:r>
      <w:proofErr w:type="gramStart"/>
      <w:r w:rsidRPr="00D42CE9">
        <w:rPr>
          <w:rFonts w:ascii="Arial" w:hAnsi="Arial" w:cs="Arial"/>
          <w:bCs/>
          <w:sz w:val="20"/>
          <w:szCs w:val="20"/>
        </w:rPr>
        <w:t>aux comptes pressenti(s</w:t>
      </w:r>
      <w:proofErr w:type="gramEnd"/>
      <w:r w:rsidRPr="00D42CE9">
        <w:rPr>
          <w:rFonts w:ascii="Arial" w:hAnsi="Arial" w:cs="Arial"/>
          <w:bCs/>
          <w:sz w:val="20"/>
          <w:szCs w:val="20"/>
        </w:rPr>
        <w:t>).</w:t>
      </w:r>
    </w:p>
    <w:p w:rsidR="00081C7E" w:rsidRPr="00D42CE9" w:rsidRDefault="00081C7E" w:rsidP="00081C7E">
      <w:pPr>
        <w:jc w:val="both"/>
        <w:rPr>
          <w:rFonts w:ascii="Arial" w:hAnsi="Arial" w:cs="Arial"/>
          <w:bCs/>
          <w:sz w:val="20"/>
          <w:szCs w:val="20"/>
        </w:rPr>
      </w:pPr>
    </w:p>
    <w:p w:rsidR="00081C7E" w:rsidRPr="00884CA1" w:rsidRDefault="00081C7E" w:rsidP="00081C7E">
      <w:pPr>
        <w:jc w:val="both"/>
        <w:rPr>
          <w:rFonts w:ascii="Arial" w:hAnsi="Arial" w:cs="Arial"/>
          <w:b/>
          <w:bCs/>
          <w:color w:val="C0504D"/>
          <w:sz w:val="20"/>
          <w:szCs w:val="20"/>
          <w:u w:val="single"/>
        </w:rPr>
      </w:pPr>
      <w:r w:rsidRPr="00884CA1">
        <w:rPr>
          <w:rFonts w:ascii="Arial" w:hAnsi="Arial" w:cs="Arial"/>
          <w:b/>
          <w:bCs/>
          <w:color w:val="C0504D"/>
          <w:sz w:val="20"/>
          <w:szCs w:val="20"/>
          <w:u w:val="single"/>
        </w:rPr>
        <w:t>Contrôle de la maison mère</w:t>
      </w:r>
    </w:p>
    <w:p w:rsidR="00081C7E" w:rsidRPr="00FA4D80" w:rsidRDefault="00081C7E" w:rsidP="00081C7E">
      <w:pPr>
        <w:jc w:val="both"/>
        <w:rPr>
          <w:rFonts w:ascii="Arial" w:hAnsi="Arial" w:cs="Arial"/>
          <w:bCs/>
          <w:i/>
          <w:iCs/>
          <w:sz w:val="16"/>
          <w:szCs w:val="16"/>
        </w:rPr>
      </w:pPr>
      <w:r w:rsidRPr="00FA4D80">
        <w:rPr>
          <w:rFonts w:ascii="Arial" w:hAnsi="Arial" w:cs="Arial"/>
          <w:bCs/>
          <w:i/>
          <w:iCs/>
          <w:sz w:val="16"/>
          <w:szCs w:val="16"/>
        </w:rPr>
        <w:t>(Cas de filiales d'établissements étrangers)</w:t>
      </w:r>
    </w:p>
    <w:p w:rsidR="00081C7E" w:rsidRPr="00D42CE9" w:rsidRDefault="00081C7E" w:rsidP="00081C7E">
      <w:pPr>
        <w:jc w:val="both"/>
        <w:rPr>
          <w:rFonts w:ascii="Arial" w:hAnsi="Arial" w:cs="Arial"/>
          <w:bCs/>
          <w:sz w:val="20"/>
          <w:szCs w:val="20"/>
        </w:rPr>
      </w:pPr>
    </w:p>
    <w:p w:rsidR="00081C7E" w:rsidRPr="00D42CE9" w:rsidRDefault="00081C7E" w:rsidP="00081C7E">
      <w:pPr>
        <w:numPr>
          <w:ilvl w:val="0"/>
          <w:numId w:val="10"/>
        </w:numPr>
        <w:tabs>
          <w:tab w:val="num" w:pos="284"/>
          <w:tab w:val="num" w:pos="927"/>
        </w:tabs>
        <w:spacing w:after="120"/>
        <w:ind w:left="714" w:hanging="714"/>
        <w:jc w:val="both"/>
        <w:rPr>
          <w:rFonts w:ascii="Arial" w:hAnsi="Arial" w:cs="Arial"/>
          <w:bCs/>
          <w:sz w:val="20"/>
          <w:szCs w:val="20"/>
        </w:rPr>
      </w:pPr>
      <w:r w:rsidRPr="00D42CE9">
        <w:rPr>
          <w:rFonts w:ascii="Arial" w:hAnsi="Arial" w:cs="Arial"/>
          <w:bCs/>
          <w:sz w:val="20"/>
          <w:szCs w:val="20"/>
        </w:rPr>
        <w:t>description des procédures de contrôle de la maison mère sur sa filiale,</w:t>
      </w:r>
    </w:p>
    <w:p w:rsidR="00081C7E" w:rsidRPr="00594C67" w:rsidRDefault="00325AF1" w:rsidP="00081C7E">
      <w:pPr>
        <w:spacing w:after="120"/>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06"/>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p w:rsidR="00081C7E" w:rsidRPr="00D42CE9" w:rsidRDefault="00081C7E" w:rsidP="00081C7E">
      <w:pPr>
        <w:numPr>
          <w:ilvl w:val="0"/>
          <w:numId w:val="10"/>
        </w:numPr>
        <w:tabs>
          <w:tab w:val="num" w:pos="284"/>
          <w:tab w:val="num" w:pos="927"/>
        </w:tabs>
        <w:spacing w:after="120"/>
        <w:ind w:left="284" w:hanging="284"/>
        <w:jc w:val="both"/>
        <w:rPr>
          <w:rFonts w:ascii="Arial" w:hAnsi="Arial" w:cs="Arial"/>
          <w:bCs/>
          <w:sz w:val="20"/>
          <w:szCs w:val="20"/>
        </w:rPr>
      </w:pPr>
      <w:r w:rsidRPr="00D42CE9">
        <w:rPr>
          <w:rFonts w:ascii="Arial" w:hAnsi="Arial" w:cs="Arial"/>
          <w:bCs/>
          <w:sz w:val="20"/>
          <w:szCs w:val="20"/>
        </w:rPr>
        <w:t>description de la surveillance exercée par les autorités compétentes du pays d'origine : nature et étendue de l'agrément de l'entreprise mère, existence d'une surveillance sur base consolidée.</w:t>
      </w:r>
      <w:r>
        <w:rPr>
          <w:rFonts w:ascii="Arial" w:hAnsi="Arial" w:cs="Arial"/>
          <w:bCs/>
          <w:sz w:val="20"/>
          <w:szCs w:val="20"/>
        </w:rPr>
        <w:t xml:space="preserve"> Énumérer la ou les autorité(s) compétente(s) en précisant leur responsabilité.</w:t>
      </w:r>
    </w:p>
    <w:p w:rsidR="00081C7E" w:rsidRPr="00594C67" w:rsidRDefault="00325AF1" w:rsidP="00081C7E">
      <w:pPr>
        <w:jc w:val="both"/>
        <w:rPr>
          <w:rFonts w:ascii="Arial" w:hAnsi="Arial" w:cs="Arial"/>
          <w:bCs/>
          <w:color w:val="002060"/>
          <w:sz w:val="20"/>
          <w:szCs w:val="20"/>
        </w:rPr>
      </w:pPr>
      <w:r w:rsidRPr="00594C67">
        <w:rPr>
          <w:rFonts w:ascii="Arial" w:hAnsi="Arial" w:cs="Arial"/>
          <w:bCs/>
          <w:color w:val="002060"/>
          <w:sz w:val="20"/>
          <w:szCs w:val="20"/>
        </w:rPr>
        <w:lastRenderedPageBreak/>
        <w:fldChar w:fldCharType="begin">
          <w:ffData>
            <w:name w:val="Texte107"/>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p w:rsidR="00081C7E" w:rsidRPr="00D42CE9" w:rsidRDefault="00081C7E" w:rsidP="00081C7E">
      <w:pPr>
        <w:jc w:val="both"/>
        <w:rPr>
          <w:rFonts w:ascii="Arial" w:hAnsi="Arial" w:cs="Arial"/>
          <w:bCs/>
          <w:sz w:val="20"/>
          <w:szCs w:val="20"/>
        </w:rPr>
      </w:pPr>
    </w:p>
    <w:p w:rsidR="00081C7E" w:rsidRPr="00884CA1" w:rsidRDefault="00081C7E" w:rsidP="00081C7E">
      <w:pPr>
        <w:jc w:val="both"/>
        <w:rPr>
          <w:rFonts w:ascii="Arial" w:hAnsi="Arial" w:cs="Arial"/>
          <w:b/>
          <w:bCs/>
          <w:color w:val="C0504D"/>
          <w:sz w:val="20"/>
          <w:szCs w:val="20"/>
          <w:u w:val="single"/>
        </w:rPr>
      </w:pPr>
      <w:r w:rsidRPr="00884CA1">
        <w:rPr>
          <w:rFonts w:ascii="Arial" w:hAnsi="Arial" w:cs="Arial"/>
          <w:b/>
          <w:bCs/>
          <w:color w:val="C0504D"/>
          <w:sz w:val="20"/>
          <w:szCs w:val="20"/>
          <w:u w:val="single"/>
        </w:rPr>
        <w:t>Calendrier de réalisation du projet</w:t>
      </w:r>
    </w:p>
    <w:p w:rsidR="00081C7E" w:rsidRPr="00D42CE9" w:rsidRDefault="00081C7E" w:rsidP="00081C7E">
      <w:pPr>
        <w:jc w:val="both"/>
        <w:rPr>
          <w:rFonts w:ascii="Arial" w:hAnsi="Arial" w:cs="Arial"/>
          <w:bCs/>
          <w:sz w:val="20"/>
          <w:szCs w:val="20"/>
        </w:rPr>
      </w:pPr>
    </w:p>
    <w:p w:rsidR="00081C7E" w:rsidRDefault="00081C7E" w:rsidP="00081C7E">
      <w:pPr>
        <w:jc w:val="both"/>
        <w:rPr>
          <w:rFonts w:ascii="Arial" w:hAnsi="Arial" w:cs="Arial"/>
          <w:bCs/>
          <w:sz w:val="20"/>
          <w:szCs w:val="20"/>
        </w:rPr>
      </w:pPr>
      <w:r w:rsidRPr="00D42CE9">
        <w:rPr>
          <w:rFonts w:ascii="Arial" w:hAnsi="Arial" w:cs="Arial"/>
          <w:bCs/>
          <w:sz w:val="20"/>
          <w:szCs w:val="20"/>
        </w:rPr>
        <w:t>Préciser la date prévue de démarrage effectif des activités.</w:t>
      </w:r>
    </w:p>
    <w:p w:rsidR="00081C7E" w:rsidRDefault="00081C7E" w:rsidP="00081C7E">
      <w:pPr>
        <w:jc w:val="both"/>
        <w:rPr>
          <w:rFonts w:ascii="Arial" w:hAnsi="Arial" w:cs="Arial"/>
          <w:bCs/>
          <w:sz w:val="20"/>
          <w:szCs w:val="20"/>
        </w:rPr>
      </w:pPr>
    </w:p>
    <w:p w:rsidR="00081C7E" w:rsidRPr="00594C67" w:rsidRDefault="00325AF1" w:rsidP="00081C7E">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04"/>
            <w:enabled/>
            <w:calcOnExit w:val="0"/>
            <w:textInput/>
          </w:ffData>
        </w:fldChar>
      </w:r>
      <w:r w:rsidR="00081C7E"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00081C7E"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p>
    <w:p w:rsidR="00081C7E" w:rsidRDefault="00081C7E" w:rsidP="00081C7E">
      <w:pPr>
        <w:jc w:val="both"/>
        <w:rPr>
          <w:rFonts w:ascii="Arial" w:hAnsi="Arial" w:cs="Arial"/>
          <w:bCs/>
          <w:sz w:val="20"/>
          <w:szCs w:val="20"/>
        </w:rPr>
      </w:pPr>
    </w:p>
    <w:p w:rsidR="00081C7E" w:rsidRDefault="00081C7E" w:rsidP="00081C7E">
      <w:pPr>
        <w:jc w:val="both"/>
        <w:rPr>
          <w:rFonts w:ascii="Arial" w:hAnsi="Arial" w:cs="Arial"/>
          <w:bCs/>
          <w:sz w:val="20"/>
          <w:szCs w:val="20"/>
        </w:rPr>
      </w:pPr>
    </w:p>
    <w:p w:rsidR="0050531F" w:rsidRDefault="0050531F" w:rsidP="00D42CE9">
      <w:pPr>
        <w:jc w:val="both"/>
        <w:rPr>
          <w:rFonts w:ascii="Arial" w:hAnsi="Arial" w:cs="Arial"/>
          <w:sz w:val="20"/>
          <w:szCs w:val="20"/>
        </w:rPr>
        <w:sectPr w:rsidR="0050531F">
          <w:headerReference w:type="default" r:id="rId37"/>
          <w:footnotePr>
            <w:numRestart w:val="eachPage"/>
          </w:footnotePr>
          <w:pgSz w:w="11906" w:h="16838"/>
          <w:pgMar w:top="1417" w:right="1417" w:bottom="1417" w:left="1417" w:header="708" w:footer="708" w:gutter="0"/>
          <w:cols w:space="708"/>
          <w:docGrid w:linePitch="360"/>
        </w:sectPr>
      </w:pPr>
    </w:p>
    <w:p w:rsidR="00081C7E" w:rsidRDefault="00081C7E" w:rsidP="00D42CE9">
      <w:pPr>
        <w:jc w:val="both"/>
        <w:rPr>
          <w:rFonts w:ascii="Arial" w:hAnsi="Arial" w:cs="Arial"/>
          <w:sz w:val="20"/>
          <w:szCs w:val="20"/>
        </w:rPr>
      </w:pPr>
    </w:p>
    <w:p w:rsidR="00081C7E" w:rsidRDefault="0050531F" w:rsidP="00D42CE9">
      <w:pPr>
        <w:jc w:val="both"/>
        <w:rPr>
          <w:rFonts w:ascii="Arial" w:hAnsi="Arial" w:cs="Arial"/>
          <w:sz w:val="20"/>
          <w:szCs w:val="20"/>
        </w:rPr>
      </w:pPr>
      <w:r>
        <w:rPr>
          <w:rFonts w:ascii="Arial" w:hAnsi="Arial" w:cs="Arial"/>
          <w:b/>
          <w:szCs w:val="20"/>
        </w:rPr>
        <w:t>Le cas échéant, l</w:t>
      </w:r>
      <w:r w:rsidR="00081C7E">
        <w:rPr>
          <w:rFonts w:ascii="Arial" w:hAnsi="Arial" w:cs="Arial"/>
          <w:b/>
          <w:szCs w:val="20"/>
        </w:rPr>
        <w:t xml:space="preserve">a fourniture de services de paiement </w:t>
      </w:r>
    </w:p>
    <w:p w:rsidR="00081C7E" w:rsidRDefault="00081C7E" w:rsidP="00D42CE9">
      <w:pPr>
        <w:jc w:val="both"/>
        <w:rPr>
          <w:rFonts w:ascii="Arial" w:hAnsi="Arial" w:cs="Arial"/>
          <w:sz w:val="20"/>
          <w:szCs w:val="20"/>
        </w:rPr>
      </w:pPr>
    </w:p>
    <w:p w:rsidR="00346267" w:rsidRDefault="00346267" w:rsidP="00D42CE9">
      <w:pPr>
        <w:jc w:val="both"/>
        <w:rPr>
          <w:rStyle w:val="Rfrenceintense"/>
        </w:rPr>
      </w:pPr>
      <w:r w:rsidRPr="00346267">
        <w:rPr>
          <w:rStyle w:val="Rfrenceintense"/>
        </w:rPr>
        <w:t>AVERTISSEMENT : Lorsque l’établissement fournit des services de paiement, il détient à tout moment un montant de fonds propres supérieur ou égal à la somme des montants requis pour l’émission et la gestion de monnaie et</w:t>
      </w:r>
      <w:r w:rsidR="003F56E5">
        <w:rPr>
          <w:rStyle w:val="Rfrenceintense"/>
        </w:rPr>
        <w:t xml:space="preserve"> le cas échéant</w:t>
      </w:r>
      <w:r w:rsidRPr="00346267">
        <w:rPr>
          <w:rStyle w:val="Rfrenceintense"/>
        </w:rPr>
        <w:t xml:space="preserve"> pour la fourniture de services de paiement</w:t>
      </w:r>
      <w:r w:rsidR="006C30F1">
        <w:rPr>
          <w:rStyle w:val="Rfrenceintense"/>
        </w:rPr>
        <w:t xml:space="preserve"> (</w:t>
      </w:r>
      <w:r w:rsidR="006C30F1" w:rsidRPr="00323596">
        <w:rPr>
          <w:rStyle w:val="Rfrenceintense"/>
        </w:rPr>
        <w:t xml:space="preserve">article </w:t>
      </w:r>
      <w:r w:rsidR="00323596" w:rsidRPr="00323596">
        <w:rPr>
          <w:rStyle w:val="Rfrenceintense"/>
        </w:rPr>
        <w:t xml:space="preserve">49 </w:t>
      </w:r>
      <w:r w:rsidR="006C30F1" w:rsidRPr="00323596">
        <w:rPr>
          <w:rStyle w:val="Rfrenceintense"/>
        </w:rPr>
        <w:t xml:space="preserve">de l’arrêté du </w:t>
      </w:r>
      <w:r w:rsidR="003F5203">
        <w:rPr>
          <w:rStyle w:val="Rfrenceintense"/>
          <w:bCs w:val="0"/>
        </w:rPr>
        <w:t>2 mai</w:t>
      </w:r>
      <w:r w:rsidR="00323596" w:rsidRPr="00323596">
        <w:rPr>
          <w:rStyle w:val="Rfrenceintense"/>
          <w:bCs w:val="0"/>
        </w:rPr>
        <w:t xml:space="preserve"> 2013 portant sur la réglementation prudentielle des établissements de monnaie électronique</w:t>
      </w:r>
      <w:r w:rsidR="006C30F1">
        <w:rPr>
          <w:rStyle w:val="Rfrenceintense"/>
        </w:rPr>
        <w:t>)</w:t>
      </w:r>
      <w:r w:rsidRPr="00346267">
        <w:rPr>
          <w:rStyle w:val="Rfrenceintense"/>
        </w:rPr>
        <w:t>.</w:t>
      </w:r>
    </w:p>
    <w:p w:rsidR="003F56E5" w:rsidRPr="00346267" w:rsidRDefault="003F56E5" w:rsidP="00D42CE9">
      <w:pPr>
        <w:jc w:val="both"/>
        <w:rPr>
          <w:rStyle w:val="Rfrenceintense"/>
        </w:rPr>
      </w:pPr>
    </w:p>
    <w:p w:rsidR="00F12820" w:rsidRPr="00594C67" w:rsidRDefault="003F5203" w:rsidP="00F12820">
      <w:pPr>
        <w:tabs>
          <w:tab w:val="num" w:pos="927"/>
        </w:tabs>
        <w:spacing w:after="120"/>
        <w:ind w:left="284"/>
        <w:jc w:val="both"/>
        <w:rPr>
          <w:rFonts w:ascii="Arial" w:hAnsi="Arial" w:cs="Arial"/>
          <w:color w:val="002060"/>
          <w:sz w:val="20"/>
          <w:szCs w:val="20"/>
        </w:rPr>
      </w:pPr>
      <w:r>
        <w:rPr>
          <w:rFonts w:ascii="Arial" w:hAnsi="Arial" w:cs="Arial"/>
          <w:b/>
          <w:bCs/>
          <w:color w:val="C0504D"/>
          <w:sz w:val="20"/>
          <w:szCs w:val="20"/>
          <w:u w:val="single"/>
        </w:rPr>
        <w:t>États</w:t>
      </w:r>
      <w:r w:rsidR="00FF787A">
        <w:rPr>
          <w:rFonts w:ascii="Arial" w:hAnsi="Arial" w:cs="Arial"/>
          <w:b/>
          <w:bCs/>
          <w:color w:val="C0504D"/>
          <w:sz w:val="20"/>
          <w:szCs w:val="20"/>
          <w:u w:val="single"/>
        </w:rPr>
        <w:t xml:space="preserve"> prévision</w:t>
      </w:r>
      <w:r w:rsidR="009316F4">
        <w:rPr>
          <w:rFonts w:ascii="Arial" w:hAnsi="Arial" w:cs="Arial"/>
          <w:b/>
          <w:bCs/>
          <w:color w:val="C0504D"/>
          <w:sz w:val="20"/>
          <w:szCs w:val="20"/>
          <w:u w:val="single"/>
        </w:rPr>
        <w:t>nel</w:t>
      </w:r>
      <w:r w:rsidR="00FF787A">
        <w:rPr>
          <w:rFonts w:ascii="Arial" w:hAnsi="Arial" w:cs="Arial"/>
          <w:b/>
          <w:bCs/>
          <w:color w:val="C0504D"/>
          <w:sz w:val="20"/>
          <w:szCs w:val="20"/>
          <w:u w:val="single"/>
        </w:rPr>
        <w:t>s des exigences en fonds propres requises pour la fourniture des services de paiement</w:t>
      </w:r>
      <w:r w:rsidR="00325AF1" w:rsidRPr="00594C67">
        <w:rPr>
          <w:rFonts w:ascii="Arial" w:hAnsi="Arial" w:cs="Arial"/>
          <w:color w:val="002060"/>
          <w:sz w:val="20"/>
          <w:szCs w:val="20"/>
        </w:rPr>
        <w:fldChar w:fldCharType="begin">
          <w:ffData>
            <w:name w:val="Texte167"/>
            <w:enabled/>
            <w:calcOnExit w:val="0"/>
            <w:textInput/>
          </w:ffData>
        </w:fldChar>
      </w:r>
      <w:bookmarkStart w:id="83" w:name="Texte167"/>
      <w:r w:rsidR="00F12820" w:rsidRPr="00594C67">
        <w:rPr>
          <w:rFonts w:ascii="Arial" w:hAnsi="Arial" w:cs="Arial"/>
          <w:color w:val="002060"/>
          <w:sz w:val="20"/>
          <w:szCs w:val="20"/>
        </w:rPr>
        <w:instrText xml:space="preserve"> FORMTEXT </w:instrText>
      </w:r>
      <w:r w:rsidR="00325AF1" w:rsidRPr="00594C67">
        <w:rPr>
          <w:rFonts w:ascii="Arial" w:hAnsi="Arial" w:cs="Arial"/>
          <w:color w:val="002060"/>
          <w:sz w:val="20"/>
          <w:szCs w:val="20"/>
        </w:rPr>
      </w:r>
      <w:r w:rsidR="00325AF1" w:rsidRPr="00594C67">
        <w:rPr>
          <w:rFonts w:ascii="Arial" w:hAnsi="Arial" w:cs="Arial"/>
          <w:color w:val="002060"/>
          <w:sz w:val="20"/>
          <w:szCs w:val="20"/>
        </w:rPr>
        <w:fldChar w:fldCharType="separate"/>
      </w:r>
      <w:r w:rsidR="00F12820" w:rsidRPr="00594C67">
        <w:rPr>
          <w:rFonts w:ascii="Arial" w:hAnsi="Arial" w:cs="Arial"/>
          <w:noProof/>
          <w:color w:val="002060"/>
          <w:sz w:val="20"/>
          <w:szCs w:val="20"/>
        </w:rPr>
        <w:t> </w:t>
      </w:r>
      <w:r w:rsidR="00F12820" w:rsidRPr="00594C67">
        <w:rPr>
          <w:rFonts w:ascii="Arial" w:hAnsi="Arial" w:cs="Arial"/>
          <w:noProof/>
          <w:color w:val="002060"/>
          <w:sz w:val="20"/>
          <w:szCs w:val="20"/>
        </w:rPr>
        <w:t> </w:t>
      </w:r>
      <w:r w:rsidR="00F12820" w:rsidRPr="00594C67">
        <w:rPr>
          <w:rFonts w:ascii="Arial" w:hAnsi="Arial" w:cs="Arial"/>
          <w:noProof/>
          <w:color w:val="002060"/>
          <w:sz w:val="20"/>
          <w:szCs w:val="20"/>
        </w:rPr>
        <w:t> </w:t>
      </w:r>
      <w:r w:rsidR="00F12820" w:rsidRPr="00594C67">
        <w:rPr>
          <w:rFonts w:ascii="Arial" w:hAnsi="Arial" w:cs="Arial"/>
          <w:noProof/>
          <w:color w:val="002060"/>
          <w:sz w:val="20"/>
          <w:szCs w:val="20"/>
        </w:rPr>
        <w:t> </w:t>
      </w:r>
      <w:r w:rsidR="00F12820" w:rsidRPr="00594C67">
        <w:rPr>
          <w:rFonts w:ascii="Arial" w:hAnsi="Arial" w:cs="Arial"/>
          <w:noProof/>
          <w:color w:val="002060"/>
          <w:sz w:val="20"/>
          <w:szCs w:val="20"/>
        </w:rPr>
        <w:t> </w:t>
      </w:r>
      <w:r w:rsidR="00325AF1" w:rsidRPr="00594C67">
        <w:rPr>
          <w:rFonts w:ascii="Arial" w:hAnsi="Arial" w:cs="Arial"/>
          <w:color w:val="002060"/>
          <w:sz w:val="20"/>
          <w:szCs w:val="20"/>
        </w:rPr>
        <w:fldChar w:fldCharType="end"/>
      </w:r>
      <w:bookmarkEnd w:id="83"/>
    </w:p>
    <w:p w:rsidR="00F12820" w:rsidRDefault="00F12820" w:rsidP="00F12820">
      <w:pPr>
        <w:numPr>
          <w:ilvl w:val="0"/>
          <w:numId w:val="10"/>
        </w:numPr>
        <w:tabs>
          <w:tab w:val="num" w:pos="284"/>
          <w:tab w:val="num" w:pos="927"/>
        </w:tabs>
        <w:spacing w:after="120"/>
        <w:ind w:left="284" w:hanging="284"/>
        <w:jc w:val="both"/>
        <w:rPr>
          <w:rFonts w:ascii="Arial" w:hAnsi="Arial" w:cs="Arial"/>
          <w:sz w:val="20"/>
          <w:szCs w:val="20"/>
        </w:rPr>
      </w:pPr>
      <w:r w:rsidRPr="00F12820">
        <w:rPr>
          <w:rFonts w:ascii="Arial" w:hAnsi="Arial" w:cs="Arial"/>
          <w:sz w:val="20"/>
          <w:szCs w:val="20"/>
        </w:rPr>
        <w:t>Indiquer la méthode de calcul des exigences de fonds propres retenue par l’établissement</w:t>
      </w:r>
      <w:r w:rsidR="007171B8">
        <w:rPr>
          <w:rFonts w:ascii="Arial" w:hAnsi="Arial" w:cs="Arial"/>
          <w:sz w:val="20"/>
          <w:szCs w:val="20"/>
        </w:rPr>
        <w:t xml:space="preserve"> (méthode A, B ou C en application</w:t>
      </w:r>
      <w:r w:rsidR="009C4D1B">
        <w:rPr>
          <w:rFonts w:ascii="Arial" w:hAnsi="Arial" w:cs="Arial"/>
          <w:sz w:val="20"/>
          <w:szCs w:val="20"/>
        </w:rPr>
        <w:t xml:space="preserve"> </w:t>
      </w:r>
      <w:r w:rsidR="007171B8">
        <w:rPr>
          <w:rFonts w:ascii="Arial" w:hAnsi="Arial" w:cs="Arial"/>
          <w:sz w:val="20"/>
          <w:szCs w:val="20"/>
        </w:rPr>
        <w:t>des articles 29 à 31 de l’arrêté du 29 oc</w:t>
      </w:r>
      <w:r w:rsidR="00FF787A">
        <w:rPr>
          <w:rFonts w:ascii="Arial" w:hAnsi="Arial" w:cs="Arial"/>
          <w:sz w:val="20"/>
          <w:szCs w:val="20"/>
        </w:rPr>
        <w:t>to</w:t>
      </w:r>
      <w:r w:rsidR="007171B8">
        <w:rPr>
          <w:rFonts w:ascii="Arial" w:hAnsi="Arial" w:cs="Arial"/>
          <w:sz w:val="20"/>
          <w:szCs w:val="20"/>
        </w:rPr>
        <w:t>bre 2009 portant sur la règlementation prudentielle des établissements de paiement)</w:t>
      </w:r>
      <w:r w:rsidRPr="00F12820">
        <w:rPr>
          <w:rFonts w:ascii="Arial" w:hAnsi="Arial" w:cs="Arial"/>
          <w:sz w:val="20"/>
          <w:szCs w:val="20"/>
        </w:rPr>
        <w:t xml:space="preserve"> </w:t>
      </w:r>
      <w:r w:rsidRPr="00B1693D">
        <w:rPr>
          <w:rFonts w:ascii="Arial" w:hAnsi="Arial" w:cs="Arial"/>
          <w:i/>
          <w:sz w:val="16"/>
          <w:szCs w:val="16"/>
        </w:rPr>
        <w:t>(articles</w:t>
      </w:r>
      <w:r w:rsidR="004C6003">
        <w:rPr>
          <w:rFonts w:ascii="Arial" w:hAnsi="Arial" w:cs="Arial"/>
          <w:i/>
          <w:sz w:val="16"/>
          <w:szCs w:val="16"/>
        </w:rPr>
        <w:t> </w:t>
      </w:r>
      <w:r w:rsidR="00290727">
        <w:rPr>
          <w:rFonts w:ascii="Arial" w:hAnsi="Arial" w:cs="Arial"/>
          <w:i/>
          <w:sz w:val="16"/>
          <w:szCs w:val="16"/>
        </w:rPr>
        <w:t xml:space="preserve">48 </w:t>
      </w:r>
      <w:r w:rsidRPr="00B1693D">
        <w:rPr>
          <w:rFonts w:ascii="Arial" w:hAnsi="Arial" w:cs="Arial"/>
          <w:i/>
          <w:sz w:val="16"/>
          <w:szCs w:val="16"/>
        </w:rPr>
        <w:t xml:space="preserve">de l’arrêté </w:t>
      </w:r>
      <w:r w:rsidRPr="00290727">
        <w:rPr>
          <w:rFonts w:ascii="Arial" w:hAnsi="Arial" w:cs="Arial"/>
          <w:i/>
          <w:sz w:val="16"/>
          <w:szCs w:val="16"/>
        </w:rPr>
        <w:t xml:space="preserve">du </w:t>
      </w:r>
      <w:r w:rsidR="004B33FE">
        <w:rPr>
          <w:rFonts w:ascii="Arial" w:hAnsi="Arial" w:cs="Arial"/>
          <w:i/>
          <w:sz w:val="16"/>
          <w:szCs w:val="16"/>
        </w:rPr>
        <w:t>2 mai</w:t>
      </w:r>
      <w:r w:rsidR="00290727" w:rsidRPr="00290727">
        <w:rPr>
          <w:rFonts w:ascii="Arial" w:hAnsi="Arial" w:cs="Arial"/>
          <w:i/>
          <w:sz w:val="16"/>
          <w:szCs w:val="16"/>
        </w:rPr>
        <w:t xml:space="preserve"> 2013 portant sur la réglementation prudentielle des établissements de monnaie électronique </w:t>
      </w:r>
      <w:r w:rsidRPr="00B1693D">
        <w:rPr>
          <w:rFonts w:ascii="Arial" w:hAnsi="Arial" w:cs="Arial"/>
          <w:i/>
          <w:sz w:val="16"/>
          <w:szCs w:val="16"/>
        </w:rPr>
        <w:t>)</w:t>
      </w:r>
      <w:r w:rsidRPr="00F12820">
        <w:rPr>
          <w:rFonts w:ascii="Arial" w:hAnsi="Arial" w:cs="Arial"/>
          <w:sz w:val="20"/>
          <w:szCs w:val="20"/>
        </w:rPr>
        <w:t xml:space="preserve"> en précisant les motifs de ce choix, notamment l’adaptation aux risque</w:t>
      </w:r>
      <w:r w:rsidR="006E026A">
        <w:rPr>
          <w:rFonts w:ascii="Arial" w:hAnsi="Arial" w:cs="Arial"/>
          <w:sz w:val="20"/>
          <w:szCs w:val="20"/>
        </w:rPr>
        <w:t>s liés aux activités exercées.</w:t>
      </w:r>
    </w:p>
    <w:p w:rsidR="00F12820" w:rsidRPr="00594C67" w:rsidRDefault="00325AF1" w:rsidP="00F12820">
      <w:pPr>
        <w:tabs>
          <w:tab w:val="num" w:pos="927"/>
        </w:tabs>
        <w:spacing w:after="120"/>
        <w:ind w:left="284"/>
        <w:jc w:val="both"/>
        <w:rPr>
          <w:rFonts w:ascii="Arial" w:hAnsi="Arial" w:cs="Arial"/>
          <w:color w:val="002060"/>
          <w:sz w:val="20"/>
          <w:szCs w:val="20"/>
        </w:rPr>
      </w:pPr>
      <w:r w:rsidRPr="00594C67">
        <w:rPr>
          <w:rFonts w:ascii="Arial" w:hAnsi="Arial" w:cs="Arial"/>
          <w:color w:val="002060"/>
          <w:sz w:val="20"/>
          <w:szCs w:val="20"/>
        </w:rPr>
        <w:fldChar w:fldCharType="begin">
          <w:ffData>
            <w:name w:val="Texte168"/>
            <w:enabled/>
            <w:calcOnExit w:val="0"/>
            <w:textInput/>
          </w:ffData>
        </w:fldChar>
      </w:r>
      <w:bookmarkStart w:id="84" w:name="Texte168"/>
      <w:r w:rsidR="00F1282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F12820" w:rsidRPr="00594C67">
        <w:rPr>
          <w:rFonts w:ascii="Arial" w:hAnsi="Arial" w:cs="Arial"/>
          <w:noProof/>
          <w:color w:val="002060"/>
          <w:sz w:val="20"/>
          <w:szCs w:val="20"/>
        </w:rPr>
        <w:t> </w:t>
      </w:r>
      <w:r w:rsidR="00F12820" w:rsidRPr="00594C67">
        <w:rPr>
          <w:rFonts w:ascii="Arial" w:hAnsi="Arial" w:cs="Arial"/>
          <w:noProof/>
          <w:color w:val="002060"/>
          <w:sz w:val="20"/>
          <w:szCs w:val="20"/>
        </w:rPr>
        <w:t> </w:t>
      </w:r>
      <w:r w:rsidR="00F12820" w:rsidRPr="00594C67">
        <w:rPr>
          <w:rFonts w:ascii="Arial" w:hAnsi="Arial" w:cs="Arial"/>
          <w:noProof/>
          <w:color w:val="002060"/>
          <w:sz w:val="20"/>
          <w:szCs w:val="20"/>
        </w:rPr>
        <w:t> </w:t>
      </w:r>
      <w:r w:rsidR="00F12820" w:rsidRPr="00594C67">
        <w:rPr>
          <w:rFonts w:ascii="Arial" w:hAnsi="Arial" w:cs="Arial"/>
          <w:noProof/>
          <w:color w:val="002060"/>
          <w:sz w:val="20"/>
          <w:szCs w:val="20"/>
        </w:rPr>
        <w:t> </w:t>
      </w:r>
      <w:r w:rsidR="00F1282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84"/>
    </w:p>
    <w:p w:rsidR="00F12820" w:rsidRDefault="007171B8" w:rsidP="00F12820">
      <w:pPr>
        <w:numPr>
          <w:ilvl w:val="0"/>
          <w:numId w:val="10"/>
        </w:numPr>
        <w:tabs>
          <w:tab w:val="num" w:pos="284"/>
          <w:tab w:val="num" w:pos="927"/>
        </w:tabs>
        <w:spacing w:after="120"/>
        <w:ind w:left="284" w:hanging="284"/>
        <w:jc w:val="both"/>
        <w:rPr>
          <w:rFonts w:ascii="Arial" w:hAnsi="Arial" w:cs="Arial"/>
          <w:sz w:val="20"/>
          <w:szCs w:val="20"/>
        </w:rPr>
      </w:pPr>
      <w:r>
        <w:rPr>
          <w:rFonts w:ascii="Arial" w:hAnsi="Arial" w:cs="Arial"/>
          <w:sz w:val="20"/>
          <w:szCs w:val="20"/>
        </w:rPr>
        <w:t>Pour chaque scenario (scenario cible et scenario dégradé), f</w:t>
      </w:r>
      <w:r w:rsidR="00F12820" w:rsidRPr="00F12820">
        <w:rPr>
          <w:rFonts w:ascii="Arial" w:hAnsi="Arial" w:cs="Arial"/>
          <w:sz w:val="20"/>
          <w:szCs w:val="20"/>
        </w:rPr>
        <w:t xml:space="preserve">ournir une projection de l’évolution des </w:t>
      </w:r>
      <w:r>
        <w:rPr>
          <w:rFonts w:ascii="Arial" w:hAnsi="Arial" w:cs="Arial"/>
          <w:sz w:val="20"/>
          <w:szCs w:val="20"/>
        </w:rPr>
        <w:t xml:space="preserve">exigences en </w:t>
      </w:r>
      <w:r w:rsidR="00F12820" w:rsidRPr="00F12820">
        <w:rPr>
          <w:rFonts w:ascii="Arial" w:hAnsi="Arial" w:cs="Arial"/>
          <w:sz w:val="20"/>
          <w:szCs w:val="20"/>
        </w:rPr>
        <w:t>fonds propres sur trois ans en application de la méthode de calcul retenue par l’établissement en précisant</w:t>
      </w:r>
      <w:r w:rsidR="00070193">
        <w:rPr>
          <w:rFonts w:ascii="Arial" w:hAnsi="Arial" w:cs="Arial"/>
          <w:sz w:val="20"/>
          <w:szCs w:val="20"/>
        </w:rPr>
        <w:t>,</w:t>
      </w:r>
      <w:r w:rsidR="00F12820" w:rsidRPr="00F12820">
        <w:rPr>
          <w:rFonts w:ascii="Arial" w:hAnsi="Arial" w:cs="Arial"/>
          <w:sz w:val="20"/>
          <w:szCs w:val="20"/>
        </w:rPr>
        <w:t xml:space="preserve"> le cas échéant</w:t>
      </w:r>
      <w:r w:rsidR="00070193">
        <w:rPr>
          <w:rFonts w:ascii="Arial" w:hAnsi="Arial" w:cs="Arial"/>
          <w:sz w:val="20"/>
          <w:szCs w:val="20"/>
        </w:rPr>
        <w:t>,</w:t>
      </w:r>
      <w:r w:rsidR="00F12820" w:rsidRPr="00F12820">
        <w:rPr>
          <w:rFonts w:ascii="Arial" w:hAnsi="Arial" w:cs="Arial"/>
          <w:sz w:val="20"/>
          <w:szCs w:val="20"/>
        </w:rPr>
        <w:t xml:space="preserve"> les montants des fonds propres relatifs aux opérations de crédit calculés conformément aux dispositions</w:t>
      </w:r>
      <w:r w:rsidR="006E026A">
        <w:rPr>
          <w:rFonts w:ascii="Arial" w:hAnsi="Arial" w:cs="Arial"/>
          <w:sz w:val="20"/>
          <w:szCs w:val="20"/>
        </w:rPr>
        <w:t xml:space="preserve"> dudit arrêté.</w:t>
      </w:r>
    </w:p>
    <w:p w:rsidR="00F12820" w:rsidRPr="00594C67" w:rsidRDefault="00325AF1" w:rsidP="00F12820">
      <w:pPr>
        <w:tabs>
          <w:tab w:val="num" w:pos="927"/>
        </w:tabs>
        <w:spacing w:after="120"/>
        <w:ind w:left="284"/>
        <w:jc w:val="both"/>
        <w:rPr>
          <w:rFonts w:ascii="Arial" w:hAnsi="Arial" w:cs="Arial"/>
          <w:color w:val="002060"/>
          <w:sz w:val="20"/>
          <w:szCs w:val="20"/>
        </w:rPr>
      </w:pPr>
      <w:r w:rsidRPr="00594C67">
        <w:rPr>
          <w:rFonts w:ascii="Arial" w:hAnsi="Arial" w:cs="Arial"/>
          <w:color w:val="002060"/>
          <w:sz w:val="20"/>
          <w:szCs w:val="20"/>
        </w:rPr>
        <w:fldChar w:fldCharType="begin">
          <w:ffData>
            <w:name w:val="Texte169"/>
            <w:enabled/>
            <w:calcOnExit w:val="0"/>
            <w:textInput/>
          </w:ffData>
        </w:fldChar>
      </w:r>
      <w:bookmarkStart w:id="85" w:name="Texte169"/>
      <w:r w:rsidR="00F1282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F12820" w:rsidRPr="00594C67">
        <w:rPr>
          <w:rFonts w:ascii="Arial" w:hAnsi="Arial" w:cs="Arial"/>
          <w:noProof/>
          <w:color w:val="002060"/>
          <w:sz w:val="20"/>
          <w:szCs w:val="20"/>
        </w:rPr>
        <w:t> </w:t>
      </w:r>
      <w:r w:rsidR="00F12820" w:rsidRPr="00594C67">
        <w:rPr>
          <w:rFonts w:ascii="Arial" w:hAnsi="Arial" w:cs="Arial"/>
          <w:noProof/>
          <w:color w:val="002060"/>
          <w:sz w:val="20"/>
          <w:szCs w:val="20"/>
        </w:rPr>
        <w:t> </w:t>
      </w:r>
      <w:r w:rsidR="00F12820" w:rsidRPr="00594C67">
        <w:rPr>
          <w:rFonts w:ascii="Arial" w:hAnsi="Arial" w:cs="Arial"/>
          <w:noProof/>
          <w:color w:val="002060"/>
          <w:sz w:val="20"/>
          <w:szCs w:val="20"/>
        </w:rPr>
        <w:t> </w:t>
      </w:r>
      <w:r w:rsidR="00F12820" w:rsidRPr="00594C67">
        <w:rPr>
          <w:rFonts w:ascii="Arial" w:hAnsi="Arial" w:cs="Arial"/>
          <w:noProof/>
          <w:color w:val="002060"/>
          <w:sz w:val="20"/>
          <w:szCs w:val="20"/>
        </w:rPr>
        <w:t> </w:t>
      </w:r>
      <w:r w:rsidR="00F1282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85"/>
    </w:p>
    <w:p w:rsidR="00F12820" w:rsidRPr="00F12820" w:rsidRDefault="00F12820" w:rsidP="00F12820">
      <w:pPr>
        <w:numPr>
          <w:ilvl w:val="0"/>
          <w:numId w:val="10"/>
        </w:numPr>
        <w:tabs>
          <w:tab w:val="num" w:pos="284"/>
          <w:tab w:val="num" w:pos="927"/>
        </w:tabs>
        <w:spacing w:after="120"/>
        <w:ind w:left="284" w:hanging="284"/>
        <w:jc w:val="both"/>
        <w:rPr>
          <w:rFonts w:ascii="Arial" w:hAnsi="Arial" w:cs="Arial"/>
          <w:bCs/>
          <w:sz w:val="20"/>
          <w:szCs w:val="20"/>
        </w:rPr>
      </w:pPr>
      <w:r w:rsidRPr="00F12820">
        <w:rPr>
          <w:rFonts w:ascii="Arial" w:hAnsi="Arial" w:cs="Arial"/>
          <w:sz w:val="20"/>
          <w:szCs w:val="20"/>
        </w:rPr>
        <w:t xml:space="preserve">Fournir, en projection sur deux exercices, l’ensemble des informations permettant de comparer les résultats de la méthode choisie </w:t>
      </w:r>
      <w:r w:rsidR="006E026A">
        <w:rPr>
          <w:rFonts w:ascii="Arial" w:hAnsi="Arial" w:cs="Arial"/>
          <w:sz w:val="20"/>
          <w:szCs w:val="20"/>
        </w:rPr>
        <w:t>avec ceux des autres méthodes.</w:t>
      </w:r>
    </w:p>
    <w:p w:rsidR="00F12820" w:rsidRPr="00594C67" w:rsidRDefault="00325AF1" w:rsidP="00641B38">
      <w:pPr>
        <w:tabs>
          <w:tab w:val="num" w:pos="927"/>
        </w:tabs>
        <w:ind w:left="284"/>
        <w:jc w:val="both"/>
        <w:rPr>
          <w:rFonts w:ascii="Arial" w:hAnsi="Arial" w:cs="Arial"/>
          <w:color w:val="002060"/>
          <w:sz w:val="20"/>
          <w:szCs w:val="20"/>
        </w:rPr>
      </w:pPr>
      <w:r w:rsidRPr="00594C67">
        <w:rPr>
          <w:rFonts w:ascii="Arial" w:hAnsi="Arial" w:cs="Arial"/>
          <w:color w:val="002060"/>
          <w:sz w:val="20"/>
          <w:szCs w:val="20"/>
        </w:rPr>
        <w:fldChar w:fldCharType="begin">
          <w:ffData>
            <w:name w:val="Texte170"/>
            <w:enabled/>
            <w:calcOnExit w:val="0"/>
            <w:textInput/>
          </w:ffData>
        </w:fldChar>
      </w:r>
      <w:bookmarkStart w:id="86" w:name="Texte170"/>
      <w:r w:rsidR="00F12820" w:rsidRPr="00594C67">
        <w:rPr>
          <w:rFonts w:ascii="Arial" w:hAnsi="Arial" w:cs="Arial"/>
          <w:color w:val="002060"/>
          <w:sz w:val="20"/>
          <w:szCs w:val="20"/>
        </w:rPr>
        <w:instrText xml:space="preserve"> FORMTEXT </w:instrText>
      </w:r>
      <w:r w:rsidRPr="00594C67">
        <w:rPr>
          <w:rFonts w:ascii="Arial" w:hAnsi="Arial" w:cs="Arial"/>
          <w:color w:val="002060"/>
          <w:sz w:val="20"/>
          <w:szCs w:val="20"/>
        </w:rPr>
      </w:r>
      <w:r w:rsidRPr="00594C67">
        <w:rPr>
          <w:rFonts w:ascii="Arial" w:hAnsi="Arial" w:cs="Arial"/>
          <w:color w:val="002060"/>
          <w:sz w:val="20"/>
          <w:szCs w:val="20"/>
        </w:rPr>
        <w:fldChar w:fldCharType="separate"/>
      </w:r>
      <w:r w:rsidR="00F12820" w:rsidRPr="00594C67">
        <w:rPr>
          <w:rFonts w:ascii="Arial" w:hAnsi="Arial" w:cs="Arial"/>
          <w:noProof/>
          <w:color w:val="002060"/>
          <w:sz w:val="20"/>
          <w:szCs w:val="20"/>
        </w:rPr>
        <w:t> </w:t>
      </w:r>
      <w:r w:rsidR="00F12820" w:rsidRPr="00594C67">
        <w:rPr>
          <w:rFonts w:ascii="Arial" w:hAnsi="Arial" w:cs="Arial"/>
          <w:noProof/>
          <w:color w:val="002060"/>
          <w:sz w:val="20"/>
          <w:szCs w:val="20"/>
        </w:rPr>
        <w:t> </w:t>
      </w:r>
      <w:r w:rsidR="00F12820" w:rsidRPr="00594C67">
        <w:rPr>
          <w:rFonts w:ascii="Arial" w:hAnsi="Arial" w:cs="Arial"/>
          <w:noProof/>
          <w:color w:val="002060"/>
          <w:sz w:val="20"/>
          <w:szCs w:val="20"/>
        </w:rPr>
        <w:t> </w:t>
      </w:r>
      <w:r w:rsidR="00F12820" w:rsidRPr="00594C67">
        <w:rPr>
          <w:rFonts w:ascii="Arial" w:hAnsi="Arial" w:cs="Arial"/>
          <w:noProof/>
          <w:color w:val="002060"/>
          <w:sz w:val="20"/>
          <w:szCs w:val="20"/>
        </w:rPr>
        <w:t> </w:t>
      </w:r>
      <w:r w:rsidR="00F12820" w:rsidRPr="00594C67">
        <w:rPr>
          <w:rFonts w:ascii="Arial" w:hAnsi="Arial" w:cs="Arial"/>
          <w:noProof/>
          <w:color w:val="002060"/>
          <w:sz w:val="20"/>
          <w:szCs w:val="20"/>
        </w:rPr>
        <w:t> </w:t>
      </w:r>
      <w:r w:rsidRPr="00594C67">
        <w:rPr>
          <w:rFonts w:ascii="Arial" w:hAnsi="Arial" w:cs="Arial"/>
          <w:color w:val="002060"/>
          <w:sz w:val="20"/>
          <w:szCs w:val="20"/>
        </w:rPr>
        <w:fldChar w:fldCharType="end"/>
      </w:r>
      <w:bookmarkEnd w:id="86"/>
    </w:p>
    <w:p w:rsidR="00F12820" w:rsidRPr="00F12820" w:rsidRDefault="00F12820" w:rsidP="00F12820">
      <w:pPr>
        <w:tabs>
          <w:tab w:val="num" w:pos="927"/>
        </w:tabs>
        <w:spacing w:after="120"/>
        <w:jc w:val="both"/>
        <w:rPr>
          <w:rFonts w:ascii="Arial" w:hAnsi="Arial" w:cs="Arial"/>
          <w:bCs/>
          <w:sz w:val="20"/>
          <w:szCs w:val="20"/>
        </w:rPr>
      </w:pPr>
    </w:p>
    <w:p w:rsidR="00EF009C" w:rsidRPr="00D42CE9" w:rsidRDefault="00EF009C" w:rsidP="00D42CE9">
      <w:pPr>
        <w:jc w:val="both"/>
        <w:rPr>
          <w:rFonts w:ascii="Arial" w:hAnsi="Arial" w:cs="Arial"/>
          <w:bCs/>
          <w:sz w:val="20"/>
          <w:szCs w:val="20"/>
        </w:rPr>
      </w:pPr>
    </w:p>
    <w:p w:rsidR="00641B38" w:rsidRDefault="00641B38" w:rsidP="00641B38">
      <w:pPr>
        <w:tabs>
          <w:tab w:val="num" w:pos="927"/>
        </w:tabs>
        <w:jc w:val="both"/>
        <w:rPr>
          <w:rFonts w:ascii="Arial" w:hAnsi="Arial" w:cs="Arial"/>
          <w:bCs/>
          <w:sz w:val="20"/>
          <w:szCs w:val="20"/>
        </w:rPr>
      </w:pPr>
    </w:p>
    <w:p w:rsidR="00641B38" w:rsidRPr="00594C67" w:rsidRDefault="00325AF1" w:rsidP="00641B38">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230"/>
            <w:enabled/>
            <w:calcOnExit w:val="0"/>
            <w:textInput/>
          </w:ffData>
        </w:fldChar>
      </w:r>
      <w:bookmarkStart w:id="87" w:name="Texte230"/>
      <w:r w:rsidR="00641B3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641B38" w:rsidRPr="00594C67">
        <w:rPr>
          <w:rFonts w:ascii="Arial" w:hAnsi="Arial" w:cs="Arial"/>
          <w:bCs/>
          <w:noProof/>
          <w:color w:val="002060"/>
          <w:sz w:val="20"/>
          <w:szCs w:val="20"/>
        </w:rPr>
        <w:t> </w:t>
      </w:r>
      <w:r w:rsidR="00641B38" w:rsidRPr="00594C67">
        <w:rPr>
          <w:rFonts w:ascii="Arial" w:hAnsi="Arial" w:cs="Arial"/>
          <w:bCs/>
          <w:noProof/>
          <w:color w:val="002060"/>
          <w:sz w:val="20"/>
          <w:szCs w:val="20"/>
        </w:rPr>
        <w:t> </w:t>
      </w:r>
      <w:r w:rsidR="00641B38" w:rsidRPr="00594C67">
        <w:rPr>
          <w:rFonts w:ascii="Arial" w:hAnsi="Arial" w:cs="Arial"/>
          <w:bCs/>
          <w:noProof/>
          <w:color w:val="002060"/>
          <w:sz w:val="20"/>
          <w:szCs w:val="20"/>
        </w:rPr>
        <w:t> </w:t>
      </w:r>
      <w:r w:rsidR="00641B38" w:rsidRPr="00594C67">
        <w:rPr>
          <w:rFonts w:ascii="Arial" w:hAnsi="Arial" w:cs="Arial"/>
          <w:bCs/>
          <w:noProof/>
          <w:color w:val="002060"/>
          <w:sz w:val="20"/>
          <w:szCs w:val="20"/>
        </w:rPr>
        <w:t> </w:t>
      </w:r>
      <w:r w:rsidR="00641B38"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bookmarkEnd w:id="87"/>
    </w:p>
    <w:p w:rsidR="00641B38" w:rsidRDefault="00641B38" w:rsidP="00641B38">
      <w:pPr>
        <w:tabs>
          <w:tab w:val="num" w:pos="927"/>
        </w:tabs>
        <w:jc w:val="both"/>
        <w:rPr>
          <w:rFonts w:ascii="Arial" w:hAnsi="Arial" w:cs="Arial"/>
          <w:bCs/>
          <w:sz w:val="20"/>
          <w:szCs w:val="20"/>
        </w:rPr>
      </w:pPr>
    </w:p>
    <w:p w:rsidR="00641B38" w:rsidRDefault="00641B38" w:rsidP="00D42CE9">
      <w:pPr>
        <w:jc w:val="both"/>
        <w:rPr>
          <w:rFonts w:ascii="Arial" w:hAnsi="Arial" w:cs="Arial"/>
          <w:bCs/>
          <w:sz w:val="20"/>
          <w:szCs w:val="20"/>
        </w:rPr>
      </w:pPr>
    </w:p>
    <w:p w:rsidR="00EF009C" w:rsidRPr="00594C67" w:rsidRDefault="00325AF1" w:rsidP="00D42CE9">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53"/>
            <w:enabled/>
            <w:calcOnExit w:val="0"/>
            <w:textInput/>
          </w:ffData>
        </w:fldChar>
      </w:r>
      <w:bookmarkStart w:id="88" w:name="Texte53"/>
      <w:r w:rsidR="00FA4D80"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FA4D80" w:rsidRPr="00594C67">
        <w:rPr>
          <w:rFonts w:ascii="Arial" w:hAnsi="Arial" w:cs="Arial"/>
          <w:bCs/>
          <w:noProof/>
          <w:color w:val="002060"/>
          <w:sz w:val="20"/>
          <w:szCs w:val="20"/>
        </w:rPr>
        <w:t> </w:t>
      </w:r>
      <w:r w:rsidR="00FA4D80" w:rsidRPr="00594C67">
        <w:rPr>
          <w:rFonts w:ascii="Arial" w:hAnsi="Arial" w:cs="Arial"/>
          <w:bCs/>
          <w:noProof/>
          <w:color w:val="002060"/>
          <w:sz w:val="20"/>
          <w:szCs w:val="20"/>
        </w:rPr>
        <w:t> </w:t>
      </w:r>
      <w:r w:rsidR="00FA4D80" w:rsidRPr="00594C67">
        <w:rPr>
          <w:rFonts w:ascii="Arial" w:hAnsi="Arial" w:cs="Arial"/>
          <w:bCs/>
          <w:noProof/>
          <w:color w:val="002060"/>
          <w:sz w:val="20"/>
          <w:szCs w:val="20"/>
        </w:rPr>
        <w:t> </w:t>
      </w:r>
      <w:r w:rsidR="00FA4D80" w:rsidRPr="00594C67">
        <w:rPr>
          <w:rFonts w:ascii="Arial" w:hAnsi="Arial" w:cs="Arial"/>
          <w:bCs/>
          <w:noProof/>
          <w:color w:val="002060"/>
          <w:sz w:val="20"/>
          <w:szCs w:val="20"/>
        </w:rPr>
        <w:t> </w:t>
      </w:r>
      <w:r w:rsidR="00FA4D80"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bookmarkEnd w:id="88"/>
    </w:p>
    <w:p w:rsidR="00EF009C" w:rsidRPr="00D42CE9" w:rsidRDefault="00EF009C" w:rsidP="00D42CE9">
      <w:pPr>
        <w:jc w:val="both"/>
        <w:rPr>
          <w:rFonts w:ascii="Arial" w:hAnsi="Arial" w:cs="Arial"/>
          <w:bCs/>
          <w:sz w:val="20"/>
          <w:szCs w:val="20"/>
        </w:rPr>
      </w:pPr>
    </w:p>
    <w:p w:rsidR="00EF009C" w:rsidRPr="00884CA1" w:rsidRDefault="00EF009C" w:rsidP="00884CA1">
      <w:pPr>
        <w:jc w:val="both"/>
        <w:rPr>
          <w:rFonts w:ascii="Arial" w:hAnsi="Arial" w:cs="Arial"/>
          <w:b/>
          <w:bCs/>
          <w:color w:val="C0504D"/>
          <w:sz w:val="20"/>
          <w:szCs w:val="20"/>
          <w:u w:val="single"/>
        </w:rPr>
      </w:pPr>
      <w:r w:rsidRPr="00884CA1">
        <w:rPr>
          <w:rFonts w:ascii="Arial" w:hAnsi="Arial" w:cs="Arial"/>
          <w:b/>
          <w:bCs/>
          <w:color w:val="C0504D"/>
          <w:sz w:val="20"/>
          <w:szCs w:val="20"/>
          <w:u w:val="single"/>
        </w:rPr>
        <w:t>Contrôle</w:t>
      </w:r>
      <w:r w:rsidR="00641B38" w:rsidRPr="00884CA1">
        <w:rPr>
          <w:rFonts w:ascii="Arial" w:hAnsi="Arial" w:cs="Arial"/>
          <w:b/>
          <w:bCs/>
          <w:color w:val="C0504D"/>
          <w:sz w:val="20"/>
          <w:szCs w:val="20"/>
          <w:u w:val="single"/>
        </w:rPr>
        <w:t xml:space="preserve"> des </w:t>
      </w:r>
      <w:r w:rsidR="005820C4">
        <w:rPr>
          <w:rFonts w:ascii="Arial" w:hAnsi="Arial" w:cs="Arial"/>
          <w:b/>
          <w:bCs/>
          <w:color w:val="C0504D"/>
          <w:sz w:val="20"/>
          <w:szCs w:val="20"/>
          <w:u w:val="single"/>
        </w:rPr>
        <w:t>opérations</w:t>
      </w:r>
      <w:r w:rsidR="005820C4" w:rsidRPr="00884CA1">
        <w:rPr>
          <w:rFonts w:ascii="Arial" w:hAnsi="Arial" w:cs="Arial"/>
          <w:b/>
          <w:bCs/>
          <w:color w:val="C0504D"/>
          <w:sz w:val="20"/>
          <w:szCs w:val="20"/>
          <w:u w:val="single"/>
        </w:rPr>
        <w:t xml:space="preserve"> </w:t>
      </w:r>
      <w:r w:rsidR="00641B38" w:rsidRPr="00884CA1">
        <w:rPr>
          <w:rFonts w:ascii="Arial" w:hAnsi="Arial" w:cs="Arial"/>
          <w:b/>
          <w:bCs/>
          <w:color w:val="C0504D"/>
          <w:sz w:val="20"/>
          <w:szCs w:val="20"/>
          <w:u w:val="single"/>
        </w:rPr>
        <w:t>de services de paiement</w:t>
      </w:r>
    </w:p>
    <w:p w:rsidR="00A022F0" w:rsidRDefault="00A022F0" w:rsidP="00D42CE9">
      <w:pPr>
        <w:jc w:val="both"/>
        <w:rPr>
          <w:rFonts w:ascii="Arial" w:hAnsi="Arial" w:cs="Arial"/>
          <w:bCs/>
          <w:sz w:val="20"/>
          <w:szCs w:val="20"/>
        </w:rPr>
      </w:pPr>
    </w:p>
    <w:p w:rsidR="00EA1AFE" w:rsidRDefault="00EA1AFE" w:rsidP="00EA1AFE">
      <w:pPr>
        <w:jc w:val="both"/>
        <w:rPr>
          <w:rFonts w:ascii="Arial" w:hAnsi="Arial" w:cs="Arial"/>
          <w:bCs/>
          <w:sz w:val="20"/>
          <w:szCs w:val="20"/>
        </w:rPr>
      </w:pPr>
      <w:r>
        <w:rPr>
          <w:rFonts w:ascii="Arial" w:hAnsi="Arial" w:cs="Arial"/>
          <w:bCs/>
          <w:sz w:val="20"/>
          <w:szCs w:val="20"/>
        </w:rPr>
        <w:t xml:space="preserve">Cartographie des risques </w:t>
      </w:r>
    </w:p>
    <w:p w:rsidR="00EA1AFE" w:rsidRDefault="00EA1AFE" w:rsidP="00EA1AFE">
      <w:pPr>
        <w:jc w:val="both"/>
        <w:rPr>
          <w:rFonts w:ascii="Arial" w:hAnsi="Arial" w:cs="Arial"/>
          <w:bCs/>
          <w:sz w:val="20"/>
          <w:szCs w:val="20"/>
        </w:rPr>
      </w:pPr>
    </w:p>
    <w:p w:rsidR="00EA1AFE" w:rsidRPr="00EA1AFE" w:rsidRDefault="00EA1AFE" w:rsidP="00EA1AFE">
      <w:pPr>
        <w:jc w:val="both"/>
        <w:rPr>
          <w:rFonts w:ascii="Arial" w:hAnsi="Arial" w:cs="Arial"/>
          <w:bCs/>
          <w:sz w:val="20"/>
          <w:szCs w:val="20"/>
        </w:rPr>
      </w:pPr>
      <w:r w:rsidRPr="00EA1AFE">
        <w:rPr>
          <w:rFonts w:ascii="Arial" w:hAnsi="Arial" w:cs="Arial"/>
          <w:bCs/>
          <w:sz w:val="20"/>
          <w:szCs w:val="20"/>
        </w:rPr>
        <w:t xml:space="preserve">Présenter les risques liés aux </w:t>
      </w:r>
      <w:r w:rsidR="005820C4">
        <w:rPr>
          <w:rFonts w:ascii="Arial" w:hAnsi="Arial" w:cs="Arial"/>
          <w:bCs/>
          <w:sz w:val="20"/>
          <w:szCs w:val="20"/>
        </w:rPr>
        <w:t>opérations</w:t>
      </w:r>
      <w:r w:rsidR="005820C4" w:rsidRPr="00EA1AFE">
        <w:rPr>
          <w:rFonts w:ascii="Arial" w:hAnsi="Arial" w:cs="Arial"/>
          <w:bCs/>
          <w:sz w:val="20"/>
          <w:szCs w:val="20"/>
        </w:rPr>
        <w:t xml:space="preserve"> </w:t>
      </w:r>
      <w:r w:rsidR="00AE5069" w:rsidRPr="00AE5069">
        <w:rPr>
          <w:rFonts w:ascii="Arial" w:hAnsi="Arial" w:cs="Arial"/>
          <w:bCs/>
          <w:sz w:val="20"/>
          <w:szCs w:val="20"/>
        </w:rPr>
        <w:t>de services de paiement</w:t>
      </w:r>
      <w:r>
        <w:rPr>
          <w:rFonts w:ascii="Arial" w:hAnsi="Arial" w:cs="Arial"/>
          <w:bCs/>
          <w:sz w:val="20"/>
          <w:szCs w:val="20"/>
        </w:rPr>
        <w:t xml:space="preserve"> </w:t>
      </w:r>
      <w:r w:rsidR="00AE5069" w:rsidRPr="00AE5069">
        <w:rPr>
          <w:rFonts w:ascii="Arial" w:hAnsi="Arial" w:cs="Arial"/>
          <w:bCs/>
          <w:sz w:val="20"/>
          <w:szCs w:val="20"/>
        </w:rPr>
        <w:t>et les mesures préventives prévues pour y faire face (fournir un tableau détaillé en annexe au dossier)..</w:t>
      </w:r>
    </w:p>
    <w:p w:rsidR="00EA1AFE" w:rsidRPr="00D42CE9" w:rsidRDefault="00EA1AFE" w:rsidP="00D42CE9">
      <w:pPr>
        <w:jc w:val="both"/>
        <w:rPr>
          <w:rFonts w:ascii="Arial" w:hAnsi="Arial" w:cs="Arial"/>
          <w:bCs/>
          <w:sz w:val="20"/>
          <w:szCs w:val="20"/>
        </w:rPr>
      </w:pPr>
    </w:p>
    <w:p w:rsidR="00AF4542" w:rsidRDefault="00641B38" w:rsidP="0050531F">
      <w:pPr>
        <w:numPr>
          <w:ilvl w:val="0"/>
          <w:numId w:val="34"/>
        </w:numPr>
        <w:jc w:val="both"/>
        <w:rPr>
          <w:rFonts w:ascii="Arial" w:hAnsi="Arial" w:cs="Arial"/>
          <w:bCs/>
          <w:sz w:val="20"/>
          <w:szCs w:val="20"/>
          <w:u w:val="single"/>
        </w:rPr>
      </w:pPr>
      <w:r>
        <w:rPr>
          <w:rFonts w:ascii="Arial" w:hAnsi="Arial" w:cs="Arial"/>
          <w:bCs/>
          <w:sz w:val="20"/>
          <w:szCs w:val="20"/>
          <w:u w:val="single"/>
        </w:rPr>
        <w:t xml:space="preserve">Contrôle permanent et contrôle de </w:t>
      </w:r>
      <w:r w:rsidR="00A022F0">
        <w:rPr>
          <w:rFonts w:ascii="Arial" w:hAnsi="Arial" w:cs="Arial"/>
          <w:bCs/>
          <w:sz w:val="20"/>
          <w:szCs w:val="20"/>
          <w:u w:val="single"/>
        </w:rPr>
        <w:t>la conformité</w:t>
      </w:r>
      <w:r w:rsidR="00AF4542">
        <w:rPr>
          <w:rFonts w:ascii="Arial" w:hAnsi="Arial" w:cs="Arial"/>
          <w:bCs/>
          <w:sz w:val="20"/>
          <w:szCs w:val="20"/>
          <w:u w:val="single"/>
        </w:rPr>
        <w:t xml:space="preserve"> </w:t>
      </w:r>
    </w:p>
    <w:p w:rsidR="00A022F0" w:rsidRPr="00AF4542" w:rsidRDefault="00AF4542" w:rsidP="00AF4542">
      <w:pPr>
        <w:ind w:left="907"/>
        <w:jc w:val="both"/>
        <w:rPr>
          <w:rFonts w:ascii="Arial" w:hAnsi="Arial" w:cs="Arial"/>
          <w:bCs/>
          <w:i/>
          <w:sz w:val="16"/>
          <w:szCs w:val="16"/>
        </w:rPr>
      </w:pPr>
      <w:r w:rsidRPr="00AF4542">
        <w:rPr>
          <w:rFonts w:ascii="Arial" w:hAnsi="Arial" w:cs="Arial"/>
          <w:bCs/>
          <w:i/>
          <w:sz w:val="16"/>
          <w:szCs w:val="16"/>
        </w:rPr>
        <w:t>(</w:t>
      </w:r>
      <w:r w:rsidR="002D2233">
        <w:rPr>
          <w:rFonts w:ascii="Arial" w:hAnsi="Arial" w:cs="Arial"/>
          <w:bCs/>
          <w:i/>
          <w:sz w:val="16"/>
          <w:szCs w:val="16"/>
        </w:rPr>
        <w:t>Règlement</w:t>
      </w:r>
      <w:r w:rsidRPr="00AF4542">
        <w:rPr>
          <w:rFonts w:ascii="Arial" w:hAnsi="Arial" w:cs="Arial"/>
          <w:bCs/>
          <w:i/>
          <w:sz w:val="16"/>
          <w:szCs w:val="16"/>
        </w:rPr>
        <w:t xml:space="preserve"> 97-02 modifié du Comité de la réglementation bancaire et financière)</w:t>
      </w:r>
    </w:p>
    <w:p w:rsidR="00A022F0" w:rsidRDefault="00A022F0" w:rsidP="00A022F0">
      <w:pPr>
        <w:jc w:val="both"/>
        <w:rPr>
          <w:rFonts w:ascii="Arial" w:hAnsi="Arial" w:cs="Arial"/>
          <w:bCs/>
          <w:sz w:val="20"/>
          <w:szCs w:val="20"/>
          <w:u w:val="single"/>
        </w:rPr>
      </w:pPr>
    </w:p>
    <w:tbl>
      <w:tblPr>
        <w:tblW w:w="0" w:type="auto"/>
        <w:shd w:val="clear" w:color="auto" w:fill="D9D9D9"/>
        <w:tblLook w:val="01E0"/>
      </w:tblPr>
      <w:tblGrid>
        <w:gridCol w:w="4786"/>
        <w:gridCol w:w="4394"/>
      </w:tblGrid>
      <w:tr w:rsidR="00A022F0" w:rsidRPr="002F65F1" w:rsidTr="00A022F0">
        <w:tc>
          <w:tcPr>
            <w:tcW w:w="4786" w:type="dxa"/>
            <w:shd w:val="clear" w:color="auto" w:fill="auto"/>
          </w:tcPr>
          <w:p w:rsidR="00A022F0" w:rsidRPr="002F65F1" w:rsidRDefault="00A022F0" w:rsidP="00641B38">
            <w:pPr>
              <w:spacing w:before="120" w:after="120"/>
              <w:rPr>
                <w:rFonts w:ascii="Arial" w:hAnsi="Arial" w:cs="Arial"/>
                <w:sz w:val="20"/>
              </w:rPr>
            </w:pPr>
            <w:r>
              <w:rPr>
                <w:rFonts w:ascii="Arial" w:hAnsi="Arial" w:cs="Arial"/>
                <w:sz w:val="20"/>
              </w:rPr>
              <w:t xml:space="preserve">Nom du responsable du contrôle </w:t>
            </w:r>
            <w:r w:rsidR="00641B38">
              <w:rPr>
                <w:rFonts w:ascii="Arial" w:hAnsi="Arial" w:cs="Arial"/>
                <w:sz w:val="20"/>
              </w:rPr>
              <w:t>permanent</w:t>
            </w:r>
            <w:r>
              <w:rPr>
                <w:rFonts w:ascii="Arial" w:hAnsi="Arial" w:cs="Arial"/>
                <w:sz w:val="20"/>
              </w:rPr>
              <w:t> :</w:t>
            </w:r>
          </w:p>
        </w:tc>
        <w:tc>
          <w:tcPr>
            <w:tcW w:w="4394" w:type="dxa"/>
            <w:shd w:val="clear" w:color="auto" w:fill="D9D9D9"/>
          </w:tcPr>
          <w:p w:rsidR="00A022F0" w:rsidRPr="00594C67" w:rsidRDefault="00325AF1" w:rsidP="00A022F0">
            <w:pPr>
              <w:spacing w:before="120" w:after="120"/>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00A022F0"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A022F0" w:rsidRPr="00594C67">
              <w:rPr>
                <w:rFonts w:ascii="Arial" w:hAnsi="Arial" w:cs="Arial"/>
                <w:noProof/>
                <w:color w:val="002060"/>
                <w:sz w:val="20"/>
              </w:rPr>
              <w:t> </w:t>
            </w:r>
            <w:r w:rsidR="00A022F0" w:rsidRPr="00594C67">
              <w:rPr>
                <w:rFonts w:ascii="Arial" w:hAnsi="Arial" w:cs="Arial"/>
                <w:noProof/>
                <w:color w:val="002060"/>
                <w:sz w:val="20"/>
              </w:rPr>
              <w:t> </w:t>
            </w:r>
            <w:r w:rsidR="00A022F0" w:rsidRPr="00594C67">
              <w:rPr>
                <w:rFonts w:ascii="Arial" w:hAnsi="Arial" w:cs="Arial"/>
                <w:noProof/>
                <w:color w:val="002060"/>
                <w:sz w:val="20"/>
              </w:rPr>
              <w:t> </w:t>
            </w:r>
            <w:r w:rsidR="00A022F0" w:rsidRPr="00594C67">
              <w:rPr>
                <w:rFonts w:ascii="Arial" w:hAnsi="Arial" w:cs="Arial"/>
                <w:noProof/>
                <w:color w:val="002060"/>
                <w:sz w:val="20"/>
              </w:rPr>
              <w:t> </w:t>
            </w:r>
            <w:r w:rsidR="00A022F0" w:rsidRPr="00594C67">
              <w:rPr>
                <w:rFonts w:ascii="Arial" w:hAnsi="Arial" w:cs="Arial"/>
                <w:noProof/>
                <w:color w:val="002060"/>
                <w:sz w:val="20"/>
              </w:rPr>
              <w:t> </w:t>
            </w:r>
            <w:r w:rsidRPr="00594C67">
              <w:rPr>
                <w:rFonts w:ascii="Arial" w:hAnsi="Arial" w:cs="Arial"/>
                <w:color w:val="002060"/>
                <w:sz w:val="20"/>
              </w:rPr>
              <w:fldChar w:fldCharType="end"/>
            </w:r>
          </w:p>
        </w:tc>
      </w:tr>
    </w:tbl>
    <w:p w:rsidR="00A022F0" w:rsidRDefault="00A022F0" w:rsidP="00A022F0">
      <w:pPr>
        <w:jc w:val="both"/>
        <w:rPr>
          <w:rFonts w:ascii="Arial" w:hAnsi="Arial" w:cs="Arial"/>
          <w:bCs/>
          <w:sz w:val="20"/>
          <w:szCs w:val="20"/>
          <w:u w:val="single"/>
        </w:rPr>
      </w:pPr>
    </w:p>
    <w:tbl>
      <w:tblPr>
        <w:tblW w:w="0" w:type="auto"/>
        <w:shd w:val="clear" w:color="auto" w:fill="D9D9D9"/>
        <w:tblLook w:val="01E0"/>
      </w:tblPr>
      <w:tblGrid>
        <w:gridCol w:w="4786"/>
        <w:gridCol w:w="4394"/>
      </w:tblGrid>
      <w:tr w:rsidR="00A022F0" w:rsidRPr="002F65F1" w:rsidTr="00A022F0">
        <w:tc>
          <w:tcPr>
            <w:tcW w:w="4786" w:type="dxa"/>
            <w:shd w:val="clear" w:color="auto" w:fill="auto"/>
          </w:tcPr>
          <w:p w:rsidR="00A022F0" w:rsidRPr="002F65F1" w:rsidRDefault="00A022F0" w:rsidP="00A022F0">
            <w:pPr>
              <w:spacing w:before="120" w:after="120"/>
              <w:rPr>
                <w:rFonts w:ascii="Arial" w:hAnsi="Arial" w:cs="Arial"/>
                <w:sz w:val="20"/>
              </w:rPr>
            </w:pPr>
            <w:r>
              <w:rPr>
                <w:rFonts w:ascii="Arial" w:hAnsi="Arial" w:cs="Arial"/>
                <w:sz w:val="20"/>
              </w:rPr>
              <w:t>Nom du responsable du contrôle de la conformité :</w:t>
            </w:r>
          </w:p>
        </w:tc>
        <w:tc>
          <w:tcPr>
            <w:tcW w:w="4394" w:type="dxa"/>
            <w:shd w:val="clear" w:color="auto" w:fill="D9D9D9"/>
          </w:tcPr>
          <w:p w:rsidR="00A022F0" w:rsidRPr="00594C67" w:rsidRDefault="00325AF1" w:rsidP="00A022F0">
            <w:pPr>
              <w:spacing w:before="120" w:after="120"/>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00A022F0"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A022F0" w:rsidRPr="00594C67">
              <w:rPr>
                <w:rFonts w:ascii="Arial" w:hAnsi="Arial" w:cs="Arial"/>
                <w:noProof/>
                <w:color w:val="002060"/>
                <w:sz w:val="20"/>
              </w:rPr>
              <w:t> </w:t>
            </w:r>
            <w:r w:rsidR="00A022F0" w:rsidRPr="00594C67">
              <w:rPr>
                <w:rFonts w:ascii="Arial" w:hAnsi="Arial" w:cs="Arial"/>
                <w:noProof/>
                <w:color w:val="002060"/>
                <w:sz w:val="20"/>
              </w:rPr>
              <w:t> </w:t>
            </w:r>
            <w:r w:rsidR="00A022F0" w:rsidRPr="00594C67">
              <w:rPr>
                <w:rFonts w:ascii="Arial" w:hAnsi="Arial" w:cs="Arial"/>
                <w:noProof/>
                <w:color w:val="002060"/>
                <w:sz w:val="20"/>
              </w:rPr>
              <w:t> </w:t>
            </w:r>
            <w:r w:rsidR="00A022F0" w:rsidRPr="00594C67">
              <w:rPr>
                <w:rFonts w:ascii="Arial" w:hAnsi="Arial" w:cs="Arial"/>
                <w:noProof/>
                <w:color w:val="002060"/>
                <w:sz w:val="20"/>
              </w:rPr>
              <w:t> </w:t>
            </w:r>
            <w:r w:rsidR="00A022F0" w:rsidRPr="00594C67">
              <w:rPr>
                <w:rFonts w:ascii="Arial" w:hAnsi="Arial" w:cs="Arial"/>
                <w:noProof/>
                <w:color w:val="002060"/>
                <w:sz w:val="20"/>
              </w:rPr>
              <w:t> </w:t>
            </w:r>
            <w:r w:rsidRPr="00594C67">
              <w:rPr>
                <w:rFonts w:ascii="Arial" w:hAnsi="Arial" w:cs="Arial"/>
                <w:color w:val="002060"/>
                <w:sz w:val="20"/>
              </w:rPr>
              <w:fldChar w:fldCharType="end"/>
            </w:r>
          </w:p>
        </w:tc>
      </w:tr>
    </w:tbl>
    <w:p w:rsidR="00A022F0" w:rsidRDefault="00A022F0" w:rsidP="00A022F0">
      <w:pPr>
        <w:jc w:val="both"/>
        <w:rPr>
          <w:rFonts w:ascii="Arial" w:hAnsi="Arial" w:cs="Arial"/>
          <w:bCs/>
          <w:sz w:val="20"/>
          <w:szCs w:val="20"/>
          <w:u w:val="single"/>
        </w:rPr>
      </w:pPr>
    </w:p>
    <w:p w:rsidR="00641B38" w:rsidRPr="00641B38" w:rsidRDefault="00641B38" w:rsidP="00641B38">
      <w:pPr>
        <w:jc w:val="both"/>
        <w:rPr>
          <w:rFonts w:ascii="Arial" w:hAnsi="Arial" w:cs="Arial"/>
          <w:bCs/>
          <w:sz w:val="20"/>
          <w:szCs w:val="20"/>
        </w:rPr>
      </w:pPr>
      <w:r w:rsidRPr="00641B38">
        <w:rPr>
          <w:rFonts w:ascii="Arial" w:hAnsi="Arial" w:cs="Arial"/>
          <w:bCs/>
          <w:sz w:val="20"/>
          <w:szCs w:val="20"/>
        </w:rPr>
        <w:t>Organisation : expliciter le dispositif prévu pour se conformer au règlement n° 97-02 modifié</w:t>
      </w:r>
    </w:p>
    <w:p w:rsidR="00641B38" w:rsidRDefault="00641B38" w:rsidP="00641B38">
      <w:pPr>
        <w:jc w:val="both"/>
        <w:rPr>
          <w:rFonts w:ascii="Arial" w:hAnsi="Arial" w:cs="Arial"/>
          <w:bCs/>
          <w:sz w:val="20"/>
          <w:szCs w:val="20"/>
        </w:rPr>
      </w:pPr>
      <w:r w:rsidRPr="00641B38">
        <w:rPr>
          <w:rFonts w:ascii="Arial" w:hAnsi="Arial" w:cs="Arial"/>
          <w:bCs/>
          <w:sz w:val="20"/>
          <w:szCs w:val="20"/>
        </w:rPr>
        <w:t>Préciser notamment les procédures de contrôle de 1</w:t>
      </w:r>
      <w:r w:rsidRPr="00641B38">
        <w:rPr>
          <w:rFonts w:ascii="Arial" w:hAnsi="Arial" w:cs="Arial"/>
          <w:bCs/>
          <w:sz w:val="20"/>
          <w:szCs w:val="20"/>
          <w:vertAlign w:val="superscript"/>
        </w:rPr>
        <w:t>er</w:t>
      </w:r>
      <w:r w:rsidRPr="00641B38">
        <w:rPr>
          <w:rFonts w:ascii="Arial" w:hAnsi="Arial" w:cs="Arial"/>
          <w:bCs/>
          <w:sz w:val="20"/>
          <w:szCs w:val="20"/>
        </w:rPr>
        <w:t xml:space="preserve"> et 2</w:t>
      </w:r>
      <w:r w:rsidRPr="00641B38">
        <w:rPr>
          <w:rFonts w:ascii="Arial" w:hAnsi="Arial" w:cs="Arial"/>
          <w:bCs/>
          <w:sz w:val="20"/>
          <w:szCs w:val="20"/>
          <w:vertAlign w:val="superscript"/>
        </w:rPr>
        <w:t>ème</w:t>
      </w:r>
      <w:r w:rsidRPr="00641B38">
        <w:rPr>
          <w:rFonts w:ascii="Arial" w:hAnsi="Arial" w:cs="Arial"/>
          <w:bCs/>
          <w:sz w:val="20"/>
          <w:szCs w:val="20"/>
        </w:rPr>
        <w:t xml:space="preserve"> niveau mises en place, les procédures de contrôle permanent (fournir sur demande le manuel de procédures), les proc</w:t>
      </w:r>
      <w:r w:rsidR="006E026A">
        <w:rPr>
          <w:rFonts w:ascii="Arial" w:hAnsi="Arial" w:cs="Arial"/>
          <w:bCs/>
          <w:sz w:val="20"/>
          <w:szCs w:val="20"/>
        </w:rPr>
        <w:t>édures de contrôle des risques</w:t>
      </w:r>
      <w:r w:rsidR="00BE384F" w:rsidRPr="00BE384F">
        <w:rPr>
          <w:rFonts w:ascii="Arial" w:hAnsi="Arial" w:cs="Arial"/>
          <w:bCs/>
          <w:sz w:val="20"/>
          <w:szCs w:val="20"/>
        </w:rPr>
        <w:t xml:space="preserve"> </w:t>
      </w:r>
      <w:r w:rsidR="00BE384F">
        <w:rPr>
          <w:rFonts w:ascii="Arial" w:hAnsi="Arial" w:cs="Arial"/>
          <w:bCs/>
          <w:sz w:val="20"/>
          <w:szCs w:val="20"/>
        </w:rPr>
        <w:t>ainsi que</w:t>
      </w:r>
      <w:r w:rsidR="00BE384F" w:rsidRPr="00DB66AD">
        <w:rPr>
          <w:rFonts w:ascii="Arial" w:hAnsi="Arial" w:cs="Arial"/>
          <w:bCs/>
          <w:sz w:val="20"/>
          <w:szCs w:val="20"/>
        </w:rPr>
        <w:t xml:space="preserve"> </w:t>
      </w:r>
      <w:r w:rsidR="00BE384F">
        <w:rPr>
          <w:rFonts w:ascii="Arial" w:hAnsi="Arial" w:cs="Arial"/>
          <w:bCs/>
          <w:sz w:val="20"/>
          <w:szCs w:val="20"/>
        </w:rPr>
        <w:t>les ressources prévues pour réaliser les tâches de contrôle permanent</w:t>
      </w:r>
      <w:r w:rsidR="006E026A">
        <w:rPr>
          <w:rFonts w:ascii="Arial" w:hAnsi="Arial" w:cs="Arial"/>
          <w:bCs/>
          <w:sz w:val="20"/>
          <w:szCs w:val="20"/>
        </w:rPr>
        <w:t>.</w:t>
      </w:r>
    </w:p>
    <w:p w:rsidR="00641B38" w:rsidRDefault="00641B38" w:rsidP="00641B38">
      <w:pPr>
        <w:jc w:val="both"/>
        <w:rPr>
          <w:rFonts w:ascii="Arial" w:hAnsi="Arial" w:cs="Arial"/>
          <w:bCs/>
          <w:sz w:val="20"/>
          <w:szCs w:val="20"/>
        </w:rPr>
      </w:pPr>
    </w:p>
    <w:tbl>
      <w:tblPr>
        <w:tblW w:w="0" w:type="auto"/>
        <w:shd w:val="clear" w:color="auto" w:fill="D9D9D9"/>
        <w:tblLook w:val="01E0"/>
      </w:tblPr>
      <w:tblGrid>
        <w:gridCol w:w="4786"/>
        <w:gridCol w:w="4394"/>
      </w:tblGrid>
      <w:tr w:rsidR="00EA1AFE" w:rsidRPr="00594C67" w:rsidTr="00EF34BF">
        <w:tc>
          <w:tcPr>
            <w:tcW w:w="4786" w:type="dxa"/>
            <w:shd w:val="clear" w:color="auto" w:fill="auto"/>
          </w:tcPr>
          <w:p w:rsidR="00EA1AFE" w:rsidRPr="002F65F1" w:rsidRDefault="00EA1AFE" w:rsidP="00EF34BF">
            <w:pPr>
              <w:spacing w:before="120" w:after="120"/>
              <w:rPr>
                <w:rFonts w:ascii="Arial" w:hAnsi="Arial" w:cs="Arial"/>
                <w:sz w:val="20"/>
              </w:rPr>
            </w:pPr>
            <w:r>
              <w:rPr>
                <w:rFonts w:ascii="Arial" w:hAnsi="Arial" w:cs="Arial"/>
                <w:sz w:val="20"/>
              </w:rPr>
              <w:lastRenderedPageBreak/>
              <w:t>Nom du responsable du contrôle périodique :</w:t>
            </w:r>
          </w:p>
        </w:tc>
        <w:tc>
          <w:tcPr>
            <w:tcW w:w="4394" w:type="dxa"/>
            <w:shd w:val="clear" w:color="auto" w:fill="D9D9D9"/>
          </w:tcPr>
          <w:p w:rsidR="00EA1AFE" w:rsidRPr="00594C67" w:rsidRDefault="00325AF1" w:rsidP="00EF34BF">
            <w:pPr>
              <w:spacing w:before="120" w:after="120"/>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00EA1AFE"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00EA1AFE" w:rsidRPr="00594C67">
              <w:rPr>
                <w:rFonts w:ascii="Arial" w:hAnsi="Arial" w:cs="Arial"/>
                <w:noProof/>
                <w:color w:val="002060"/>
                <w:sz w:val="20"/>
              </w:rPr>
              <w:t> </w:t>
            </w:r>
            <w:r w:rsidR="00EA1AFE" w:rsidRPr="00594C67">
              <w:rPr>
                <w:rFonts w:ascii="Arial" w:hAnsi="Arial" w:cs="Arial"/>
                <w:noProof/>
                <w:color w:val="002060"/>
                <w:sz w:val="20"/>
              </w:rPr>
              <w:t> </w:t>
            </w:r>
            <w:r w:rsidR="00EA1AFE" w:rsidRPr="00594C67">
              <w:rPr>
                <w:rFonts w:ascii="Arial" w:hAnsi="Arial" w:cs="Arial"/>
                <w:noProof/>
                <w:color w:val="002060"/>
                <w:sz w:val="20"/>
              </w:rPr>
              <w:t> </w:t>
            </w:r>
            <w:r w:rsidR="00EA1AFE" w:rsidRPr="00594C67">
              <w:rPr>
                <w:rFonts w:ascii="Arial" w:hAnsi="Arial" w:cs="Arial"/>
                <w:noProof/>
                <w:color w:val="002060"/>
                <w:sz w:val="20"/>
              </w:rPr>
              <w:t> </w:t>
            </w:r>
            <w:r w:rsidR="00EA1AFE" w:rsidRPr="00594C67">
              <w:rPr>
                <w:rFonts w:ascii="Arial" w:hAnsi="Arial" w:cs="Arial"/>
                <w:noProof/>
                <w:color w:val="002060"/>
                <w:sz w:val="20"/>
              </w:rPr>
              <w:t> </w:t>
            </w:r>
            <w:r w:rsidRPr="00594C67">
              <w:rPr>
                <w:rFonts w:ascii="Arial" w:hAnsi="Arial" w:cs="Arial"/>
                <w:color w:val="002060"/>
                <w:sz w:val="20"/>
              </w:rPr>
              <w:fldChar w:fldCharType="end"/>
            </w:r>
          </w:p>
        </w:tc>
      </w:tr>
    </w:tbl>
    <w:p w:rsidR="00EA1AFE" w:rsidRDefault="00EA1AFE" w:rsidP="00EA1AFE">
      <w:pPr>
        <w:jc w:val="both"/>
        <w:rPr>
          <w:rFonts w:ascii="Arial" w:hAnsi="Arial" w:cs="Arial"/>
          <w:bCs/>
          <w:sz w:val="20"/>
          <w:szCs w:val="20"/>
        </w:rPr>
      </w:pPr>
      <w:r w:rsidRPr="000A1CBC">
        <w:rPr>
          <w:rFonts w:ascii="Arial" w:hAnsi="Arial" w:cs="Arial"/>
          <w:bCs/>
          <w:sz w:val="20"/>
          <w:szCs w:val="20"/>
        </w:rPr>
        <w:t xml:space="preserve"> </w:t>
      </w:r>
    </w:p>
    <w:p w:rsidR="00EA1AFE" w:rsidRPr="00641B38" w:rsidRDefault="00EA1AFE" w:rsidP="00EA1AFE">
      <w:pPr>
        <w:jc w:val="both"/>
        <w:rPr>
          <w:rFonts w:ascii="Arial" w:hAnsi="Arial" w:cs="Arial"/>
          <w:bCs/>
          <w:sz w:val="20"/>
          <w:szCs w:val="20"/>
        </w:rPr>
      </w:pPr>
      <w:r w:rsidRPr="00641B38">
        <w:rPr>
          <w:rFonts w:ascii="Arial" w:hAnsi="Arial" w:cs="Arial"/>
          <w:bCs/>
          <w:sz w:val="20"/>
          <w:szCs w:val="20"/>
        </w:rPr>
        <w:t>Organisation : expliciter le dispositif prévu pour se conformer au règlement n° 97-02 modifié</w:t>
      </w:r>
    </w:p>
    <w:p w:rsidR="00EA1AFE" w:rsidRDefault="00EA1AFE" w:rsidP="00EA1AFE">
      <w:pPr>
        <w:jc w:val="both"/>
        <w:rPr>
          <w:rFonts w:ascii="Arial" w:hAnsi="Arial" w:cs="Arial"/>
          <w:bCs/>
          <w:sz w:val="20"/>
          <w:szCs w:val="20"/>
        </w:rPr>
      </w:pPr>
      <w:r w:rsidRPr="00641B38">
        <w:rPr>
          <w:rFonts w:ascii="Arial" w:hAnsi="Arial" w:cs="Arial"/>
          <w:bCs/>
          <w:sz w:val="20"/>
          <w:szCs w:val="20"/>
        </w:rPr>
        <w:t>Préciser notamment le</w:t>
      </w:r>
      <w:r>
        <w:rPr>
          <w:rFonts w:ascii="Arial" w:hAnsi="Arial" w:cs="Arial"/>
          <w:bCs/>
          <w:sz w:val="20"/>
          <w:szCs w:val="20"/>
        </w:rPr>
        <w:t xml:space="preserve"> programme de</w:t>
      </w:r>
      <w:r w:rsidRPr="00641B38">
        <w:rPr>
          <w:rFonts w:ascii="Arial" w:hAnsi="Arial" w:cs="Arial"/>
          <w:bCs/>
          <w:sz w:val="20"/>
          <w:szCs w:val="20"/>
        </w:rPr>
        <w:t xml:space="preserve"> contrôle </w:t>
      </w:r>
      <w:r>
        <w:rPr>
          <w:rFonts w:ascii="Arial" w:hAnsi="Arial" w:cs="Arial"/>
          <w:bCs/>
          <w:sz w:val="20"/>
          <w:szCs w:val="20"/>
        </w:rPr>
        <w:t>périodique, les ressources internes et externes prévues pour réaliser les tâches de contrôle périodique.</w:t>
      </w:r>
    </w:p>
    <w:p w:rsidR="00EA1AFE" w:rsidRPr="00594C67" w:rsidRDefault="00EA1AFE" w:rsidP="00EA1AFE">
      <w:pPr>
        <w:jc w:val="both"/>
        <w:rPr>
          <w:rFonts w:ascii="Arial" w:hAnsi="Arial" w:cs="Arial"/>
          <w:bCs/>
          <w:color w:val="002060"/>
          <w:sz w:val="20"/>
          <w:szCs w:val="20"/>
        </w:rPr>
      </w:pPr>
    </w:p>
    <w:p w:rsidR="00EA1AFE" w:rsidRDefault="00EA1AFE" w:rsidP="00641B38">
      <w:pPr>
        <w:jc w:val="both"/>
        <w:rPr>
          <w:rFonts w:ascii="Arial" w:hAnsi="Arial" w:cs="Arial"/>
          <w:bCs/>
          <w:sz w:val="20"/>
          <w:szCs w:val="20"/>
        </w:rPr>
      </w:pPr>
    </w:p>
    <w:p w:rsidR="00641B38" w:rsidRPr="00594C67" w:rsidRDefault="00325AF1" w:rsidP="00641B38">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14"/>
            <w:enabled/>
            <w:calcOnExit w:val="0"/>
            <w:textInput/>
          </w:ffData>
        </w:fldChar>
      </w:r>
      <w:r w:rsidR="00641B3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641B38" w:rsidRPr="00594C67">
        <w:rPr>
          <w:rFonts w:ascii="Arial" w:hAnsi="Arial" w:cs="Arial"/>
          <w:bCs/>
          <w:color w:val="002060"/>
          <w:sz w:val="20"/>
          <w:szCs w:val="20"/>
        </w:rPr>
        <w:t> </w:t>
      </w:r>
      <w:r w:rsidR="00641B38" w:rsidRPr="00594C67">
        <w:rPr>
          <w:rFonts w:ascii="Arial" w:hAnsi="Arial" w:cs="Arial"/>
          <w:bCs/>
          <w:color w:val="002060"/>
          <w:sz w:val="20"/>
          <w:szCs w:val="20"/>
        </w:rPr>
        <w:t> </w:t>
      </w:r>
      <w:r w:rsidR="00641B38" w:rsidRPr="00594C67">
        <w:rPr>
          <w:rFonts w:ascii="Arial" w:hAnsi="Arial" w:cs="Arial"/>
          <w:bCs/>
          <w:color w:val="002060"/>
          <w:sz w:val="20"/>
          <w:szCs w:val="20"/>
        </w:rPr>
        <w:t> </w:t>
      </w:r>
      <w:r w:rsidR="00641B38" w:rsidRPr="00594C67">
        <w:rPr>
          <w:rFonts w:ascii="Arial" w:hAnsi="Arial" w:cs="Arial"/>
          <w:bCs/>
          <w:color w:val="002060"/>
          <w:sz w:val="20"/>
          <w:szCs w:val="20"/>
        </w:rPr>
        <w:t> </w:t>
      </w:r>
      <w:r w:rsidR="00641B38" w:rsidRPr="00594C67">
        <w:rPr>
          <w:rFonts w:ascii="Arial" w:hAnsi="Arial" w:cs="Arial"/>
          <w:bCs/>
          <w:color w:val="002060"/>
          <w:sz w:val="20"/>
          <w:szCs w:val="20"/>
        </w:rPr>
        <w:t> </w:t>
      </w:r>
      <w:r w:rsidRPr="00594C67">
        <w:rPr>
          <w:rFonts w:ascii="Arial" w:hAnsi="Arial" w:cs="Arial"/>
          <w:bCs/>
          <w:color w:val="002060"/>
          <w:sz w:val="20"/>
          <w:szCs w:val="20"/>
        </w:rPr>
        <w:fldChar w:fldCharType="end"/>
      </w:r>
    </w:p>
    <w:p w:rsidR="00641B38" w:rsidRDefault="00641B38" w:rsidP="00A022F0">
      <w:pPr>
        <w:jc w:val="both"/>
        <w:rPr>
          <w:rFonts w:ascii="Arial" w:hAnsi="Arial" w:cs="Arial"/>
          <w:bCs/>
          <w:sz w:val="20"/>
          <w:szCs w:val="20"/>
          <w:u w:val="single"/>
        </w:rPr>
      </w:pPr>
    </w:p>
    <w:p w:rsidR="008E2430" w:rsidRPr="00594C67" w:rsidRDefault="00325AF1" w:rsidP="00D42CE9">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99"/>
            <w:enabled/>
            <w:calcOnExit w:val="0"/>
            <w:textInput/>
          </w:ffData>
        </w:fldChar>
      </w:r>
      <w:bookmarkStart w:id="89" w:name="Texte99"/>
      <w:r w:rsidR="008E2430"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E2430" w:rsidRPr="00594C67">
        <w:rPr>
          <w:rFonts w:ascii="Arial" w:hAnsi="Arial" w:cs="Arial"/>
          <w:bCs/>
          <w:noProof/>
          <w:color w:val="002060"/>
          <w:sz w:val="20"/>
          <w:szCs w:val="20"/>
        </w:rPr>
        <w:t> </w:t>
      </w:r>
      <w:r w:rsidR="008E2430" w:rsidRPr="00594C67">
        <w:rPr>
          <w:rFonts w:ascii="Arial" w:hAnsi="Arial" w:cs="Arial"/>
          <w:bCs/>
          <w:noProof/>
          <w:color w:val="002060"/>
          <w:sz w:val="20"/>
          <w:szCs w:val="20"/>
        </w:rPr>
        <w:t> </w:t>
      </w:r>
      <w:r w:rsidR="008E2430" w:rsidRPr="00594C67">
        <w:rPr>
          <w:rFonts w:ascii="Arial" w:hAnsi="Arial" w:cs="Arial"/>
          <w:bCs/>
          <w:noProof/>
          <w:color w:val="002060"/>
          <w:sz w:val="20"/>
          <w:szCs w:val="20"/>
        </w:rPr>
        <w:t> </w:t>
      </w:r>
      <w:r w:rsidR="008E2430" w:rsidRPr="00594C67">
        <w:rPr>
          <w:rFonts w:ascii="Arial" w:hAnsi="Arial" w:cs="Arial"/>
          <w:bCs/>
          <w:noProof/>
          <w:color w:val="002060"/>
          <w:sz w:val="20"/>
          <w:szCs w:val="20"/>
        </w:rPr>
        <w:t> </w:t>
      </w:r>
      <w:r w:rsidR="008E2430"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bookmarkEnd w:id="89"/>
    </w:p>
    <w:p w:rsidR="008E2430" w:rsidRPr="00D42CE9" w:rsidRDefault="008E2430" w:rsidP="00D42CE9">
      <w:pPr>
        <w:jc w:val="both"/>
        <w:rPr>
          <w:rFonts w:ascii="Arial" w:hAnsi="Arial" w:cs="Arial"/>
          <w:bCs/>
          <w:sz w:val="20"/>
          <w:szCs w:val="20"/>
        </w:rPr>
      </w:pPr>
    </w:p>
    <w:p w:rsidR="00EF009C" w:rsidRPr="00FA4D80" w:rsidRDefault="00B358BF" w:rsidP="0050531F">
      <w:pPr>
        <w:numPr>
          <w:ilvl w:val="0"/>
          <w:numId w:val="34"/>
        </w:numPr>
        <w:jc w:val="both"/>
        <w:rPr>
          <w:rFonts w:ascii="Arial" w:hAnsi="Arial" w:cs="Arial"/>
          <w:bCs/>
          <w:sz w:val="20"/>
          <w:szCs w:val="20"/>
          <w:u w:val="single"/>
        </w:rPr>
      </w:pPr>
      <w:r>
        <w:rPr>
          <w:rFonts w:ascii="Arial" w:hAnsi="Arial" w:cs="Arial"/>
          <w:bCs/>
          <w:sz w:val="20"/>
          <w:szCs w:val="20"/>
          <w:u w:val="single"/>
        </w:rPr>
        <w:t>Protection des fonds collectés</w:t>
      </w:r>
      <w:r w:rsidR="009B2E6F">
        <w:rPr>
          <w:rFonts w:ascii="Arial" w:hAnsi="Arial" w:cs="Arial"/>
          <w:bCs/>
          <w:sz w:val="20"/>
          <w:szCs w:val="20"/>
          <w:u w:val="single"/>
        </w:rPr>
        <w:t xml:space="preserve"> </w:t>
      </w:r>
      <w:r w:rsidR="008B2885">
        <w:rPr>
          <w:rFonts w:ascii="Arial" w:hAnsi="Arial" w:cs="Arial"/>
          <w:bCs/>
          <w:i/>
          <w:sz w:val="16"/>
          <w:szCs w:val="16"/>
        </w:rPr>
        <w:t xml:space="preserve">(article </w:t>
      </w:r>
      <w:r w:rsidR="00684FB9">
        <w:rPr>
          <w:rFonts w:ascii="Arial" w:hAnsi="Arial" w:cs="Arial"/>
          <w:bCs/>
          <w:i/>
          <w:sz w:val="16"/>
          <w:szCs w:val="16"/>
        </w:rPr>
        <w:t>L. 526-</w:t>
      </w:r>
      <w:r w:rsidR="00290727">
        <w:rPr>
          <w:rFonts w:ascii="Arial" w:hAnsi="Arial" w:cs="Arial"/>
          <w:bCs/>
          <w:i/>
          <w:sz w:val="16"/>
          <w:szCs w:val="16"/>
        </w:rPr>
        <w:t xml:space="preserve">2 </w:t>
      </w:r>
      <w:r w:rsidR="00684FB9">
        <w:rPr>
          <w:rFonts w:ascii="Arial" w:hAnsi="Arial" w:cs="Arial"/>
          <w:bCs/>
          <w:i/>
          <w:sz w:val="16"/>
          <w:szCs w:val="16"/>
        </w:rPr>
        <w:t xml:space="preserve">du Code monétaire et financier qui renvoie à </w:t>
      </w:r>
      <w:r w:rsidR="008B2885">
        <w:rPr>
          <w:rFonts w:ascii="Arial" w:hAnsi="Arial" w:cs="Arial"/>
          <w:bCs/>
          <w:i/>
          <w:sz w:val="16"/>
          <w:szCs w:val="16"/>
        </w:rPr>
        <w:t>L.</w:t>
      </w:r>
      <w:r w:rsidR="0015193A">
        <w:rPr>
          <w:rFonts w:ascii="Arial" w:hAnsi="Arial" w:cs="Arial"/>
          <w:bCs/>
          <w:i/>
          <w:sz w:val="16"/>
          <w:szCs w:val="16"/>
        </w:rPr>
        <w:t xml:space="preserve"> </w:t>
      </w:r>
      <w:r w:rsidR="008B2885">
        <w:rPr>
          <w:rFonts w:ascii="Arial" w:hAnsi="Arial" w:cs="Arial"/>
          <w:bCs/>
          <w:i/>
          <w:sz w:val="16"/>
          <w:szCs w:val="16"/>
        </w:rPr>
        <w:t>522-17 du</w:t>
      </w:r>
      <w:r w:rsidR="00684FB9">
        <w:rPr>
          <w:rFonts w:ascii="Arial" w:hAnsi="Arial" w:cs="Arial"/>
          <w:bCs/>
          <w:i/>
          <w:sz w:val="16"/>
          <w:szCs w:val="16"/>
        </w:rPr>
        <w:t xml:space="preserve"> même code</w:t>
      </w:r>
      <w:r w:rsidR="009B2E6F" w:rsidRPr="009B2E6F">
        <w:rPr>
          <w:rFonts w:ascii="Arial" w:hAnsi="Arial" w:cs="Arial"/>
          <w:bCs/>
          <w:i/>
          <w:sz w:val="16"/>
          <w:szCs w:val="16"/>
        </w:rPr>
        <w:t>)</w:t>
      </w:r>
    </w:p>
    <w:p w:rsidR="00EF009C" w:rsidRPr="00D42CE9" w:rsidRDefault="00EF009C" w:rsidP="00D42CE9">
      <w:pPr>
        <w:jc w:val="both"/>
        <w:rPr>
          <w:rFonts w:ascii="Arial" w:hAnsi="Arial" w:cs="Arial"/>
          <w:bCs/>
          <w:sz w:val="20"/>
          <w:szCs w:val="20"/>
        </w:rPr>
      </w:pPr>
    </w:p>
    <w:p w:rsidR="00EF009C" w:rsidRPr="009B2E6F" w:rsidRDefault="009B2E6F" w:rsidP="003D020E">
      <w:pPr>
        <w:numPr>
          <w:ilvl w:val="0"/>
          <w:numId w:val="10"/>
        </w:numPr>
        <w:tabs>
          <w:tab w:val="num" w:pos="284"/>
          <w:tab w:val="num" w:pos="927"/>
        </w:tabs>
        <w:spacing w:after="120"/>
        <w:ind w:left="284" w:hanging="284"/>
        <w:jc w:val="both"/>
        <w:rPr>
          <w:rFonts w:ascii="Arial" w:hAnsi="Arial" w:cs="Arial"/>
          <w:bCs/>
          <w:sz w:val="20"/>
          <w:szCs w:val="20"/>
        </w:rPr>
      </w:pPr>
      <w:r>
        <w:rPr>
          <w:rFonts w:ascii="Arial" w:hAnsi="Arial" w:cs="Arial"/>
          <w:bCs/>
          <w:sz w:val="20"/>
          <w:szCs w:val="20"/>
        </w:rPr>
        <w:t xml:space="preserve">Règle de cantonnement et d’investissement </w:t>
      </w:r>
      <w:r w:rsidRPr="009B2E6F">
        <w:rPr>
          <w:rFonts w:ascii="Arial" w:hAnsi="Arial" w:cs="Arial"/>
          <w:bCs/>
          <w:i/>
          <w:sz w:val="16"/>
          <w:szCs w:val="16"/>
        </w:rPr>
        <w:t xml:space="preserve">(article </w:t>
      </w:r>
      <w:r w:rsidR="00816DD2">
        <w:rPr>
          <w:rFonts w:ascii="Arial" w:hAnsi="Arial" w:cs="Arial"/>
          <w:bCs/>
          <w:i/>
          <w:sz w:val="16"/>
          <w:szCs w:val="16"/>
        </w:rPr>
        <w:t>50</w:t>
      </w:r>
      <w:r w:rsidR="00816DD2" w:rsidRPr="009B2E6F">
        <w:rPr>
          <w:rFonts w:ascii="Arial" w:hAnsi="Arial" w:cs="Arial"/>
          <w:bCs/>
          <w:i/>
          <w:sz w:val="16"/>
          <w:szCs w:val="16"/>
        </w:rPr>
        <w:t xml:space="preserve"> </w:t>
      </w:r>
      <w:r w:rsidRPr="009B2E6F">
        <w:rPr>
          <w:rFonts w:ascii="Arial" w:hAnsi="Arial" w:cs="Arial"/>
          <w:bCs/>
          <w:i/>
          <w:sz w:val="16"/>
          <w:szCs w:val="16"/>
        </w:rPr>
        <w:t xml:space="preserve">de l’arrêté </w:t>
      </w:r>
      <w:r w:rsidR="00816DD2">
        <w:rPr>
          <w:rFonts w:ascii="Arial" w:hAnsi="Arial" w:cs="Arial"/>
          <w:bCs/>
          <w:i/>
          <w:sz w:val="16"/>
          <w:szCs w:val="16"/>
        </w:rPr>
        <w:t xml:space="preserve">du </w:t>
      </w:r>
      <w:r w:rsidR="00D537F6">
        <w:rPr>
          <w:rFonts w:ascii="Arial" w:hAnsi="Arial" w:cs="Arial"/>
          <w:bCs/>
          <w:i/>
          <w:sz w:val="16"/>
          <w:szCs w:val="16"/>
        </w:rPr>
        <w:t>2 mai</w:t>
      </w:r>
      <w:r w:rsidR="00816DD2" w:rsidRPr="00290727">
        <w:rPr>
          <w:rFonts w:ascii="Arial" w:hAnsi="Arial" w:cs="Arial"/>
          <w:i/>
          <w:sz w:val="16"/>
          <w:szCs w:val="16"/>
        </w:rPr>
        <w:t xml:space="preserve"> 2013 portant sur la réglementation prudentielle des établissements de monnaie électronique</w:t>
      </w:r>
      <w:r w:rsidRPr="009B2E6F">
        <w:rPr>
          <w:rFonts w:ascii="Arial" w:hAnsi="Arial" w:cs="Arial"/>
          <w:bCs/>
          <w:i/>
          <w:sz w:val="16"/>
          <w:szCs w:val="16"/>
        </w:rPr>
        <w:t>)</w:t>
      </w:r>
    </w:p>
    <w:p w:rsidR="00306A3C" w:rsidRDefault="009B2E6F" w:rsidP="009B2E6F">
      <w:pPr>
        <w:numPr>
          <w:ilvl w:val="1"/>
          <w:numId w:val="9"/>
        </w:numPr>
        <w:tabs>
          <w:tab w:val="clear" w:pos="1257"/>
          <w:tab w:val="num" w:pos="900"/>
          <w:tab w:val="num" w:pos="1440"/>
        </w:tabs>
        <w:spacing w:after="120"/>
        <w:ind w:left="902" w:hanging="363"/>
        <w:jc w:val="both"/>
        <w:rPr>
          <w:rFonts w:ascii="Arial" w:hAnsi="Arial" w:cs="Arial"/>
          <w:bCs/>
          <w:sz w:val="20"/>
          <w:szCs w:val="20"/>
        </w:rPr>
      </w:pPr>
      <w:r>
        <w:rPr>
          <w:rFonts w:ascii="Arial" w:hAnsi="Arial" w:cs="Arial"/>
          <w:bCs/>
          <w:sz w:val="20"/>
          <w:szCs w:val="20"/>
        </w:rPr>
        <w:t>fournir les coordonnées du ou des comptes ouverts ainsi qu’une copie des conventions de compte correspondant</w:t>
      </w:r>
      <w:r w:rsidR="00306A3C">
        <w:rPr>
          <w:rFonts w:ascii="Arial" w:hAnsi="Arial" w:cs="Arial"/>
          <w:bCs/>
          <w:sz w:val="20"/>
          <w:szCs w:val="20"/>
        </w:rPr>
        <w:t> ;</w:t>
      </w:r>
    </w:p>
    <w:p w:rsidR="00306A3C" w:rsidRPr="00594C67" w:rsidRDefault="00325AF1" w:rsidP="00306A3C">
      <w:pPr>
        <w:tabs>
          <w:tab w:val="num" w:pos="1440"/>
        </w:tabs>
        <w:spacing w:after="120"/>
        <w:ind w:left="902"/>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231"/>
            <w:enabled/>
            <w:calcOnExit w:val="0"/>
            <w:textInput/>
          </w:ffData>
        </w:fldChar>
      </w:r>
      <w:bookmarkStart w:id="90" w:name="Texte231"/>
      <w:r w:rsidR="00306A3C"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306A3C" w:rsidRPr="00594C67">
        <w:rPr>
          <w:rFonts w:ascii="Arial" w:hAnsi="Arial" w:cs="Arial"/>
          <w:bCs/>
          <w:noProof/>
          <w:color w:val="002060"/>
          <w:sz w:val="20"/>
          <w:szCs w:val="20"/>
        </w:rPr>
        <w:t> </w:t>
      </w:r>
      <w:r w:rsidR="00306A3C" w:rsidRPr="00594C67">
        <w:rPr>
          <w:rFonts w:ascii="Arial" w:hAnsi="Arial" w:cs="Arial"/>
          <w:bCs/>
          <w:noProof/>
          <w:color w:val="002060"/>
          <w:sz w:val="20"/>
          <w:szCs w:val="20"/>
        </w:rPr>
        <w:t> </w:t>
      </w:r>
      <w:r w:rsidR="00306A3C" w:rsidRPr="00594C67">
        <w:rPr>
          <w:rFonts w:ascii="Arial" w:hAnsi="Arial" w:cs="Arial"/>
          <w:bCs/>
          <w:noProof/>
          <w:color w:val="002060"/>
          <w:sz w:val="20"/>
          <w:szCs w:val="20"/>
        </w:rPr>
        <w:t> </w:t>
      </w:r>
      <w:r w:rsidR="00306A3C" w:rsidRPr="00594C67">
        <w:rPr>
          <w:rFonts w:ascii="Arial" w:hAnsi="Arial" w:cs="Arial"/>
          <w:bCs/>
          <w:noProof/>
          <w:color w:val="002060"/>
          <w:sz w:val="20"/>
          <w:szCs w:val="20"/>
        </w:rPr>
        <w:t> </w:t>
      </w:r>
      <w:r w:rsidR="00306A3C"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bookmarkEnd w:id="90"/>
    </w:p>
    <w:p w:rsidR="009B2E6F" w:rsidRDefault="00306A3C" w:rsidP="009B2E6F">
      <w:pPr>
        <w:numPr>
          <w:ilvl w:val="1"/>
          <w:numId w:val="9"/>
        </w:numPr>
        <w:tabs>
          <w:tab w:val="clear" w:pos="1257"/>
          <w:tab w:val="num" w:pos="900"/>
          <w:tab w:val="num" w:pos="1440"/>
        </w:tabs>
        <w:spacing w:after="120"/>
        <w:ind w:left="902" w:hanging="363"/>
        <w:jc w:val="both"/>
        <w:rPr>
          <w:rFonts w:ascii="Arial" w:hAnsi="Arial" w:cs="Arial"/>
          <w:bCs/>
          <w:sz w:val="20"/>
          <w:szCs w:val="20"/>
        </w:rPr>
      </w:pPr>
      <w:r>
        <w:rPr>
          <w:rFonts w:ascii="Arial" w:hAnsi="Arial" w:cs="Arial"/>
          <w:bCs/>
          <w:sz w:val="20"/>
          <w:szCs w:val="20"/>
        </w:rPr>
        <w:t>décrire, le cas échéant, la politique d’investissement envisagée et les mod</w:t>
      </w:r>
      <w:r w:rsidR="006E026A">
        <w:rPr>
          <w:rFonts w:ascii="Arial" w:hAnsi="Arial" w:cs="Arial"/>
          <w:bCs/>
          <w:sz w:val="20"/>
          <w:szCs w:val="20"/>
        </w:rPr>
        <w:t>alités de sélection des titres.</w:t>
      </w:r>
    </w:p>
    <w:p w:rsidR="00306A3C" w:rsidRPr="00594C67" w:rsidRDefault="00325AF1" w:rsidP="00306A3C">
      <w:pPr>
        <w:tabs>
          <w:tab w:val="num" w:pos="1440"/>
        </w:tabs>
        <w:spacing w:after="120"/>
        <w:ind w:left="902"/>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232"/>
            <w:enabled/>
            <w:calcOnExit w:val="0"/>
            <w:textInput/>
          </w:ffData>
        </w:fldChar>
      </w:r>
      <w:bookmarkStart w:id="91" w:name="Texte232"/>
      <w:r w:rsidR="00306A3C"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306A3C" w:rsidRPr="00594C67">
        <w:rPr>
          <w:rFonts w:ascii="Arial" w:hAnsi="Arial" w:cs="Arial"/>
          <w:bCs/>
          <w:noProof/>
          <w:color w:val="002060"/>
          <w:sz w:val="20"/>
          <w:szCs w:val="20"/>
        </w:rPr>
        <w:t> </w:t>
      </w:r>
      <w:r w:rsidR="00306A3C" w:rsidRPr="00594C67">
        <w:rPr>
          <w:rFonts w:ascii="Arial" w:hAnsi="Arial" w:cs="Arial"/>
          <w:bCs/>
          <w:noProof/>
          <w:color w:val="002060"/>
          <w:sz w:val="20"/>
          <w:szCs w:val="20"/>
        </w:rPr>
        <w:t> </w:t>
      </w:r>
      <w:r w:rsidR="00306A3C" w:rsidRPr="00594C67">
        <w:rPr>
          <w:rFonts w:ascii="Arial" w:hAnsi="Arial" w:cs="Arial"/>
          <w:bCs/>
          <w:noProof/>
          <w:color w:val="002060"/>
          <w:sz w:val="20"/>
          <w:szCs w:val="20"/>
        </w:rPr>
        <w:t> </w:t>
      </w:r>
      <w:r w:rsidR="00306A3C" w:rsidRPr="00594C67">
        <w:rPr>
          <w:rFonts w:ascii="Arial" w:hAnsi="Arial" w:cs="Arial"/>
          <w:bCs/>
          <w:noProof/>
          <w:color w:val="002060"/>
          <w:sz w:val="20"/>
          <w:szCs w:val="20"/>
        </w:rPr>
        <w:t> </w:t>
      </w:r>
      <w:r w:rsidR="00306A3C"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bookmarkEnd w:id="91"/>
    </w:p>
    <w:p w:rsidR="001A0721" w:rsidRPr="00D42CE9" w:rsidRDefault="00306A3C" w:rsidP="003D020E">
      <w:pPr>
        <w:numPr>
          <w:ilvl w:val="0"/>
          <w:numId w:val="10"/>
        </w:numPr>
        <w:tabs>
          <w:tab w:val="num" w:pos="284"/>
          <w:tab w:val="num" w:pos="927"/>
        </w:tabs>
        <w:spacing w:after="120"/>
        <w:ind w:left="284" w:hanging="284"/>
        <w:jc w:val="both"/>
        <w:rPr>
          <w:rFonts w:ascii="Arial" w:hAnsi="Arial" w:cs="Arial"/>
          <w:bCs/>
          <w:sz w:val="20"/>
          <w:szCs w:val="20"/>
        </w:rPr>
      </w:pPr>
      <w:r>
        <w:rPr>
          <w:rFonts w:ascii="Arial" w:hAnsi="Arial" w:cs="Arial"/>
          <w:bCs/>
          <w:sz w:val="20"/>
          <w:szCs w:val="20"/>
        </w:rPr>
        <w:t xml:space="preserve">Couverture des fonds </w:t>
      </w:r>
      <w:r w:rsidRPr="009B2E6F">
        <w:rPr>
          <w:rFonts w:ascii="Arial" w:hAnsi="Arial" w:cs="Arial"/>
          <w:bCs/>
          <w:i/>
          <w:sz w:val="16"/>
          <w:szCs w:val="16"/>
        </w:rPr>
        <w:t>(</w:t>
      </w:r>
      <w:r w:rsidR="00AF4542" w:rsidRPr="009B2E6F">
        <w:rPr>
          <w:rFonts w:ascii="Arial" w:hAnsi="Arial" w:cs="Arial"/>
          <w:bCs/>
          <w:i/>
          <w:sz w:val="16"/>
          <w:szCs w:val="16"/>
        </w:rPr>
        <w:t xml:space="preserve">article </w:t>
      </w:r>
      <w:r w:rsidR="00816DD2">
        <w:rPr>
          <w:rFonts w:ascii="Arial" w:hAnsi="Arial" w:cs="Arial"/>
          <w:bCs/>
          <w:i/>
          <w:sz w:val="16"/>
          <w:szCs w:val="16"/>
        </w:rPr>
        <w:t>50</w:t>
      </w:r>
      <w:r w:rsidR="00816DD2" w:rsidRPr="009B2E6F">
        <w:rPr>
          <w:rFonts w:ascii="Arial" w:hAnsi="Arial" w:cs="Arial"/>
          <w:bCs/>
          <w:i/>
          <w:sz w:val="16"/>
          <w:szCs w:val="16"/>
        </w:rPr>
        <w:t xml:space="preserve"> </w:t>
      </w:r>
      <w:r w:rsidR="00AF4542" w:rsidRPr="009B2E6F">
        <w:rPr>
          <w:rFonts w:ascii="Arial" w:hAnsi="Arial" w:cs="Arial"/>
          <w:bCs/>
          <w:i/>
          <w:sz w:val="16"/>
          <w:szCs w:val="16"/>
        </w:rPr>
        <w:t xml:space="preserve">de l’arrêté du </w:t>
      </w:r>
      <w:r w:rsidR="00D537F6">
        <w:rPr>
          <w:rFonts w:ascii="Arial" w:hAnsi="Arial" w:cs="Arial"/>
          <w:bCs/>
          <w:i/>
          <w:sz w:val="16"/>
          <w:szCs w:val="16"/>
        </w:rPr>
        <w:t>2 mai</w:t>
      </w:r>
      <w:r w:rsidR="00816DD2" w:rsidRPr="00290727">
        <w:rPr>
          <w:rFonts w:ascii="Arial" w:hAnsi="Arial" w:cs="Arial"/>
          <w:i/>
          <w:sz w:val="16"/>
          <w:szCs w:val="16"/>
        </w:rPr>
        <w:t xml:space="preserve"> 2013 portant sur la réglementation prudentielle des établissements de monnaie électronique</w:t>
      </w:r>
      <w:r>
        <w:rPr>
          <w:rFonts w:ascii="Arial" w:hAnsi="Arial" w:cs="Arial"/>
          <w:bCs/>
          <w:i/>
          <w:sz w:val="16"/>
          <w:szCs w:val="16"/>
        </w:rPr>
        <w:t>)</w:t>
      </w:r>
    </w:p>
    <w:p w:rsidR="00306A3C" w:rsidRDefault="00306A3C" w:rsidP="00A6563C">
      <w:pPr>
        <w:numPr>
          <w:ilvl w:val="1"/>
          <w:numId w:val="9"/>
        </w:numPr>
        <w:tabs>
          <w:tab w:val="clear" w:pos="1257"/>
          <w:tab w:val="num" w:pos="900"/>
        </w:tabs>
        <w:spacing w:after="120"/>
        <w:ind w:left="902" w:hanging="363"/>
        <w:jc w:val="both"/>
        <w:rPr>
          <w:rFonts w:ascii="Arial" w:hAnsi="Arial" w:cs="Arial"/>
          <w:bCs/>
          <w:sz w:val="20"/>
          <w:szCs w:val="20"/>
        </w:rPr>
      </w:pPr>
      <w:r>
        <w:rPr>
          <w:rFonts w:ascii="Arial" w:hAnsi="Arial" w:cs="Arial"/>
          <w:bCs/>
          <w:sz w:val="20"/>
          <w:szCs w:val="20"/>
        </w:rPr>
        <w:t>fournir un avis juridique confirmant que le ou les comptes ouverts bénéficient de la protection mentionnée à l’article L.</w:t>
      </w:r>
      <w:r w:rsidR="0015193A">
        <w:rPr>
          <w:rFonts w:ascii="Arial" w:hAnsi="Arial" w:cs="Arial"/>
          <w:bCs/>
          <w:sz w:val="20"/>
          <w:szCs w:val="20"/>
        </w:rPr>
        <w:t> </w:t>
      </w:r>
      <w:r>
        <w:rPr>
          <w:rFonts w:ascii="Arial" w:hAnsi="Arial" w:cs="Arial"/>
          <w:bCs/>
          <w:sz w:val="20"/>
          <w:szCs w:val="20"/>
        </w:rPr>
        <w:t xml:space="preserve">613-30-1 du </w:t>
      </w:r>
      <w:r w:rsidR="008B2885">
        <w:rPr>
          <w:rFonts w:ascii="Arial" w:hAnsi="Arial" w:cs="Arial"/>
          <w:bCs/>
          <w:sz w:val="20"/>
          <w:szCs w:val="20"/>
        </w:rPr>
        <w:t>C</w:t>
      </w:r>
      <w:r>
        <w:rPr>
          <w:rFonts w:ascii="Arial" w:hAnsi="Arial" w:cs="Arial"/>
          <w:bCs/>
          <w:sz w:val="20"/>
          <w:szCs w:val="20"/>
        </w:rPr>
        <w:t>ode monétaire et financier ;</w:t>
      </w:r>
    </w:p>
    <w:p w:rsidR="00EF009C" w:rsidRPr="001977AE" w:rsidRDefault="00306A3C" w:rsidP="001A0721">
      <w:pPr>
        <w:numPr>
          <w:ilvl w:val="1"/>
          <w:numId w:val="9"/>
        </w:numPr>
        <w:tabs>
          <w:tab w:val="clear" w:pos="1257"/>
          <w:tab w:val="num" w:pos="900"/>
        </w:tabs>
        <w:spacing w:after="120"/>
        <w:ind w:left="902" w:hanging="363"/>
        <w:jc w:val="both"/>
        <w:rPr>
          <w:rFonts w:ascii="Arial" w:hAnsi="Arial" w:cs="Arial"/>
          <w:b/>
          <w:bCs/>
          <w:sz w:val="20"/>
          <w:szCs w:val="20"/>
        </w:rPr>
      </w:pPr>
      <w:r w:rsidRPr="001977AE">
        <w:rPr>
          <w:rFonts w:ascii="Arial" w:hAnsi="Arial" w:cs="Arial"/>
          <w:bCs/>
          <w:sz w:val="20"/>
          <w:szCs w:val="20"/>
        </w:rPr>
        <w:t xml:space="preserve">à défaut, fournir une copie de la garantie autonome ou de l’engagement de cautionnement répondant aux modèles réglementaires </w:t>
      </w:r>
      <w:r w:rsidRPr="004C6003">
        <w:rPr>
          <w:rFonts w:ascii="Arial" w:hAnsi="Arial" w:cs="Arial"/>
          <w:bCs/>
          <w:i/>
          <w:sz w:val="16"/>
          <w:szCs w:val="16"/>
        </w:rPr>
        <w:t xml:space="preserve">(annexes 1 et 2 de l’arrêté du 29 </w:t>
      </w:r>
      <w:r w:rsidR="001977AE" w:rsidRPr="004C6003">
        <w:rPr>
          <w:rFonts w:ascii="Arial" w:hAnsi="Arial" w:cs="Arial"/>
          <w:bCs/>
          <w:i/>
          <w:sz w:val="16"/>
          <w:szCs w:val="16"/>
        </w:rPr>
        <w:t>octobre 2009)</w:t>
      </w:r>
      <w:r w:rsidR="006E026A">
        <w:rPr>
          <w:rFonts w:ascii="Arial" w:hAnsi="Arial" w:cs="Arial"/>
          <w:bCs/>
          <w:i/>
          <w:sz w:val="16"/>
          <w:szCs w:val="16"/>
        </w:rPr>
        <w:t>.</w:t>
      </w:r>
    </w:p>
    <w:p w:rsidR="008E2430" w:rsidRPr="00594C67" w:rsidRDefault="00325AF1" w:rsidP="009B1FB4">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00"/>
            <w:enabled/>
            <w:calcOnExit w:val="0"/>
            <w:textInput/>
          </w:ffData>
        </w:fldChar>
      </w:r>
      <w:bookmarkStart w:id="92" w:name="Texte100"/>
      <w:r w:rsidR="008E2430"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E2430" w:rsidRPr="00594C67">
        <w:rPr>
          <w:rFonts w:ascii="Arial" w:hAnsi="Arial" w:cs="Arial"/>
          <w:bCs/>
          <w:noProof/>
          <w:color w:val="002060"/>
          <w:sz w:val="20"/>
          <w:szCs w:val="20"/>
        </w:rPr>
        <w:t> </w:t>
      </w:r>
      <w:r w:rsidR="008E2430" w:rsidRPr="00594C67">
        <w:rPr>
          <w:rFonts w:ascii="Arial" w:hAnsi="Arial" w:cs="Arial"/>
          <w:bCs/>
          <w:noProof/>
          <w:color w:val="002060"/>
          <w:sz w:val="20"/>
          <w:szCs w:val="20"/>
        </w:rPr>
        <w:t> </w:t>
      </w:r>
      <w:r w:rsidR="008E2430" w:rsidRPr="00594C67">
        <w:rPr>
          <w:rFonts w:ascii="Arial" w:hAnsi="Arial" w:cs="Arial"/>
          <w:bCs/>
          <w:noProof/>
          <w:color w:val="002060"/>
          <w:sz w:val="20"/>
          <w:szCs w:val="20"/>
        </w:rPr>
        <w:t> </w:t>
      </w:r>
      <w:r w:rsidR="008E2430" w:rsidRPr="00594C67">
        <w:rPr>
          <w:rFonts w:ascii="Arial" w:hAnsi="Arial" w:cs="Arial"/>
          <w:bCs/>
          <w:noProof/>
          <w:color w:val="002060"/>
          <w:sz w:val="20"/>
          <w:szCs w:val="20"/>
        </w:rPr>
        <w:t> </w:t>
      </w:r>
      <w:r w:rsidR="008E2430"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bookmarkEnd w:id="92"/>
    </w:p>
    <w:p w:rsidR="009B1FB4" w:rsidRDefault="009B1FB4" w:rsidP="009B1FB4">
      <w:pPr>
        <w:jc w:val="both"/>
        <w:rPr>
          <w:rFonts w:ascii="Arial" w:hAnsi="Arial" w:cs="Arial"/>
          <w:bCs/>
          <w:sz w:val="20"/>
          <w:szCs w:val="20"/>
        </w:rPr>
      </w:pPr>
    </w:p>
    <w:p w:rsidR="009B1FB4" w:rsidRDefault="009B1FB4" w:rsidP="0050531F">
      <w:pPr>
        <w:numPr>
          <w:ilvl w:val="0"/>
          <w:numId w:val="34"/>
        </w:numPr>
        <w:jc w:val="both"/>
        <w:rPr>
          <w:rFonts w:ascii="Arial" w:hAnsi="Arial" w:cs="Arial"/>
          <w:bCs/>
          <w:sz w:val="20"/>
          <w:szCs w:val="20"/>
          <w:u w:val="single"/>
        </w:rPr>
      </w:pPr>
      <w:r>
        <w:rPr>
          <w:rFonts w:ascii="Arial" w:hAnsi="Arial" w:cs="Arial"/>
          <w:bCs/>
          <w:sz w:val="20"/>
          <w:szCs w:val="20"/>
          <w:u w:val="single"/>
        </w:rPr>
        <w:t>Obligations relatives à la lutte contre le blanchiment des capitaux, le financ</w:t>
      </w:r>
      <w:r w:rsidR="00BE384F">
        <w:rPr>
          <w:rFonts w:ascii="Arial" w:hAnsi="Arial" w:cs="Arial"/>
          <w:bCs/>
          <w:sz w:val="20"/>
          <w:szCs w:val="20"/>
          <w:u w:val="single"/>
        </w:rPr>
        <w:t>ement des activités terroristes</w:t>
      </w:r>
    </w:p>
    <w:p w:rsidR="009B1FB4" w:rsidRPr="009B1FB4" w:rsidRDefault="009B1FB4" w:rsidP="009B1FB4">
      <w:pPr>
        <w:ind w:left="907"/>
        <w:jc w:val="both"/>
        <w:rPr>
          <w:rFonts w:ascii="Arial" w:hAnsi="Arial" w:cs="Arial"/>
          <w:bCs/>
          <w:i/>
          <w:sz w:val="16"/>
          <w:szCs w:val="16"/>
        </w:rPr>
      </w:pPr>
      <w:r w:rsidRPr="009B1FB4">
        <w:rPr>
          <w:rFonts w:ascii="Arial" w:hAnsi="Arial" w:cs="Arial"/>
          <w:bCs/>
          <w:i/>
          <w:sz w:val="16"/>
          <w:szCs w:val="16"/>
        </w:rPr>
        <w:t>(</w:t>
      </w:r>
      <w:r w:rsidR="00BE384F" w:rsidRPr="009B1FB4">
        <w:rPr>
          <w:rFonts w:ascii="Arial" w:hAnsi="Arial" w:cs="Arial"/>
          <w:bCs/>
          <w:i/>
          <w:sz w:val="16"/>
          <w:szCs w:val="16"/>
        </w:rPr>
        <w:t>Titre</w:t>
      </w:r>
      <w:r w:rsidRPr="009B1FB4">
        <w:rPr>
          <w:rFonts w:ascii="Arial" w:hAnsi="Arial" w:cs="Arial"/>
          <w:bCs/>
          <w:i/>
          <w:sz w:val="16"/>
          <w:szCs w:val="16"/>
        </w:rPr>
        <w:t xml:space="preserve"> VI du livre V du </w:t>
      </w:r>
      <w:r w:rsidR="008B2885">
        <w:rPr>
          <w:rFonts w:ascii="Arial" w:hAnsi="Arial" w:cs="Arial"/>
          <w:bCs/>
          <w:i/>
          <w:sz w:val="16"/>
          <w:szCs w:val="16"/>
        </w:rPr>
        <w:t>C</w:t>
      </w:r>
      <w:r w:rsidRPr="009B1FB4">
        <w:rPr>
          <w:rFonts w:ascii="Arial" w:hAnsi="Arial" w:cs="Arial"/>
          <w:bCs/>
          <w:i/>
          <w:sz w:val="16"/>
          <w:szCs w:val="16"/>
        </w:rPr>
        <w:t xml:space="preserve">ode monétaire et financier, règlements </w:t>
      </w:r>
      <w:r w:rsidR="00290727" w:rsidRPr="009B1FB4">
        <w:rPr>
          <w:rFonts w:ascii="Arial" w:hAnsi="Arial" w:cs="Arial"/>
          <w:bCs/>
          <w:i/>
          <w:sz w:val="16"/>
          <w:szCs w:val="16"/>
        </w:rPr>
        <w:t xml:space="preserve">du Comité de la réglementation bancaire et financière </w:t>
      </w:r>
      <w:r w:rsidRPr="009B1FB4">
        <w:rPr>
          <w:rFonts w:ascii="Arial" w:hAnsi="Arial" w:cs="Arial"/>
          <w:bCs/>
          <w:i/>
          <w:sz w:val="16"/>
          <w:szCs w:val="16"/>
        </w:rPr>
        <w:t xml:space="preserve">n° 97-02 </w:t>
      </w:r>
      <w:r w:rsidR="00070193">
        <w:rPr>
          <w:rFonts w:ascii="Arial" w:hAnsi="Arial" w:cs="Arial"/>
          <w:bCs/>
          <w:i/>
          <w:sz w:val="16"/>
          <w:szCs w:val="16"/>
        </w:rPr>
        <w:t xml:space="preserve">modifié </w:t>
      </w:r>
      <w:r w:rsidRPr="009B1FB4">
        <w:rPr>
          <w:rFonts w:ascii="Arial" w:hAnsi="Arial" w:cs="Arial"/>
          <w:bCs/>
          <w:i/>
          <w:sz w:val="16"/>
          <w:szCs w:val="16"/>
        </w:rPr>
        <w:t>du 21/02/1997 et n° 2002-01 du 18/04/2002)</w:t>
      </w:r>
    </w:p>
    <w:p w:rsidR="009B1FB4" w:rsidRDefault="009B1FB4" w:rsidP="009B1FB4">
      <w:pPr>
        <w:jc w:val="both"/>
        <w:rPr>
          <w:rFonts w:ascii="Arial" w:hAnsi="Arial" w:cs="Arial"/>
          <w:bCs/>
          <w:sz w:val="20"/>
          <w:szCs w:val="20"/>
        </w:rPr>
      </w:pPr>
    </w:p>
    <w:p w:rsidR="009B1FB4" w:rsidRDefault="002D2233" w:rsidP="009B1FB4">
      <w:pPr>
        <w:jc w:val="both"/>
        <w:rPr>
          <w:rFonts w:ascii="Arial" w:hAnsi="Arial" w:cs="Arial"/>
          <w:bCs/>
          <w:sz w:val="20"/>
          <w:szCs w:val="20"/>
        </w:rPr>
      </w:pPr>
      <w:r>
        <w:rPr>
          <w:rFonts w:ascii="Arial" w:hAnsi="Arial" w:cs="Arial"/>
          <w:bCs/>
          <w:sz w:val="20"/>
          <w:szCs w:val="20"/>
        </w:rPr>
        <w:t xml:space="preserve">Cf. supra </w:t>
      </w:r>
    </w:p>
    <w:p w:rsidR="009B1FB4" w:rsidRPr="009B1FB4" w:rsidRDefault="009B1FB4" w:rsidP="009B1FB4">
      <w:pPr>
        <w:jc w:val="both"/>
        <w:rPr>
          <w:rFonts w:ascii="Arial" w:hAnsi="Arial" w:cs="Arial"/>
          <w:bCs/>
          <w:sz w:val="20"/>
          <w:szCs w:val="20"/>
        </w:rPr>
      </w:pPr>
    </w:p>
    <w:p w:rsidR="009B1FB4" w:rsidRPr="00594C67" w:rsidRDefault="00325AF1" w:rsidP="009B1FB4">
      <w:pPr>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233"/>
            <w:enabled/>
            <w:calcOnExit w:val="0"/>
            <w:textInput/>
          </w:ffData>
        </w:fldChar>
      </w:r>
      <w:bookmarkStart w:id="93" w:name="Texte233"/>
      <w:r w:rsidR="009B1FB4"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9B1FB4" w:rsidRPr="00594C67">
        <w:rPr>
          <w:rFonts w:ascii="Arial" w:hAnsi="Arial" w:cs="Arial"/>
          <w:bCs/>
          <w:noProof/>
          <w:color w:val="002060"/>
          <w:sz w:val="20"/>
          <w:szCs w:val="20"/>
        </w:rPr>
        <w:t> </w:t>
      </w:r>
      <w:r w:rsidR="009B1FB4" w:rsidRPr="00594C67">
        <w:rPr>
          <w:rFonts w:ascii="Arial" w:hAnsi="Arial" w:cs="Arial"/>
          <w:bCs/>
          <w:noProof/>
          <w:color w:val="002060"/>
          <w:sz w:val="20"/>
          <w:szCs w:val="20"/>
        </w:rPr>
        <w:t> </w:t>
      </w:r>
      <w:r w:rsidR="009B1FB4" w:rsidRPr="00594C67">
        <w:rPr>
          <w:rFonts w:ascii="Arial" w:hAnsi="Arial" w:cs="Arial"/>
          <w:bCs/>
          <w:noProof/>
          <w:color w:val="002060"/>
          <w:sz w:val="20"/>
          <w:szCs w:val="20"/>
        </w:rPr>
        <w:t> </w:t>
      </w:r>
      <w:r w:rsidR="009B1FB4" w:rsidRPr="00594C67">
        <w:rPr>
          <w:rFonts w:ascii="Arial" w:hAnsi="Arial" w:cs="Arial"/>
          <w:bCs/>
          <w:noProof/>
          <w:color w:val="002060"/>
          <w:sz w:val="20"/>
          <w:szCs w:val="20"/>
        </w:rPr>
        <w:t> </w:t>
      </w:r>
      <w:r w:rsidR="009B1FB4"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bookmarkEnd w:id="93"/>
    </w:p>
    <w:p w:rsidR="009B1FB4" w:rsidRDefault="009B1FB4" w:rsidP="009B1FB4">
      <w:pPr>
        <w:jc w:val="both"/>
        <w:rPr>
          <w:rFonts w:ascii="Arial" w:hAnsi="Arial" w:cs="Arial"/>
          <w:bCs/>
          <w:sz w:val="20"/>
          <w:szCs w:val="20"/>
          <w:u w:val="single"/>
        </w:rPr>
      </w:pPr>
    </w:p>
    <w:p w:rsidR="008E2430" w:rsidRPr="00594C67" w:rsidRDefault="00325AF1" w:rsidP="009B1FB4">
      <w:pPr>
        <w:tabs>
          <w:tab w:val="num" w:pos="927"/>
        </w:tabs>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08"/>
            <w:enabled/>
            <w:calcOnExit w:val="0"/>
            <w:textInput/>
          </w:ffData>
        </w:fldChar>
      </w:r>
      <w:bookmarkStart w:id="94" w:name="Texte108"/>
      <w:r w:rsidR="008E2430"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E2430" w:rsidRPr="00594C67">
        <w:rPr>
          <w:rFonts w:ascii="Arial" w:hAnsi="Arial" w:cs="Arial"/>
          <w:bCs/>
          <w:noProof/>
          <w:color w:val="002060"/>
          <w:sz w:val="20"/>
          <w:szCs w:val="20"/>
        </w:rPr>
        <w:t> </w:t>
      </w:r>
      <w:r w:rsidR="008E2430" w:rsidRPr="00594C67">
        <w:rPr>
          <w:rFonts w:ascii="Arial" w:hAnsi="Arial" w:cs="Arial"/>
          <w:bCs/>
          <w:noProof/>
          <w:color w:val="002060"/>
          <w:sz w:val="20"/>
          <w:szCs w:val="20"/>
        </w:rPr>
        <w:t> </w:t>
      </w:r>
      <w:r w:rsidR="008E2430" w:rsidRPr="00594C67">
        <w:rPr>
          <w:rFonts w:ascii="Arial" w:hAnsi="Arial" w:cs="Arial"/>
          <w:bCs/>
          <w:noProof/>
          <w:color w:val="002060"/>
          <w:sz w:val="20"/>
          <w:szCs w:val="20"/>
        </w:rPr>
        <w:t> </w:t>
      </w:r>
      <w:r w:rsidR="008E2430" w:rsidRPr="00594C67">
        <w:rPr>
          <w:rFonts w:ascii="Arial" w:hAnsi="Arial" w:cs="Arial"/>
          <w:bCs/>
          <w:noProof/>
          <w:color w:val="002060"/>
          <w:sz w:val="20"/>
          <w:szCs w:val="20"/>
        </w:rPr>
        <w:t> </w:t>
      </w:r>
      <w:r w:rsidR="008E2430" w:rsidRPr="00594C67">
        <w:rPr>
          <w:rFonts w:ascii="Arial" w:hAnsi="Arial" w:cs="Arial"/>
          <w:bCs/>
          <w:noProof/>
          <w:color w:val="002060"/>
          <w:sz w:val="20"/>
          <w:szCs w:val="20"/>
        </w:rPr>
        <w:t> </w:t>
      </w:r>
      <w:r w:rsidRPr="00594C67">
        <w:rPr>
          <w:rFonts w:ascii="Arial" w:hAnsi="Arial" w:cs="Arial"/>
          <w:bCs/>
          <w:color w:val="002060"/>
          <w:sz w:val="20"/>
          <w:szCs w:val="20"/>
        </w:rPr>
        <w:fldChar w:fldCharType="end"/>
      </w:r>
      <w:bookmarkEnd w:id="94"/>
    </w:p>
    <w:p w:rsidR="009B1FB4" w:rsidRDefault="009B1FB4" w:rsidP="009B1FB4">
      <w:pPr>
        <w:tabs>
          <w:tab w:val="num" w:pos="927"/>
        </w:tabs>
        <w:jc w:val="both"/>
        <w:rPr>
          <w:rFonts w:ascii="Arial" w:hAnsi="Arial" w:cs="Arial"/>
          <w:bCs/>
          <w:sz w:val="20"/>
          <w:szCs w:val="20"/>
        </w:rPr>
      </w:pPr>
    </w:p>
    <w:p w:rsidR="00EF009C" w:rsidRPr="00D42CE9" w:rsidRDefault="00EF009C" w:rsidP="003D020E">
      <w:pPr>
        <w:numPr>
          <w:ilvl w:val="0"/>
          <w:numId w:val="10"/>
        </w:numPr>
        <w:tabs>
          <w:tab w:val="num" w:pos="284"/>
          <w:tab w:val="num" w:pos="927"/>
        </w:tabs>
        <w:spacing w:after="120"/>
        <w:ind w:left="714" w:hanging="714"/>
        <w:jc w:val="both"/>
        <w:rPr>
          <w:rFonts w:ascii="Arial" w:hAnsi="Arial" w:cs="Arial"/>
          <w:bCs/>
          <w:sz w:val="20"/>
          <w:szCs w:val="20"/>
        </w:rPr>
      </w:pPr>
      <w:r w:rsidRPr="00D42CE9">
        <w:rPr>
          <w:rFonts w:ascii="Arial" w:hAnsi="Arial" w:cs="Arial"/>
          <w:bCs/>
          <w:sz w:val="20"/>
          <w:szCs w:val="20"/>
        </w:rPr>
        <w:t xml:space="preserve">la déclaration à remplir par le(s) commissaire(s) </w:t>
      </w:r>
      <w:proofErr w:type="gramStart"/>
      <w:r w:rsidRPr="00D42CE9">
        <w:rPr>
          <w:rFonts w:ascii="Arial" w:hAnsi="Arial" w:cs="Arial"/>
          <w:bCs/>
          <w:sz w:val="20"/>
          <w:szCs w:val="20"/>
        </w:rPr>
        <w:t>aux comptes pressenti(s</w:t>
      </w:r>
      <w:proofErr w:type="gramEnd"/>
      <w:r w:rsidRPr="00D42CE9">
        <w:rPr>
          <w:rFonts w:ascii="Arial" w:hAnsi="Arial" w:cs="Arial"/>
          <w:bCs/>
          <w:sz w:val="20"/>
          <w:szCs w:val="20"/>
        </w:rPr>
        <w:t>).</w:t>
      </w:r>
    </w:p>
    <w:p w:rsidR="00EF009C" w:rsidRPr="00D42CE9" w:rsidRDefault="00EF009C" w:rsidP="00D42CE9">
      <w:pPr>
        <w:jc w:val="both"/>
        <w:rPr>
          <w:rFonts w:ascii="Arial" w:hAnsi="Arial" w:cs="Arial"/>
          <w:bCs/>
          <w:sz w:val="20"/>
          <w:szCs w:val="20"/>
        </w:rPr>
      </w:pPr>
    </w:p>
    <w:p w:rsidR="008E2430" w:rsidRDefault="008E2430" w:rsidP="00D42CE9">
      <w:pPr>
        <w:jc w:val="both"/>
        <w:rPr>
          <w:rFonts w:ascii="Arial" w:hAnsi="Arial" w:cs="Arial"/>
          <w:bCs/>
          <w:sz w:val="20"/>
          <w:szCs w:val="20"/>
        </w:rPr>
      </w:pPr>
    </w:p>
    <w:p w:rsidR="00B84B95" w:rsidRDefault="00B84B95" w:rsidP="00D42CE9">
      <w:pPr>
        <w:jc w:val="both"/>
        <w:rPr>
          <w:rFonts w:ascii="Arial" w:hAnsi="Arial" w:cs="Arial"/>
          <w:bCs/>
          <w:sz w:val="20"/>
          <w:szCs w:val="20"/>
        </w:rPr>
      </w:pPr>
    </w:p>
    <w:p w:rsidR="00B84B95" w:rsidRDefault="00B84B95" w:rsidP="00D42CE9">
      <w:pPr>
        <w:jc w:val="both"/>
        <w:rPr>
          <w:rFonts w:ascii="Arial" w:hAnsi="Arial" w:cs="Arial"/>
          <w:bCs/>
          <w:sz w:val="20"/>
          <w:szCs w:val="20"/>
        </w:rPr>
        <w:sectPr w:rsidR="00B84B95">
          <w:footnotePr>
            <w:numRestart w:val="eachPage"/>
          </w:footnotePr>
          <w:pgSz w:w="11906" w:h="16838"/>
          <w:pgMar w:top="1417" w:right="1417" w:bottom="1417" w:left="1417" w:header="708" w:footer="708" w:gutter="0"/>
          <w:cols w:space="708"/>
          <w:docGrid w:linePitch="360"/>
        </w:sectPr>
      </w:pPr>
    </w:p>
    <w:p w:rsidR="00A82B30" w:rsidRPr="006B1D94" w:rsidRDefault="008C7BC8" w:rsidP="00A82B30">
      <w:pPr>
        <w:rPr>
          <w:rFonts w:ascii="Arial" w:hAnsi="Arial" w:cs="Arial"/>
          <w:b/>
          <w:color w:val="C0504D"/>
          <w:sz w:val="28"/>
          <w:szCs w:val="28"/>
        </w:rPr>
      </w:pPr>
      <w:r w:rsidRPr="006B1D94">
        <w:rPr>
          <w:rFonts w:ascii="Arial" w:hAnsi="Arial" w:cs="Arial"/>
          <w:b/>
          <w:color w:val="C0504D"/>
          <w:sz w:val="28"/>
          <w:szCs w:val="28"/>
        </w:rPr>
        <w:lastRenderedPageBreak/>
        <w:t xml:space="preserve">Moyens techniques, informatiques et organisationnels </w:t>
      </w:r>
      <w:r w:rsidRPr="006B1D94">
        <w:rPr>
          <w:rFonts w:ascii="Arial" w:hAnsi="Arial" w:cs="Arial"/>
          <w:b/>
          <w:color w:val="C0504D"/>
          <w:sz w:val="28"/>
          <w:szCs w:val="28"/>
        </w:rPr>
        <w:br/>
        <w:t xml:space="preserve">relatifs à la sécurité de </w:t>
      </w:r>
      <w:r w:rsidR="00EF4FD5">
        <w:rPr>
          <w:rFonts w:ascii="Arial" w:hAnsi="Arial" w:cs="Arial"/>
          <w:b/>
          <w:color w:val="C0504D"/>
          <w:sz w:val="28"/>
          <w:szCs w:val="28"/>
        </w:rPr>
        <w:t>l’émission et de la gestion de monnaie électronique</w:t>
      </w:r>
      <w:r w:rsidRPr="006B1D94">
        <w:rPr>
          <w:rFonts w:ascii="Arial" w:hAnsi="Arial" w:cs="Arial"/>
          <w:b/>
          <w:color w:val="C0504D"/>
          <w:sz w:val="28"/>
          <w:szCs w:val="28"/>
        </w:rPr>
        <w:t xml:space="preserve"> </w:t>
      </w:r>
    </w:p>
    <w:p w:rsidR="00B84B95" w:rsidRDefault="00B84B95" w:rsidP="00D42CE9">
      <w:pPr>
        <w:jc w:val="both"/>
        <w:rPr>
          <w:rFonts w:ascii="Arial" w:hAnsi="Arial" w:cs="Arial"/>
          <w:bCs/>
          <w:sz w:val="20"/>
          <w:szCs w:val="20"/>
        </w:rPr>
      </w:pPr>
    </w:p>
    <w:p w:rsidR="00B84B95" w:rsidRDefault="00B84B95" w:rsidP="00D42CE9">
      <w:pPr>
        <w:jc w:val="both"/>
        <w:rPr>
          <w:rFonts w:ascii="Arial" w:hAnsi="Arial" w:cs="Arial"/>
          <w:bCs/>
          <w:sz w:val="20"/>
          <w:szCs w:val="20"/>
        </w:rPr>
      </w:pPr>
    </w:p>
    <w:p w:rsidR="008C7BC8" w:rsidRPr="008C7BC8" w:rsidRDefault="008C7BC8" w:rsidP="008C7BC8">
      <w:pPr>
        <w:jc w:val="both"/>
        <w:rPr>
          <w:rFonts w:ascii="Arial" w:hAnsi="Arial" w:cs="Arial"/>
          <w:bCs/>
          <w:sz w:val="20"/>
          <w:szCs w:val="20"/>
        </w:rPr>
      </w:pPr>
      <w:r w:rsidRPr="008C7BC8">
        <w:rPr>
          <w:rFonts w:ascii="Arial" w:hAnsi="Arial" w:cs="Arial"/>
          <w:bCs/>
          <w:sz w:val="20"/>
          <w:szCs w:val="20"/>
        </w:rPr>
        <w:t>La présente partie a notamment pour objet de recueillir les éléments permettant à la Banque</w:t>
      </w:r>
      <w:r>
        <w:rPr>
          <w:rFonts w:ascii="Arial" w:hAnsi="Arial" w:cs="Arial"/>
          <w:bCs/>
          <w:sz w:val="20"/>
          <w:szCs w:val="20"/>
        </w:rPr>
        <w:t> </w:t>
      </w:r>
      <w:r w:rsidRPr="008C7BC8">
        <w:rPr>
          <w:rFonts w:ascii="Arial" w:hAnsi="Arial" w:cs="Arial"/>
          <w:bCs/>
          <w:sz w:val="20"/>
          <w:szCs w:val="20"/>
        </w:rPr>
        <w:t>de</w:t>
      </w:r>
      <w:r>
        <w:rPr>
          <w:rFonts w:ascii="Arial" w:hAnsi="Arial" w:cs="Arial"/>
          <w:bCs/>
          <w:sz w:val="20"/>
          <w:szCs w:val="20"/>
        </w:rPr>
        <w:t> </w:t>
      </w:r>
      <w:r w:rsidRPr="008C7BC8">
        <w:rPr>
          <w:rFonts w:ascii="Arial" w:hAnsi="Arial" w:cs="Arial"/>
          <w:bCs/>
          <w:sz w:val="20"/>
          <w:szCs w:val="20"/>
        </w:rPr>
        <w:t xml:space="preserve">France d’émettre </w:t>
      </w:r>
      <w:r w:rsidRPr="006E026A">
        <w:rPr>
          <w:rFonts w:ascii="Arial" w:hAnsi="Arial" w:cs="Arial"/>
          <w:bCs/>
          <w:sz w:val="20"/>
          <w:szCs w:val="20"/>
        </w:rPr>
        <w:t>son avis auprès d</w:t>
      </w:r>
      <w:r w:rsidR="006B1D94" w:rsidRPr="006E026A">
        <w:rPr>
          <w:rFonts w:ascii="Arial" w:hAnsi="Arial" w:cs="Arial"/>
          <w:bCs/>
          <w:sz w:val="20"/>
          <w:szCs w:val="20"/>
        </w:rPr>
        <w:t>e l’Autorité de contrôle prudentiel</w:t>
      </w:r>
      <w:r w:rsidRPr="006E026A">
        <w:rPr>
          <w:rFonts w:ascii="Arial" w:hAnsi="Arial" w:cs="Arial"/>
          <w:bCs/>
          <w:sz w:val="20"/>
          <w:szCs w:val="20"/>
        </w:rPr>
        <w:t>,</w:t>
      </w:r>
      <w:r w:rsidRPr="008C7BC8">
        <w:rPr>
          <w:rFonts w:ascii="Arial" w:hAnsi="Arial" w:cs="Arial"/>
          <w:bCs/>
          <w:sz w:val="20"/>
          <w:szCs w:val="20"/>
        </w:rPr>
        <w:t xml:space="preserve"> au titre </w:t>
      </w:r>
      <w:r w:rsidR="00EF4FD5">
        <w:rPr>
          <w:rFonts w:ascii="Arial" w:hAnsi="Arial" w:cs="Arial"/>
          <w:bCs/>
          <w:sz w:val="20"/>
          <w:szCs w:val="20"/>
        </w:rPr>
        <w:t>du 3</w:t>
      </w:r>
      <w:r w:rsidR="00EF4FD5" w:rsidRPr="00EF4FD5">
        <w:rPr>
          <w:rFonts w:ascii="Arial" w:hAnsi="Arial" w:cs="Arial"/>
          <w:bCs/>
          <w:sz w:val="20"/>
          <w:szCs w:val="20"/>
          <w:vertAlign w:val="superscript"/>
        </w:rPr>
        <w:t>ème</w:t>
      </w:r>
      <w:r w:rsidR="00EF4FD5">
        <w:rPr>
          <w:rFonts w:ascii="Arial" w:hAnsi="Arial" w:cs="Arial"/>
          <w:bCs/>
          <w:sz w:val="20"/>
          <w:szCs w:val="20"/>
        </w:rPr>
        <w:t xml:space="preserve"> alinéa du I de</w:t>
      </w:r>
      <w:r w:rsidR="00EF4FD5" w:rsidRPr="008C7BC8">
        <w:rPr>
          <w:rFonts w:ascii="Arial" w:hAnsi="Arial" w:cs="Arial"/>
          <w:bCs/>
          <w:sz w:val="20"/>
          <w:szCs w:val="20"/>
        </w:rPr>
        <w:t xml:space="preserve"> </w:t>
      </w:r>
      <w:r w:rsidRPr="008C7BC8">
        <w:rPr>
          <w:rFonts w:ascii="Arial" w:hAnsi="Arial" w:cs="Arial"/>
          <w:bCs/>
          <w:sz w:val="20"/>
          <w:szCs w:val="20"/>
        </w:rPr>
        <w:t>l’article</w:t>
      </w:r>
      <w:r w:rsidR="00775262">
        <w:rPr>
          <w:rFonts w:ascii="Arial" w:hAnsi="Arial" w:cs="Arial"/>
          <w:bCs/>
          <w:sz w:val="20"/>
          <w:szCs w:val="20"/>
        </w:rPr>
        <w:t> </w:t>
      </w:r>
      <w:r w:rsidRPr="008C7BC8">
        <w:rPr>
          <w:rFonts w:ascii="Arial" w:hAnsi="Arial" w:cs="Arial"/>
          <w:bCs/>
          <w:sz w:val="20"/>
          <w:szCs w:val="20"/>
        </w:rPr>
        <w:t xml:space="preserve">L. 141-4 du </w:t>
      </w:r>
      <w:r w:rsidR="008B2885">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w:t>
      </w:r>
      <w:r w:rsidRPr="008C7BC8">
        <w:rPr>
          <w:rFonts w:ascii="Arial" w:hAnsi="Arial" w:cs="Arial"/>
          <w:bCs/>
          <w:sz w:val="20"/>
          <w:szCs w:val="20"/>
        </w:rPr>
        <w:t>monétaire</w:t>
      </w:r>
      <w:r>
        <w:rPr>
          <w:rFonts w:ascii="Arial" w:hAnsi="Arial" w:cs="Arial"/>
          <w:bCs/>
          <w:sz w:val="20"/>
          <w:szCs w:val="20"/>
        </w:rPr>
        <w:t> </w:t>
      </w:r>
      <w:r w:rsidRPr="008C7BC8">
        <w:rPr>
          <w:rFonts w:ascii="Arial" w:hAnsi="Arial" w:cs="Arial"/>
          <w:bCs/>
          <w:sz w:val="20"/>
          <w:szCs w:val="20"/>
        </w:rPr>
        <w:t>et</w:t>
      </w:r>
      <w:r>
        <w:rPr>
          <w:rFonts w:ascii="Arial" w:hAnsi="Arial" w:cs="Arial"/>
          <w:bCs/>
          <w:sz w:val="20"/>
          <w:szCs w:val="20"/>
        </w:rPr>
        <w:t> </w:t>
      </w:r>
      <w:r w:rsidRPr="008C7BC8">
        <w:rPr>
          <w:rFonts w:ascii="Arial" w:hAnsi="Arial" w:cs="Arial"/>
          <w:bCs/>
          <w:sz w:val="20"/>
          <w:szCs w:val="20"/>
        </w:rPr>
        <w:t>financier</w:t>
      </w:r>
      <w:r w:rsidR="00775262">
        <w:rPr>
          <w:rFonts w:ascii="Arial" w:hAnsi="Arial" w:cs="Arial"/>
          <w:bCs/>
          <w:sz w:val="20"/>
          <w:szCs w:val="20"/>
        </w:rPr>
        <w:t xml:space="preserve">, </w:t>
      </w:r>
      <w:r w:rsidRPr="008C7BC8">
        <w:rPr>
          <w:rFonts w:ascii="Arial" w:hAnsi="Arial" w:cs="Arial"/>
          <w:bCs/>
          <w:sz w:val="20"/>
          <w:szCs w:val="20"/>
        </w:rPr>
        <w:t xml:space="preserve">conformément à l’article L. </w:t>
      </w:r>
      <w:r w:rsidR="00EF4FD5" w:rsidRPr="006C1A0B">
        <w:rPr>
          <w:rFonts w:ascii="Arial" w:hAnsi="Arial" w:cs="Arial"/>
          <w:bCs/>
          <w:sz w:val="20"/>
          <w:szCs w:val="20"/>
        </w:rPr>
        <w:t>526-7</w:t>
      </w:r>
      <w:r w:rsidRPr="008C7BC8">
        <w:rPr>
          <w:rFonts w:ascii="Arial" w:hAnsi="Arial" w:cs="Arial"/>
          <w:bCs/>
          <w:sz w:val="20"/>
          <w:szCs w:val="20"/>
        </w:rPr>
        <w:t xml:space="preserve"> du </w:t>
      </w:r>
      <w:r w:rsidR="008B2885">
        <w:rPr>
          <w:rFonts w:ascii="Arial" w:hAnsi="Arial" w:cs="Arial"/>
          <w:bCs/>
          <w:sz w:val="20"/>
          <w:szCs w:val="20"/>
        </w:rPr>
        <w:t>C</w:t>
      </w:r>
      <w:r w:rsidRPr="008C7BC8">
        <w:rPr>
          <w:rFonts w:ascii="Arial" w:hAnsi="Arial" w:cs="Arial"/>
          <w:bCs/>
          <w:sz w:val="20"/>
          <w:szCs w:val="20"/>
        </w:rPr>
        <w:t>ode</w:t>
      </w:r>
      <w:r w:rsidR="00EC064E">
        <w:rPr>
          <w:rFonts w:ascii="Arial" w:hAnsi="Arial" w:cs="Arial"/>
          <w:bCs/>
          <w:sz w:val="20"/>
          <w:szCs w:val="20"/>
        </w:rPr>
        <w:t> </w:t>
      </w:r>
      <w:r w:rsidRPr="008C7BC8">
        <w:rPr>
          <w:rFonts w:ascii="Arial" w:hAnsi="Arial" w:cs="Arial"/>
          <w:bCs/>
          <w:sz w:val="20"/>
          <w:szCs w:val="20"/>
        </w:rPr>
        <w:t xml:space="preserve">monétaire et financier. </w:t>
      </w:r>
      <w:r w:rsidR="00775262" w:rsidRPr="00775262">
        <w:rPr>
          <w:rFonts w:ascii="Arial" w:hAnsi="Arial" w:cs="Arial"/>
          <w:i/>
          <w:sz w:val="16"/>
          <w:szCs w:val="16"/>
        </w:rPr>
        <w:t>« </w:t>
      </w:r>
      <w:r w:rsidR="00D87484">
        <w:rPr>
          <w:rFonts w:ascii="Arial" w:hAnsi="Arial" w:cs="Arial"/>
          <w:i/>
          <w:sz w:val="16"/>
          <w:szCs w:val="16"/>
        </w:rPr>
        <w:t xml:space="preserve">Article </w:t>
      </w:r>
      <w:r w:rsidR="00775262">
        <w:rPr>
          <w:rFonts w:ascii="Arial" w:hAnsi="Arial" w:cs="Arial"/>
          <w:bCs/>
          <w:i/>
          <w:sz w:val="16"/>
          <w:szCs w:val="16"/>
        </w:rPr>
        <w:t>L. 141-4</w:t>
      </w:r>
      <w:r w:rsidR="00D87484">
        <w:rPr>
          <w:rFonts w:ascii="Arial" w:hAnsi="Arial" w:cs="Arial"/>
          <w:bCs/>
          <w:i/>
          <w:sz w:val="16"/>
          <w:szCs w:val="16"/>
        </w:rPr>
        <w:t>,</w:t>
      </w:r>
      <w:r w:rsidR="00775262">
        <w:rPr>
          <w:rFonts w:ascii="Arial" w:hAnsi="Arial" w:cs="Arial"/>
          <w:bCs/>
          <w:i/>
          <w:sz w:val="16"/>
          <w:szCs w:val="16"/>
        </w:rPr>
        <w:t xml:space="preserve"> </w:t>
      </w:r>
      <w:r w:rsidR="006351CC">
        <w:rPr>
          <w:rFonts w:ascii="Arial" w:hAnsi="Arial" w:cs="Arial"/>
          <w:bCs/>
          <w:i/>
          <w:sz w:val="16"/>
          <w:szCs w:val="16"/>
        </w:rPr>
        <w:t>I</w:t>
      </w:r>
      <w:r w:rsidR="00D87484">
        <w:rPr>
          <w:rFonts w:ascii="Arial" w:hAnsi="Arial" w:cs="Arial"/>
          <w:bCs/>
          <w:i/>
          <w:sz w:val="16"/>
          <w:szCs w:val="16"/>
        </w:rPr>
        <w:t>,</w:t>
      </w:r>
      <w:r w:rsidR="006351CC">
        <w:rPr>
          <w:rFonts w:ascii="Arial" w:hAnsi="Arial" w:cs="Arial"/>
          <w:bCs/>
          <w:i/>
          <w:sz w:val="16"/>
          <w:szCs w:val="16"/>
        </w:rPr>
        <w:t xml:space="preserve"> </w:t>
      </w:r>
      <w:r w:rsidR="00775262">
        <w:rPr>
          <w:rFonts w:ascii="Arial" w:hAnsi="Arial" w:cs="Arial"/>
          <w:bCs/>
          <w:i/>
          <w:sz w:val="16"/>
          <w:szCs w:val="16"/>
        </w:rPr>
        <w:t xml:space="preserve">alinéa 3 : </w:t>
      </w:r>
      <w:r w:rsidR="00775262" w:rsidRPr="00775262">
        <w:rPr>
          <w:rFonts w:ascii="Arial" w:hAnsi="Arial" w:cs="Arial"/>
          <w:i/>
          <w:sz w:val="16"/>
          <w:szCs w:val="16"/>
        </w:rPr>
        <w:t>La Banque de France s’assure de la sécurité des moyens de paiement tels que définis à l’article L. 311</w:t>
      </w:r>
      <w:r w:rsidR="00775262" w:rsidRPr="00775262">
        <w:rPr>
          <w:rFonts w:ascii="Arial" w:hAnsi="Arial" w:cs="Arial"/>
          <w:i/>
          <w:sz w:val="16"/>
          <w:szCs w:val="16"/>
        </w:rPr>
        <w:noBreakHyphen/>
        <w:t>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Journal officiel. »</w:t>
      </w:r>
      <w:r w:rsidR="00775262">
        <w:rPr>
          <w:rFonts w:ascii="Arial" w:hAnsi="Arial" w:cs="Arial"/>
          <w:bCs/>
          <w:i/>
          <w:sz w:val="16"/>
          <w:szCs w:val="16"/>
        </w:rPr>
        <w:t>.</w:t>
      </w:r>
    </w:p>
    <w:p w:rsidR="008C7BC8" w:rsidRPr="008C7BC8" w:rsidRDefault="008C7BC8" w:rsidP="008C7BC8">
      <w:pPr>
        <w:jc w:val="both"/>
        <w:rPr>
          <w:rFonts w:ascii="Arial" w:hAnsi="Arial" w:cs="Arial"/>
          <w:bCs/>
          <w:sz w:val="20"/>
          <w:szCs w:val="20"/>
        </w:rPr>
      </w:pPr>
    </w:p>
    <w:p w:rsidR="008C7BC8" w:rsidRDefault="008C7BC8" w:rsidP="008C7BC8">
      <w:pPr>
        <w:jc w:val="both"/>
        <w:rPr>
          <w:rFonts w:ascii="Arial" w:hAnsi="Arial" w:cs="Arial"/>
          <w:bCs/>
          <w:sz w:val="20"/>
          <w:szCs w:val="20"/>
        </w:rPr>
      </w:pPr>
      <w:r w:rsidRPr="008C7BC8">
        <w:rPr>
          <w:rFonts w:ascii="Arial" w:hAnsi="Arial" w:cs="Arial"/>
          <w:bCs/>
          <w:sz w:val="20"/>
          <w:szCs w:val="20"/>
        </w:rPr>
        <w:t xml:space="preserve">L’entreprise fournit les informations sur les points qui suivent, pour </w:t>
      </w:r>
      <w:r w:rsidR="006351CC">
        <w:rPr>
          <w:rFonts w:ascii="Arial" w:hAnsi="Arial" w:cs="Arial"/>
          <w:bCs/>
          <w:sz w:val="20"/>
          <w:szCs w:val="20"/>
        </w:rPr>
        <w:t xml:space="preserve">les activités d’émission et de gestion </w:t>
      </w:r>
      <w:r w:rsidR="00EF4FD5">
        <w:rPr>
          <w:rFonts w:ascii="Arial" w:hAnsi="Arial" w:cs="Arial"/>
          <w:bCs/>
          <w:sz w:val="20"/>
          <w:szCs w:val="20"/>
        </w:rPr>
        <w:t xml:space="preserve">de la monnaie électronique ainsi que, le cas échéant, </w:t>
      </w:r>
      <w:r w:rsidR="006351CC">
        <w:rPr>
          <w:rFonts w:ascii="Arial" w:hAnsi="Arial" w:cs="Arial"/>
          <w:bCs/>
          <w:sz w:val="20"/>
          <w:szCs w:val="20"/>
        </w:rPr>
        <w:t>de</w:t>
      </w:r>
      <w:r w:rsidRPr="008C7BC8">
        <w:rPr>
          <w:rFonts w:ascii="Arial" w:hAnsi="Arial" w:cs="Arial"/>
          <w:bCs/>
          <w:sz w:val="20"/>
          <w:szCs w:val="20"/>
        </w:rPr>
        <w:t xml:space="preserve"> services de paiement envisagé</w:t>
      </w:r>
      <w:r w:rsidR="007C4F71">
        <w:rPr>
          <w:rFonts w:ascii="Arial" w:hAnsi="Arial" w:cs="Arial"/>
          <w:bCs/>
          <w:sz w:val="20"/>
          <w:szCs w:val="20"/>
        </w:rPr>
        <w:t>e</w:t>
      </w:r>
      <w:r w:rsidRPr="008C7BC8">
        <w:rPr>
          <w:rFonts w:ascii="Arial" w:hAnsi="Arial" w:cs="Arial"/>
          <w:bCs/>
          <w:sz w:val="20"/>
          <w:szCs w:val="20"/>
        </w:rPr>
        <w:t>s</w:t>
      </w:r>
      <w:r w:rsidR="006351CC">
        <w:rPr>
          <w:rFonts w:ascii="Arial" w:hAnsi="Arial" w:cs="Arial"/>
          <w:bCs/>
          <w:sz w:val="20"/>
          <w:szCs w:val="20"/>
        </w:rPr>
        <w:t>,</w:t>
      </w:r>
      <w:r w:rsidRPr="008C7BC8">
        <w:rPr>
          <w:rFonts w:ascii="Arial" w:hAnsi="Arial" w:cs="Arial"/>
          <w:bCs/>
          <w:sz w:val="20"/>
          <w:szCs w:val="20"/>
        </w:rPr>
        <w:t xml:space="preserve"> pour lesquel</w:t>
      </w:r>
      <w:r w:rsidR="006351CC">
        <w:rPr>
          <w:rFonts w:ascii="Arial" w:hAnsi="Arial" w:cs="Arial"/>
          <w:bCs/>
          <w:sz w:val="20"/>
          <w:szCs w:val="20"/>
        </w:rPr>
        <w:t>le</w:t>
      </w:r>
      <w:r w:rsidRPr="008C7BC8">
        <w:rPr>
          <w:rFonts w:ascii="Arial" w:hAnsi="Arial" w:cs="Arial"/>
          <w:bCs/>
          <w:sz w:val="20"/>
          <w:szCs w:val="20"/>
        </w:rPr>
        <w:t xml:space="preserve">s elle sollicite l’agrément d’établissement de </w:t>
      </w:r>
      <w:r w:rsidR="00EF4FD5">
        <w:rPr>
          <w:rFonts w:ascii="Arial" w:hAnsi="Arial" w:cs="Arial"/>
          <w:bCs/>
          <w:sz w:val="20"/>
          <w:szCs w:val="20"/>
        </w:rPr>
        <w:t>monnaie électronique</w:t>
      </w:r>
      <w:r w:rsidR="00EF4FD5" w:rsidRPr="008C7BC8">
        <w:rPr>
          <w:rFonts w:ascii="Arial" w:hAnsi="Arial" w:cs="Arial"/>
          <w:bCs/>
          <w:sz w:val="20"/>
          <w:szCs w:val="20"/>
        </w:rPr>
        <w:t xml:space="preserve"> </w:t>
      </w:r>
      <w:r w:rsidRPr="008C7BC8">
        <w:rPr>
          <w:rFonts w:ascii="Arial" w:hAnsi="Arial" w:cs="Arial"/>
          <w:bCs/>
          <w:sz w:val="20"/>
          <w:szCs w:val="20"/>
        </w:rPr>
        <w:t xml:space="preserve">(cf. partie </w:t>
      </w:r>
      <w:r w:rsidR="00EC064E">
        <w:rPr>
          <w:rFonts w:ascii="Arial" w:hAnsi="Arial" w:cs="Arial"/>
          <w:bCs/>
          <w:sz w:val="20"/>
          <w:szCs w:val="20"/>
        </w:rPr>
        <w:t>sur le</w:t>
      </w:r>
      <w:r w:rsidRPr="008C7BC8">
        <w:rPr>
          <w:rFonts w:ascii="Arial" w:hAnsi="Arial" w:cs="Arial"/>
          <w:bCs/>
          <w:sz w:val="20"/>
          <w:szCs w:val="20"/>
        </w:rPr>
        <w:t xml:space="preserve"> programme d’activités). L’entreprise joint à l’appui tout document explicatif qui n’aurait pas déjà été remis au titre des autres parties du dossier. Si plusieurs instruments de paiement</w:t>
      </w:r>
      <w:r w:rsidR="006351CC">
        <w:rPr>
          <w:rFonts w:ascii="Arial" w:hAnsi="Arial" w:cs="Arial"/>
          <w:bCs/>
          <w:sz w:val="20"/>
          <w:szCs w:val="20"/>
        </w:rPr>
        <w:t>, support</w:t>
      </w:r>
      <w:r w:rsidR="007C4F71">
        <w:rPr>
          <w:rFonts w:ascii="Arial" w:hAnsi="Arial" w:cs="Arial"/>
          <w:bCs/>
          <w:sz w:val="20"/>
          <w:szCs w:val="20"/>
        </w:rPr>
        <w:t>s</w:t>
      </w:r>
      <w:r w:rsidR="006351CC">
        <w:rPr>
          <w:rFonts w:ascii="Arial" w:hAnsi="Arial" w:cs="Arial"/>
          <w:bCs/>
          <w:sz w:val="20"/>
          <w:szCs w:val="20"/>
        </w:rPr>
        <w:t xml:space="preserve"> de monnaie électronique,</w:t>
      </w:r>
      <w:r w:rsidRPr="008C7BC8">
        <w:rPr>
          <w:rFonts w:ascii="Arial" w:hAnsi="Arial" w:cs="Arial"/>
          <w:bCs/>
          <w:sz w:val="20"/>
          <w:szCs w:val="20"/>
        </w:rPr>
        <w:t xml:space="preserve"> opérations de paiement </w:t>
      </w:r>
      <w:r w:rsidR="006351CC">
        <w:rPr>
          <w:rFonts w:ascii="Arial" w:hAnsi="Arial" w:cs="Arial"/>
          <w:bCs/>
          <w:sz w:val="20"/>
          <w:szCs w:val="20"/>
        </w:rPr>
        <w:t xml:space="preserve">ou services de paiement </w:t>
      </w:r>
      <w:r w:rsidRPr="008C7BC8">
        <w:rPr>
          <w:rFonts w:ascii="Arial" w:hAnsi="Arial" w:cs="Arial"/>
          <w:bCs/>
          <w:sz w:val="20"/>
          <w:szCs w:val="20"/>
        </w:rPr>
        <w:t xml:space="preserve">sont mis en œuvre pour ces </w:t>
      </w:r>
      <w:r w:rsidR="006351CC">
        <w:rPr>
          <w:rFonts w:ascii="Arial" w:hAnsi="Arial" w:cs="Arial"/>
          <w:bCs/>
          <w:sz w:val="20"/>
          <w:szCs w:val="20"/>
        </w:rPr>
        <w:t>activité</w:t>
      </w:r>
      <w:r w:rsidRPr="008C7BC8">
        <w:rPr>
          <w:rFonts w:ascii="Arial" w:hAnsi="Arial" w:cs="Arial"/>
          <w:bCs/>
          <w:sz w:val="20"/>
          <w:szCs w:val="20"/>
        </w:rPr>
        <w:t>s, l’entreprise détaille les solutions et moyens envisagés pour chacun d’entre eux.</w:t>
      </w:r>
    </w:p>
    <w:p w:rsidR="008C7BC8" w:rsidRPr="008C7BC8" w:rsidRDefault="008C7BC8" w:rsidP="008C7BC8">
      <w:pPr>
        <w:jc w:val="both"/>
        <w:rPr>
          <w:rFonts w:ascii="Arial" w:hAnsi="Arial" w:cs="Arial"/>
          <w:bCs/>
          <w:sz w:val="20"/>
          <w:szCs w:val="20"/>
        </w:rPr>
      </w:pPr>
    </w:p>
    <w:p w:rsidR="008C7BC8" w:rsidRPr="00884CA1" w:rsidRDefault="008C7BC8" w:rsidP="00884CA1">
      <w:pPr>
        <w:jc w:val="both"/>
        <w:rPr>
          <w:rFonts w:ascii="Arial" w:hAnsi="Arial" w:cs="Arial"/>
          <w:b/>
          <w:bCs/>
          <w:color w:val="C0504D"/>
          <w:sz w:val="20"/>
          <w:szCs w:val="20"/>
          <w:u w:val="single"/>
        </w:rPr>
      </w:pPr>
      <w:r w:rsidRPr="00884CA1">
        <w:rPr>
          <w:rFonts w:ascii="Arial" w:hAnsi="Arial" w:cs="Arial"/>
          <w:b/>
          <w:bCs/>
          <w:color w:val="C0504D"/>
          <w:sz w:val="20"/>
          <w:szCs w:val="20"/>
          <w:u w:val="single"/>
        </w:rPr>
        <w:t>Description générale de l’architecture technique mise en œuvre</w:t>
      </w:r>
    </w:p>
    <w:p w:rsidR="008C7BC8" w:rsidRPr="008C7BC8" w:rsidRDefault="008C7BC8" w:rsidP="008C7BC8">
      <w:pPr>
        <w:jc w:val="both"/>
        <w:rPr>
          <w:rFonts w:ascii="Arial" w:hAnsi="Arial" w:cs="Arial"/>
          <w:bCs/>
          <w:sz w:val="20"/>
          <w:szCs w:val="20"/>
        </w:rPr>
      </w:pPr>
    </w:p>
    <w:p w:rsidR="00BC0E34" w:rsidRDefault="008C7BC8" w:rsidP="009839FE">
      <w:pPr>
        <w:numPr>
          <w:ilvl w:val="0"/>
          <w:numId w:val="20"/>
        </w:numPr>
        <w:spacing w:after="120"/>
        <w:ind w:left="964" w:hanging="397"/>
        <w:jc w:val="both"/>
        <w:rPr>
          <w:rFonts w:ascii="Arial" w:hAnsi="Arial" w:cs="Arial"/>
          <w:bCs/>
          <w:sz w:val="20"/>
          <w:szCs w:val="20"/>
        </w:rPr>
      </w:pPr>
      <w:r w:rsidRPr="008C7BC8">
        <w:rPr>
          <w:rFonts w:ascii="Arial" w:hAnsi="Arial" w:cs="Arial"/>
          <w:bCs/>
          <w:sz w:val="20"/>
          <w:szCs w:val="20"/>
        </w:rPr>
        <w:t xml:space="preserve">Schéma d’architecture technique de l’environnement informatique de l’entreprise utilisé pour </w:t>
      </w:r>
      <w:r w:rsidR="00EF4FD5">
        <w:rPr>
          <w:rFonts w:ascii="Arial" w:hAnsi="Arial" w:cs="Arial"/>
          <w:bCs/>
          <w:sz w:val="20"/>
          <w:szCs w:val="20"/>
        </w:rPr>
        <w:t xml:space="preserve">l’émission et la gestion </w:t>
      </w:r>
      <w:r w:rsidR="006351CC">
        <w:rPr>
          <w:rFonts w:ascii="Arial" w:hAnsi="Arial" w:cs="Arial"/>
          <w:bCs/>
          <w:sz w:val="20"/>
          <w:szCs w:val="20"/>
        </w:rPr>
        <w:t xml:space="preserve">(y compris la conservation) </w:t>
      </w:r>
      <w:r w:rsidR="00EF4FD5">
        <w:rPr>
          <w:rFonts w:ascii="Arial" w:hAnsi="Arial" w:cs="Arial"/>
          <w:bCs/>
          <w:sz w:val="20"/>
          <w:szCs w:val="20"/>
        </w:rPr>
        <w:t>de monnaie électronique</w:t>
      </w:r>
      <w:r w:rsidR="009C4D1B">
        <w:rPr>
          <w:rFonts w:ascii="Arial" w:hAnsi="Arial" w:cs="Arial"/>
          <w:bCs/>
          <w:sz w:val="20"/>
          <w:szCs w:val="20"/>
        </w:rPr>
        <w:t xml:space="preserve"> </w:t>
      </w:r>
      <w:r w:rsidR="00EF4FD5">
        <w:rPr>
          <w:rFonts w:ascii="Arial" w:hAnsi="Arial" w:cs="Arial"/>
          <w:bCs/>
          <w:sz w:val="20"/>
          <w:szCs w:val="20"/>
        </w:rPr>
        <w:t xml:space="preserve">ainsi que, le cas échéant, </w:t>
      </w:r>
      <w:r w:rsidRPr="008C7BC8">
        <w:rPr>
          <w:rFonts w:ascii="Arial" w:hAnsi="Arial" w:cs="Arial"/>
          <w:bCs/>
          <w:sz w:val="20"/>
          <w:szCs w:val="20"/>
        </w:rPr>
        <w:t xml:space="preserve">la prestation de service de paiement : </w:t>
      </w:r>
    </w:p>
    <w:p w:rsidR="008C7BC8" w:rsidRPr="00594C67" w:rsidRDefault="00325AF1" w:rsidP="00BC0E34">
      <w:pPr>
        <w:spacing w:after="120"/>
        <w:ind w:left="964"/>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82"/>
            <w:enabled/>
            <w:calcOnExit w:val="0"/>
            <w:textInput/>
          </w:ffData>
        </w:fldChar>
      </w:r>
      <w:bookmarkStart w:id="95" w:name="Texte182"/>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95"/>
    </w:p>
    <w:p w:rsidR="00BC0E34" w:rsidRDefault="008C7BC8" w:rsidP="009839FE">
      <w:pPr>
        <w:numPr>
          <w:ilvl w:val="0"/>
          <w:numId w:val="20"/>
        </w:numPr>
        <w:spacing w:after="120"/>
        <w:ind w:left="964" w:hanging="397"/>
        <w:jc w:val="both"/>
        <w:rPr>
          <w:rFonts w:ascii="Arial" w:hAnsi="Arial" w:cs="Arial"/>
          <w:bCs/>
          <w:sz w:val="20"/>
          <w:szCs w:val="20"/>
        </w:rPr>
      </w:pPr>
      <w:r w:rsidRPr="008C7BC8">
        <w:rPr>
          <w:rFonts w:ascii="Arial" w:hAnsi="Arial" w:cs="Arial"/>
          <w:bCs/>
          <w:sz w:val="20"/>
          <w:szCs w:val="20"/>
        </w:rPr>
        <w:t xml:space="preserve">Ou présentation des différents composants techniques utilisés pour </w:t>
      </w:r>
      <w:r w:rsidR="00EF4FD5">
        <w:rPr>
          <w:rFonts w:ascii="Arial" w:hAnsi="Arial" w:cs="Arial"/>
          <w:bCs/>
          <w:sz w:val="20"/>
          <w:szCs w:val="20"/>
        </w:rPr>
        <w:t xml:space="preserve">émettre et gérer </w:t>
      </w:r>
      <w:r w:rsidR="006351CC">
        <w:rPr>
          <w:rFonts w:ascii="Arial" w:hAnsi="Arial" w:cs="Arial"/>
          <w:bCs/>
          <w:sz w:val="20"/>
          <w:szCs w:val="20"/>
        </w:rPr>
        <w:t xml:space="preserve">(y compris conserver) </w:t>
      </w:r>
      <w:r w:rsidR="00EF4FD5">
        <w:rPr>
          <w:rFonts w:ascii="Arial" w:hAnsi="Arial" w:cs="Arial"/>
          <w:bCs/>
          <w:sz w:val="20"/>
          <w:szCs w:val="20"/>
        </w:rPr>
        <w:t xml:space="preserve">la monnaie électronique ainsi que, le cas échéant, </w:t>
      </w:r>
      <w:r w:rsidRPr="008C7BC8">
        <w:rPr>
          <w:rFonts w:ascii="Arial" w:hAnsi="Arial" w:cs="Arial"/>
          <w:bCs/>
          <w:sz w:val="20"/>
          <w:szCs w:val="20"/>
        </w:rPr>
        <w:t xml:space="preserve">fournir la prestation de service de paiement : </w:t>
      </w:r>
    </w:p>
    <w:p w:rsidR="008C7BC8" w:rsidRPr="00594C67" w:rsidRDefault="00325AF1" w:rsidP="00BC0E34">
      <w:pPr>
        <w:spacing w:after="120"/>
        <w:ind w:left="964"/>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81"/>
            <w:enabled/>
            <w:calcOnExit w:val="0"/>
            <w:textInput/>
          </w:ffData>
        </w:fldChar>
      </w:r>
      <w:bookmarkStart w:id="96" w:name="Texte181"/>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96"/>
    </w:p>
    <w:p w:rsidR="00BC0E34" w:rsidRDefault="008C7BC8" w:rsidP="009839FE">
      <w:pPr>
        <w:numPr>
          <w:ilvl w:val="0"/>
          <w:numId w:val="20"/>
        </w:numPr>
        <w:spacing w:after="120"/>
        <w:ind w:left="964" w:hanging="397"/>
        <w:jc w:val="both"/>
        <w:rPr>
          <w:rFonts w:ascii="Arial" w:hAnsi="Arial" w:cs="Arial"/>
          <w:bCs/>
          <w:sz w:val="20"/>
          <w:szCs w:val="20"/>
        </w:rPr>
      </w:pPr>
      <w:r w:rsidRPr="008C7BC8">
        <w:rPr>
          <w:rFonts w:ascii="Arial" w:hAnsi="Arial" w:cs="Arial"/>
          <w:bCs/>
          <w:sz w:val="20"/>
          <w:szCs w:val="20"/>
        </w:rPr>
        <w:t xml:space="preserve">Description des caractéristiques techniques de chaque instrument de paiement </w:t>
      </w:r>
      <w:r w:rsidR="006351CC">
        <w:rPr>
          <w:rFonts w:ascii="Arial" w:hAnsi="Arial" w:cs="Arial"/>
          <w:bCs/>
          <w:sz w:val="20"/>
          <w:szCs w:val="20"/>
        </w:rPr>
        <w:t xml:space="preserve">ou autre support de monnaie électronique </w:t>
      </w:r>
      <w:r w:rsidRPr="008C7BC8">
        <w:rPr>
          <w:rFonts w:ascii="Arial" w:hAnsi="Arial" w:cs="Arial"/>
          <w:bCs/>
          <w:sz w:val="20"/>
          <w:szCs w:val="20"/>
        </w:rPr>
        <w:t>mis à la disposition de la clientèle ou géré par l’entreprise</w:t>
      </w:r>
      <w:r w:rsidR="006351CC">
        <w:rPr>
          <w:rFonts w:ascii="Arial" w:hAnsi="Arial" w:cs="Arial"/>
          <w:bCs/>
          <w:sz w:val="20"/>
          <w:szCs w:val="20"/>
        </w:rPr>
        <w:t xml:space="preserve"> ou des modalités techniques d’utilisation de la monnaie électronique, ainsi que pour chaque instrument de paiement mis à la disposition de la clientèle ou géré par l’entreprise dans le cadre des activités de services de paiement</w:t>
      </w:r>
      <w:r w:rsidRPr="008C7BC8">
        <w:rPr>
          <w:rFonts w:ascii="Arial" w:hAnsi="Arial" w:cs="Arial"/>
          <w:bCs/>
          <w:sz w:val="20"/>
          <w:szCs w:val="20"/>
        </w:rPr>
        <w:t xml:space="preserve"> : </w:t>
      </w:r>
    </w:p>
    <w:p w:rsidR="008C7BC8" w:rsidRPr="00594C67" w:rsidRDefault="00325AF1" w:rsidP="00BC0E34">
      <w:pPr>
        <w:spacing w:after="120"/>
        <w:ind w:left="964"/>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83"/>
            <w:enabled/>
            <w:calcOnExit w:val="0"/>
            <w:textInput/>
          </w:ffData>
        </w:fldChar>
      </w:r>
      <w:bookmarkStart w:id="97" w:name="Texte183"/>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97"/>
    </w:p>
    <w:p w:rsidR="00BC0E34" w:rsidRDefault="008C7BC8" w:rsidP="009839FE">
      <w:pPr>
        <w:numPr>
          <w:ilvl w:val="0"/>
          <w:numId w:val="20"/>
        </w:numPr>
        <w:spacing w:after="120"/>
        <w:ind w:left="964" w:hanging="397"/>
        <w:jc w:val="both"/>
        <w:rPr>
          <w:rFonts w:ascii="Arial" w:hAnsi="Arial" w:cs="Arial"/>
          <w:bCs/>
          <w:sz w:val="20"/>
          <w:szCs w:val="20"/>
        </w:rPr>
      </w:pPr>
      <w:r w:rsidRPr="008C7BC8">
        <w:rPr>
          <w:rFonts w:ascii="Arial" w:hAnsi="Arial" w:cs="Arial"/>
          <w:bCs/>
          <w:sz w:val="20"/>
          <w:szCs w:val="20"/>
        </w:rPr>
        <w:t>Description de la cinématique de chaque opération de paiement entrant dans le cadre</w:t>
      </w:r>
      <w:r w:rsidR="00EF4FD5">
        <w:rPr>
          <w:rFonts w:ascii="Arial" w:hAnsi="Arial" w:cs="Arial"/>
          <w:bCs/>
          <w:sz w:val="20"/>
          <w:szCs w:val="20"/>
        </w:rPr>
        <w:t xml:space="preserve"> de la gestion de monnaie électronique ainsi que, le cas échéant,</w:t>
      </w:r>
      <w:r w:rsidRPr="008C7BC8">
        <w:rPr>
          <w:rFonts w:ascii="Arial" w:hAnsi="Arial" w:cs="Arial"/>
          <w:bCs/>
          <w:sz w:val="20"/>
          <w:szCs w:val="20"/>
        </w:rPr>
        <w:t xml:space="preserve"> de la prestation de service de paiement ; indication des moyens techniques mis en œuvre pour la réalisation de l’opération de paiement : </w:t>
      </w:r>
    </w:p>
    <w:p w:rsidR="008C7BC8" w:rsidRPr="00594C67" w:rsidRDefault="00325AF1" w:rsidP="00BC0E34">
      <w:pPr>
        <w:spacing w:after="120"/>
        <w:ind w:left="964"/>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84"/>
            <w:enabled/>
            <w:calcOnExit w:val="0"/>
            <w:textInput/>
          </w:ffData>
        </w:fldChar>
      </w:r>
      <w:bookmarkStart w:id="98" w:name="Texte184"/>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98"/>
    </w:p>
    <w:p w:rsidR="00BC0E34" w:rsidRDefault="008C7BC8" w:rsidP="009839FE">
      <w:pPr>
        <w:numPr>
          <w:ilvl w:val="0"/>
          <w:numId w:val="20"/>
        </w:numPr>
        <w:spacing w:after="120"/>
        <w:ind w:left="964" w:hanging="397"/>
        <w:jc w:val="both"/>
        <w:rPr>
          <w:rFonts w:ascii="Arial" w:hAnsi="Arial" w:cs="Arial"/>
          <w:bCs/>
          <w:sz w:val="20"/>
          <w:szCs w:val="20"/>
        </w:rPr>
      </w:pPr>
      <w:r w:rsidRPr="008C7BC8">
        <w:rPr>
          <w:rFonts w:ascii="Arial" w:hAnsi="Arial" w:cs="Arial"/>
          <w:bCs/>
          <w:sz w:val="20"/>
          <w:szCs w:val="20"/>
        </w:rPr>
        <w:t xml:space="preserve">Organisation de la sous-traitance : identification des sous-traitants, description des moyens mis en œuvre par ceux-ci : </w:t>
      </w:r>
    </w:p>
    <w:p w:rsidR="008C7BC8" w:rsidRPr="00594C67" w:rsidRDefault="00325AF1" w:rsidP="00BC0E34">
      <w:pPr>
        <w:ind w:left="964"/>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85"/>
            <w:enabled/>
            <w:calcOnExit w:val="0"/>
            <w:textInput/>
          </w:ffData>
        </w:fldChar>
      </w:r>
      <w:bookmarkStart w:id="99" w:name="Texte185"/>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99"/>
    </w:p>
    <w:p w:rsidR="00BC0E34" w:rsidRPr="008C7BC8" w:rsidRDefault="00BC0E34" w:rsidP="00BC0E34">
      <w:pPr>
        <w:tabs>
          <w:tab w:val="num" w:pos="993"/>
        </w:tabs>
        <w:jc w:val="both"/>
        <w:rPr>
          <w:rFonts w:ascii="Arial" w:hAnsi="Arial" w:cs="Arial"/>
          <w:bCs/>
          <w:sz w:val="20"/>
          <w:szCs w:val="20"/>
        </w:rPr>
      </w:pPr>
    </w:p>
    <w:p w:rsidR="008C7BC8" w:rsidRPr="00884CA1" w:rsidRDefault="008C7BC8" w:rsidP="00884CA1">
      <w:pPr>
        <w:jc w:val="both"/>
        <w:rPr>
          <w:rFonts w:ascii="Arial" w:hAnsi="Arial" w:cs="Arial"/>
          <w:b/>
          <w:bCs/>
          <w:color w:val="C0504D"/>
          <w:sz w:val="20"/>
          <w:szCs w:val="20"/>
          <w:u w:val="single"/>
        </w:rPr>
      </w:pPr>
      <w:r w:rsidRPr="00884CA1">
        <w:rPr>
          <w:rFonts w:ascii="Arial" w:hAnsi="Arial" w:cs="Arial"/>
          <w:b/>
          <w:bCs/>
          <w:color w:val="C0504D"/>
          <w:sz w:val="20"/>
          <w:szCs w:val="20"/>
          <w:u w:val="single"/>
        </w:rPr>
        <w:t>Sécurité des moyens techniques mis en œuvre</w:t>
      </w:r>
    </w:p>
    <w:p w:rsidR="008C7BC8" w:rsidRPr="008C7BC8" w:rsidRDefault="008C7BC8" w:rsidP="008C7BC8">
      <w:pPr>
        <w:jc w:val="both"/>
        <w:rPr>
          <w:rFonts w:ascii="Arial" w:hAnsi="Arial" w:cs="Arial"/>
          <w:bCs/>
          <w:sz w:val="20"/>
          <w:szCs w:val="20"/>
        </w:rPr>
      </w:pPr>
    </w:p>
    <w:p w:rsidR="00BC0E34" w:rsidRDefault="008C7BC8" w:rsidP="009839FE">
      <w:pPr>
        <w:numPr>
          <w:ilvl w:val="0"/>
          <w:numId w:val="21"/>
        </w:numPr>
        <w:tabs>
          <w:tab w:val="clear" w:pos="964"/>
        </w:tabs>
        <w:spacing w:after="120"/>
        <w:jc w:val="both"/>
        <w:rPr>
          <w:rFonts w:ascii="Arial" w:hAnsi="Arial" w:cs="Arial"/>
          <w:bCs/>
          <w:sz w:val="20"/>
          <w:szCs w:val="20"/>
        </w:rPr>
      </w:pPr>
      <w:r w:rsidRPr="008C7BC8">
        <w:rPr>
          <w:rFonts w:ascii="Arial" w:hAnsi="Arial" w:cs="Arial"/>
          <w:bCs/>
          <w:sz w:val="20"/>
          <w:szCs w:val="20"/>
        </w:rPr>
        <w:t>Sur la base de préférence d’une analyse des risques, présentation des solutions protégeant</w:t>
      </w:r>
      <w:r w:rsidR="006351CC">
        <w:rPr>
          <w:rFonts w:ascii="Arial" w:hAnsi="Arial" w:cs="Arial"/>
          <w:bCs/>
          <w:sz w:val="20"/>
          <w:szCs w:val="20"/>
        </w:rPr>
        <w:t xml:space="preserve"> les activités d’émission et des gestion de monnaie électronique,</w:t>
      </w:r>
      <w:r w:rsidRPr="008C7BC8">
        <w:rPr>
          <w:rFonts w:ascii="Arial" w:hAnsi="Arial" w:cs="Arial"/>
          <w:bCs/>
          <w:sz w:val="20"/>
          <w:szCs w:val="20"/>
        </w:rPr>
        <w:t xml:space="preserve"> l’instrument de paiement</w:t>
      </w:r>
      <w:r w:rsidR="006351CC">
        <w:rPr>
          <w:rFonts w:ascii="Arial" w:hAnsi="Arial" w:cs="Arial"/>
          <w:bCs/>
          <w:sz w:val="20"/>
          <w:szCs w:val="20"/>
        </w:rPr>
        <w:t>, support de monnaie électronique</w:t>
      </w:r>
      <w:r w:rsidRPr="008C7BC8">
        <w:rPr>
          <w:rFonts w:ascii="Arial" w:hAnsi="Arial" w:cs="Arial"/>
          <w:bCs/>
          <w:sz w:val="20"/>
          <w:szCs w:val="20"/>
        </w:rPr>
        <w:t xml:space="preserve"> et/ou l’opération de paiement contre les risques de fraude (perte/vol, usurpation, détournement, faux, récupération des données personnelles, etc.) ou la malveillance (prise de contrôle, blocage, campagne de dénigrement, etc.). Les informations transmises s’attacheront à documenter les différentes phases de la réalisation </w:t>
      </w:r>
      <w:r w:rsidR="006351CC">
        <w:rPr>
          <w:rFonts w:ascii="Arial" w:hAnsi="Arial" w:cs="Arial"/>
          <w:bCs/>
          <w:sz w:val="20"/>
          <w:szCs w:val="20"/>
        </w:rPr>
        <w:lastRenderedPageBreak/>
        <w:t xml:space="preserve">de la prestation </w:t>
      </w:r>
      <w:r w:rsidR="00EF4FD5">
        <w:rPr>
          <w:rFonts w:ascii="Arial" w:hAnsi="Arial" w:cs="Arial"/>
          <w:bCs/>
          <w:sz w:val="20"/>
          <w:szCs w:val="20"/>
        </w:rPr>
        <w:t>de</w:t>
      </w:r>
      <w:r w:rsidRPr="008C7BC8">
        <w:rPr>
          <w:rFonts w:ascii="Arial" w:hAnsi="Arial" w:cs="Arial"/>
          <w:bCs/>
          <w:sz w:val="20"/>
          <w:szCs w:val="20"/>
        </w:rPr>
        <w:t xml:space="preserve"> paiement (recueil et contrôle des données du client, création et mise à la disposition d’un instrument de paiement à la clientèle, utilisation, exécution des opérations de paiement, recueil des transactions, présentation au règlement, etc.) : </w:t>
      </w:r>
    </w:p>
    <w:p w:rsidR="008C7BC8" w:rsidRPr="00594C67" w:rsidRDefault="00325AF1" w:rsidP="00D2533B">
      <w:pPr>
        <w:spacing w:after="120"/>
        <w:ind w:left="964"/>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86"/>
            <w:enabled/>
            <w:calcOnExit w:val="0"/>
            <w:textInput/>
          </w:ffData>
        </w:fldChar>
      </w:r>
      <w:bookmarkStart w:id="100" w:name="Texte186"/>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100"/>
    </w:p>
    <w:p w:rsidR="00BC0E34" w:rsidRDefault="008C7BC8" w:rsidP="009839FE">
      <w:pPr>
        <w:numPr>
          <w:ilvl w:val="0"/>
          <w:numId w:val="21"/>
        </w:numPr>
        <w:spacing w:after="120"/>
        <w:ind w:left="964" w:hanging="397"/>
        <w:jc w:val="both"/>
        <w:rPr>
          <w:rFonts w:ascii="Arial" w:hAnsi="Arial" w:cs="Arial"/>
          <w:bCs/>
          <w:sz w:val="20"/>
          <w:szCs w:val="20"/>
        </w:rPr>
      </w:pPr>
      <w:r w:rsidRPr="008C7BC8">
        <w:rPr>
          <w:rFonts w:ascii="Arial" w:hAnsi="Arial" w:cs="Arial"/>
          <w:bCs/>
          <w:sz w:val="20"/>
          <w:szCs w:val="20"/>
        </w:rPr>
        <w:t xml:space="preserve">Gestion de la sécurité des environnements physiques et logiques : description des solutions envisagées ou retenues pour la protection contre les risques d’intrusion pour les différentes phases </w:t>
      </w:r>
      <w:r w:rsidR="006351CC">
        <w:rPr>
          <w:rFonts w:ascii="Arial" w:hAnsi="Arial" w:cs="Arial"/>
          <w:bCs/>
          <w:sz w:val="20"/>
          <w:szCs w:val="20"/>
        </w:rPr>
        <w:t xml:space="preserve">d’émission et de gestion de monnaie électronique (y compris de conservation), de distribution de monnaie électronique et le, cas échéant </w:t>
      </w:r>
      <w:r w:rsidRPr="008C7BC8">
        <w:rPr>
          <w:rFonts w:ascii="Arial" w:hAnsi="Arial" w:cs="Arial"/>
          <w:bCs/>
          <w:sz w:val="20"/>
          <w:szCs w:val="20"/>
        </w:rPr>
        <w:t xml:space="preserve">de la réalisation </w:t>
      </w:r>
      <w:r w:rsidR="006351CC">
        <w:rPr>
          <w:rFonts w:ascii="Arial" w:hAnsi="Arial" w:cs="Arial"/>
          <w:bCs/>
          <w:sz w:val="20"/>
          <w:szCs w:val="20"/>
        </w:rPr>
        <w:t>du service de paiement.</w:t>
      </w:r>
      <w:r w:rsidRPr="008C7BC8">
        <w:rPr>
          <w:rFonts w:ascii="Arial" w:hAnsi="Arial" w:cs="Arial"/>
          <w:bCs/>
          <w:sz w:val="20"/>
          <w:szCs w:val="20"/>
        </w:rPr>
        <w:t xml:space="preserve">: </w:t>
      </w:r>
    </w:p>
    <w:p w:rsidR="008C7BC8" w:rsidRPr="00594C67" w:rsidRDefault="00325AF1" w:rsidP="00BC0E34">
      <w:pPr>
        <w:ind w:left="964"/>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87"/>
            <w:enabled/>
            <w:calcOnExit w:val="0"/>
            <w:textInput/>
          </w:ffData>
        </w:fldChar>
      </w:r>
      <w:bookmarkStart w:id="101" w:name="Texte187"/>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101"/>
    </w:p>
    <w:p w:rsidR="00BC0E34" w:rsidRPr="008C7BC8" w:rsidRDefault="00BC0E34" w:rsidP="00BC0E34">
      <w:pPr>
        <w:tabs>
          <w:tab w:val="num" w:pos="993"/>
        </w:tabs>
        <w:jc w:val="both"/>
        <w:rPr>
          <w:rFonts w:ascii="Arial" w:hAnsi="Arial" w:cs="Arial"/>
          <w:bCs/>
          <w:sz w:val="20"/>
          <w:szCs w:val="20"/>
        </w:rPr>
      </w:pPr>
    </w:p>
    <w:p w:rsidR="008C7BC8" w:rsidRPr="00884CA1" w:rsidRDefault="008C7BC8" w:rsidP="00884CA1">
      <w:pPr>
        <w:jc w:val="both"/>
        <w:rPr>
          <w:rFonts w:ascii="Arial" w:hAnsi="Arial" w:cs="Arial"/>
          <w:b/>
          <w:bCs/>
          <w:color w:val="C0504D"/>
          <w:sz w:val="20"/>
          <w:szCs w:val="20"/>
          <w:u w:val="single"/>
        </w:rPr>
      </w:pPr>
      <w:r w:rsidRPr="00884CA1">
        <w:rPr>
          <w:rFonts w:ascii="Arial" w:hAnsi="Arial" w:cs="Arial"/>
          <w:b/>
          <w:bCs/>
          <w:color w:val="C0504D"/>
          <w:sz w:val="20"/>
          <w:szCs w:val="20"/>
          <w:u w:val="single"/>
        </w:rPr>
        <w:t xml:space="preserve">Moyens humains et organisationnels destinés à assurer le bon fonctionnement </w:t>
      </w:r>
      <w:r w:rsidR="00DA7A86">
        <w:rPr>
          <w:rFonts w:ascii="Arial" w:hAnsi="Arial" w:cs="Arial"/>
          <w:b/>
          <w:bCs/>
          <w:color w:val="C0504D"/>
          <w:sz w:val="20"/>
          <w:szCs w:val="20"/>
          <w:u w:val="single"/>
        </w:rPr>
        <w:t xml:space="preserve">de l’émission et de la gestion de monnaie électronique ainsi que, le cas échéant, </w:t>
      </w:r>
      <w:r w:rsidRPr="00884CA1">
        <w:rPr>
          <w:rFonts w:ascii="Arial" w:hAnsi="Arial" w:cs="Arial"/>
          <w:b/>
          <w:bCs/>
          <w:color w:val="C0504D"/>
          <w:sz w:val="20"/>
          <w:szCs w:val="20"/>
          <w:u w:val="single"/>
        </w:rPr>
        <w:t>du service de paiement</w:t>
      </w:r>
    </w:p>
    <w:p w:rsidR="008C7BC8" w:rsidRPr="008C7BC8" w:rsidRDefault="008C7BC8" w:rsidP="008C7BC8">
      <w:pPr>
        <w:jc w:val="both"/>
        <w:rPr>
          <w:rFonts w:ascii="Arial" w:hAnsi="Arial" w:cs="Arial"/>
          <w:bCs/>
          <w:sz w:val="20"/>
          <w:szCs w:val="20"/>
        </w:rPr>
      </w:pPr>
    </w:p>
    <w:p w:rsidR="008C7BC8" w:rsidRPr="008C7BC8" w:rsidRDefault="008C7BC8" w:rsidP="009839FE">
      <w:pPr>
        <w:numPr>
          <w:ilvl w:val="0"/>
          <w:numId w:val="22"/>
        </w:numPr>
        <w:spacing w:after="120"/>
        <w:jc w:val="both"/>
        <w:rPr>
          <w:rFonts w:ascii="Arial" w:hAnsi="Arial" w:cs="Arial"/>
          <w:bCs/>
          <w:sz w:val="20"/>
          <w:szCs w:val="20"/>
        </w:rPr>
      </w:pPr>
      <w:r w:rsidRPr="008C7BC8">
        <w:rPr>
          <w:rFonts w:ascii="Arial" w:hAnsi="Arial" w:cs="Arial"/>
          <w:bCs/>
          <w:sz w:val="20"/>
          <w:szCs w:val="20"/>
        </w:rPr>
        <w:t xml:space="preserve">Description des moyens humains et de l’organisation retenus qui n’ont pas déjà été précisés dans le point </w:t>
      </w:r>
      <w:r w:rsidR="00BC0E34">
        <w:rPr>
          <w:rFonts w:ascii="Arial" w:hAnsi="Arial" w:cs="Arial"/>
          <w:bCs/>
          <w:sz w:val="20"/>
          <w:szCs w:val="20"/>
        </w:rPr>
        <w:t xml:space="preserve">« Contrôle des </w:t>
      </w:r>
      <w:r w:rsidR="006351CC">
        <w:rPr>
          <w:rFonts w:ascii="Arial" w:hAnsi="Arial" w:cs="Arial"/>
          <w:bCs/>
          <w:sz w:val="20"/>
          <w:szCs w:val="20"/>
        </w:rPr>
        <w:t xml:space="preserve">activités </w:t>
      </w:r>
      <w:r w:rsidR="00DA7A86">
        <w:rPr>
          <w:rFonts w:ascii="Arial" w:hAnsi="Arial" w:cs="Arial"/>
          <w:bCs/>
          <w:sz w:val="20"/>
          <w:szCs w:val="20"/>
        </w:rPr>
        <w:t xml:space="preserve">d’émission et de gestion de monnaie électronique ainsi que, le cas échéant, </w:t>
      </w:r>
      <w:r w:rsidR="00BC0E34">
        <w:rPr>
          <w:rFonts w:ascii="Arial" w:hAnsi="Arial" w:cs="Arial"/>
          <w:bCs/>
          <w:sz w:val="20"/>
          <w:szCs w:val="20"/>
        </w:rPr>
        <w:t>de services de paiement » de la partie</w:t>
      </w:r>
      <w:r w:rsidRPr="008C7BC8">
        <w:rPr>
          <w:rFonts w:ascii="Arial" w:hAnsi="Arial" w:cs="Arial"/>
          <w:bCs/>
          <w:sz w:val="20"/>
          <w:szCs w:val="20"/>
        </w:rPr>
        <w:t xml:space="preserve"> </w:t>
      </w:r>
      <w:r w:rsidR="00BC0E34">
        <w:rPr>
          <w:rFonts w:ascii="Arial" w:hAnsi="Arial" w:cs="Arial"/>
          <w:bCs/>
          <w:sz w:val="20"/>
          <w:szCs w:val="20"/>
        </w:rPr>
        <w:t>« </w:t>
      </w:r>
      <w:r w:rsidRPr="008C7BC8">
        <w:rPr>
          <w:rFonts w:ascii="Arial" w:hAnsi="Arial" w:cs="Arial"/>
          <w:bCs/>
          <w:sz w:val="20"/>
          <w:szCs w:val="20"/>
        </w:rPr>
        <w:t>Éléments de gestion et de contrôle de l’entreprise</w:t>
      </w:r>
      <w:r w:rsidR="00BC0E34">
        <w:rPr>
          <w:rFonts w:ascii="Arial" w:hAnsi="Arial" w:cs="Arial"/>
          <w:bCs/>
          <w:sz w:val="20"/>
          <w:szCs w:val="20"/>
        </w:rPr>
        <w:t> »</w:t>
      </w:r>
      <w:r w:rsidRPr="008C7BC8">
        <w:rPr>
          <w:rFonts w:ascii="Arial" w:hAnsi="Arial" w:cs="Arial"/>
          <w:bCs/>
          <w:sz w:val="20"/>
          <w:szCs w:val="20"/>
        </w:rPr>
        <w:t xml:space="preserve"> pour :</w:t>
      </w:r>
    </w:p>
    <w:p w:rsidR="008C7BC8" w:rsidRPr="008C7BC8" w:rsidRDefault="008C7BC8" w:rsidP="009839FE">
      <w:pPr>
        <w:numPr>
          <w:ilvl w:val="2"/>
          <w:numId w:val="18"/>
        </w:numPr>
        <w:tabs>
          <w:tab w:val="clear" w:pos="2160"/>
          <w:tab w:val="num" w:pos="1134"/>
        </w:tabs>
        <w:spacing w:after="120"/>
        <w:ind w:left="1134" w:hanging="141"/>
        <w:jc w:val="both"/>
        <w:rPr>
          <w:rFonts w:ascii="Arial" w:hAnsi="Arial" w:cs="Arial"/>
          <w:bCs/>
          <w:sz w:val="20"/>
          <w:szCs w:val="20"/>
        </w:rPr>
      </w:pPr>
      <w:r w:rsidRPr="008C7BC8">
        <w:rPr>
          <w:rFonts w:ascii="Arial" w:hAnsi="Arial" w:cs="Arial"/>
          <w:bCs/>
          <w:sz w:val="20"/>
          <w:szCs w:val="20"/>
        </w:rPr>
        <w:t>Détecter, analyser, remédier aux fraudes ou tentatives de fraude, y compris internes. L’entreprise indiquera si elle effectue une veille en la matière et si elle dispose de solutions de détection automatique (système expert par exemple). L’entreprise indiquera également comment est organisé le rapport fait à ses dirigeants sur la fraude, y compris interne ;</w:t>
      </w:r>
    </w:p>
    <w:p w:rsidR="008C7BC8" w:rsidRPr="008C7BC8" w:rsidRDefault="008C7BC8" w:rsidP="009839FE">
      <w:pPr>
        <w:numPr>
          <w:ilvl w:val="2"/>
          <w:numId w:val="18"/>
        </w:numPr>
        <w:tabs>
          <w:tab w:val="clear" w:pos="2160"/>
          <w:tab w:val="num" w:pos="1134"/>
        </w:tabs>
        <w:spacing w:after="120"/>
        <w:ind w:left="1134" w:hanging="141"/>
        <w:jc w:val="both"/>
        <w:rPr>
          <w:rFonts w:ascii="Arial" w:hAnsi="Arial" w:cs="Arial"/>
          <w:bCs/>
          <w:sz w:val="20"/>
          <w:szCs w:val="20"/>
        </w:rPr>
      </w:pPr>
      <w:r w:rsidRPr="008C7BC8">
        <w:rPr>
          <w:rFonts w:ascii="Arial" w:hAnsi="Arial" w:cs="Arial"/>
          <w:bCs/>
          <w:sz w:val="20"/>
          <w:szCs w:val="20"/>
        </w:rPr>
        <w:t xml:space="preserve">Contrôler l’application des mesures de sécurité, notamment celles portant sur l’encaissement et la gestion des fonds </w:t>
      </w:r>
      <w:r w:rsidR="00DA7A86">
        <w:rPr>
          <w:rFonts w:ascii="Arial" w:hAnsi="Arial" w:cs="Arial"/>
          <w:bCs/>
          <w:sz w:val="20"/>
          <w:szCs w:val="20"/>
        </w:rPr>
        <w:t>collectés</w:t>
      </w:r>
      <w:r w:rsidR="00DA7A86" w:rsidRPr="008C7BC8">
        <w:rPr>
          <w:rFonts w:ascii="Arial" w:hAnsi="Arial" w:cs="Arial"/>
          <w:bCs/>
          <w:sz w:val="20"/>
          <w:szCs w:val="20"/>
        </w:rPr>
        <w:t xml:space="preserve"> </w:t>
      </w:r>
      <w:r w:rsidRPr="008C7BC8">
        <w:rPr>
          <w:rFonts w:ascii="Arial" w:hAnsi="Arial" w:cs="Arial"/>
          <w:bCs/>
          <w:sz w:val="20"/>
          <w:szCs w:val="20"/>
        </w:rPr>
        <w:t>(dus) de (à) la clientèle ;</w:t>
      </w:r>
    </w:p>
    <w:p w:rsidR="008C7BC8" w:rsidRPr="008C7BC8" w:rsidRDefault="008C7BC8" w:rsidP="009839FE">
      <w:pPr>
        <w:numPr>
          <w:ilvl w:val="2"/>
          <w:numId w:val="18"/>
        </w:numPr>
        <w:tabs>
          <w:tab w:val="clear" w:pos="2160"/>
          <w:tab w:val="num" w:pos="1134"/>
        </w:tabs>
        <w:spacing w:after="120"/>
        <w:ind w:left="1134" w:hanging="142"/>
        <w:jc w:val="both"/>
        <w:rPr>
          <w:rFonts w:ascii="Arial" w:hAnsi="Arial" w:cs="Arial"/>
          <w:bCs/>
          <w:sz w:val="20"/>
          <w:szCs w:val="20"/>
        </w:rPr>
      </w:pPr>
      <w:r w:rsidRPr="008C7BC8">
        <w:rPr>
          <w:rFonts w:ascii="Arial" w:hAnsi="Arial" w:cs="Arial"/>
          <w:bCs/>
          <w:sz w:val="20"/>
          <w:szCs w:val="20"/>
        </w:rPr>
        <w:t>Tracer les opérations de manière à pouvoir en reconstituer le déroulement à des fins de contrôle (notion de piste d’audit). </w:t>
      </w:r>
    </w:p>
    <w:p w:rsidR="008C7BC8" w:rsidRPr="00594C67" w:rsidRDefault="00325AF1" w:rsidP="00097C36">
      <w:pPr>
        <w:ind w:left="964" w:firstLine="170"/>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88"/>
            <w:enabled/>
            <w:calcOnExit w:val="0"/>
            <w:textInput/>
          </w:ffData>
        </w:fldChar>
      </w:r>
      <w:bookmarkStart w:id="102" w:name="Texte188"/>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102"/>
    </w:p>
    <w:p w:rsidR="00097C36" w:rsidRPr="008C7BC8" w:rsidRDefault="00097C36" w:rsidP="00097C36">
      <w:pPr>
        <w:jc w:val="both"/>
        <w:rPr>
          <w:rFonts w:ascii="Arial" w:hAnsi="Arial" w:cs="Arial"/>
          <w:bCs/>
          <w:sz w:val="20"/>
          <w:szCs w:val="20"/>
        </w:rPr>
      </w:pPr>
    </w:p>
    <w:p w:rsidR="008C7BC8" w:rsidRPr="008C7BC8" w:rsidRDefault="008C7BC8" w:rsidP="009839FE">
      <w:pPr>
        <w:numPr>
          <w:ilvl w:val="0"/>
          <w:numId w:val="22"/>
        </w:numPr>
        <w:spacing w:after="120"/>
        <w:ind w:left="964" w:hanging="397"/>
        <w:jc w:val="both"/>
        <w:rPr>
          <w:rFonts w:ascii="Arial" w:hAnsi="Arial" w:cs="Arial"/>
          <w:bCs/>
          <w:sz w:val="20"/>
          <w:szCs w:val="20"/>
        </w:rPr>
      </w:pPr>
      <w:r w:rsidRPr="008C7BC8">
        <w:rPr>
          <w:rFonts w:ascii="Arial" w:hAnsi="Arial" w:cs="Arial"/>
          <w:bCs/>
          <w:sz w:val="20"/>
          <w:szCs w:val="20"/>
        </w:rPr>
        <w:t xml:space="preserve">Description des moyens humains et de l’organisation qui n’ont pas été déjà précisés dans le point </w:t>
      </w:r>
      <w:r w:rsidR="00097C36">
        <w:rPr>
          <w:rFonts w:ascii="Arial" w:hAnsi="Arial" w:cs="Arial"/>
          <w:bCs/>
          <w:sz w:val="20"/>
          <w:szCs w:val="20"/>
        </w:rPr>
        <w:t xml:space="preserve">« Contrôle des </w:t>
      </w:r>
      <w:r w:rsidR="006351CC">
        <w:rPr>
          <w:rFonts w:ascii="Arial" w:hAnsi="Arial" w:cs="Arial"/>
          <w:bCs/>
          <w:sz w:val="20"/>
          <w:szCs w:val="20"/>
        </w:rPr>
        <w:t xml:space="preserve">activités </w:t>
      </w:r>
      <w:r w:rsidR="00DA7A86">
        <w:rPr>
          <w:rFonts w:ascii="Arial" w:hAnsi="Arial" w:cs="Arial"/>
          <w:bCs/>
          <w:sz w:val="20"/>
          <w:szCs w:val="20"/>
        </w:rPr>
        <w:t>d’émission et de gestion de monnaie électronique</w:t>
      </w:r>
      <w:r w:rsidR="006351CC">
        <w:rPr>
          <w:rFonts w:ascii="Arial" w:hAnsi="Arial" w:cs="Arial"/>
          <w:bCs/>
          <w:sz w:val="20"/>
          <w:szCs w:val="20"/>
        </w:rPr>
        <w:t xml:space="preserve"> (y compris conservation)</w:t>
      </w:r>
      <w:r w:rsidR="00DA7A86">
        <w:rPr>
          <w:rFonts w:ascii="Arial" w:hAnsi="Arial" w:cs="Arial"/>
          <w:bCs/>
          <w:sz w:val="20"/>
          <w:szCs w:val="20"/>
        </w:rPr>
        <w:t xml:space="preserve"> ainsi que, le cas échéant, </w:t>
      </w:r>
      <w:r w:rsidR="00097C36">
        <w:rPr>
          <w:rFonts w:ascii="Arial" w:hAnsi="Arial" w:cs="Arial"/>
          <w:bCs/>
          <w:sz w:val="20"/>
          <w:szCs w:val="20"/>
        </w:rPr>
        <w:t>de services de paiement » de la partie</w:t>
      </w:r>
      <w:r w:rsidR="00097C36" w:rsidRPr="008C7BC8">
        <w:rPr>
          <w:rFonts w:ascii="Arial" w:hAnsi="Arial" w:cs="Arial"/>
          <w:bCs/>
          <w:sz w:val="20"/>
          <w:szCs w:val="20"/>
        </w:rPr>
        <w:t xml:space="preserve"> </w:t>
      </w:r>
      <w:r w:rsidR="00097C36">
        <w:rPr>
          <w:rFonts w:ascii="Arial" w:hAnsi="Arial" w:cs="Arial"/>
          <w:bCs/>
          <w:sz w:val="20"/>
          <w:szCs w:val="20"/>
        </w:rPr>
        <w:t>« </w:t>
      </w:r>
      <w:r w:rsidR="00097C36" w:rsidRPr="008C7BC8">
        <w:rPr>
          <w:rFonts w:ascii="Arial" w:hAnsi="Arial" w:cs="Arial"/>
          <w:bCs/>
          <w:sz w:val="20"/>
          <w:szCs w:val="20"/>
        </w:rPr>
        <w:t>Éléments de gestion et de contrôle de l’entreprise</w:t>
      </w:r>
      <w:r w:rsidR="00097C36">
        <w:rPr>
          <w:rFonts w:ascii="Arial" w:hAnsi="Arial" w:cs="Arial"/>
          <w:bCs/>
          <w:sz w:val="20"/>
          <w:szCs w:val="20"/>
        </w:rPr>
        <w:t> »</w:t>
      </w:r>
      <w:r w:rsidR="00097C36" w:rsidRPr="008C7BC8">
        <w:rPr>
          <w:rFonts w:ascii="Arial" w:hAnsi="Arial" w:cs="Arial"/>
          <w:bCs/>
          <w:sz w:val="20"/>
          <w:szCs w:val="20"/>
        </w:rPr>
        <w:t xml:space="preserve"> pour</w:t>
      </w:r>
      <w:r w:rsidRPr="008C7BC8">
        <w:rPr>
          <w:rFonts w:ascii="Arial" w:hAnsi="Arial" w:cs="Arial"/>
          <w:bCs/>
          <w:sz w:val="20"/>
          <w:szCs w:val="20"/>
        </w:rPr>
        <w:t> :</w:t>
      </w:r>
    </w:p>
    <w:p w:rsidR="008C7BC8" w:rsidRPr="008C7BC8" w:rsidRDefault="008C7BC8" w:rsidP="009839FE">
      <w:pPr>
        <w:numPr>
          <w:ilvl w:val="0"/>
          <w:numId w:val="24"/>
        </w:numPr>
        <w:tabs>
          <w:tab w:val="clear" w:pos="2160"/>
          <w:tab w:val="num" w:pos="1134"/>
        </w:tabs>
        <w:spacing w:after="120"/>
        <w:ind w:left="1134" w:hanging="141"/>
        <w:jc w:val="both"/>
        <w:rPr>
          <w:rFonts w:ascii="Arial" w:hAnsi="Arial" w:cs="Arial"/>
          <w:bCs/>
          <w:sz w:val="20"/>
          <w:szCs w:val="20"/>
        </w:rPr>
      </w:pPr>
      <w:r w:rsidRPr="008C7BC8">
        <w:rPr>
          <w:rFonts w:ascii="Arial" w:hAnsi="Arial" w:cs="Arial"/>
          <w:bCs/>
          <w:sz w:val="20"/>
          <w:szCs w:val="20"/>
        </w:rPr>
        <w:t>Assurer une continuité d’exploitation respectant les engagements pris envers la clientèle de débiteurs</w:t>
      </w:r>
      <w:r w:rsidR="006351CC">
        <w:rPr>
          <w:rFonts w:ascii="Arial" w:hAnsi="Arial" w:cs="Arial"/>
          <w:bCs/>
          <w:sz w:val="20"/>
          <w:szCs w:val="20"/>
        </w:rPr>
        <w:t>, détenteurs</w:t>
      </w:r>
      <w:r w:rsidRPr="008C7BC8">
        <w:rPr>
          <w:rFonts w:ascii="Arial" w:hAnsi="Arial" w:cs="Arial"/>
          <w:bCs/>
          <w:sz w:val="20"/>
          <w:szCs w:val="20"/>
        </w:rPr>
        <w:t xml:space="preserve"> et/ou de bénéficiaires. Notamment, l’entreprise indiquera:</w:t>
      </w:r>
    </w:p>
    <w:p w:rsidR="008C7BC8" w:rsidRPr="008C7BC8" w:rsidRDefault="008C7BC8" w:rsidP="00080D65">
      <w:pPr>
        <w:numPr>
          <w:ilvl w:val="0"/>
          <w:numId w:val="19"/>
        </w:numPr>
        <w:tabs>
          <w:tab w:val="clear" w:pos="2520"/>
          <w:tab w:val="num" w:pos="1843"/>
        </w:tabs>
        <w:spacing w:after="120"/>
        <w:ind w:left="1843" w:hanging="425"/>
        <w:jc w:val="both"/>
        <w:rPr>
          <w:rFonts w:ascii="Arial" w:hAnsi="Arial" w:cs="Arial"/>
          <w:bCs/>
          <w:sz w:val="20"/>
          <w:szCs w:val="20"/>
        </w:rPr>
      </w:pPr>
      <w:r w:rsidRPr="008C7BC8">
        <w:rPr>
          <w:rFonts w:ascii="Arial" w:hAnsi="Arial" w:cs="Arial"/>
          <w:bCs/>
          <w:sz w:val="20"/>
          <w:szCs w:val="20"/>
        </w:rPr>
        <w:t>comment elle a dimensionné ses équipements en fonction des volumes de traitement attendus. Elle fera savoir comment elle envisage de réévaluer ce dimensionnement en cas d’insuffisance des équipements ;</w:t>
      </w:r>
    </w:p>
    <w:p w:rsidR="008C7BC8" w:rsidRPr="008C7BC8" w:rsidRDefault="008C7BC8" w:rsidP="00080D65">
      <w:pPr>
        <w:numPr>
          <w:ilvl w:val="0"/>
          <w:numId w:val="19"/>
        </w:numPr>
        <w:tabs>
          <w:tab w:val="clear" w:pos="2520"/>
          <w:tab w:val="num" w:pos="1843"/>
        </w:tabs>
        <w:spacing w:after="120"/>
        <w:ind w:left="1843" w:hanging="425"/>
        <w:jc w:val="both"/>
        <w:rPr>
          <w:rFonts w:ascii="Arial" w:hAnsi="Arial" w:cs="Arial"/>
          <w:bCs/>
          <w:sz w:val="20"/>
          <w:szCs w:val="20"/>
        </w:rPr>
      </w:pPr>
      <w:r w:rsidRPr="008C7BC8">
        <w:rPr>
          <w:rFonts w:ascii="Arial" w:hAnsi="Arial" w:cs="Arial"/>
          <w:bCs/>
          <w:sz w:val="20"/>
          <w:szCs w:val="20"/>
        </w:rPr>
        <w:t>si tout ou partie de ses moyens incluent des facilités de secours sur des environnements déportés. Dans ce cas, elle détaillera les moyens mis en œuvre, les modalités d’activation, notamment en termes de délai, et indique s’ils sont gérés par elle ou par une (des) sociétés tierce(s), située(s) en France ou à l’étranger, dont elle indiquera le(s) nom(s).</w:t>
      </w:r>
    </w:p>
    <w:p w:rsidR="008C7BC8" w:rsidRPr="008C7BC8" w:rsidRDefault="008C7BC8" w:rsidP="009839FE">
      <w:pPr>
        <w:numPr>
          <w:ilvl w:val="0"/>
          <w:numId w:val="24"/>
        </w:numPr>
        <w:tabs>
          <w:tab w:val="clear" w:pos="2160"/>
          <w:tab w:val="num" w:pos="1134"/>
        </w:tabs>
        <w:spacing w:after="120"/>
        <w:ind w:hanging="1167"/>
        <w:jc w:val="both"/>
        <w:rPr>
          <w:rFonts w:ascii="Arial" w:hAnsi="Arial" w:cs="Arial"/>
          <w:bCs/>
          <w:sz w:val="20"/>
          <w:szCs w:val="20"/>
        </w:rPr>
      </w:pPr>
      <w:r w:rsidRPr="008C7BC8">
        <w:rPr>
          <w:rFonts w:ascii="Arial" w:hAnsi="Arial" w:cs="Arial"/>
          <w:bCs/>
          <w:sz w:val="20"/>
          <w:szCs w:val="20"/>
        </w:rPr>
        <w:t>Détecter, analyser, corriger, empêcher les incidents de production ;</w:t>
      </w:r>
    </w:p>
    <w:p w:rsidR="008C7BC8" w:rsidRPr="008C7BC8" w:rsidRDefault="008C7BC8" w:rsidP="009839FE">
      <w:pPr>
        <w:numPr>
          <w:ilvl w:val="0"/>
          <w:numId w:val="24"/>
        </w:numPr>
        <w:tabs>
          <w:tab w:val="clear" w:pos="2160"/>
          <w:tab w:val="num" w:pos="1134"/>
        </w:tabs>
        <w:spacing w:after="120"/>
        <w:ind w:hanging="1167"/>
        <w:jc w:val="both"/>
        <w:rPr>
          <w:rFonts w:ascii="Arial" w:hAnsi="Arial" w:cs="Arial"/>
          <w:bCs/>
          <w:sz w:val="20"/>
          <w:szCs w:val="20"/>
        </w:rPr>
      </w:pPr>
      <w:r w:rsidRPr="008C7BC8">
        <w:rPr>
          <w:rFonts w:ascii="Arial" w:hAnsi="Arial" w:cs="Arial"/>
          <w:bCs/>
          <w:sz w:val="20"/>
          <w:szCs w:val="20"/>
        </w:rPr>
        <w:t>Gérer les changements de manière à ne pas pénaliser le niveau de service attendu ;</w:t>
      </w:r>
    </w:p>
    <w:p w:rsidR="008C7BC8" w:rsidRPr="008C7BC8" w:rsidRDefault="008C7BC8" w:rsidP="009839FE">
      <w:pPr>
        <w:numPr>
          <w:ilvl w:val="0"/>
          <w:numId w:val="24"/>
        </w:numPr>
        <w:tabs>
          <w:tab w:val="clear" w:pos="2160"/>
          <w:tab w:val="num" w:pos="1134"/>
        </w:tabs>
        <w:spacing w:after="120"/>
        <w:ind w:left="1134" w:hanging="141"/>
        <w:jc w:val="both"/>
        <w:rPr>
          <w:rFonts w:ascii="Arial" w:hAnsi="Arial" w:cs="Arial"/>
          <w:bCs/>
          <w:sz w:val="20"/>
          <w:szCs w:val="20"/>
        </w:rPr>
      </w:pPr>
      <w:r w:rsidRPr="008C7BC8">
        <w:rPr>
          <w:rFonts w:ascii="Arial" w:hAnsi="Arial" w:cs="Arial"/>
          <w:bCs/>
          <w:sz w:val="20"/>
          <w:szCs w:val="20"/>
        </w:rPr>
        <w:t>Mesurer le respect des engagements des sous-traitants, notamment en termes de continuité de service, et contrôler le respect par ceux-ci de leurs obligations envers l’entreprise.</w:t>
      </w:r>
    </w:p>
    <w:p w:rsidR="008C7BC8" w:rsidRDefault="00325AF1" w:rsidP="00097C36">
      <w:pPr>
        <w:ind w:left="964" w:firstLine="170"/>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89"/>
            <w:enabled/>
            <w:calcOnExit w:val="0"/>
            <w:textInput/>
          </w:ffData>
        </w:fldChar>
      </w:r>
      <w:bookmarkStart w:id="103" w:name="Texte189"/>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103"/>
    </w:p>
    <w:p w:rsidR="00594C67" w:rsidRPr="00594C67" w:rsidRDefault="00594C67" w:rsidP="00594C67">
      <w:pPr>
        <w:jc w:val="both"/>
        <w:rPr>
          <w:rFonts w:ascii="Arial" w:hAnsi="Arial" w:cs="Arial"/>
          <w:bCs/>
          <w:sz w:val="20"/>
          <w:szCs w:val="20"/>
        </w:rPr>
      </w:pPr>
    </w:p>
    <w:p w:rsidR="008C7BC8" w:rsidRPr="008C7BC8" w:rsidRDefault="008C7BC8" w:rsidP="009839FE">
      <w:pPr>
        <w:numPr>
          <w:ilvl w:val="0"/>
          <w:numId w:val="22"/>
        </w:numPr>
        <w:spacing w:after="120"/>
        <w:ind w:left="964" w:hanging="397"/>
        <w:jc w:val="both"/>
        <w:rPr>
          <w:rFonts w:ascii="Arial" w:hAnsi="Arial" w:cs="Arial"/>
          <w:bCs/>
          <w:sz w:val="20"/>
          <w:szCs w:val="20"/>
        </w:rPr>
      </w:pPr>
      <w:r w:rsidRPr="008C7BC8">
        <w:rPr>
          <w:rFonts w:ascii="Arial" w:hAnsi="Arial" w:cs="Arial"/>
          <w:bCs/>
          <w:sz w:val="20"/>
          <w:szCs w:val="20"/>
        </w:rPr>
        <w:t xml:space="preserve">Description des moyens humains et de l’organisation qui n’ont pas été déjà précisés dans le point </w:t>
      </w:r>
      <w:r w:rsidR="00097C36">
        <w:rPr>
          <w:rFonts w:ascii="Arial" w:hAnsi="Arial" w:cs="Arial"/>
          <w:bCs/>
          <w:sz w:val="20"/>
          <w:szCs w:val="20"/>
        </w:rPr>
        <w:t xml:space="preserve">« Contrôle des </w:t>
      </w:r>
      <w:r w:rsidR="006351CC">
        <w:rPr>
          <w:rFonts w:ascii="Arial" w:hAnsi="Arial" w:cs="Arial"/>
          <w:bCs/>
          <w:sz w:val="20"/>
          <w:szCs w:val="20"/>
        </w:rPr>
        <w:t xml:space="preserve">activités </w:t>
      </w:r>
      <w:r w:rsidR="00DA7A86">
        <w:rPr>
          <w:rFonts w:ascii="Arial" w:hAnsi="Arial" w:cs="Arial"/>
          <w:bCs/>
          <w:sz w:val="20"/>
          <w:szCs w:val="20"/>
        </w:rPr>
        <w:t xml:space="preserve">d’émission et de gestion </w:t>
      </w:r>
      <w:r w:rsidR="006351CC">
        <w:rPr>
          <w:rFonts w:ascii="Arial" w:hAnsi="Arial" w:cs="Arial"/>
          <w:bCs/>
          <w:sz w:val="20"/>
          <w:szCs w:val="20"/>
        </w:rPr>
        <w:t xml:space="preserve">(y compris conservation) </w:t>
      </w:r>
      <w:r w:rsidR="00DA7A86">
        <w:rPr>
          <w:rFonts w:ascii="Arial" w:hAnsi="Arial" w:cs="Arial"/>
          <w:bCs/>
          <w:sz w:val="20"/>
          <w:szCs w:val="20"/>
        </w:rPr>
        <w:t xml:space="preserve">de </w:t>
      </w:r>
      <w:r w:rsidR="00DA7A86">
        <w:rPr>
          <w:rFonts w:ascii="Arial" w:hAnsi="Arial" w:cs="Arial"/>
          <w:bCs/>
          <w:sz w:val="20"/>
          <w:szCs w:val="20"/>
        </w:rPr>
        <w:lastRenderedPageBreak/>
        <w:t xml:space="preserve">monnaie électronique ainsi que, le cas échéant, </w:t>
      </w:r>
      <w:r w:rsidR="00097C36">
        <w:rPr>
          <w:rFonts w:ascii="Arial" w:hAnsi="Arial" w:cs="Arial"/>
          <w:bCs/>
          <w:sz w:val="20"/>
          <w:szCs w:val="20"/>
        </w:rPr>
        <w:t>de services de paiement » de la partie</w:t>
      </w:r>
      <w:r w:rsidR="00097C36" w:rsidRPr="008C7BC8">
        <w:rPr>
          <w:rFonts w:ascii="Arial" w:hAnsi="Arial" w:cs="Arial"/>
          <w:bCs/>
          <w:sz w:val="20"/>
          <w:szCs w:val="20"/>
        </w:rPr>
        <w:t xml:space="preserve"> </w:t>
      </w:r>
      <w:r w:rsidR="00097C36">
        <w:rPr>
          <w:rFonts w:ascii="Arial" w:hAnsi="Arial" w:cs="Arial"/>
          <w:bCs/>
          <w:sz w:val="20"/>
          <w:szCs w:val="20"/>
        </w:rPr>
        <w:t>« </w:t>
      </w:r>
      <w:r w:rsidR="00097C36" w:rsidRPr="008C7BC8">
        <w:rPr>
          <w:rFonts w:ascii="Arial" w:hAnsi="Arial" w:cs="Arial"/>
          <w:bCs/>
          <w:sz w:val="20"/>
          <w:szCs w:val="20"/>
        </w:rPr>
        <w:t>Éléments de gestion et de contrôle de l’entreprise</w:t>
      </w:r>
      <w:r w:rsidR="00097C36">
        <w:rPr>
          <w:rFonts w:ascii="Arial" w:hAnsi="Arial" w:cs="Arial"/>
          <w:bCs/>
          <w:sz w:val="20"/>
          <w:szCs w:val="20"/>
        </w:rPr>
        <w:t> »</w:t>
      </w:r>
      <w:r w:rsidR="00097C36" w:rsidRPr="008C7BC8">
        <w:rPr>
          <w:rFonts w:ascii="Arial" w:hAnsi="Arial" w:cs="Arial"/>
          <w:bCs/>
          <w:sz w:val="20"/>
          <w:szCs w:val="20"/>
        </w:rPr>
        <w:t xml:space="preserve"> pour</w:t>
      </w:r>
      <w:r w:rsidRPr="008C7BC8">
        <w:rPr>
          <w:rFonts w:ascii="Arial" w:hAnsi="Arial" w:cs="Arial"/>
          <w:bCs/>
          <w:sz w:val="20"/>
          <w:szCs w:val="20"/>
        </w:rPr>
        <w:t> :</w:t>
      </w:r>
    </w:p>
    <w:p w:rsidR="008C7BC8" w:rsidRPr="008C7BC8" w:rsidRDefault="008C7BC8" w:rsidP="009839FE">
      <w:pPr>
        <w:numPr>
          <w:ilvl w:val="0"/>
          <w:numId w:val="23"/>
        </w:numPr>
        <w:tabs>
          <w:tab w:val="num" w:pos="1134"/>
        </w:tabs>
        <w:spacing w:after="120"/>
        <w:ind w:left="1134" w:hanging="141"/>
        <w:jc w:val="both"/>
        <w:rPr>
          <w:rFonts w:ascii="Arial" w:hAnsi="Arial" w:cs="Arial"/>
          <w:bCs/>
          <w:sz w:val="20"/>
          <w:szCs w:val="20"/>
        </w:rPr>
      </w:pPr>
      <w:r w:rsidRPr="008C7BC8">
        <w:rPr>
          <w:rFonts w:ascii="Arial" w:hAnsi="Arial" w:cs="Arial"/>
          <w:bCs/>
          <w:sz w:val="20"/>
          <w:szCs w:val="20"/>
        </w:rPr>
        <w:t>Apporter une assistance à la clientèle de débiteurs</w:t>
      </w:r>
      <w:r w:rsidR="006351CC">
        <w:rPr>
          <w:rFonts w:ascii="Arial" w:hAnsi="Arial" w:cs="Arial"/>
          <w:bCs/>
          <w:sz w:val="20"/>
          <w:szCs w:val="20"/>
        </w:rPr>
        <w:t>, détenteurs</w:t>
      </w:r>
      <w:r w:rsidRPr="008C7BC8">
        <w:rPr>
          <w:rFonts w:ascii="Arial" w:hAnsi="Arial" w:cs="Arial"/>
          <w:bCs/>
          <w:sz w:val="20"/>
          <w:szCs w:val="20"/>
        </w:rPr>
        <w:t xml:space="preserve"> et/ou de bénéficiaires : aide à distance, support technique, gestion des réclamations, gestion des oppositions ; </w:t>
      </w:r>
    </w:p>
    <w:p w:rsidR="008C7BC8" w:rsidRPr="008C7BC8" w:rsidRDefault="008C7BC8" w:rsidP="009839FE">
      <w:pPr>
        <w:numPr>
          <w:ilvl w:val="0"/>
          <w:numId w:val="23"/>
        </w:numPr>
        <w:tabs>
          <w:tab w:val="clear" w:pos="180"/>
          <w:tab w:val="num" w:pos="1134"/>
        </w:tabs>
        <w:spacing w:after="120"/>
        <w:ind w:left="1134" w:hanging="142"/>
        <w:jc w:val="both"/>
        <w:rPr>
          <w:rFonts w:ascii="Arial" w:hAnsi="Arial" w:cs="Arial"/>
          <w:bCs/>
          <w:sz w:val="20"/>
          <w:szCs w:val="20"/>
        </w:rPr>
      </w:pPr>
      <w:r w:rsidRPr="008C7BC8">
        <w:rPr>
          <w:rFonts w:ascii="Arial" w:hAnsi="Arial" w:cs="Arial"/>
          <w:bCs/>
          <w:sz w:val="20"/>
          <w:szCs w:val="20"/>
        </w:rPr>
        <w:t>Assister la clientèle en cas de fraude : alerte du client en cas de tentative de fraude risquant de lui faire subir une perte financière, remplacement des instruments de paiement corrompus ou endommagés</w:t>
      </w:r>
      <w:r w:rsidR="006351CC">
        <w:rPr>
          <w:rFonts w:ascii="Arial" w:hAnsi="Arial" w:cs="Arial"/>
          <w:bCs/>
          <w:sz w:val="20"/>
          <w:szCs w:val="20"/>
        </w:rPr>
        <w:t xml:space="preserve"> ou des autres supports de monnaie électronique</w:t>
      </w:r>
      <w:r w:rsidRPr="008C7BC8">
        <w:rPr>
          <w:rFonts w:ascii="Arial" w:hAnsi="Arial" w:cs="Arial"/>
          <w:bCs/>
          <w:sz w:val="20"/>
          <w:szCs w:val="20"/>
        </w:rPr>
        <w:t>.</w:t>
      </w:r>
    </w:p>
    <w:p w:rsidR="008C7BC8" w:rsidRPr="00594C67" w:rsidRDefault="00325AF1" w:rsidP="00097C36">
      <w:pPr>
        <w:ind w:left="1134"/>
        <w:jc w:val="both"/>
        <w:rPr>
          <w:rFonts w:ascii="Arial" w:hAnsi="Arial" w:cs="Arial"/>
          <w:bCs/>
          <w:color w:val="002060"/>
          <w:sz w:val="20"/>
          <w:szCs w:val="20"/>
        </w:rPr>
      </w:pPr>
      <w:r w:rsidRPr="00594C67">
        <w:rPr>
          <w:rFonts w:ascii="Arial" w:hAnsi="Arial" w:cs="Arial"/>
          <w:bCs/>
          <w:color w:val="002060"/>
          <w:sz w:val="20"/>
          <w:szCs w:val="20"/>
        </w:rPr>
        <w:fldChar w:fldCharType="begin">
          <w:ffData>
            <w:name w:val="Texte190"/>
            <w:enabled/>
            <w:calcOnExit w:val="0"/>
            <w:textInput/>
          </w:ffData>
        </w:fldChar>
      </w:r>
      <w:bookmarkStart w:id="104" w:name="Texte190"/>
      <w:r w:rsidR="008C7BC8" w:rsidRPr="00594C67">
        <w:rPr>
          <w:rFonts w:ascii="Arial" w:hAnsi="Arial" w:cs="Arial"/>
          <w:bCs/>
          <w:color w:val="002060"/>
          <w:sz w:val="20"/>
          <w:szCs w:val="20"/>
        </w:rPr>
        <w:instrText xml:space="preserve"> FORMTEXT </w:instrText>
      </w:r>
      <w:r w:rsidRPr="00594C67">
        <w:rPr>
          <w:rFonts w:ascii="Arial" w:hAnsi="Arial" w:cs="Arial"/>
          <w:bCs/>
          <w:color w:val="002060"/>
          <w:sz w:val="20"/>
          <w:szCs w:val="20"/>
        </w:rPr>
      </w:r>
      <w:r w:rsidRPr="00594C67">
        <w:rPr>
          <w:rFonts w:ascii="Arial" w:hAnsi="Arial" w:cs="Arial"/>
          <w:bCs/>
          <w:color w:val="002060"/>
          <w:sz w:val="20"/>
          <w:szCs w:val="20"/>
        </w:rPr>
        <w:fldChar w:fldCharType="separate"/>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008C7BC8" w:rsidRPr="00594C67">
        <w:rPr>
          <w:rFonts w:ascii="Arial" w:hAnsi="Arial" w:cs="Arial"/>
          <w:bCs/>
          <w:color w:val="002060"/>
          <w:sz w:val="20"/>
          <w:szCs w:val="20"/>
        </w:rPr>
        <w:t> </w:t>
      </w:r>
      <w:r w:rsidRPr="00594C67">
        <w:rPr>
          <w:rFonts w:ascii="Arial" w:hAnsi="Arial" w:cs="Arial"/>
          <w:bCs/>
          <w:color w:val="002060"/>
          <w:sz w:val="20"/>
          <w:szCs w:val="20"/>
        </w:rPr>
        <w:fldChar w:fldCharType="end"/>
      </w:r>
      <w:bookmarkEnd w:id="104"/>
    </w:p>
    <w:p w:rsidR="008C7BC8" w:rsidRDefault="008C7BC8" w:rsidP="00D42CE9">
      <w:pPr>
        <w:jc w:val="both"/>
        <w:rPr>
          <w:rFonts w:ascii="Arial" w:hAnsi="Arial" w:cs="Arial"/>
          <w:bCs/>
          <w:sz w:val="20"/>
          <w:szCs w:val="20"/>
        </w:rPr>
      </w:pPr>
    </w:p>
    <w:p w:rsidR="004F1E70" w:rsidRDefault="004F1E70" w:rsidP="00D42CE9">
      <w:pPr>
        <w:jc w:val="both"/>
        <w:rPr>
          <w:rFonts w:ascii="Arial" w:hAnsi="Arial" w:cs="Arial"/>
          <w:bCs/>
          <w:sz w:val="20"/>
          <w:szCs w:val="20"/>
        </w:rPr>
        <w:sectPr w:rsidR="004F1E70">
          <w:headerReference w:type="default" r:id="rId38"/>
          <w:footnotePr>
            <w:numRestart w:val="eachPage"/>
          </w:footnotePr>
          <w:pgSz w:w="11906" w:h="16838"/>
          <w:pgMar w:top="1417" w:right="1417" w:bottom="1417" w:left="1417" w:header="708" w:footer="708" w:gutter="0"/>
          <w:cols w:space="708"/>
          <w:docGrid w:linePitch="360"/>
        </w:sectPr>
      </w:pPr>
    </w:p>
    <w:p w:rsidR="0095599B" w:rsidRPr="00576D05" w:rsidRDefault="0095599B" w:rsidP="0095599B">
      <w:pPr>
        <w:rPr>
          <w:rFonts w:ascii="Arial" w:hAnsi="Arial" w:cs="Arial"/>
          <w:b/>
          <w:color w:val="C0504D"/>
          <w:sz w:val="28"/>
          <w:szCs w:val="28"/>
        </w:rPr>
      </w:pPr>
      <w:r w:rsidRPr="00576D05">
        <w:rPr>
          <w:rFonts w:ascii="Arial" w:hAnsi="Arial" w:cs="Arial"/>
          <w:b/>
          <w:color w:val="C0504D"/>
          <w:sz w:val="28"/>
          <w:szCs w:val="28"/>
        </w:rPr>
        <w:lastRenderedPageBreak/>
        <w:t>Traitement automatisé des informations recueillies dans le dossier d’agrément</w:t>
      </w:r>
    </w:p>
    <w:p w:rsidR="0095599B" w:rsidRDefault="0095599B" w:rsidP="0095599B">
      <w:pPr>
        <w:tabs>
          <w:tab w:val="left" w:pos="1440"/>
        </w:tabs>
        <w:spacing w:line="240" w:lineRule="exact"/>
        <w:jc w:val="both"/>
        <w:rPr>
          <w:rFonts w:ascii="Arial" w:hAnsi="Arial" w:cs="Arial"/>
          <w:sz w:val="20"/>
          <w:szCs w:val="20"/>
        </w:rPr>
      </w:pPr>
    </w:p>
    <w:p w:rsidR="0095599B" w:rsidRPr="0095599B" w:rsidRDefault="0095599B" w:rsidP="0095599B">
      <w:pPr>
        <w:tabs>
          <w:tab w:val="left" w:pos="1440"/>
        </w:tabs>
        <w:spacing w:line="240" w:lineRule="exact"/>
        <w:jc w:val="both"/>
        <w:rPr>
          <w:rFonts w:ascii="Arial" w:hAnsi="Arial" w:cs="Arial"/>
          <w:sz w:val="20"/>
          <w:szCs w:val="20"/>
        </w:rPr>
      </w:pPr>
    </w:p>
    <w:p w:rsidR="00D2533B" w:rsidRPr="00D2533B" w:rsidRDefault="00D2533B" w:rsidP="00D2533B">
      <w:pPr>
        <w:tabs>
          <w:tab w:val="left" w:pos="1440"/>
        </w:tabs>
        <w:spacing w:line="240" w:lineRule="exact"/>
        <w:jc w:val="both"/>
        <w:rPr>
          <w:rFonts w:ascii="Arial" w:hAnsi="Arial" w:cs="Arial"/>
          <w:sz w:val="20"/>
          <w:szCs w:val="20"/>
        </w:rPr>
      </w:pPr>
      <w:r w:rsidRPr="00D2533B">
        <w:rPr>
          <w:rFonts w:ascii="Arial" w:hAnsi="Arial" w:cs="Arial"/>
          <w:sz w:val="20"/>
          <w:szCs w:val="20"/>
        </w:rPr>
        <w:t>La fourniture des informations demandées présente un caractère obligatoire et le défaut de réponse ne permet pas l'examen du dossier.</w:t>
      </w:r>
    </w:p>
    <w:p w:rsidR="00D2533B" w:rsidRPr="00D2533B" w:rsidRDefault="00D2533B" w:rsidP="00D2533B">
      <w:pPr>
        <w:tabs>
          <w:tab w:val="left" w:pos="1440"/>
        </w:tabs>
        <w:spacing w:line="240" w:lineRule="exact"/>
        <w:jc w:val="both"/>
        <w:rPr>
          <w:rFonts w:ascii="Arial" w:hAnsi="Arial" w:cs="Arial"/>
          <w:sz w:val="20"/>
          <w:szCs w:val="20"/>
        </w:rPr>
      </w:pPr>
    </w:p>
    <w:p w:rsidR="00D2533B" w:rsidRPr="00D2533B" w:rsidRDefault="00D2533B" w:rsidP="00D2533B">
      <w:pPr>
        <w:tabs>
          <w:tab w:val="left" w:pos="1440"/>
        </w:tabs>
        <w:spacing w:line="240" w:lineRule="exact"/>
        <w:jc w:val="both"/>
        <w:rPr>
          <w:rFonts w:ascii="Arial" w:hAnsi="Arial" w:cs="Arial"/>
          <w:sz w:val="20"/>
          <w:szCs w:val="20"/>
        </w:rPr>
      </w:pPr>
      <w:r w:rsidRPr="00D2533B">
        <w:rPr>
          <w:rFonts w:ascii="Arial" w:hAnsi="Arial" w:cs="Arial"/>
          <w:sz w:val="20"/>
          <w:szCs w:val="20"/>
        </w:rPr>
        <w:t xml:space="preserve">Ces informations sont destinées, dans le cadre des </w:t>
      </w:r>
      <w:r w:rsidR="00576D05">
        <w:rPr>
          <w:rFonts w:ascii="Arial" w:hAnsi="Arial" w:cs="Arial"/>
          <w:sz w:val="20"/>
          <w:szCs w:val="20"/>
        </w:rPr>
        <w:t>lois et règlements en vigueur, à l’Autorité de contrôle prudentiel</w:t>
      </w:r>
      <w:r w:rsidR="002E5F3F">
        <w:rPr>
          <w:rFonts w:ascii="Arial" w:hAnsi="Arial" w:cs="Arial"/>
          <w:sz w:val="20"/>
          <w:szCs w:val="20"/>
        </w:rPr>
        <w:t>.</w:t>
      </w:r>
      <w:r w:rsidR="002A731B">
        <w:rPr>
          <w:rFonts w:ascii="Arial" w:hAnsi="Arial" w:cs="Arial"/>
          <w:sz w:val="20"/>
          <w:szCs w:val="20"/>
        </w:rPr>
        <w:t xml:space="preserve"> </w:t>
      </w:r>
      <w:r w:rsidR="002A731B" w:rsidRPr="00321EEC">
        <w:rPr>
          <w:rFonts w:ascii="Arial" w:hAnsi="Arial" w:cs="Arial"/>
          <w:sz w:val="20"/>
          <w:szCs w:val="20"/>
        </w:rPr>
        <w:t>En application de l’article L.</w:t>
      </w:r>
      <w:r w:rsidR="006C1A0B">
        <w:rPr>
          <w:rFonts w:ascii="Arial" w:hAnsi="Arial" w:cs="Arial"/>
          <w:sz w:val="20"/>
          <w:szCs w:val="20"/>
        </w:rPr>
        <w:t xml:space="preserve"> </w:t>
      </w:r>
      <w:r w:rsidR="002A731B" w:rsidRPr="00321EEC">
        <w:rPr>
          <w:rFonts w:ascii="Arial" w:hAnsi="Arial" w:cs="Arial"/>
          <w:sz w:val="20"/>
          <w:szCs w:val="20"/>
        </w:rPr>
        <w:t xml:space="preserve">631-1 du Code monétaire et financier, elles peuvent en outre être communiquées notamment à </w:t>
      </w:r>
      <w:r w:rsidR="002A731B">
        <w:rPr>
          <w:rFonts w:ascii="Arial" w:hAnsi="Arial" w:cs="Arial"/>
          <w:sz w:val="20"/>
          <w:szCs w:val="20"/>
        </w:rPr>
        <w:t>la Banque de France</w:t>
      </w:r>
      <w:r w:rsidR="002A731B" w:rsidRPr="00321EEC">
        <w:rPr>
          <w:rFonts w:ascii="Arial" w:hAnsi="Arial" w:cs="Arial"/>
          <w:sz w:val="20"/>
          <w:szCs w:val="20"/>
        </w:rPr>
        <w:t>.</w:t>
      </w:r>
    </w:p>
    <w:p w:rsidR="00D2533B" w:rsidRPr="00D2533B" w:rsidRDefault="00D2533B" w:rsidP="00D2533B">
      <w:pPr>
        <w:tabs>
          <w:tab w:val="left" w:pos="1440"/>
        </w:tabs>
        <w:spacing w:line="240" w:lineRule="exact"/>
        <w:jc w:val="both"/>
        <w:rPr>
          <w:rFonts w:ascii="Arial" w:hAnsi="Arial" w:cs="Arial"/>
          <w:sz w:val="20"/>
          <w:szCs w:val="20"/>
        </w:rPr>
      </w:pPr>
    </w:p>
    <w:p w:rsidR="00D2533B" w:rsidRDefault="00D2533B" w:rsidP="00D2533B">
      <w:pPr>
        <w:tabs>
          <w:tab w:val="left" w:pos="1440"/>
        </w:tabs>
        <w:spacing w:line="240" w:lineRule="exact"/>
        <w:jc w:val="both"/>
        <w:rPr>
          <w:rFonts w:ascii="Arial" w:hAnsi="Arial" w:cs="Arial"/>
          <w:sz w:val="20"/>
          <w:szCs w:val="20"/>
        </w:rPr>
      </w:pPr>
      <w:r w:rsidRPr="00D2533B">
        <w:rPr>
          <w:rFonts w:ascii="Arial" w:hAnsi="Arial" w:cs="Arial"/>
          <w:sz w:val="20"/>
          <w:szCs w:val="20"/>
        </w:rPr>
        <w:t xml:space="preserve">Conformément à la loi n° 78-17 du 6 janvier 1978 modifiée relative à l'informatique, aux fichiers et aux libertés, le droit d'accès aux informations enregistrées s'exerce auprès </w:t>
      </w:r>
      <w:r w:rsidRPr="00647A2C">
        <w:rPr>
          <w:rFonts w:ascii="Arial" w:hAnsi="Arial" w:cs="Arial"/>
          <w:sz w:val="20"/>
          <w:szCs w:val="20"/>
        </w:rPr>
        <w:t xml:space="preserve">de </w:t>
      </w:r>
      <w:r w:rsidR="00576D05" w:rsidRPr="00647A2C">
        <w:rPr>
          <w:rFonts w:ascii="Arial" w:hAnsi="Arial" w:cs="Arial"/>
          <w:sz w:val="20"/>
          <w:szCs w:val="20"/>
        </w:rPr>
        <w:t>l’Autorité de contrôle prudentiel</w:t>
      </w:r>
      <w:r w:rsidR="00647A2C">
        <w:rPr>
          <w:rFonts w:ascii="Arial" w:hAnsi="Arial" w:cs="Arial"/>
          <w:sz w:val="20"/>
          <w:szCs w:val="20"/>
        </w:rPr>
        <w:t>.</w:t>
      </w:r>
    </w:p>
    <w:p w:rsidR="00576D05" w:rsidRPr="00D2533B" w:rsidRDefault="00576D05" w:rsidP="00D2533B">
      <w:pPr>
        <w:tabs>
          <w:tab w:val="left" w:pos="1440"/>
        </w:tabs>
        <w:spacing w:line="240" w:lineRule="exact"/>
        <w:jc w:val="both"/>
        <w:rPr>
          <w:rFonts w:ascii="Arial" w:hAnsi="Arial" w:cs="Arial"/>
          <w:sz w:val="20"/>
          <w:szCs w:val="20"/>
        </w:rPr>
      </w:pPr>
    </w:p>
    <w:p w:rsidR="00D2533B" w:rsidRPr="00D2533B" w:rsidRDefault="00D2533B" w:rsidP="00D2533B">
      <w:pPr>
        <w:tabs>
          <w:tab w:val="left" w:pos="1440"/>
        </w:tabs>
        <w:spacing w:line="240" w:lineRule="exact"/>
        <w:jc w:val="both"/>
        <w:rPr>
          <w:rFonts w:ascii="Arial" w:hAnsi="Arial" w:cs="Arial"/>
          <w:sz w:val="20"/>
          <w:szCs w:val="20"/>
        </w:rPr>
      </w:pPr>
      <w:r w:rsidRPr="00D2533B">
        <w:rPr>
          <w:rFonts w:ascii="Arial" w:hAnsi="Arial" w:cs="Arial"/>
          <w:sz w:val="20"/>
          <w:szCs w:val="20"/>
        </w:rPr>
        <w:t>La communication des informations a lieu, au plus tard, le huitième jour ouvré suivant la formulation de la demande du droit d'accès.</w:t>
      </w:r>
    </w:p>
    <w:p w:rsidR="00D2533B" w:rsidRPr="00D2533B" w:rsidRDefault="00D2533B" w:rsidP="00D2533B">
      <w:pPr>
        <w:tabs>
          <w:tab w:val="left" w:pos="1440"/>
        </w:tabs>
        <w:spacing w:line="240" w:lineRule="exact"/>
        <w:jc w:val="both"/>
        <w:rPr>
          <w:rFonts w:ascii="Arial" w:hAnsi="Arial" w:cs="Arial"/>
          <w:sz w:val="20"/>
          <w:szCs w:val="20"/>
        </w:rPr>
      </w:pPr>
    </w:p>
    <w:p w:rsidR="00D2533B" w:rsidRPr="00D2533B" w:rsidRDefault="00D2533B" w:rsidP="00D2533B">
      <w:pPr>
        <w:tabs>
          <w:tab w:val="left" w:pos="1440"/>
        </w:tabs>
        <w:spacing w:line="240" w:lineRule="exact"/>
        <w:jc w:val="both"/>
        <w:rPr>
          <w:rFonts w:ascii="Arial" w:hAnsi="Arial" w:cs="Arial"/>
          <w:sz w:val="20"/>
          <w:szCs w:val="20"/>
        </w:rPr>
      </w:pPr>
      <w:r w:rsidRPr="00D2533B">
        <w:rPr>
          <w:rFonts w:ascii="Arial" w:hAnsi="Arial" w:cs="Arial"/>
          <w:sz w:val="20"/>
          <w:szCs w:val="20"/>
        </w:rPr>
        <w:t>Il est procédé à la correction des erreurs éventuelles dans les huit jours ouvrés suivant la communication de l'information rectificative. L'intéressé est avisé par lettre de la rectification.</w:t>
      </w:r>
    </w:p>
    <w:p w:rsidR="0095599B" w:rsidRPr="0095599B" w:rsidRDefault="0095599B" w:rsidP="00D2533B">
      <w:pPr>
        <w:tabs>
          <w:tab w:val="left" w:pos="1440"/>
        </w:tabs>
        <w:spacing w:line="240" w:lineRule="exact"/>
        <w:jc w:val="both"/>
        <w:rPr>
          <w:rFonts w:ascii="Arial" w:hAnsi="Arial" w:cs="Arial"/>
          <w:sz w:val="20"/>
          <w:szCs w:val="20"/>
        </w:rPr>
      </w:pPr>
    </w:p>
    <w:sectPr w:rsidR="0095599B" w:rsidRPr="0095599B" w:rsidSect="008557C3">
      <w:headerReference w:type="default" r:id="rId39"/>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D16" w:rsidRDefault="00021D16" w:rsidP="004071CD">
      <w:r>
        <w:separator/>
      </w:r>
    </w:p>
  </w:endnote>
  <w:endnote w:type="continuationSeparator" w:id="0">
    <w:p w:rsidR="00021D16" w:rsidRDefault="00021D16" w:rsidP="00407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0A0" w:rsidRPr="00FA3D10" w:rsidRDefault="001C70A0" w:rsidP="00FA3D10">
    <w:pPr>
      <w:pStyle w:val="Pieddepage"/>
      <w:pBdr>
        <w:top w:val="single" w:sz="8" w:space="1" w:color="002060"/>
      </w:pBdr>
      <w:tabs>
        <w:tab w:val="left" w:pos="7655"/>
      </w:tabs>
      <w:ind w:right="1"/>
      <w:rPr>
        <w:rFonts w:cs="Arial"/>
        <w:sz w:val="16"/>
        <w:szCs w:val="16"/>
      </w:rPr>
    </w:pPr>
    <w:r w:rsidRPr="009E7825">
      <w:rPr>
        <w:sz w:val="16"/>
        <w:szCs w:val="16"/>
      </w:rPr>
      <w:t>Formulaire de demande d</w:t>
    </w:r>
    <w:r>
      <w:rPr>
        <w:sz w:val="16"/>
        <w:szCs w:val="16"/>
      </w:rPr>
      <w:t xml:space="preserve">’agrément pour un établissement de monnaie électronique </w:t>
    </w:r>
    <w:r>
      <w:rPr>
        <w:rFonts w:cs="Arial"/>
        <w:i/>
        <w:sz w:val="16"/>
        <w:szCs w:val="16"/>
      </w:rPr>
      <w:t xml:space="preserve">- </w:t>
    </w:r>
    <w:r w:rsidRPr="008770E3">
      <w:rPr>
        <w:rFonts w:cs="Arial"/>
        <w:i/>
        <w:sz w:val="16"/>
        <w:szCs w:val="16"/>
      </w:rPr>
      <w:t xml:space="preserve">Version </w:t>
    </w:r>
    <w:r>
      <w:rPr>
        <w:rFonts w:cs="Arial"/>
        <w:i/>
        <w:sz w:val="16"/>
        <w:szCs w:val="16"/>
      </w:rPr>
      <w:t>27 mai 2013</w:t>
    </w:r>
    <w:r>
      <w:rPr>
        <w:rFonts w:cs="Arial"/>
        <w:i/>
        <w:sz w:val="16"/>
        <w:szCs w:val="16"/>
      </w:rPr>
      <w:tab/>
    </w:r>
    <w:r w:rsidRPr="008770E3">
      <w:rPr>
        <w:rFonts w:cs="Arial"/>
        <w:sz w:val="16"/>
        <w:szCs w:val="16"/>
      </w:rPr>
      <w:t xml:space="preserve">Page </w:t>
    </w:r>
    <w:r w:rsidR="00325AF1" w:rsidRPr="008770E3">
      <w:rPr>
        <w:rFonts w:cs="Arial"/>
        <w:sz w:val="16"/>
        <w:szCs w:val="16"/>
      </w:rPr>
      <w:fldChar w:fldCharType="begin"/>
    </w:r>
    <w:r w:rsidRPr="008770E3">
      <w:rPr>
        <w:rFonts w:cs="Arial"/>
        <w:sz w:val="16"/>
        <w:szCs w:val="16"/>
      </w:rPr>
      <w:instrText xml:space="preserve"> PAGE </w:instrText>
    </w:r>
    <w:r w:rsidR="00325AF1" w:rsidRPr="008770E3">
      <w:rPr>
        <w:rFonts w:cs="Arial"/>
        <w:sz w:val="16"/>
        <w:szCs w:val="16"/>
      </w:rPr>
      <w:fldChar w:fldCharType="separate"/>
    </w:r>
    <w:r w:rsidR="00360AA7">
      <w:rPr>
        <w:rFonts w:cs="Arial"/>
        <w:noProof/>
        <w:sz w:val="16"/>
        <w:szCs w:val="16"/>
      </w:rPr>
      <w:t>45</w:t>
    </w:r>
    <w:r w:rsidR="00325AF1" w:rsidRPr="008770E3">
      <w:rPr>
        <w:rFonts w:cs="Arial"/>
        <w:sz w:val="16"/>
        <w:szCs w:val="16"/>
      </w:rPr>
      <w:fldChar w:fldCharType="end"/>
    </w:r>
    <w:r w:rsidRPr="008770E3">
      <w:rPr>
        <w:rFonts w:cs="Arial"/>
        <w:sz w:val="16"/>
        <w:szCs w:val="16"/>
      </w:rPr>
      <w:t xml:space="preserve"> sur </w:t>
    </w:r>
    <w:r w:rsidR="00325AF1" w:rsidRPr="008770E3">
      <w:rPr>
        <w:rFonts w:cs="Arial"/>
        <w:sz w:val="16"/>
        <w:szCs w:val="16"/>
      </w:rPr>
      <w:fldChar w:fldCharType="begin"/>
    </w:r>
    <w:r w:rsidRPr="008770E3">
      <w:rPr>
        <w:rFonts w:cs="Arial"/>
        <w:sz w:val="16"/>
        <w:szCs w:val="16"/>
      </w:rPr>
      <w:instrText xml:space="preserve"> NUMPAGES  </w:instrText>
    </w:r>
    <w:r w:rsidR="00325AF1" w:rsidRPr="008770E3">
      <w:rPr>
        <w:rFonts w:cs="Arial"/>
        <w:sz w:val="16"/>
        <w:szCs w:val="16"/>
      </w:rPr>
      <w:fldChar w:fldCharType="separate"/>
    </w:r>
    <w:r w:rsidR="00360AA7">
      <w:rPr>
        <w:rFonts w:cs="Arial"/>
        <w:noProof/>
        <w:sz w:val="16"/>
        <w:szCs w:val="16"/>
      </w:rPr>
      <w:t>45</w:t>
    </w:r>
    <w:r w:rsidR="00325AF1" w:rsidRPr="008770E3">
      <w:rPr>
        <w:rFonts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0A0" w:rsidRPr="00237979" w:rsidRDefault="001C70A0" w:rsidP="00237979">
    <w:pPr>
      <w:pStyle w:val="Pieddepage"/>
      <w:pBdr>
        <w:top w:val="none" w:sz="0" w:space="0" w:color="auto"/>
      </w:pBd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0A0" w:rsidRPr="00237979" w:rsidRDefault="001C70A0" w:rsidP="00237979">
    <w:pPr>
      <w:pStyle w:val="Pieddepage"/>
      <w:pBdr>
        <w:top w:val="single" w:sz="8" w:space="1" w:color="002060"/>
      </w:pBdr>
      <w:tabs>
        <w:tab w:val="left" w:pos="7655"/>
      </w:tabs>
      <w:ind w:right="1"/>
      <w:rPr>
        <w:rFonts w:cs="Arial"/>
        <w:sz w:val="16"/>
        <w:szCs w:val="16"/>
      </w:rPr>
    </w:pPr>
    <w:r w:rsidRPr="009E7825">
      <w:rPr>
        <w:sz w:val="16"/>
        <w:szCs w:val="16"/>
      </w:rPr>
      <w:t>Formulaire de demande d</w:t>
    </w:r>
    <w:r>
      <w:rPr>
        <w:sz w:val="16"/>
        <w:szCs w:val="16"/>
      </w:rPr>
      <w:t xml:space="preserve">’agrément pour un établissement de monnaie électronique </w:t>
    </w:r>
    <w:r>
      <w:rPr>
        <w:rFonts w:cs="Arial"/>
        <w:i/>
        <w:sz w:val="16"/>
        <w:szCs w:val="16"/>
      </w:rPr>
      <w:t xml:space="preserve">- </w:t>
    </w:r>
    <w:r w:rsidRPr="008770E3">
      <w:rPr>
        <w:rFonts w:cs="Arial"/>
        <w:i/>
        <w:sz w:val="16"/>
        <w:szCs w:val="16"/>
      </w:rPr>
      <w:t xml:space="preserve">Version </w:t>
    </w:r>
    <w:r>
      <w:rPr>
        <w:rFonts w:cs="Arial"/>
        <w:i/>
        <w:sz w:val="16"/>
        <w:szCs w:val="16"/>
      </w:rPr>
      <w:t>27mai 2013</w:t>
    </w:r>
    <w:r>
      <w:rPr>
        <w:rFonts w:cs="Arial"/>
        <w:i/>
        <w:sz w:val="16"/>
        <w:szCs w:val="16"/>
      </w:rPr>
      <w:tab/>
    </w:r>
    <w:r w:rsidRPr="008770E3">
      <w:rPr>
        <w:rFonts w:cs="Arial"/>
        <w:sz w:val="16"/>
        <w:szCs w:val="16"/>
      </w:rPr>
      <w:t xml:space="preserve">Page </w:t>
    </w:r>
    <w:r w:rsidR="00325AF1" w:rsidRPr="008770E3">
      <w:rPr>
        <w:rFonts w:cs="Arial"/>
        <w:sz w:val="16"/>
        <w:szCs w:val="16"/>
      </w:rPr>
      <w:fldChar w:fldCharType="begin"/>
    </w:r>
    <w:r w:rsidRPr="008770E3">
      <w:rPr>
        <w:rFonts w:cs="Arial"/>
        <w:sz w:val="16"/>
        <w:szCs w:val="16"/>
      </w:rPr>
      <w:instrText xml:space="preserve"> PAGE </w:instrText>
    </w:r>
    <w:r w:rsidR="00325AF1" w:rsidRPr="008770E3">
      <w:rPr>
        <w:rFonts w:cs="Arial"/>
        <w:sz w:val="16"/>
        <w:szCs w:val="16"/>
      </w:rPr>
      <w:fldChar w:fldCharType="separate"/>
    </w:r>
    <w:r w:rsidR="00360AA7">
      <w:rPr>
        <w:rFonts w:cs="Arial"/>
        <w:noProof/>
        <w:sz w:val="16"/>
        <w:szCs w:val="16"/>
      </w:rPr>
      <w:t>3</w:t>
    </w:r>
    <w:r w:rsidR="00325AF1" w:rsidRPr="008770E3">
      <w:rPr>
        <w:rFonts w:cs="Arial"/>
        <w:sz w:val="16"/>
        <w:szCs w:val="16"/>
      </w:rPr>
      <w:fldChar w:fldCharType="end"/>
    </w:r>
    <w:r w:rsidRPr="008770E3">
      <w:rPr>
        <w:rFonts w:cs="Arial"/>
        <w:sz w:val="16"/>
        <w:szCs w:val="16"/>
      </w:rPr>
      <w:t xml:space="preserve"> sur </w:t>
    </w:r>
    <w:r w:rsidR="00325AF1" w:rsidRPr="008770E3">
      <w:rPr>
        <w:rFonts w:cs="Arial"/>
        <w:sz w:val="16"/>
        <w:szCs w:val="16"/>
      </w:rPr>
      <w:fldChar w:fldCharType="begin"/>
    </w:r>
    <w:r w:rsidRPr="008770E3">
      <w:rPr>
        <w:rFonts w:cs="Arial"/>
        <w:sz w:val="16"/>
        <w:szCs w:val="16"/>
      </w:rPr>
      <w:instrText xml:space="preserve"> NUMPAGES  </w:instrText>
    </w:r>
    <w:r w:rsidR="00325AF1" w:rsidRPr="008770E3">
      <w:rPr>
        <w:rFonts w:cs="Arial"/>
        <w:sz w:val="16"/>
        <w:szCs w:val="16"/>
      </w:rPr>
      <w:fldChar w:fldCharType="separate"/>
    </w:r>
    <w:r w:rsidR="00360AA7">
      <w:rPr>
        <w:rFonts w:cs="Arial"/>
        <w:noProof/>
        <w:sz w:val="16"/>
        <w:szCs w:val="16"/>
      </w:rPr>
      <w:t>4</w:t>
    </w:r>
    <w:r w:rsidR="00325AF1" w:rsidRPr="008770E3">
      <w:rPr>
        <w:rFonts w:cs="Arial"/>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0A0" w:rsidRPr="00237979" w:rsidRDefault="001C70A0" w:rsidP="00237979">
    <w:pPr>
      <w:pStyle w:val="Pieddepage"/>
      <w:pBdr>
        <w:top w:val="single" w:sz="8" w:space="1" w:color="002060"/>
      </w:pBdr>
      <w:tabs>
        <w:tab w:val="left" w:pos="7655"/>
      </w:tabs>
      <w:ind w:right="1"/>
      <w:rPr>
        <w:rFonts w:cs="Arial"/>
        <w:sz w:val="16"/>
        <w:szCs w:val="16"/>
      </w:rPr>
    </w:pPr>
    <w:r w:rsidRPr="009E7825">
      <w:rPr>
        <w:sz w:val="16"/>
        <w:szCs w:val="16"/>
      </w:rPr>
      <w:t>Formulaire de demande d</w:t>
    </w:r>
    <w:r>
      <w:rPr>
        <w:sz w:val="16"/>
        <w:szCs w:val="16"/>
      </w:rPr>
      <w:t xml:space="preserve">’agrément pour un établissement de monnaie électronique </w:t>
    </w:r>
    <w:r>
      <w:rPr>
        <w:rFonts w:cs="Arial"/>
        <w:i/>
        <w:sz w:val="16"/>
        <w:szCs w:val="16"/>
      </w:rPr>
      <w:t xml:space="preserve">- </w:t>
    </w:r>
    <w:r w:rsidRPr="008770E3">
      <w:rPr>
        <w:rFonts w:cs="Arial"/>
        <w:i/>
        <w:sz w:val="16"/>
        <w:szCs w:val="16"/>
      </w:rPr>
      <w:t xml:space="preserve">Version </w:t>
    </w:r>
    <w:r>
      <w:rPr>
        <w:rFonts w:cs="Arial"/>
        <w:i/>
        <w:sz w:val="16"/>
        <w:szCs w:val="16"/>
      </w:rPr>
      <w:t xml:space="preserve">27 mai 2013 </w:t>
    </w:r>
    <w:r>
      <w:rPr>
        <w:rFonts w:cs="Arial"/>
        <w:i/>
        <w:sz w:val="16"/>
        <w:szCs w:val="16"/>
      </w:rPr>
      <w:tab/>
    </w:r>
    <w:r w:rsidRPr="008770E3">
      <w:rPr>
        <w:rFonts w:cs="Arial"/>
        <w:sz w:val="16"/>
        <w:szCs w:val="16"/>
      </w:rPr>
      <w:t xml:space="preserve">Page </w:t>
    </w:r>
    <w:r w:rsidR="00325AF1" w:rsidRPr="008770E3">
      <w:rPr>
        <w:rFonts w:cs="Arial"/>
        <w:sz w:val="16"/>
        <w:szCs w:val="16"/>
      </w:rPr>
      <w:fldChar w:fldCharType="begin"/>
    </w:r>
    <w:r w:rsidRPr="008770E3">
      <w:rPr>
        <w:rFonts w:cs="Arial"/>
        <w:sz w:val="16"/>
        <w:szCs w:val="16"/>
      </w:rPr>
      <w:instrText xml:space="preserve"> PAGE </w:instrText>
    </w:r>
    <w:r w:rsidR="00325AF1" w:rsidRPr="008770E3">
      <w:rPr>
        <w:rFonts w:cs="Arial"/>
        <w:sz w:val="16"/>
        <w:szCs w:val="16"/>
      </w:rPr>
      <w:fldChar w:fldCharType="separate"/>
    </w:r>
    <w:r w:rsidR="00360AA7">
      <w:rPr>
        <w:rFonts w:cs="Arial"/>
        <w:noProof/>
        <w:sz w:val="16"/>
        <w:szCs w:val="16"/>
      </w:rPr>
      <w:t>7</w:t>
    </w:r>
    <w:r w:rsidR="00325AF1" w:rsidRPr="008770E3">
      <w:rPr>
        <w:rFonts w:cs="Arial"/>
        <w:sz w:val="16"/>
        <w:szCs w:val="16"/>
      </w:rPr>
      <w:fldChar w:fldCharType="end"/>
    </w:r>
    <w:r w:rsidRPr="008770E3">
      <w:rPr>
        <w:rFonts w:cs="Arial"/>
        <w:sz w:val="16"/>
        <w:szCs w:val="16"/>
      </w:rPr>
      <w:t xml:space="preserve"> sur </w:t>
    </w:r>
    <w:r w:rsidR="00325AF1" w:rsidRPr="008770E3">
      <w:rPr>
        <w:rFonts w:cs="Arial"/>
        <w:sz w:val="16"/>
        <w:szCs w:val="16"/>
      </w:rPr>
      <w:fldChar w:fldCharType="begin"/>
    </w:r>
    <w:r w:rsidRPr="008770E3">
      <w:rPr>
        <w:rFonts w:cs="Arial"/>
        <w:sz w:val="16"/>
        <w:szCs w:val="16"/>
      </w:rPr>
      <w:instrText xml:space="preserve"> NUMPAGES  </w:instrText>
    </w:r>
    <w:r w:rsidR="00325AF1" w:rsidRPr="008770E3">
      <w:rPr>
        <w:rFonts w:cs="Arial"/>
        <w:sz w:val="16"/>
        <w:szCs w:val="16"/>
      </w:rPr>
      <w:fldChar w:fldCharType="separate"/>
    </w:r>
    <w:r w:rsidR="00360AA7">
      <w:rPr>
        <w:rFonts w:cs="Arial"/>
        <w:noProof/>
        <w:sz w:val="16"/>
        <w:szCs w:val="16"/>
      </w:rPr>
      <w:t>9</w:t>
    </w:r>
    <w:r w:rsidR="00325AF1" w:rsidRPr="008770E3">
      <w:rPr>
        <w:rFonts w:cs="Arial"/>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0A0" w:rsidRPr="00237979" w:rsidRDefault="001C70A0" w:rsidP="00237979">
    <w:pPr>
      <w:pStyle w:val="Pieddepage"/>
      <w:pBdr>
        <w:top w:val="single" w:sz="8" w:space="1" w:color="002060"/>
      </w:pBdr>
      <w:tabs>
        <w:tab w:val="left" w:pos="7655"/>
      </w:tabs>
      <w:ind w:right="1"/>
      <w:rPr>
        <w:rFonts w:cs="Arial"/>
        <w:sz w:val="16"/>
        <w:szCs w:val="16"/>
      </w:rPr>
    </w:pPr>
    <w:r w:rsidRPr="009E7825">
      <w:rPr>
        <w:sz w:val="16"/>
        <w:szCs w:val="16"/>
      </w:rPr>
      <w:t>Formulaire de demande d</w:t>
    </w:r>
    <w:r>
      <w:rPr>
        <w:sz w:val="16"/>
        <w:szCs w:val="16"/>
      </w:rPr>
      <w:t xml:space="preserve">’agrément pour un établissement de monnaie électronique </w:t>
    </w:r>
    <w:r>
      <w:rPr>
        <w:rFonts w:cs="Arial"/>
        <w:i/>
        <w:sz w:val="16"/>
        <w:szCs w:val="16"/>
      </w:rPr>
      <w:t xml:space="preserve">- </w:t>
    </w:r>
    <w:r w:rsidRPr="008770E3">
      <w:rPr>
        <w:rFonts w:cs="Arial"/>
        <w:i/>
        <w:sz w:val="16"/>
        <w:szCs w:val="16"/>
      </w:rPr>
      <w:t xml:space="preserve">Version </w:t>
    </w:r>
    <w:r>
      <w:rPr>
        <w:rFonts w:cs="Arial"/>
        <w:i/>
        <w:sz w:val="16"/>
        <w:szCs w:val="16"/>
      </w:rPr>
      <w:t xml:space="preserve">27 mai 2013 </w:t>
    </w:r>
    <w:r>
      <w:rPr>
        <w:rFonts w:cs="Arial"/>
        <w:i/>
        <w:sz w:val="16"/>
        <w:szCs w:val="16"/>
      </w:rPr>
      <w:tab/>
    </w:r>
    <w:r w:rsidRPr="008770E3">
      <w:rPr>
        <w:rFonts w:cs="Arial"/>
        <w:sz w:val="16"/>
        <w:szCs w:val="16"/>
      </w:rPr>
      <w:t xml:space="preserve">Page </w:t>
    </w:r>
    <w:r w:rsidR="00325AF1" w:rsidRPr="008770E3">
      <w:rPr>
        <w:rFonts w:cs="Arial"/>
        <w:sz w:val="16"/>
        <w:szCs w:val="16"/>
      </w:rPr>
      <w:fldChar w:fldCharType="begin"/>
    </w:r>
    <w:r w:rsidRPr="008770E3">
      <w:rPr>
        <w:rFonts w:cs="Arial"/>
        <w:sz w:val="16"/>
        <w:szCs w:val="16"/>
      </w:rPr>
      <w:instrText xml:space="preserve"> PAGE </w:instrText>
    </w:r>
    <w:r w:rsidR="00325AF1" w:rsidRPr="008770E3">
      <w:rPr>
        <w:rFonts w:cs="Arial"/>
        <w:sz w:val="16"/>
        <w:szCs w:val="16"/>
      </w:rPr>
      <w:fldChar w:fldCharType="separate"/>
    </w:r>
    <w:r w:rsidR="00360AA7">
      <w:rPr>
        <w:rFonts w:cs="Arial"/>
        <w:noProof/>
        <w:sz w:val="16"/>
        <w:szCs w:val="16"/>
      </w:rPr>
      <w:t>21</w:t>
    </w:r>
    <w:r w:rsidR="00325AF1" w:rsidRPr="008770E3">
      <w:rPr>
        <w:rFonts w:cs="Arial"/>
        <w:sz w:val="16"/>
        <w:szCs w:val="16"/>
      </w:rPr>
      <w:fldChar w:fldCharType="end"/>
    </w:r>
    <w:r w:rsidRPr="008770E3">
      <w:rPr>
        <w:rFonts w:cs="Arial"/>
        <w:sz w:val="16"/>
        <w:szCs w:val="16"/>
      </w:rPr>
      <w:t xml:space="preserve"> sur </w:t>
    </w:r>
    <w:r w:rsidR="00325AF1" w:rsidRPr="008770E3">
      <w:rPr>
        <w:rFonts w:cs="Arial"/>
        <w:sz w:val="16"/>
        <w:szCs w:val="16"/>
      </w:rPr>
      <w:fldChar w:fldCharType="begin"/>
    </w:r>
    <w:r w:rsidRPr="008770E3">
      <w:rPr>
        <w:rFonts w:cs="Arial"/>
        <w:sz w:val="16"/>
        <w:szCs w:val="16"/>
      </w:rPr>
      <w:instrText xml:space="preserve"> NUMPAGES  </w:instrText>
    </w:r>
    <w:r w:rsidR="00325AF1" w:rsidRPr="008770E3">
      <w:rPr>
        <w:rFonts w:cs="Arial"/>
        <w:sz w:val="16"/>
        <w:szCs w:val="16"/>
      </w:rPr>
      <w:fldChar w:fldCharType="separate"/>
    </w:r>
    <w:r w:rsidR="00360AA7">
      <w:rPr>
        <w:rFonts w:cs="Arial"/>
        <w:noProof/>
        <w:sz w:val="16"/>
        <w:szCs w:val="16"/>
      </w:rPr>
      <w:t>23</w:t>
    </w:r>
    <w:r w:rsidR="00325AF1" w:rsidRPr="008770E3">
      <w:rPr>
        <w:rFonts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D16" w:rsidRDefault="00021D16" w:rsidP="004071CD">
      <w:r>
        <w:separator/>
      </w:r>
    </w:p>
  </w:footnote>
  <w:footnote w:type="continuationSeparator" w:id="0">
    <w:p w:rsidR="00021D16" w:rsidRDefault="00021D16" w:rsidP="004071CD">
      <w:r>
        <w:continuationSeparator/>
      </w:r>
    </w:p>
  </w:footnote>
  <w:footnote w:id="1">
    <w:p w:rsidR="001C70A0" w:rsidRDefault="001C70A0" w:rsidP="004E0CB2">
      <w:pPr>
        <w:pStyle w:val="Notedebasdepage"/>
        <w:tabs>
          <w:tab w:val="left" w:pos="9072"/>
        </w:tabs>
        <w:ind w:right="0"/>
        <w:jc w:val="both"/>
        <w:rPr>
          <w:rFonts w:ascii="Arial" w:hAnsi="Arial" w:cs="Arial"/>
          <w:sz w:val="14"/>
          <w:szCs w:val="14"/>
        </w:rPr>
      </w:pPr>
      <w:r w:rsidRPr="00C1149C">
        <w:rPr>
          <w:rStyle w:val="Appelnotedebasdep"/>
          <w:rFonts w:ascii="Arial" w:hAnsi="Arial" w:cs="Arial"/>
          <w:sz w:val="14"/>
          <w:szCs w:val="14"/>
        </w:rPr>
        <w:footnoteRef/>
      </w:r>
      <w:r w:rsidRPr="00C1149C">
        <w:rPr>
          <w:rFonts w:ascii="Arial" w:hAnsi="Arial" w:cs="Arial"/>
          <w:sz w:val="14"/>
          <w:szCs w:val="14"/>
        </w:rPr>
        <w:t xml:space="preserve"> (Article</w:t>
      </w:r>
      <w:r>
        <w:rPr>
          <w:rFonts w:ascii="Arial" w:hAnsi="Arial" w:cs="Arial"/>
          <w:sz w:val="14"/>
          <w:szCs w:val="14"/>
        </w:rPr>
        <w:t>s L. 526-2, 2° et</w:t>
      </w:r>
      <w:r w:rsidRPr="00C1149C">
        <w:rPr>
          <w:rFonts w:ascii="Arial" w:hAnsi="Arial" w:cs="Arial"/>
          <w:sz w:val="14"/>
          <w:szCs w:val="14"/>
        </w:rPr>
        <w:t xml:space="preserve"> L. 522-2 II du </w:t>
      </w:r>
      <w:r>
        <w:rPr>
          <w:rFonts w:ascii="Arial" w:hAnsi="Arial" w:cs="Arial"/>
          <w:sz w:val="14"/>
          <w:szCs w:val="14"/>
        </w:rPr>
        <w:t>C</w:t>
      </w:r>
      <w:r w:rsidRPr="00C1149C">
        <w:rPr>
          <w:rFonts w:ascii="Arial" w:hAnsi="Arial" w:cs="Arial"/>
          <w:sz w:val="14"/>
          <w:szCs w:val="14"/>
        </w:rPr>
        <w:t>ode monétaire et financier)</w:t>
      </w:r>
    </w:p>
    <w:p w:rsidR="001C70A0" w:rsidRPr="00C1149C" w:rsidRDefault="001C70A0" w:rsidP="00457CD1">
      <w:pPr>
        <w:pStyle w:val="Notedebasdepage"/>
        <w:tabs>
          <w:tab w:val="left" w:pos="9072"/>
        </w:tabs>
        <w:ind w:right="0" w:hanging="28"/>
        <w:jc w:val="both"/>
        <w:rPr>
          <w:rFonts w:ascii="Arial" w:hAnsi="Arial" w:cs="Arial"/>
          <w:sz w:val="14"/>
          <w:szCs w:val="14"/>
        </w:rPr>
      </w:pPr>
      <w:r w:rsidRPr="00C1149C">
        <w:rPr>
          <w:rFonts w:ascii="Arial" w:hAnsi="Arial" w:cs="Arial"/>
          <w:sz w:val="14"/>
          <w:szCs w:val="14"/>
        </w:rPr>
        <w:t xml:space="preserve">« Les établissements </w:t>
      </w:r>
      <w:r>
        <w:rPr>
          <w:rFonts w:ascii="Arial" w:hAnsi="Arial" w:cs="Arial"/>
          <w:sz w:val="14"/>
          <w:szCs w:val="14"/>
        </w:rPr>
        <w:t xml:space="preserve">[…] </w:t>
      </w:r>
      <w:r w:rsidRPr="00C1149C">
        <w:rPr>
          <w:rFonts w:ascii="Arial" w:hAnsi="Arial" w:cs="Arial"/>
          <w:sz w:val="14"/>
          <w:szCs w:val="14"/>
        </w:rPr>
        <w:t xml:space="preserve">habilités à fournir les services de paiement mentionnés aux paragraphes 4, 5 et 7 de l’article L.314-1 ne peuvent, dans le cadre de leur activité de prestation de services de paiement, octroyer des crédits que si les conditions suivantes sont remplies : </w:t>
      </w:r>
    </w:p>
    <w:p w:rsidR="001C70A0" w:rsidRPr="00C1149C" w:rsidRDefault="001C70A0" w:rsidP="004E0CB2">
      <w:pPr>
        <w:pStyle w:val="Notedebasdepage"/>
        <w:numPr>
          <w:ilvl w:val="0"/>
          <w:numId w:val="15"/>
        </w:numPr>
        <w:tabs>
          <w:tab w:val="left" w:pos="9072"/>
        </w:tabs>
        <w:ind w:right="0"/>
        <w:jc w:val="both"/>
        <w:rPr>
          <w:rFonts w:ascii="Arial" w:hAnsi="Arial" w:cs="Arial"/>
          <w:sz w:val="14"/>
          <w:szCs w:val="14"/>
        </w:rPr>
      </w:pPr>
      <w:r w:rsidRPr="00C1149C">
        <w:rPr>
          <w:rFonts w:ascii="Arial" w:hAnsi="Arial" w:cs="Arial"/>
          <w:sz w:val="14"/>
          <w:szCs w:val="14"/>
        </w:rPr>
        <w:t>le crédit est octroyé à un client avec lequel ils sont liés par un contrat-cadre de services de paiement ;</w:t>
      </w:r>
    </w:p>
    <w:p w:rsidR="001C70A0" w:rsidRPr="00C1149C" w:rsidRDefault="001C70A0" w:rsidP="004E0CB2">
      <w:pPr>
        <w:pStyle w:val="Notedebasdepage"/>
        <w:numPr>
          <w:ilvl w:val="0"/>
          <w:numId w:val="15"/>
        </w:numPr>
        <w:tabs>
          <w:tab w:val="left" w:pos="9072"/>
        </w:tabs>
        <w:ind w:right="0"/>
        <w:jc w:val="both"/>
        <w:rPr>
          <w:rFonts w:ascii="Arial" w:hAnsi="Arial" w:cs="Arial"/>
          <w:sz w:val="14"/>
          <w:szCs w:val="14"/>
        </w:rPr>
      </w:pPr>
      <w:r w:rsidRPr="00C1149C">
        <w:rPr>
          <w:rFonts w:ascii="Arial" w:hAnsi="Arial" w:cs="Arial"/>
          <w:sz w:val="14"/>
          <w:szCs w:val="14"/>
        </w:rPr>
        <w:t>le crédit a un caractère accessoire et est octroyé exclusivement en vue d’exécuter par eux des opérations de paiement ;</w:t>
      </w:r>
    </w:p>
    <w:p w:rsidR="001C70A0" w:rsidRPr="00C1149C" w:rsidRDefault="001C70A0" w:rsidP="004E0CB2">
      <w:pPr>
        <w:pStyle w:val="Notedebasdepage"/>
        <w:numPr>
          <w:ilvl w:val="0"/>
          <w:numId w:val="15"/>
        </w:numPr>
        <w:tabs>
          <w:tab w:val="left" w:pos="9072"/>
        </w:tabs>
        <w:ind w:right="0"/>
        <w:jc w:val="both"/>
        <w:rPr>
          <w:rFonts w:ascii="Arial" w:hAnsi="Arial" w:cs="Arial"/>
          <w:sz w:val="14"/>
          <w:szCs w:val="14"/>
        </w:rPr>
      </w:pPr>
      <w:r w:rsidRPr="00C1149C">
        <w:rPr>
          <w:rFonts w:ascii="Arial" w:hAnsi="Arial" w:cs="Arial"/>
          <w:sz w:val="14"/>
          <w:szCs w:val="14"/>
        </w:rPr>
        <w:t>le crédit est remboursé dans un délai fixé par les parties, qui ne peur excéder en aucun cas douze mois ;</w:t>
      </w:r>
    </w:p>
    <w:p w:rsidR="001C70A0" w:rsidRPr="00C1149C" w:rsidRDefault="001C70A0" w:rsidP="004E0CB2">
      <w:pPr>
        <w:pStyle w:val="Notedebasdepage"/>
        <w:numPr>
          <w:ilvl w:val="0"/>
          <w:numId w:val="15"/>
        </w:numPr>
        <w:tabs>
          <w:tab w:val="left" w:pos="9072"/>
        </w:tabs>
        <w:ind w:right="0"/>
        <w:jc w:val="both"/>
        <w:rPr>
          <w:rFonts w:ascii="Arial" w:hAnsi="Arial" w:cs="Arial"/>
          <w:sz w:val="14"/>
          <w:szCs w:val="14"/>
        </w:rPr>
      </w:pPr>
      <w:r w:rsidRPr="00C1149C">
        <w:rPr>
          <w:rFonts w:ascii="Arial" w:hAnsi="Arial" w:cs="Arial"/>
          <w:sz w:val="14"/>
          <w:szCs w:val="14"/>
        </w:rPr>
        <w:t xml:space="preserve">le crédit n’est pas octroyé sur la base des fonds reçus ou détenus par l’établissement en vue d’exécuter des opérations de paiement. » </w:t>
      </w:r>
    </w:p>
  </w:footnote>
  <w:footnote w:id="2">
    <w:p w:rsidR="001C70A0" w:rsidRPr="00D706E3" w:rsidRDefault="001C70A0" w:rsidP="00DC315C">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3">
    <w:p w:rsidR="001C70A0" w:rsidRPr="00D706E3" w:rsidRDefault="001C70A0" w:rsidP="00DC315C">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4">
    <w:p w:rsidR="001C70A0" w:rsidRPr="00D706E3" w:rsidRDefault="001C70A0" w:rsidP="00DC315C">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5">
    <w:p w:rsidR="001C70A0" w:rsidRPr="00D706E3" w:rsidRDefault="001C70A0" w:rsidP="00DC315C">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du dirigeant</w:t>
      </w:r>
    </w:p>
  </w:footnote>
  <w:footnote w:id="6">
    <w:p w:rsidR="001C70A0" w:rsidRPr="00D706E3" w:rsidRDefault="001C70A0" w:rsidP="00DC315C">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7">
    <w:p w:rsidR="001C70A0" w:rsidRPr="00D706E3" w:rsidRDefault="001C70A0" w:rsidP="00DC315C">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de l’établissement</w:t>
      </w:r>
    </w:p>
  </w:footnote>
  <w:footnote w:id="8">
    <w:p w:rsidR="001C70A0" w:rsidRPr="00D706E3" w:rsidRDefault="001C70A0" w:rsidP="00DC315C">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Sauf s’il s’agit de la désignation du Président</w:t>
      </w:r>
    </w:p>
  </w:footnote>
  <w:footnote w:id="9">
    <w:p w:rsidR="001C70A0" w:rsidRPr="00D706E3" w:rsidRDefault="001C70A0" w:rsidP="00DC315C">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Ce représentant doit avoir participé à la délibération de l’organe ayant trait à la désignation du dirigeant responsable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0A0" w:rsidRDefault="001C70A0" w:rsidP="00076C04">
    <w:pPr>
      <w:pStyle w:val="En-tte"/>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1C70A0" w:rsidRPr="0093352B" w:rsidTr="00C073A4">
      <w:trPr>
        <w:jc w:val="center"/>
      </w:trPr>
      <w:tc>
        <w:tcPr>
          <w:tcW w:w="3119" w:type="dxa"/>
          <w:shd w:val="clear" w:color="auto" w:fill="548DD4"/>
          <w:vAlign w:val="center"/>
        </w:tcPr>
        <w:p w:rsidR="001C70A0" w:rsidRPr="0077455D" w:rsidRDefault="001C70A0" w:rsidP="00A90214">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1C70A0" w:rsidRPr="0077455D" w:rsidRDefault="001C70A0" w:rsidP="00825855">
          <w:pPr>
            <w:pStyle w:val="En-tte"/>
            <w:pBdr>
              <w:bottom w:val="none" w:sz="0" w:space="0" w:color="auto"/>
            </w:pBdr>
            <w:jc w:val="center"/>
            <w:rPr>
              <w:rFonts w:ascii="Arial" w:hAnsi="Arial" w:cs="Arial"/>
              <w:b/>
            </w:rPr>
          </w:pPr>
        </w:p>
      </w:tc>
      <w:tc>
        <w:tcPr>
          <w:tcW w:w="3119" w:type="dxa"/>
          <w:shd w:val="clear" w:color="auto" w:fill="548DD4"/>
          <w:vAlign w:val="center"/>
        </w:tcPr>
        <w:p w:rsidR="001C70A0" w:rsidRPr="0077455D" w:rsidRDefault="001C70A0" w:rsidP="00A90214">
          <w:pPr>
            <w:pStyle w:val="En-tte"/>
            <w:pBdr>
              <w:bottom w:val="none" w:sz="0" w:space="0" w:color="auto"/>
            </w:pBdr>
            <w:jc w:val="center"/>
            <w:rPr>
              <w:rFonts w:ascii="Arial" w:hAnsi="Arial" w:cs="Arial"/>
              <w:b/>
              <w:sz w:val="16"/>
              <w:szCs w:val="16"/>
            </w:rPr>
          </w:pPr>
          <w:r w:rsidRPr="0077455D">
            <w:rPr>
              <w:rFonts w:ascii="Arial" w:hAnsi="Arial" w:cs="Arial"/>
              <w:b/>
              <w:sz w:val="16"/>
              <w:szCs w:val="16"/>
            </w:rPr>
            <w:t>Dirigeants responsables</w:t>
          </w:r>
        </w:p>
      </w:tc>
    </w:tr>
  </w:tbl>
  <w:p w:rsidR="001C70A0" w:rsidRPr="002E6AE0" w:rsidRDefault="001C70A0" w:rsidP="00BA4475">
    <w:pPr>
      <w:pStyle w:val="En-tte"/>
      <w:pBdr>
        <w:bottom w:val="none" w:sz="0" w:space="0" w:color="auto"/>
      </w:pBd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1C70A0" w:rsidRPr="0093352B" w:rsidTr="00C073A4">
      <w:trPr>
        <w:jc w:val="center"/>
      </w:trPr>
      <w:tc>
        <w:tcPr>
          <w:tcW w:w="3119" w:type="dxa"/>
          <w:shd w:val="clear" w:color="auto" w:fill="548DD4"/>
          <w:vAlign w:val="center"/>
        </w:tcPr>
        <w:p w:rsidR="001C70A0" w:rsidRPr="0077455D" w:rsidRDefault="001C70A0" w:rsidP="00A90214">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1C70A0" w:rsidRPr="0077455D" w:rsidRDefault="001C70A0" w:rsidP="00825855">
          <w:pPr>
            <w:pStyle w:val="En-tte"/>
            <w:pBdr>
              <w:bottom w:val="none" w:sz="0" w:space="0" w:color="auto"/>
            </w:pBdr>
            <w:jc w:val="center"/>
            <w:rPr>
              <w:rFonts w:ascii="Arial" w:hAnsi="Arial" w:cs="Arial"/>
              <w:b/>
            </w:rPr>
          </w:pPr>
        </w:p>
      </w:tc>
      <w:tc>
        <w:tcPr>
          <w:tcW w:w="3119" w:type="dxa"/>
          <w:shd w:val="clear" w:color="auto" w:fill="548DD4"/>
          <w:vAlign w:val="center"/>
        </w:tcPr>
        <w:p w:rsidR="001C70A0" w:rsidRPr="0077455D" w:rsidRDefault="001C70A0" w:rsidP="00A90214">
          <w:pPr>
            <w:pStyle w:val="En-tte"/>
            <w:pBdr>
              <w:bottom w:val="none" w:sz="0" w:space="0" w:color="auto"/>
            </w:pBdr>
            <w:jc w:val="center"/>
            <w:rPr>
              <w:rFonts w:ascii="Arial" w:hAnsi="Arial" w:cs="Arial"/>
              <w:b/>
              <w:sz w:val="16"/>
              <w:szCs w:val="16"/>
            </w:rPr>
          </w:pPr>
          <w:r w:rsidRPr="0077455D">
            <w:rPr>
              <w:rFonts w:ascii="Arial" w:hAnsi="Arial" w:cs="Arial"/>
              <w:b/>
              <w:sz w:val="16"/>
              <w:szCs w:val="16"/>
            </w:rPr>
            <w:t>Dirigeants responsables</w:t>
          </w:r>
        </w:p>
      </w:tc>
    </w:tr>
  </w:tbl>
  <w:p w:rsidR="001C70A0" w:rsidRPr="002E6AE0" w:rsidRDefault="001C70A0" w:rsidP="00BA4475">
    <w:pPr>
      <w:pStyle w:val="En-tte"/>
      <w:pBdr>
        <w:bottom w:val="none" w:sz="0"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1C70A0" w:rsidRPr="0077455D" w:rsidTr="00C073A4">
      <w:trPr>
        <w:jc w:val="center"/>
      </w:trPr>
      <w:tc>
        <w:tcPr>
          <w:tcW w:w="3119" w:type="dxa"/>
          <w:shd w:val="clear" w:color="auto" w:fill="548DD4"/>
          <w:vAlign w:val="center"/>
        </w:tcPr>
        <w:p w:rsidR="001C70A0" w:rsidRPr="0077455D" w:rsidRDefault="001C70A0" w:rsidP="00A90214">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1C70A0" w:rsidRPr="0077455D" w:rsidRDefault="001C70A0" w:rsidP="00825855">
          <w:pPr>
            <w:pStyle w:val="En-tte"/>
            <w:pBdr>
              <w:bottom w:val="none" w:sz="0" w:space="0" w:color="auto"/>
            </w:pBdr>
            <w:jc w:val="center"/>
            <w:rPr>
              <w:rFonts w:ascii="Arial" w:hAnsi="Arial" w:cs="Arial"/>
              <w:b/>
            </w:rPr>
          </w:pPr>
        </w:p>
      </w:tc>
      <w:tc>
        <w:tcPr>
          <w:tcW w:w="3119" w:type="dxa"/>
          <w:shd w:val="clear" w:color="auto" w:fill="548DD4"/>
          <w:vAlign w:val="center"/>
        </w:tcPr>
        <w:p w:rsidR="001C70A0" w:rsidRPr="0077455D" w:rsidRDefault="001C70A0" w:rsidP="00A90214">
          <w:pPr>
            <w:pStyle w:val="En-tte"/>
            <w:pBdr>
              <w:bottom w:val="none" w:sz="0" w:space="0" w:color="auto"/>
            </w:pBdr>
            <w:jc w:val="center"/>
            <w:rPr>
              <w:rFonts w:ascii="Arial" w:hAnsi="Arial" w:cs="Arial"/>
              <w:b/>
              <w:sz w:val="16"/>
              <w:szCs w:val="16"/>
            </w:rPr>
          </w:pPr>
          <w:r w:rsidRPr="0077455D">
            <w:rPr>
              <w:rFonts w:ascii="Arial" w:hAnsi="Arial" w:cs="Arial"/>
              <w:b/>
              <w:sz w:val="16"/>
              <w:szCs w:val="16"/>
            </w:rPr>
            <w:t>Périmètre de l’agrément</w:t>
          </w:r>
        </w:p>
      </w:tc>
    </w:tr>
  </w:tbl>
  <w:p w:rsidR="001C70A0" w:rsidRPr="0077455D" w:rsidRDefault="001C70A0" w:rsidP="00BA4475">
    <w:pPr>
      <w:pStyle w:val="En-tte"/>
      <w:pBdr>
        <w:bottom w:val="none" w:sz="0" w:space="0" w:color="auto"/>
      </w:pBdr>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1C70A0" w:rsidRPr="0093352B" w:rsidTr="00705892">
      <w:trPr>
        <w:trHeight w:val="454"/>
        <w:jc w:val="center"/>
      </w:trPr>
      <w:tc>
        <w:tcPr>
          <w:tcW w:w="5954" w:type="dxa"/>
          <w:shd w:val="clear" w:color="auto" w:fill="C0504D"/>
          <w:vAlign w:val="center"/>
        </w:tcPr>
        <w:p w:rsidR="001C70A0" w:rsidRPr="0077455D" w:rsidRDefault="001C70A0" w:rsidP="00705892">
          <w:pPr>
            <w:pStyle w:val="En-tte"/>
            <w:pBdr>
              <w:bottom w:val="none" w:sz="0" w:space="0" w:color="auto"/>
            </w:pBdr>
            <w:rPr>
              <w:rFonts w:ascii="Arial" w:hAnsi="Arial" w:cs="Arial"/>
              <w:b/>
            </w:rPr>
          </w:pPr>
          <w:r>
            <w:rPr>
              <w:rFonts w:ascii="Arial" w:hAnsi="Arial" w:cs="Arial"/>
              <w:b/>
              <w:color w:val="FFFFFF"/>
              <w:sz w:val="16"/>
              <w:szCs w:val="16"/>
            </w:rPr>
            <w:t>Avertissement actionnaires associés</w:t>
          </w:r>
        </w:p>
      </w:tc>
      <w:tc>
        <w:tcPr>
          <w:tcW w:w="3119" w:type="dxa"/>
          <w:shd w:val="clear" w:color="auto" w:fill="C0504D"/>
          <w:vAlign w:val="center"/>
        </w:tcPr>
        <w:p w:rsidR="001C70A0" w:rsidRPr="0077455D" w:rsidRDefault="001C70A0" w:rsidP="00705892">
          <w:pPr>
            <w:pStyle w:val="En-tte"/>
            <w:pBdr>
              <w:bottom w:val="none" w:sz="0" w:space="0" w:color="auto"/>
            </w:pBdr>
            <w:jc w:val="center"/>
            <w:rPr>
              <w:rFonts w:ascii="Arial" w:hAnsi="Arial" w:cs="Arial"/>
              <w:b/>
              <w:sz w:val="16"/>
              <w:szCs w:val="16"/>
            </w:rPr>
          </w:pPr>
        </w:p>
      </w:tc>
    </w:tr>
  </w:tbl>
  <w:p w:rsidR="001C70A0" w:rsidRPr="002E6AE0" w:rsidRDefault="001C70A0" w:rsidP="00705892">
    <w:pPr>
      <w:pStyle w:val="En-tte"/>
      <w:pBdr>
        <w:bottom w:val="none" w:sz="0" w:space="0" w:color="auto"/>
      </w:pBd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1C70A0" w:rsidRPr="0093352B" w:rsidTr="00705892">
      <w:trPr>
        <w:trHeight w:val="454"/>
        <w:jc w:val="center"/>
      </w:trPr>
      <w:tc>
        <w:tcPr>
          <w:tcW w:w="5954" w:type="dxa"/>
          <w:shd w:val="clear" w:color="auto" w:fill="C0504D"/>
          <w:vAlign w:val="center"/>
        </w:tcPr>
        <w:p w:rsidR="001C70A0" w:rsidRPr="0077455D" w:rsidRDefault="001C70A0" w:rsidP="00705892">
          <w:pPr>
            <w:pStyle w:val="En-tte"/>
            <w:pBdr>
              <w:bottom w:val="none" w:sz="0" w:space="0" w:color="auto"/>
            </w:pBdr>
            <w:rPr>
              <w:rFonts w:ascii="Arial" w:hAnsi="Arial" w:cs="Arial"/>
              <w:b/>
            </w:rPr>
          </w:pPr>
          <w:r>
            <w:rPr>
              <w:rFonts w:ascii="Arial" w:hAnsi="Arial" w:cs="Arial"/>
              <w:b/>
              <w:color w:val="FFFFFF"/>
              <w:sz w:val="16"/>
              <w:szCs w:val="16"/>
            </w:rPr>
            <w:t>Questionnaire actionnaires ou associés</w:t>
          </w:r>
        </w:p>
      </w:tc>
      <w:tc>
        <w:tcPr>
          <w:tcW w:w="3119" w:type="dxa"/>
          <w:shd w:val="clear" w:color="auto" w:fill="C0504D"/>
          <w:vAlign w:val="center"/>
        </w:tcPr>
        <w:p w:rsidR="001C70A0" w:rsidRPr="0077455D" w:rsidRDefault="001C70A0" w:rsidP="00705892">
          <w:pPr>
            <w:pStyle w:val="En-tte"/>
            <w:pBdr>
              <w:bottom w:val="none" w:sz="0" w:space="0" w:color="auto"/>
            </w:pBdr>
            <w:jc w:val="center"/>
            <w:rPr>
              <w:rFonts w:ascii="Arial" w:hAnsi="Arial" w:cs="Arial"/>
              <w:b/>
              <w:sz w:val="16"/>
              <w:szCs w:val="16"/>
            </w:rPr>
          </w:pPr>
        </w:p>
      </w:tc>
    </w:tr>
  </w:tbl>
  <w:p w:rsidR="001C70A0" w:rsidRPr="002E6AE0" w:rsidRDefault="001C70A0" w:rsidP="00705892">
    <w:pPr>
      <w:pStyle w:val="En-tte"/>
      <w:pBdr>
        <w:bottom w:val="none" w:sz="0" w:space="0" w:color="auto"/>
      </w:pBd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1C70A0" w:rsidRPr="0093352B" w:rsidTr="00721CAA">
      <w:trPr>
        <w:trHeight w:val="454"/>
        <w:jc w:val="center"/>
      </w:trPr>
      <w:tc>
        <w:tcPr>
          <w:tcW w:w="5954" w:type="dxa"/>
          <w:shd w:val="clear" w:color="auto" w:fill="C0504D"/>
          <w:vAlign w:val="center"/>
        </w:tcPr>
        <w:p w:rsidR="001C70A0" w:rsidRPr="0077455D" w:rsidRDefault="001C70A0" w:rsidP="00721CAA">
          <w:pPr>
            <w:pStyle w:val="En-tte"/>
            <w:pBdr>
              <w:bottom w:val="none" w:sz="0" w:space="0" w:color="auto"/>
            </w:pBdr>
            <w:rPr>
              <w:rFonts w:ascii="Arial" w:hAnsi="Arial" w:cs="Arial"/>
              <w:b/>
            </w:rPr>
          </w:pPr>
          <w:r>
            <w:rPr>
              <w:rFonts w:ascii="Arial" w:hAnsi="Arial" w:cs="Arial"/>
              <w:b/>
              <w:color w:val="FFFFFF"/>
              <w:sz w:val="16"/>
              <w:szCs w:val="16"/>
            </w:rPr>
            <w:t>Avertissement dirigeants responsables</w:t>
          </w:r>
        </w:p>
      </w:tc>
      <w:tc>
        <w:tcPr>
          <w:tcW w:w="3119" w:type="dxa"/>
          <w:shd w:val="clear" w:color="auto" w:fill="C0504D"/>
          <w:vAlign w:val="center"/>
        </w:tcPr>
        <w:p w:rsidR="001C70A0" w:rsidRPr="0077455D" w:rsidRDefault="001C70A0" w:rsidP="00721CAA">
          <w:pPr>
            <w:pStyle w:val="En-tte"/>
            <w:pBdr>
              <w:bottom w:val="none" w:sz="0" w:space="0" w:color="auto"/>
            </w:pBdr>
            <w:jc w:val="center"/>
            <w:rPr>
              <w:rFonts w:ascii="Arial" w:hAnsi="Arial" w:cs="Arial"/>
              <w:b/>
              <w:sz w:val="16"/>
              <w:szCs w:val="16"/>
            </w:rPr>
          </w:pPr>
        </w:p>
      </w:tc>
    </w:tr>
  </w:tbl>
  <w:p w:rsidR="001C70A0" w:rsidRPr="002E6AE0" w:rsidRDefault="001C70A0" w:rsidP="00721CAA">
    <w:pPr>
      <w:pStyle w:val="En-tte"/>
      <w:pBdr>
        <w:bottom w:val="none" w:sz="0" w:space="0" w:color="auto"/>
      </w:pBd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1C70A0" w:rsidRPr="0093352B" w:rsidTr="00060F88">
      <w:trPr>
        <w:trHeight w:val="454"/>
        <w:jc w:val="center"/>
      </w:trPr>
      <w:tc>
        <w:tcPr>
          <w:tcW w:w="5954" w:type="dxa"/>
          <w:shd w:val="clear" w:color="auto" w:fill="C0504D"/>
          <w:vAlign w:val="center"/>
        </w:tcPr>
        <w:p w:rsidR="001C70A0" w:rsidRPr="0077455D" w:rsidRDefault="001C70A0" w:rsidP="00060F88">
          <w:pPr>
            <w:pStyle w:val="En-tte"/>
            <w:pBdr>
              <w:bottom w:val="none" w:sz="0" w:space="0" w:color="auto"/>
            </w:pBdr>
            <w:rPr>
              <w:rFonts w:ascii="Arial" w:hAnsi="Arial" w:cs="Arial"/>
              <w:b/>
            </w:rPr>
          </w:pPr>
          <w:r>
            <w:rPr>
              <w:rFonts w:ascii="Arial" w:hAnsi="Arial" w:cs="Arial"/>
              <w:b/>
              <w:color w:val="FFFFFF"/>
              <w:sz w:val="16"/>
              <w:szCs w:val="16"/>
            </w:rPr>
            <w:t>Questionnaire dirigeants responsables</w:t>
          </w:r>
        </w:p>
      </w:tc>
      <w:tc>
        <w:tcPr>
          <w:tcW w:w="3119" w:type="dxa"/>
          <w:shd w:val="clear" w:color="auto" w:fill="C0504D"/>
          <w:vAlign w:val="center"/>
        </w:tcPr>
        <w:p w:rsidR="001C70A0" w:rsidRPr="0077455D" w:rsidRDefault="001C70A0" w:rsidP="00060F88">
          <w:pPr>
            <w:pStyle w:val="En-tte"/>
            <w:pBdr>
              <w:bottom w:val="none" w:sz="0" w:space="0" w:color="auto"/>
            </w:pBdr>
            <w:jc w:val="center"/>
            <w:rPr>
              <w:rFonts w:ascii="Arial" w:hAnsi="Arial" w:cs="Arial"/>
              <w:b/>
              <w:sz w:val="16"/>
              <w:szCs w:val="16"/>
            </w:rPr>
          </w:pPr>
        </w:p>
      </w:tc>
    </w:tr>
  </w:tbl>
  <w:p w:rsidR="001C70A0" w:rsidRPr="002E6AE0" w:rsidRDefault="001C70A0" w:rsidP="004B2AD5">
    <w:pPr>
      <w:pStyle w:val="En-tte"/>
      <w:pBdr>
        <w:bottom w:val="none" w:sz="0" w:space="0" w:color="auto"/>
      </w:pBd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1C70A0" w:rsidRPr="0093352B" w:rsidTr="00775262">
      <w:trPr>
        <w:trHeight w:val="454"/>
        <w:jc w:val="center"/>
      </w:trPr>
      <w:tc>
        <w:tcPr>
          <w:tcW w:w="5954" w:type="dxa"/>
          <w:shd w:val="clear" w:color="auto" w:fill="C0504D"/>
          <w:vAlign w:val="center"/>
        </w:tcPr>
        <w:p w:rsidR="001C70A0" w:rsidRPr="00540680" w:rsidRDefault="001C70A0" w:rsidP="00E31335">
          <w:pPr>
            <w:pStyle w:val="En-tte"/>
            <w:pBdr>
              <w:bottom w:val="none" w:sz="0" w:space="0" w:color="auto"/>
            </w:pBdr>
            <w:rPr>
              <w:rFonts w:ascii="Arial" w:hAnsi="Arial" w:cs="Arial"/>
              <w:b/>
              <w:color w:val="FFFFFF"/>
            </w:rPr>
          </w:pPr>
          <w:r w:rsidRPr="00540680">
            <w:rPr>
              <w:rFonts w:ascii="Arial" w:hAnsi="Arial" w:cs="Arial"/>
              <w:b/>
              <w:color w:val="FFFFFF"/>
              <w:sz w:val="16"/>
              <w:szCs w:val="16"/>
            </w:rPr>
            <w:t xml:space="preserve">Programme d’activités pour un établissement de </w:t>
          </w:r>
          <w:r>
            <w:rPr>
              <w:rFonts w:ascii="Arial" w:hAnsi="Arial" w:cs="Arial"/>
              <w:b/>
              <w:color w:val="FFFFFF"/>
              <w:sz w:val="16"/>
              <w:szCs w:val="16"/>
            </w:rPr>
            <w:t>monnaie électronique</w:t>
          </w:r>
          <w:r w:rsidRPr="00540680">
            <w:rPr>
              <w:rFonts w:ascii="Arial" w:hAnsi="Arial" w:cs="Arial"/>
              <w:b/>
              <w:color w:val="FFFFFF"/>
              <w:sz w:val="16"/>
              <w:szCs w:val="16"/>
            </w:rPr>
            <w:t xml:space="preserve"> </w:t>
          </w:r>
        </w:p>
      </w:tc>
      <w:tc>
        <w:tcPr>
          <w:tcW w:w="3119" w:type="dxa"/>
          <w:shd w:val="clear" w:color="auto" w:fill="C0504D"/>
          <w:vAlign w:val="center"/>
        </w:tcPr>
        <w:p w:rsidR="001C70A0" w:rsidRPr="0077455D" w:rsidRDefault="001C70A0" w:rsidP="00775262">
          <w:pPr>
            <w:pStyle w:val="En-tte"/>
            <w:pBdr>
              <w:bottom w:val="none" w:sz="0" w:space="0" w:color="auto"/>
            </w:pBdr>
            <w:jc w:val="center"/>
            <w:rPr>
              <w:rFonts w:ascii="Arial" w:hAnsi="Arial" w:cs="Arial"/>
              <w:b/>
              <w:sz w:val="16"/>
              <w:szCs w:val="16"/>
            </w:rPr>
          </w:pPr>
        </w:p>
      </w:tc>
    </w:tr>
  </w:tbl>
  <w:p w:rsidR="001C70A0" w:rsidRPr="002E6AE0" w:rsidRDefault="001C70A0" w:rsidP="00540680">
    <w:pPr>
      <w:pStyle w:val="En-tte"/>
      <w:pBdr>
        <w:bottom w:val="none" w:sz="0" w:space="0" w:color="auto"/>
      </w:pBd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1C70A0" w:rsidRPr="0093352B" w:rsidTr="00775262">
      <w:trPr>
        <w:trHeight w:val="454"/>
        <w:jc w:val="center"/>
      </w:trPr>
      <w:tc>
        <w:tcPr>
          <w:tcW w:w="5954" w:type="dxa"/>
          <w:shd w:val="clear" w:color="auto" w:fill="C0504D"/>
          <w:vAlign w:val="center"/>
        </w:tcPr>
        <w:p w:rsidR="001C70A0" w:rsidRPr="00540680" w:rsidRDefault="001C70A0" w:rsidP="00E31335">
          <w:pPr>
            <w:pStyle w:val="En-tte"/>
            <w:pBdr>
              <w:bottom w:val="none" w:sz="0" w:space="0" w:color="auto"/>
            </w:pBdr>
            <w:rPr>
              <w:rFonts w:ascii="Arial" w:hAnsi="Arial" w:cs="Arial"/>
              <w:b/>
              <w:color w:val="FFFFFF"/>
            </w:rPr>
          </w:pPr>
          <w:r>
            <w:rPr>
              <w:rFonts w:ascii="Arial" w:hAnsi="Arial" w:cs="Arial"/>
              <w:b/>
              <w:color w:val="FFFFFF"/>
              <w:sz w:val="16"/>
              <w:szCs w:val="16"/>
            </w:rPr>
            <w:t>Exercice</w:t>
          </w:r>
          <w:r w:rsidRPr="00331897">
            <w:rPr>
              <w:rFonts w:ascii="Arial" w:hAnsi="Arial" w:cs="Arial"/>
              <w:b/>
              <w:color w:val="FFFFFF"/>
              <w:sz w:val="16"/>
              <w:szCs w:val="16"/>
            </w:rPr>
            <w:t xml:space="preserve"> d’activités </w:t>
          </w:r>
          <w:r>
            <w:rPr>
              <w:rFonts w:ascii="Arial" w:hAnsi="Arial" w:cs="Arial"/>
              <w:b/>
              <w:color w:val="FFFFFF"/>
              <w:sz w:val="16"/>
              <w:szCs w:val="16"/>
            </w:rPr>
            <w:t xml:space="preserve">à l’étranger </w:t>
          </w:r>
          <w:r w:rsidRPr="00331897">
            <w:rPr>
              <w:rFonts w:ascii="Arial" w:hAnsi="Arial" w:cs="Arial"/>
              <w:b/>
              <w:color w:val="FFFFFF"/>
              <w:sz w:val="16"/>
              <w:szCs w:val="16"/>
            </w:rPr>
            <w:t xml:space="preserve">pour un établissement de </w:t>
          </w:r>
          <w:r>
            <w:rPr>
              <w:rFonts w:ascii="Arial" w:hAnsi="Arial" w:cs="Arial"/>
              <w:b/>
              <w:color w:val="FFFFFF"/>
              <w:sz w:val="16"/>
              <w:szCs w:val="16"/>
            </w:rPr>
            <w:t>monnaie électronique</w:t>
          </w:r>
        </w:p>
      </w:tc>
      <w:tc>
        <w:tcPr>
          <w:tcW w:w="3119" w:type="dxa"/>
          <w:shd w:val="clear" w:color="auto" w:fill="C0504D"/>
          <w:vAlign w:val="center"/>
        </w:tcPr>
        <w:p w:rsidR="001C70A0" w:rsidRPr="0077455D" w:rsidRDefault="001C70A0" w:rsidP="00775262">
          <w:pPr>
            <w:pStyle w:val="En-tte"/>
            <w:pBdr>
              <w:bottom w:val="none" w:sz="0" w:space="0" w:color="auto"/>
            </w:pBdr>
            <w:jc w:val="center"/>
            <w:rPr>
              <w:rFonts w:ascii="Arial" w:hAnsi="Arial" w:cs="Arial"/>
              <w:b/>
              <w:sz w:val="16"/>
              <w:szCs w:val="16"/>
            </w:rPr>
          </w:pPr>
        </w:p>
      </w:tc>
    </w:tr>
  </w:tbl>
  <w:p w:rsidR="001C70A0" w:rsidRPr="002E6AE0" w:rsidRDefault="001C70A0" w:rsidP="00540680">
    <w:pPr>
      <w:pStyle w:val="En-tte"/>
      <w:pBdr>
        <w:bottom w:val="none" w:sz="0" w:space="0" w:color="auto"/>
      </w:pBd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1C70A0" w:rsidRPr="0093352B" w:rsidTr="00775262">
      <w:trPr>
        <w:trHeight w:val="454"/>
        <w:jc w:val="center"/>
      </w:trPr>
      <w:tc>
        <w:tcPr>
          <w:tcW w:w="5954" w:type="dxa"/>
          <w:shd w:val="clear" w:color="auto" w:fill="C0504D"/>
          <w:vAlign w:val="center"/>
        </w:tcPr>
        <w:p w:rsidR="001C70A0" w:rsidRPr="006B1D94" w:rsidRDefault="001C70A0" w:rsidP="00081C7E">
          <w:pPr>
            <w:pStyle w:val="En-tte"/>
            <w:pBdr>
              <w:bottom w:val="none" w:sz="0" w:space="0" w:color="auto"/>
            </w:pBdr>
            <w:rPr>
              <w:rFonts w:ascii="Arial" w:hAnsi="Arial" w:cs="Arial"/>
              <w:b/>
              <w:color w:val="FFFFFF"/>
            </w:rPr>
          </w:pPr>
          <w:r w:rsidRPr="006B1D94">
            <w:rPr>
              <w:rFonts w:ascii="Arial" w:hAnsi="Arial" w:cs="Arial"/>
              <w:b/>
              <w:color w:val="FFFFFF"/>
              <w:sz w:val="16"/>
              <w:szCs w:val="16"/>
            </w:rPr>
            <w:t xml:space="preserve">Éléments de gestion et de contrôle de l’établissement de </w:t>
          </w:r>
          <w:r>
            <w:rPr>
              <w:rFonts w:ascii="Arial" w:hAnsi="Arial" w:cs="Arial"/>
              <w:b/>
              <w:color w:val="FFFFFF"/>
              <w:sz w:val="16"/>
              <w:szCs w:val="16"/>
            </w:rPr>
            <w:t>monnaie électronique</w:t>
          </w:r>
          <w:r w:rsidRPr="006B1D94">
            <w:rPr>
              <w:rFonts w:ascii="Arial" w:hAnsi="Arial" w:cs="Arial"/>
              <w:b/>
              <w:color w:val="FFFFFF"/>
              <w:sz w:val="16"/>
              <w:szCs w:val="16"/>
            </w:rPr>
            <w:t xml:space="preserve"> </w:t>
          </w:r>
        </w:p>
      </w:tc>
      <w:tc>
        <w:tcPr>
          <w:tcW w:w="3119" w:type="dxa"/>
          <w:shd w:val="clear" w:color="auto" w:fill="C0504D"/>
          <w:vAlign w:val="center"/>
        </w:tcPr>
        <w:p w:rsidR="001C70A0" w:rsidRPr="0077455D" w:rsidRDefault="001C70A0" w:rsidP="00775262">
          <w:pPr>
            <w:pStyle w:val="En-tte"/>
            <w:pBdr>
              <w:bottom w:val="none" w:sz="0" w:space="0" w:color="auto"/>
            </w:pBdr>
            <w:jc w:val="center"/>
            <w:rPr>
              <w:rFonts w:ascii="Arial" w:hAnsi="Arial" w:cs="Arial"/>
              <w:b/>
              <w:sz w:val="16"/>
              <w:szCs w:val="16"/>
            </w:rPr>
          </w:pPr>
        </w:p>
      </w:tc>
    </w:tr>
  </w:tbl>
  <w:p w:rsidR="001C70A0" w:rsidRPr="002E6AE0" w:rsidRDefault="001C70A0" w:rsidP="006B1D94">
    <w:pPr>
      <w:pStyle w:val="En-tt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0A0" w:rsidRPr="000E0845" w:rsidRDefault="001C70A0" w:rsidP="0093352B">
    <w:pPr>
      <w:tabs>
        <w:tab w:val="right" w:pos="8789"/>
      </w:tabs>
      <w:spacing w:before="120"/>
      <w:ind w:right="74"/>
      <w:jc w:val="center"/>
      <w:rPr>
        <w:rFonts w:ascii="Arial" w:hAnsi="Arial" w:cs="Arial"/>
        <w:b/>
      </w:rPr>
    </w:pPr>
    <w:r w:rsidRPr="000E0845">
      <w:rPr>
        <w:rFonts w:ascii="Arial" w:hAnsi="Arial" w:cs="Arial"/>
        <w:b/>
      </w:rPr>
      <w:t>Autorité de contrôle prudentiel</w:t>
    </w:r>
  </w:p>
  <w:p w:rsidR="001C70A0" w:rsidRPr="0093352B" w:rsidRDefault="001C70A0" w:rsidP="0093352B">
    <w:pPr>
      <w:ind w:right="72"/>
      <w:jc w:val="center"/>
      <w:rPr>
        <w:rFonts w:ascii="Arial" w:hAnsi="Arial" w:cs="Arial"/>
        <w:strike/>
        <w:sz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9073"/>
    </w:tblGrid>
    <w:tr w:rsidR="001C70A0" w:rsidRPr="0093352B" w:rsidTr="00775262">
      <w:trPr>
        <w:trHeight w:val="454"/>
        <w:jc w:val="center"/>
      </w:trPr>
      <w:tc>
        <w:tcPr>
          <w:tcW w:w="9073" w:type="dxa"/>
          <w:shd w:val="clear" w:color="auto" w:fill="C0504D"/>
          <w:vAlign w:val="center"/>
        </w:tcPr>
        <w:p w:rsidR="001C70A0" w:rsidRPr="0077455D" w:rsidRDefault="001C70A0" w:rsidP="00EF4FD5">
          <w:pPr>
            <w:pStyle w:val="En-tte"/>
            <w:pBdr>
              <w:bottom w:val="none" w:sz="0" w:space="0" w:color="auto"/>
            </w:pBdr>
            <w:rPr>
              <w:rFonts w:ascii="Arial" w:hAnsi="Arial" w:cs="Arial"/>
              <w:b/>
              <w:sz w:val="16"/>
              <w:szCs w:val="16"/>
            </w:rPr>
          </w:pPr>
          <w:r>
            <w:rPr>
              <w:rFonts w:ascii="Arial" w:hAnsi="Arial" w:cs="Arial"/>
              <w:b/>
              <w:color w:val="FFFFFF"/>
              <w:sz w:val="16"/>
              <w:szCs w:val="16"/>
            </w:rPr>
            <w:t>Moyens techniques, informatiques et organisationnels</w:t>
          </w:r>
          <w:r w:rsidRPr="006B1D94">
            <w:rPr>
              <w:rFonts w:ascii="Arial" w:hAnsi="Arial" w:cs="Arial"/>
              <w:b/>
              <w:color w:val="FFFFFF"/>
              <w:sz w:val="16"/>
              <w:szCs w:val="16"/>
            </w:rPr>
            <w:t xml:space="preserve"> </w:t>
          </w:r>
          <w:r>
            <w:rPr>
              <w:rFonts w:ascii="Arial" w:hAnsi="Arial" w:cs="Arial"/>
              <w:b/>
              <w:color w:val="FFFFFF"/>
              <w:sz w:val="16"/>
              <w:szCs w:val="16"/>
            </w:rPr>
            <w:t>relatifs à la sécurité de l’émission et de la gestion de monnaie électronique</w:t>
          </w:r>
        </w:p>
      </w:tc>
    </w:tr>
  </w:tbl>
  <w:p w:rsidR="001C70A0" w:rsidRPr="002E6AE0" w:rsidRDefault="001C70A0" w:rsidP="006B1D94">
    <w:pPr>
      <w:pStyle w:val="En-tte"/>
      <w:pBdr>
        <w:bottom w:val="none" w:sz="0" w:space="0" w:color="auto"/>
      </w:pBd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0A0" w:rsidRPr="00775262" w:rsidRDefault="001C70A0" w:rsidP="00576D05">
    <w:pPr>
      <w:pStyle w:val="En-tte"/>
      <w:pBdr>
        <w:bottom w:val="none" w:sz="0" w:space="0" w:color="auto"/>
      </w:pBdr>
      <w:rPr>
        <w:rFonts w:ascii="Arial" w:hAnsi="Arial" w:cs="Arial"/>
        <w:b/>
        <w:color w:val="FFFFFF"/>
        <w:sz w:val="16"/>
        <w:szCs w:val="16"/>
      </w:rPr>
    </w:pPr>
    <w:r w:rsidRPr="00775262">
      <w:rPr>
        <w:rFonts w:ascii="Arial" w:hAnsi="Arial" w:cs="Arial"/>
        <w:b/>
        <w:color w:val="FFFFFF"/>
        <w:sz w:val="16"/>
        <w:szCs w:val="16"/>
      </w:rPr>
      <w:t>D</w:t>
    </w:r>
    <w:r>
      <w:rPr>
        <w:rFonts w:ascii="Arial" w:hAnsi="Arial" w:cs="Arial"/>
        <w:b/>
        <w:color w:val="FFFFFF"/>
        <w:sz w:val="16"/>
        <w:szCs w:val="16"/>
      </w:rPr>
      <w:t>emande d’avis sur la proposition de désignation de commissaires aux comptes</w:t>
    </w:r>
  </w:p>
  <w:tbl>
    <w:tblPr>
      <w:tblW w:w="0" w:type="auto"/>
      <w:jc w:val="center"/>
      <w:shd w:val="clear" w:color="auto" w:fill="C0504D"/>
      <w:tblLook w:val="04A0"/>
    </w:tblPr>
    <w:tblGrid>
      <w:gridCol w:w="9073"/>
    </w:tblGrid>
    <w:tr w:rsidR="001C70A0" w:rsidRPr="0093352B" w:rsidTr="00B11CCA">
      <w:trPr>
        <w:trHeight w:val="454"/>
        <w:jc w:val="center"/>
      </w:trPr>
      <w:tc>
        <w:tcPr>
          <w:tcW w:w="9073" w:type="dxa"/>
          <w:shd w:val="clear" w:color="auto" w:fill="C0504D"/>
          <w:vAlign w:val="center"/>
        </w:tcPr>
        <w:p w:rsidR="001C70A0" w:rsidRPr="00775262" w:rsidRDefault="001C70A0" w:rsidP="00B11CCA">
          <w:pPr>
            <w:pStyle w:val="En-tte"/>
            <w:pBdr>
              <w:bottom w:val="none" w:sz="0" w:space="0" w:color="auto"/>
            </w:pBdr>
            <w:rPr>
              <w:rFonts w:ascii="Arial" w:hAnsi="Arial" w:cs="Arial"/>
              <w:b/>
              <w:color w:val="FFFFFF"/>
              <w:sz w:val="16"/>
              <w:szCs w:val="16"/>
            </w:rPr>
          </w:pPr>
          <w:r>
            <w:rPr>
              <w:rFonts w:ascii="Arial" w:hAnsi="Arial" w:cs="Arial"/>
              <w:b/>
              <w:color w:val="FFFFFF"/>
              <w:sz w:val="16"/>
              <w:szCs w:val="16"/>
            </w:rPr>
            <w:t>Traitement automatisé des informations recueillies dans le dossier d’agrément</w:t>
          </w:r>
        </w:p>
      </w:tc>
    </w:tr>
  </w:tbl>
  <w:p w:rsidR="001C70A0" w:rsidRPr="002E6AE0" w:rsidRDefault="001C70A0" w:rsidP="00576D05">
    <w:pPr>
      <w:pStyle w:val="En-tt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ayout w:type="fixed"/>
      <w:tblLook w:val="04A0"/>
    </w:tblPr>
    <w:tblGrid>
      <w:gridCol w:w="3119"/>
      <w:gridCol w:w="2835"/>
      <w:gridCol w:w="3119"/>
    </w:tblGrid>
    <w:tr w:rsidR="001C70A0" w:rsidRPr="0093352B" w:rsidTr="000E0845">
      <w:trPr>
        <w:trHeight w:val="454"/>
        <w:jc w:val="center"/>
      </w:trPr>
      <w:tc>
        <w:tcPr>
          <w:tcW w:w="3119" w:type="dxa"/>
          <w:shd w:val="clear" w:color="auto" w:fill="C0504D"/>
          <w:vAlign w:val="center"/>
        </w:tcPr>
        <w:p w:rsidR="001C70A0" w:rsidRPr="009F3EE1" w:rsidRDefault="001C70A0" w:rsidP="000E0845">
          <w:pPr>
            <w:pStyle w:val="En-tte"/>
            <w:pBdr>
              <w:bottom w:val="none" w:sz="0" w:space="0" w:color="auto"/>
            </w:pBdr>
            <w:rPr>
              <w:rFonts w:ascii="Arial" w:hAnsi="Arial" w:cs="Arial"/>
              <w:sz w:val="16"/>
              <w:szCs w:val="16"/>
            </w:rPr>
          </w:pPr>
          <w:r>
            <w:rPr>
              <w:rFonts w:ascii="Arial" w:hAnsi="Arial" w:cs="Arial"/>
              <w:b/>
              <w:color w:val="FFFFFF"/>
              <w:sz w:val="16"/>
              <w:szCs w:val="16"/>
            </w:rPr>
            <w:t>Gestion du dossier</w:t>
          </w:r>
        </w:p>
      </w:tc>
      <w:tc>
        <w:tcPr>
          <w:tcW w:w="2835" w:type="dxa"/>
          <w:shd w:val="clear" w:color="auto" w:fill="C0504D"/>
          <w:vAlign w:val="center"/>
        </w:tcPr>
        <w:p w:rsidR="001C70A0" w:rsidRPr="00BC681C" w:rsidRDefault="001C70A0" w:rsidP="000E0845">
          <w:pPr>
            <w:pStyle w:val="En-tte"/>
            <w:pBdr>
              <w:bottom w:val="none" w:sz="0" w:space="0" w:color="auto"/>
            </w:pBdr>
            <w:jc w:val="center"/>
            <w:rPr>
              <w:rFonts w:ascii="Arial" w:hAnsi="Arial" w:cs="Arial"/>
              <w:b/>
              <w:color w:val="FFFFFF"/>
            </w:rPr>
          </w:pPr>
        </w:p>
      </w:tc>
      <w:tc>
        <w:tcPr>
          <w:tcW w:w="3119" w:type="dxa"/>
          <w:shd w:val="clear" w:color="auto" w:fill="C0504D"/>
          <w:vAlign w:val="center"/>
        </w:tcPr>
        <w:p w:rsidR="001C70A0" w:rsidRPr="00BC681C" w:rsidRDefault="001C70A0" w:rsidP="000E0845">
          <w:pPr>
            <w:pStyle w:val="En-tte"/>
            <w:pBdr>
              <w:bottom w:val="none" w:sz="0" w:space="0" w:color="auto"/>
            </w:pBdr>
            <w:jc w:val="center"/>
            <w:rPr>
              <w:rFonts w:ascii="Arial" w:hAnsi="Arial" w:cs="Arial"/>
              <w:b/>
              <w:color w:val="FFFFFF"/>
              <w:sz w:val="16"/>
              <w:szCs w:val="16"/>
            </w:rPr>
          </w:pPr>
        </w:p>
      </w:tc>
    </w:tr>
  </w:tbl>
  <w:p w:rsidR="001C70A0" w:rsidRPr="000F69EE" w:rsidRDefault="001C70A0" w:rsidP="000E0845">
    <w:pPr>
      <w:pStyle w:val="En-tte"/>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3070"/>
      <w:gridCol w:w="3071"/>
      <w:gridCol w:w="3071"/>
    </w:tblGrid>
    <w:tr w:rsidR="001C70A0" w:rsidRPr="0093352B" w:rsidTr="0093352B">
      <w:trPr>
        <w:jc w:val="center"/>
      </w:trPr>
      <w:tc>
        <w:tcPr>
          <w:tcW w:w="3070" w:type="dxa"/>
          <w:shd w:val="clear" w:color="auto" w:fill="auto"/>
          <w:vAlign w:val="center"/>
        </w:tcPr>
        <w:p w:rsidR="001C70A0" w:rsidRPr="009F3EE1" w:rsidRDefault="001C70A0" w:rsidP="000F69EE">
          <w:pPr>
            <w:pStyle w:val="En-tte"/>
            <w:pBdr>
              <w:bottom w:val="none" w:sz="0" w:space="0" w:color="auto"/>
            </w:pBdr>
            <w:jc w:val="center"/>
            <w:rPr>
              <w:rFonts w:ascii="Arial" w:hAnsi="Arial" w:cs="Arial"/>
              <w:sz w:val="16"/>
              <w:szCs w:val="16"/>
            </w:rPr>
          </w:pPr>
          <w:r w:rsidRPr="009F3EE1">
            <w:rPr>
              <w:rFonts w:ascii="Arial" w:hAnsi="Arial" w:cs="Arial"/>
              <w:sz w:val="16"/>
              <w:szCs w:val="16"/>
            </w:rPr>
            <w:t>Description de l’entreprise</w:t>
          </w:r>
        </w:p>
      </w:tc>
      <w:tc>
        <w:tcPr>
          <w:tcW w:w="3071" w:type="dxa"/>
          <w:vAlign w:val="center"/>
        </w:tcPr>
        <w:p w:rsidR="001C70A0" w:rsidRPr="000F69EE" w:rsidRDefault="001C70A0" w:rsidP="000F69EE">
          <w:pPr>
            <w:pStyle w:val="En-tte"/>
            <w:pBdr>
              <w:bottom w:val="none" w:sz="0" w:space="0" w:color="auto"/>
            </w:pBdr>
            <w:jc w:val="center"/>
            <w:rPr>
              <w:rFonts w:ascii="Arial" w:hAnsi="Arial" w:cs="Arial"/>
            </w:rPr>
          </w:pPr>
          <w:r>
            <w:rPr>
              <w:rFonts w:ascii="Arial" w:hAnsi="Arial" w:cs="Arial"/>
              <w:noProof/>
            </w:rPr>
            <w:drawing>
              <wp:inline distT="0" distB="0" distL="0" distR="0">
                <wp:extent cx="590550" cy="23812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3071" w:type="dxa"/>
          <w:shd w:val="clear" w:color="auto" w:fill="auto"/>
          <w:vAlign w:val="center"/>
        </w:tcPr>
        <w:p w:rsidR="001C70A0" w:rsidRPr="009F3EE1" w:rsidRDefault="001C70A0" w:rsidP="002E6AE0">
          <w:pPr>
            <w:pStyle w:val="En-tte"/>
            <w:pBdr>
              <w:bottom w:val="none" w:sz="0" w:space="0" w:color="auto"/>
            </w:pBdr>
            <w:jc w:val="center"/>
            <w:rPr>
              <w:rFonts w:ascii="Arial" w:hAnsi="Arial" w:cs="Arial"/>
              <w:sz w:val="16"/>
              <w:szCs w:val="16"/>
            </w:rPr>
          </w:pPr>
          <w:r w:rsidRPr="009F3EE1">
            <w:rPr>
              <w:rFonts w:ascii="Arial" w:hAnsi="Arial" w:cs="Arial"/>
              <w:sz w:val="16"/>
              <w:szCs w:val="16"/>
            </w:rPr>
            <w:t>Gestion du dossier</w:t>
          </w:r>
        </w:p>
      </w:tc>
    </w:tr>
  </w:tbl>
  <w:p w:rsidR="001C70A0" w:rsidRPr="000F69EE" w:rsidRDefault="001C70A0" w:rsidP="00460689">
    <w:pPr>
      <w:pStyle w:val="En-tte"/>
      <w:pBdr>
        <w:top w:val="single" w:sz="4" w:space="1" w:color="002060"/>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1C70A0" w:rsidRPr="0093352B" w:rsidTr="00C073A4">
      <w:trPr>
        <w:jc w:val="center"/>
      </w:trPr>
      <w:tc>
        <w:tcPr>
          <w:tcW w:w="3119" w:type="dxa"/>
          <w:shd w:val="clear" w:color="auto" w:fill="548DD4"/>
          <w:vAlign w:val="center"/>
        </w:tcPr>
        <w:p w:rsidR="001C70A0" w:rsidRPr="0077455D" w:rsidRDefault="001C70A0" w:rsidP="001355D2">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1C70A0" w:rsidRPr="0077455D" w:rsidRDefault="001C70A0" w:rsidP="000F69EE">
          <w:pPr>
            <w:pStyle w:val="En-tte"/>
            <w:pBdr>
              <w:bottom w:val="none" w:sz="0" w:space="0" w:color="auto"/>
            </w:pBdr>
            <w:jc w:val="center"/>
            <w:rPr>
              <w:rFonts w:ascii="Arial" w:hAnsi="Arial" w:cs="Arial"/>
              <w:b/>
            </w:rPr>
          </w:pPr>
        </w:p>
      </w:tc>
      <w:tc>
        <w:tcPr>
          <w:tcW w:w="3119" w:type="dxa"/>
          <w:shd w:val="clear" w:color="auto" w:fill="548DD4"/>
          <w:vAlign w:val="center"/>
        </w:tcPr>
        <w:p w:rsidR="001C70A0" w:rsidRPr="0077455D" w:rsidRDefault="001C70A0" w:rsidP="002E6AE0">
          <w:pPr>
            <w:pStyle w:val="En-tte"/>
            <w:pBdr>
              <w:bottom w:val="none" w:sz="0" w:space="0" w:color="auto"/>
            </w:pBdr>
            <w:jc w:val="center"/>
            <w:rPr>
              <w:rFonts w:ascii="Arial" w:hAnsi="Arial" w:cs="Arial"/>
              <w:b/>
              <w:sz w:val="16"/>
              <w:szCs w:val="16"/>
            </w:rPr>
          </w:pPr>
          <w:r w:rsidRPr="0077455D">
            <w:rPr>
              <w:rFonts w:ascii="Arial" w:hAnsi="Arial" w:cs="Arial"/>
              <w:b/>
              <w:sz w:val="16"/>
              <w:szCs w:val="16"/>
            </w:rPr>
            <w:t>Description de l’entreprise</w:t>
          </w:r>
        </w:p>
      </w:tc>
    </w:tr>
  </w:tbl>
  <w:p w:rsidR="001C70A0" w:rsidRPr="000F69EE" w:rsidRDefault="001C70A0" w:rsidP="00432B45">
    <w:pPr>
      <w:pStyle w:val="En-tte"/>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89"/>
      <w:gridCol w:w="2952"/>
      <w:gridCol w:w="3071"/>
    </w:tblGrid>
    <w:tr w:rsidR="001C70A0" w:rsidRPr="0093352B" w:rsidTr="0077455D">
      <w:trPr>
        <w:jc w:val="center"/>
      </w:trPr>
      <w:tc>
        <w:tcPr>
          <w:tcW w:w="3189" w:type="dxa"/>
          <w:shd w:val="clear" w:color="auto" w:fill="548DD4"/>
          <w:vAlign w:val="center"/>
        </w:tcPr>
        <w:p w:rsidR="001C70A0" w:rsidRPr="0077455D" w:rsidRDefault="001C70A0" w:rsidP="000F69EE">
          <w:pPr>
            <w:pStyle w:val="En-tte"/>
            <w:pBdr>
              <w:bottom w:val="none" w:sz="0" w:space="0" w:color="auto"/>
            </w:pBdr>
            <w:jc w:val="center"/>
            <w:rPr>
              <w:rFonts w:ascii="Arial" w:hAnsi="Arial" w:cs="Arial"/>
              <w:b/>
              <w:sz w:val="16"/>
              <w:szCs w:val="16"/>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952" w:type="dxa"/>
          <w:shd w:val="clear" w:color="auto" w:fill="548DD4"/>
          <w:vAlign w:val="center"/>
        </w:tcPr>
        <w:p w:rsidR="001C70A0" w:rsidRPr="0077455D" w:rsidRDefault="001C70A0" w:rsidP="000F69EE">
          <w:pPr>
            <w:pStyle w:val="En-tte"/>
            <w:pBdr>
              <w:bottom w:val="none" w:sz="0" w:space="0" w:color="auto"/>
            </w:pBdr>
            <w:jc w:val="center"/>
            <w:rPr>
              <w:rFonts w:ascii="Arial" w:hAnsi="Arial" w:cs="Arial"/>
              <w:b/>
            </w:rPr>
          </w:pPr>
        </w:p>
      </w:tc>
      <w:tc>
        <w:tcPr>
          <w:tcW w:w="3071" w:type="dxa"/>
          <w:shd w:val="clear" w:color="auto" w:fill="548DD4"/>
          <w:vAlign w:val="center"/>
        </w:tcPr>
        <w:p w:rsidR="001C70A0" w:rsidRPr="0077455D" w:rsidRDefault="001C70A0" w:rsidP="002E6AE0">
          <w:pPr>
            <w:pStyle w:val="En-tte"/>
            <w:pBdr>
              <w:bottom w:val="none" w:sz="0" w:space="0" w:color="auto"/>
            </w:pBdr>
            <w:jc w:val="center"/>
            <w:rPr>
              <w:rFonts w:ascii="Arial" w:hAnsi="Arial" w:cs="Arial"/>
              <w:b/>
              <w:sz w:val="16"/>
              <w:szCs w:val="16"/>
            </w:rPr>
          </w:pPr>
          <w:r w:rsidRPr="0077455D">
            <w:rPr>
              <w:rFonts w:ascii="Arial" w:hAnsi="Arial" w:cs="Arial"/>
              <w:b/>
              <w:sz w:val="16"/>
              <w:szCs w:val="16"/>
            </w:rPr>
            <w:t>Description de l’entreprise</w:t>
          </w:r>
        </w:p>
      </w:tc>
    </w:tr>
  </w:tbl>
  <w:p w:rsidR="001C70A0" w:rsidRPr="000F69EE" w:rsidRDefault="001C70A0" w:rsidP="004314A4">
    <w:pPr>
      <w:pStyle w:val="En-tte"/>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3" w:type="dxa"/>
      <w:jc w:val="center"/>
      <w:shd w:val="clear" w:color="auto" w:fill="548DD4"/>
      <w:tblLook w:val="04A0"/>
    </w:tblPr>
    <w:tblGrid>
      <w:gridCol w:w="3119"/>
      <w:gridCol w:w="2835"/>
      <w:gridCol w:w="3119"/>
    </w:tblGrid>
    <w:tr w:rsidR="001C70A0" w:rsidRPr="0093352B" w:rsidTr="00C073A4">
      <w:trPr>
        <w:jc w:val="center"/>
      </w:trPr>
      <w:tc>
        <w:tcPr>
          <w:tcW w:w="3119" w:type="dxa"/>
          <w:shd w:val="clear" w:color="auto" w:fill="548DD4"/>
          <w:vAlign w:val="center"/>
        </w:tcPr>
        <w:p w:rsidR="001C70A0" w:rsidRPr="0077455D" w:rsidRDefault="001C70A0" w:rsidP="00A90214">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1C70A0" w:rsidRPr="0077455D" w:rsidRDefault="001C70A0" w:rsidP="00825855">
          <w:pPr>
            <w:pStyle w:val="En-tte"/>
            <w:pBdr>
              <w:bottom w:val="none" w:sz="0" w:space="0" w:color="auto"/>
            </w:pBdr>
            <w:jc w:val="center"/>
            <w:rPr>
              <w:rFonts w:ascii="Arial" w:hAnsi="Arial" w:cs="Arial"/>
              <w:b/>
            </w:rPr>
          </w:pPr>
        </w:p>
      </w:tc>
      <w:tc>
        <w:tcPr>
          <w:tcW w:w="3119" w:type="dxa"/>
          <w:shd w:val="clear" w:color="auto" w:fill="548DD4"/>
          <w:vAlign w:val="center"/>
        </w:tcPr>
        <w:p w:rsidR="001C70A0" w:rsidRPr="0077455D" w:rsidRDefault="001C70A0" w:rsidP="00332BD3">
          <w:pPr>
            <w:pStyle w:val="En-tte"/>
            <w:pBdr>
              <w:bottom w:val="none" w:sz="0" w:space="0" w:color="auto"/>
            </w:pBdr>
            <w:jc w:val="center"/>
            <w:rPr>
              <w:rFonts w:ascii="Arial" w:hAnsi="Arial" w:cs="Arial"/>
              <w:b/>
              <w:sz w:val="16"/>
              <w:szCs w:val="16"/>
            </w:rPr>
          </w:pPr>
          <w:r w:rsidRPr="0077455D">
            <w:rPr>
              <w:rFonts w:ascii="Arial" w:hAnsi="Arial" w:cs="Arial"/>
              <w:b/>
              <w:sz w:val="16"/>
              <w:szCs w:val="16"/>
            </w:rPr>
            <w:t>Répartition du capital</w:t>
          </w:r>
        </w:p>
      </w:tc>
    </w:tr>
  </w:tbl>
  <w:p w:rsidR="001C70A0" w:rsidRPr="002E6AE0" w:rsidRDefault="001C70A0" w:rsidP="00076C04">
    <w:pPr>
      <w:pStyle w:val="En-tte"/>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1C70A0" w:rsidRPr="0093352B" w:rsidTr="00C073A4">
      <w:trPr>
        <w:jc w:val="center"/>
      </w:trPr>
      <w:tc>
        <w:tcPr>
          <w:tcW w:w="3119" w:type="dxa"/>
          <w:shd w:val="clear" w:color="auto" w:fill="548DD4"/>
          <w:vAlign w:val="center"/>
        </w:tcPr>
        <w:p w:rsidR="001C70A0" w:rsidRPr="0077455D" w:rsidRDefault="001C70A0" w:rsidP="00A90214">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1C70A0" w:rsidRPr="0077455D" w:rsidRDefault="001C70A0" w:rsidP="00825855">
          <w:pPr>
            <w:pStyle w:val="En-tte"/>
            <w:pBdr>
              <w:bottom w:val="none" w:sz="0" w:space="0" w:color="auto"/>
            </w:pBdr>
            <w:jc w:val="center"/>
            <w:rPr>
              <w:rFonts w:ascii="Arial" w:hAnsi="Arial" w:cs="Arial"/>
              <w:b/>
            </w:rPr>
          </w:pPr>
        </w:p>
      </w:tc>
      <w:tc>
        <w:tcPr>
          <w:tcW w:w="3119" w:type="dxa"/>
          <w:shd w:val="clear" w:color="auto" w:fill="548DD4"/>
          <w:vAlign w:val="center"/>
        </w:tcPr>
        <w:p w:rsidR="001C70A0" w:rsidRPr="0077455D" w:rsidRDefault="001C70A0" w:rsidP="00D67C59">
          <w:pPr>
            <w:pStyle w:val="En-tte"/>
            <w:pBdr>
              <w:bottom w:val="none" w:sz="0" w:space="0" w:color="auto"/>
            </w:pBdr>
            <w:jc w:val="center"/>
            <w:rPr>
              <w:rFonts w:ascii="Arial" w:hAnsi="Arial" w:cs="Arial"/>
              <w:b/>
              <w:sz w:val="16"/>
              <w:szCs w:val="16"/>
            </w:rPr>
          </w:pPr>
          <w:r w:rsidRPr="0077455D">
            <w:rPr>
              <w:rFonts w:ascii="Arial" w:hAnsi="Arial" w:cs="Arial"/>
              <w:b/>
              <w:sz w:val="16"/>
              <w:szCs w:val="16"/>
            </w:rPr>
            <w:t>Répartition du capital</w:t>
          </w:r>
        </w:p>
      </w:tc>
    </w:tr>
  </w:tbl>
  <w:p w:rsidR="001C70A0" w:rsidRPr="002E6AE0" w:rsidRDefault="001C70A0" w:rsidP="004314A4">
    <w:pPr>
      <w:pStyle w:val="En-tte"/>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1C70A0" w:rsidRPr="0093352B" w:rsidTr="00C073A4">
      <w:trPr>
        <w:jc w:val="center"/>
      </w:trPr>
      <w:tc>
        <w:tcPr>
          <w:tcW w:w="3119" w:type="dxa"/>
          <w:shd w:val="clear" w:color="auto" w:fill="548DD4"/>
          <w:vAlign w:val="center"/>
        </w:tcPr>
        <w:p w:rsidR="001C70A0" w:rsidRPr="0077455D" w:rsidRDefault="001C70A0" w:rsidP="00A90214">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1C70A0" w:rsidRPr="0077455D" w:rsidRDefault="001C70A0" w:rsidP="00825855">
          <w:pPr>
            <w:pStyle w:val="En-tte"/>
            <w:pBdr>
              <w:bottom w:val="none" w:sz="0" w:space="0" w:color="auto"/>
            </w:pBdr>
            <w:jc w:val="center"/>
            <w:rPr>
              <w:rFonts w:ascii="Arial" w:hAnsi="Arial" w:cs="Arial"/>
              <w:b/>
            </w:rPr>
          </w:pPr>
        </w:p>
      </w:tc>
      <w:tc>
        <w:tcPr>
          <w:tcW w:w="3119" w:type="dxa"/>
          <w:shd w:val="clear" w:color="auto" w:fill="548DD4"/>
          <w:vAlign w:val="center"/>
        </w:tcPr>
        <w:p w:rsidR="001C70A0" w:rsidRPr="0077455D" w:rsidRDefault="001C70A0" w:rsidP="00A90214">
          <w:pPr>
            <w:pStyle w:val="En-tte"/>
            <w:pBdr>
              <w:bottom w:val="none" w:sz="0" w:space="0" w:color="auto"/>
            </w:pBdr>
            <w:jc w:val="center"/>
            <w:rPr>
              <w:rFonts w:ascii="Arial" w:hAnsi="Arial" w:cs="Arial"/>
              <w:b/>
              <w:sz w:val="16"/>
              <w:szCs w:val="16"/>
            </w:rPr>
          </w:pPr>
          <w:r w:rsidRPr="0077455D">
            <w:rPr>
              <w:rFonts w:ascii="Arial" w:hAnsi="Arial" w:cs="Arial"/>
              <w:b/>
              <w:sz w:val="16"/>
              <w:szCs w:val="16"/>
            </w:rPr>
            <w:t>Organes sociaux</w:t>
          </w:r>
        </w:p>
      </w:tc>
    </w:tr>
  </w:tbl>
  <w:p w:rsidR="001C70A0" w:rsidRPr="002E6AE0" w:rsidRDefault="001C70A0" w:rsidP="00BA4475">
    <w:pPr>
      <w:pStyle w:val="En-tt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8"/>
      </v:shape>
    </w:pict>
  </w:numPicBullet>
  <w:abstractNum w:abstractNumId="0">
    <w:nsid w:val="070451F1"/>
    <w:multiLevelType w:val="hybridMultilevel"/>
    <w:tmpl w:val="5E369AEC"/>
    <w:lvl w:ilvl="0" w:tplc="D2F806E2">
      <w:start w:val="1"/>
      <w:numFmt w:val="decimal"/>
      <w:lvlText w:val="%1."/>
      <w:lvlJc w:val="left"/>
      <w:pPr>
        <w:tabs>
          <w:tab w:val="num" w:pos="720"/>
        </w:tabs>
        <w:ind w:left="720" w:hanging="360"/>
      </w:pPr>
      <w:rPr>
        <w:color w:val="0000FF"/>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70E60B1"/>
    <w:multiLevelType w:val="hybridMultilevel"/>
    <w:tmpl w:val="117AC9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1153E6"/>
    <w:multiLevelType w:val="hybridMultilevel"/>
    <w:tmpl w:val="5B6C9B18"/>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B78193D"/>
    <w:multiLevelType w:val="hybridMultilevel"/>
    <w:tmpl w:val="664CEA42"/>
    <w:lvl w:ilvl="0" w:tplc="9D72A648">
      <w:start w:val="1"/>
      <w:numFmt w:val="lowerLetter"/>
      <w:lvlText w:val="%1)"/>
      <w:lvlJc w:val="left"/>
      <w:pPr>
        <w:tabs>
          <w:tab w:val="num" w:pos="720"/>
        </w:tabs>
        <w:ind w:left="720" w:hanging="436"/>
      </w:pPr>
      <w:rPr>
        <w:rFonts w:hint="default"/>
        <w:b w:val="0"/>
        <w:i w:val="0"/>
      </w:rPr>
    </w:lvl>
    <w:lvl w:ilvl="1" w:tplc="05A61192">
      <w:start w:val="1"/>
      <w:numFmt w:val="bullet"/>
      <w:lvlText w:val="–"/>
      <w:lvlJc w:val="left"/>
      <w:pPr>
        <w:tabs>
          <w:tab w:val="num" w:pos="1257"/>
        </w:tabs>
        <w:ind w:left="1257" w:hanging="357"/>
      </w:pPr>
      <w:rPr>
        <w:rFonts w:hint="default"/>
        <w:b w:val="0"/>
        <w:i w:val="0"/>
        <w:color w:val="auto"/>
      </w:rPr>
    </w:lvl>
    <w:lvl w:ilvl="2" w:tplc="344A4662">
      <w:start w:val="1"/>
      <w:numFmt w:val="bullet"/>
      <w:lvlText w:val="–"/>
      <w:lvlJc w:val="left"/>
      <w:pPr>
        <w:tabs>
          <w:tab w:val="num" w:pos="2160"/>
        </w:tabs>
        <w:ind w:left="2160" w:hanging="18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C6D6C5D"/>
    <w:multiLevelType w:val="hybridMultilevel"/>
    <w:tmpl w:val="8E1AF708"/>
    <w:lvl w:ilvl="0" w:tplc="B8F05C60">
      <w:start w:val="1"/>
      <w:numFmt w:val="bullet"/>
      <w:pStyle w:val="Titrenot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BA7CF3"/>
    <w:multiLevelType w:val="hybridMultilevel"/>
    <w:tmpl w:val="7F7887F6"/>
    <w:lvl w:ilvl="0" w:tplc="040C0011">
      <w:start w:val="1"/>
      <w:numFmt w:val="decimal"/>
      <w:lvlText w:val="%1)"/>
      <w:lvlJc w:val="left"/>
      <w:pPr>
        <w:tabs>
          <w:tab w:val="num" w:pos="284"/>
        </w:tabs>
        <w:ind w:left="284" w:hanging="284"/>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1186A70E">
      <w:numFmt w:val="bullet"/>
      <w:lvlText w:val=""/>
      <w:lvlJc w:val="left"/>
      <w:pPr>
        <w:tabs>
          <w:tab w:val="num" w:pos="2160"/>
        </w:tabs>
        <w:ind w:left="2160" w:hanging="360"/>
      </w:pPr>
      <w:rPr>
        <w:rFonts w:ascii="Symbol" w:eastAsia="Times New Roman" w:hAnsi="Symbol"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1BD2D47"/>
    <w:multiLevelType w:val="hybridMultilevel"/>
    <w:tmpl w:val="6F8E0232"/>
    <w:lvl w:ilvl="0" w:tplc="B9847852">
      <w:numFmt w:val="bullet"/>
      <w:lvlText w:val="–"/>
      <w:lvlJc w:val="left"/>
      <w:pPr>
        <w:tabs>
          <w:tab w:val="num" w:pos="540"/>
        </w:tabs>
        <w:ind w:left="54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2FF64FE"/>
    <w:multiLevelType w:val="hybridMultilevel"/>
    <w:tmpl w:val="ABFC9564"/>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3235A5E"/>
    <w:multiLevelType w:val="hybridMultilevel"/>
    <w:tmpl w:val="5B6C9B18"/>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52143A7"/>
    <w:multiLevelType w:val="hybridMultilevel"/>
    <w:tmpl w:val="3CA4BB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69334AC"/>
    <w:multiLevelType w:val="hybridMultilevel"/>
    <w:tmpl w:val="F48A1240"/>
    <w:lvl w:ilvl="0" w:tplc="CAB63B0A">
      <w:start w:val="1"/>
      <w:numFmt w:val="bullet"/>
      <w:lvlText w:val="-"/>
      <w:lvlJc w:val="left"/>
      <w:pPr>
        <w:tabs>
          <w:tab w:val="num" w:pos="1068"/>
        </w:tabs>
        <w:ind w:left="1068" w:hanging="360"/>
      </w:pPr>
      <w:rPr>
        <w:rFonts w:ascii="Courier" w:hAnsi="Courier" w:cs="Courier" w:hint="default"/>
        <w:sz w:val="24"/>
      </w:rPr>
    </w:lvl>
    <w:lvl w:ilvl="1" w:tplc="90C66FAE">
      <w:start w:val="1"/>
      <w:numFmt w:val="bullet"/>
      <w:lvlText w:val=""/>
      <w:lvlJc w:val="left"/>
      <w:pPr>
        <w:tabs>
          <w:tab w:val="num" w:pos="1250"/>
        </w:tabs>
        <w:ind w:left="1363" w:hanging="283"/>
      </w:pPr>
      <w:rPr>
        <w:rFonts w:ascii="Wingdings" w:eastAsia="Arial Unicode MS" w:hAnsi="Wingding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D1B3D5A"/>
    <w:multiLevelType w:val="hybridMultilevel"/>
    <w:tmpl w:val="6FF6C73C"/>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B8077B8"/>
    <w:multiLevelType w:val="hybridMultilevel"/>
    <w:tmpl w:val="ABFC9564"/>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C9B0335"/>
    <w:multiLevelType w:val="hybridMultilevel"/>
    <w:tmpl w:val="7D72DD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6B2246"/>
    <w:multiLevelType w:val="hybridMultilevel"/>
    <w:tmpl w:val="5FEC7D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F97070"/>
    <w:multiLevelType w:val="hybridMultilevel"/>
    <w:tmpl w:val="35EAE45C"/>
    <w:lvl w:ilvl="0" w:tplc="FFFFFFFF">
      <w:start w:val="1"/>
      <w:numFmt w:val="bullet"/>
      <w:lvlText w:val=""/>
      <w:lvlJc w:val="left"/>
      <w:pPr>
        <w:tabs>
          <w:tab w:val="num" w:pos="720"/>
        </w:tabs>
        <w:ind w:left="720" w:hanging="360"/>
      </w:pPr>
      <w:rPr>
        <w:rFonts w:ascii="Wingdings" w:hAnsi="Wingdings" w:hint="default"/>
      </w:rPr>
    </w:lvl>
    <w:lvl w:ilvl="1" w:tplc="47E804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F161A6A"/>
    <w:multiLevelType w:val="hybridMultilevel"/>
    <w:tmpl w:val="192272C8"/>
    <w:lvl w:ilvl="0" w:tplc="040C001B">
      <w:start w:val="1"/>
      <w:numFmt w:val="lowerRoman"/>
      <w:lvlText w:val="%1."/>
      <w:lvlJc w:val="right"/>
      <w:pPr>
        <w:tabs>
          <w:tab w:val="num" w:pos="2160"/>
        </w:tabs>
        <w:ind w:left="216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1E71AB1"/>
    <w:multiLevelType w:val="hybridMultilevel"/>
    <w:tmpl w:val="8132C4D0"/>
    <w:lvl w:ilvl="0" w:tplc="B59EE3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0D7422A"/>
    <w:multiLevelType w:val="hybridMultilevel"/>
    <w:tmpl w:val="1E50306C"/>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5F34031"/>
    <w:multiLevelType w:val="hybridMultilevel"/>
    <w:tmpl w:val="B69C092E"/>
    <w:lvl w:ilvl="0" w:tplc="3D3A24F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4A0A2FE6"/>
    <w:multiLevelType w:val="hybridMultilevel"/>
    <w:tmpl w:val="A04E4D52"/>
    <w:lvl w:ilvl="0" w:tplc="040C001B">
      <w:start w:val="1"/>
      <w:numFmt w:val="lowerRoman"/>
      <w:lvlText w:val="%1."/>
      <w:lvlJc w:val="right"/>
      <w:pPr>
        <w:tabs>
          <w:tab w:val="num" w:pos="180"/>
        </w:tabs>
        <w:ind w:left="180" w:hanging="180"/>
      </w:pPr>
    </w:lvl>
    <w:lvl w:ilvl="1" w:tplc="040C0019" w:tentative="1">
      <w:start w:val="1"/>
      <w:numFmt w:val="lowerLetter"/>
      <w:lvlText w:val="%2."/>
      <w:lvlJc w:val="left"/>
      <w:pPr>
        <w:ind w:left="-540" w:hanging="360"/>
      </w:pPr>
    </w:lvl>
    <w:lvl w:ilvl="2" w:tplc="040C001B" w:tentative="1">
      <w:start w:val="1"/>
      <w:numFmt w:val="lowerRoman"/>
      <w:lvlText w:val="%3."/>
      <w:lvlJc w:val="right"/>
      <w:pPr>
        <w:ind w:left="180" w:hanging="180"/>
      </w:pPr>
    </w:lvl>
    <w:lvl w:ilvl="3" w:tplc="040C000F" w:tentative="1">
      <w:start w:val="1"/>
      <w:numFmt w:val="decimal"/>
      <w:lvlText w:val="%4."/>
      <w:lvlJc w:val="left"/>
      <w:pPr>
        <w:ind w:left="900" w:hanging="360"/>
      </w:pPr>
    </w:lvl>
    <w:lvl w:ilvl="4" w:tplc="040C0019" w:tentative="1">
      <w:start w:val="1"/>
      <w:numFmt w:val="lowerLetter"/>
      <w:lvlText w:val="%5."/>
      <w:lvlJc w:val="left"/>
      <w:pPr>
        <w:ind w:left="1620" w:hanging="360"/>
      </w:pPr>
    </w:lvl>
    <w:lvl w:ilvl="5" w:tplc="040C001B" w:tentative="1">
      <w:start w:val="1"/>
      <w:numFmt w:val="lowerRoman"/>
      <w:lvlText w:val="%6."/>
      <w:lvlJc w:val="right"/>
      <w:pPr>
        <w:ind w:left="2340" w:hanging="180"/>
      </w:pPr>
    </w:lvl>
    <w:lvl w:ilvl="6" w:tplc="040C000F" w:tentative="1">
      <w:start w:val="1"/>
      <w:numFmt w:val="decimal"/>
      <w:lvlText w:val="%7."/>
      <w:lvlJc w:val="left"/>
      <w:pPr>
        <w:ind w:left="3060" w:hanging="360"/>
      </w:pPr>
    </w:lvl>
    <w:lvl w:ilvl="7" w:tplc="040C0019" w:tentative="1">
      <w:start w:val="1"/>
      <w:numFmt w:val="lowerLetter"/>
      <w:lvlText w:val="%8."/>
      <w:lvlJc w:val="left"/>
      <w:pPr>
        <w:ind w:left="3780" w:hanging="360"/>
      </w:pPr>
    </w:lvl>
    <w:lvl w:ilvl="8" w:tplc="040C001B" w:tentative="1">
      <w:start w:val="1"/>
      <w:numFmt w:val="lowerRoman"/>
      <w:lvlText w:val="%9."/>
      <w:lvlJc w:val="right"/>
      <w:pPr>
        <w:ind w:left="4500" w:hanging="180"/>
      </w:pPr>
    </w:lvl>
  </w:abstractNum>
  <w:abstractNum w:abstractNumId="22">
    <w:nsid w:val="50273520"/>
    <w:multiLevelType w:val="hybridMultilevel"/>
    <w:tmpl w:val="7B701B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0DF50EE"/>
    <w:multiLevelType w:val="hybridMultilevel"/>
    <w:tmpl w:val="7F64A83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552D58CE"/>
    <w:multiLevelType w:val="hybridMultilevel"/>
    <w:tmpl w:val="5B6C9B18"/>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594601A"/>
    <w:multiLevelType w:val="hybridMultilevel"/>
    <w:tmpl w:val="FFD0914A"/>
    <w:lvl w:ilvl="0" w:tplc="963AA23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7DC678F"/>
    <w:multiLevelType w:val="hybridMultilevel"/>
    <w:tmpl w:val="B8169FC8"/>
    <w:lvl w:ilvl="0" w:tplc="963AA236">
      <w:start w:val="1"/>
      <w:numFmt w:val="bullet"/>
      <w:lvlText w:val=""/>
      <w:lvlJc w:val="left"/>
      <w:pPr>
        <w:tabs>
          <w:tab w:val="num" w:pos="2520"/>
        </w:tabs>
        <w:ind w:left="2520" w:hanging="360"/>
      </w:pPr>
      <w:rPr>
        <w:rFonts w:ascii="Symbol" w:hAnsi="Symbol" w:hint="default"/>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27">
    <w:nsid w:val="589F108E"/>
    <w:multiLevelType w:val="hybridMultilevel"/>
    <w:tmpl w:val="EAF67366"/>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59D931D6"/>
    <w:multiLevelType w:val="hybridMultilevel"/>
    <w:tmpl w:val="2398D18A"/>
    <w:lvl w:ilvl="0" w:tplc="5126AC32">
      <w:start w:val="1"/>
      <w:numFmt w:val="decimal"/>
      <w:lvlText w:val="%1."/>
      <w:lvlJc w:val="left"/>
      <w:pPr>
        <w:ind w:left="720" w:hanging="360"/>
      </w:pPr>
      <w:rPr>
        <w:i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DA07FB7"/>
    <w:multiLevelType w:val="hybridMultilevel"/>
    <w:tmpl w:val="AE8000A4"/>
    <w:lvl w:ilvl="0" w:tplc="78BC672A">
      <w:start w:val="1"/>
      <w:numFmt w:val="bullet"/>
      <w:lvlText w:val=""/>
      <w:lvlJc w:val="left"/>
      <w:pPr>
        <w:tabs>
          <w:tab w:val="num" w:pos="4188"/>
        </w:tabs>
        <w:ind w:left="4188"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2">
    <w:nsid w:val="7039036F"/>
    <w:multiLevelType w:val="singleLevel"/>
    <w:tmpl w:val="99A60BB4"/>
    <w:lvl w:ilvl="0">
      <w:start w:val="1"/>
      <w:numFmt w:val="bullet"/>
      <w:lvlText w:val="-"/>
      <w:lvlJc w:val="left"/>
      <w:pPr>
        <w:tabs>
          <w:tab w:val="num" w:pos="4680"/>
        </w:tabs>
        <w:ind w:left="4680" w:hanging="360"/>
      </w:pPr>
      <w:rPr>
        <w:rFonts w:ascii="Times New Roman" w:hAnsi="Times New Roman" w:hint="default"/>
        <w:sz w:val="24"/>
      </w:rPr>
    </w:lvl>
  </w:abstractNum>
  <w:num w:numId="1">
    <w:abstractNumId w:val="31"/>
  </w:num>
  <w:num w:numId="2">
    <w:abstractNumId w:val="31"/>
  </w:num>
  <w:num w:numId="3">
    <w:abstractNumId w:val="31"/>
  </w:num>
  <w:num w:numId="4">
    <w:abstractNumId w:val="31"/>
  </w:num>
  <w:num w:numId="5">
    <w:abstractNumId w:val="31"/>
  </w:num>
  <w:num w:numId="6">
    <w:abstractNumId w:val="4"/>
    <w:lvlOverride w:ilvl="0">
      <w:startOverride w:val="1"/>
    </w:lvlOverride>
  </w:num>
  <w:num w:numId="7">
    <w:abstractNumId w:val="30"/>
  </w:num>
  <w:num w:numId="8">
    <w:abstractNumId w:val="19"/>
  </w:num>
  <w:num w:numId="9">
    <w:abstractNumId w:val="3"/>
  </w:num>
  <w:num w:numId="10">
    <w:abstractNumId w:val="29"/>
  </w:num>
  <w:num w:numId="11">
    <w:abstractNumId w:val="12"/>
  </w:num>
  <w:num w:numId="12">
    <w:abstractNumId w:val="10"/>
  </w:num>
  <w:num w:numId="13">
    <w:abstractNumId w:val="28"/>
  </w:num>
  <w:num w:numId="14">
    <w:abstractNumId w:val="11"/>
  </w:num>
  <w:num w:numId="15">
    <w:abstractNumId w:val="23"/>
  </w:num>
  <w:num w:numId="16">
    <w:abstractNumId w:val="5"/>
  </w:num>
  <w:num w:numId="17">
    <w:abstractNumId w:val="6"/>
  </w:num>
  <w:num w:numId="18">
    <w:abstractNumId w:val="0"/>
  </w:num>
  <w:num w:numId="19">
    <w:abstractNumId w:val="26"/>
  </w:num>
  <w:num w:numId="20">
    <w:abstractNumId w:val="8"/>
  </w:num>
  <w:num w:numId="21">
    <w:abstractNumId w:val="2"/>
  </w:num>
  <w:num w:numId="22">
    <w:abstractNumId w:val="24"/>
  </w:num>
  <w:num w:numId="23">
    <w:abstractNumId w:val="21"/>
  </w:num>
  <w:num w:numId="24">
    <w:abstractNumId w:val="16"/>
  </w:num>
  <w:num w:numId="25">
    <w:abstractNumId w:val="32"/>
  </w:num>
  <w:num w:numId="26">
    <w:abstractNumId w:val="15"/>
  </w:num>
  <w:num w:numId="27">
    <w:abstractNumId w:val="25"/>
  </w:num>
  <w:num w:numId="28">
    <w:abstractNumId w:val="4"/>
  </w:num>
  <w:num w:numId="29">
    <w:abstractNumId w:val="9"/>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9"/>
  </w:num>
  <w:num w:numId="33">
    <w:abstractNumId w:val="27"/>
  </w:num>
  <w:num w:numId="34">
    <w:abstractNumId w:val="7"/>
  </w:num>
  <w:num w:numId="35">
    <w:abstractNumId w:val="18"/>
  </w:num>
  <w:num w:numId="36">
    <w:abstractNumId w:val="22"/>
  </w:num>
  <w:num w:numId="37">
    <w:abstractNumId w:val="1"/>
  </w:num>
  <w:num w:numId="38">
    <w:abstractNumId w:val="13"/>
  </w:num>
  <w:num w:numId="39">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0"/>
  <w:displayVerticalDrawingGridEvery w:val="0"/>
  <w:doNotShadeFormData/>
  <w:noPunctuationKerning/>
  <w:characterSpacingControl w:val="doNotCompress"/>
  <w:hdrShapeDefaults>
    <o:shapedefaults v:ext="edit" spidmax="4098"/>
  </w:hdrShapeDefaults>
  <w:footnotePr>
    <w:footnote w:id="-1"/>
    <w:footnote w:id="0"/>
  </w:footnotePr>
  <w:endnotePr>
    <w:endnote w:id="-1"/>
    <w:endnote w:id="0"/>
  </w:endnotePr>
  <w:compat/>
  <w:rsids>
    <w:rsidRoot w:val="004361C4"/>
    <w:rsid w:val="00001E6B"/>
    <w:rsid w:val="00004128"/>
    <w:rsid w:val="00007593"/>
    <w:rsid w:val="00011517"/>
    <w:rsid w:val="0001254E"/>
    <w:rsid w:val="0001780E"/>
    <w:rsid w:val="00021D16"/>
    <w:rsid w:val="0002325F"/>
    <w:rsid w:val="0002734B"/>
    <w:rsid w:val="00027BCE"/>
    <w:rsid w:val="00030440"/>
    <w:rsid w:val="00033383"/>
    <w:rsid w:val="00042A3C"/>
    <w:rsid w:val="0005289F"/>
    <w:rsid w:val="00060DD5"/>
    <w:rsid w:val="00060F88"/>
    <w:rsid w:val="0006437D"/>
    <w:rsid w:val="00064BCE"/>
    <w:rsid w:val="00067DB8"/>
    <w:rsid w:val="00070193"/>
    <w:rsid w:val="00071499"/>
    <w:rsid w:val="00073B57"/>
    <w:rsid w:val="00073FB6"/>
    <w:rsid w:val="00075510"/>
    <w:rsid w:val="00076398"/>
    <w:rsid w:val="000764A1"/>
    <w:rsid w:val="00076C04"/>
    <w:rsid w:val="000779C7"/>
    <w:rsid w:val="00077B3B"/>
    <w:rsid w:val="00080D65"/>
    <w:rsid w:val="00081C7E"/>
    <w:rsid w:val="000832C4"/>
    <w:rsid w:val="00084AC6"/>
    <w:rsid w:val="00086E21"/>
    <w:rsid w:val="00087311"/>
    <w:rsid w:val="00092ECE"/>
    <w:rsid w:val="00095FF9"/>
    <w:rsid w:val="00096D5F"/>
    <w:rsid w:val="00096EBC"/>
    <w:rsid w:val="00097C36"/>
    <w:rsid w:val="000A0655"/>
    <w:rsid w:val="000A1CBC"/>
    <w:rsid w:val="000A496A"/>
    <w:rsid w:val="000A5663"/>
    <w:rsid w:val="000B0226"/>
    <w:rsid w:val="000B09AA"/>
    <w:rsid w:val="000B3757"/>
    <w:rsid w:val="000B4180"/>
    <w:rsid w:val="000C207C"/>
    <w:rsid w:val="000C28AE"/>
    <w:rsid w:val="000C3928"/>
    <w:rsid w:val="000D0DEF"/>
    <w:rsid w:val="000D7839"/>
    <w:rsid w:val="000E0845"/>
    <w:rsid w:val="000E0B5D"/>
    <w:rsid w:val="000E1DEC"/>
    <w:rsid w:val="000E25F2"/>
    <w:rsid w:val="000E6796"/>
    <w:rsid w:val="000E6799"/>
    <w:rsid w:val="000E6DCC"/>
    <w:rsid w:val="000E76C6"/>
    <w:rsid w:val="000F5F1C"/>
    <w:rsid w:val="000F69EE"/>
    <w:rsid w:val="00103EF4"/>
    <w:rsid w:val="00111066"/>
    <w:rsid w:val="00113119"/>
    <w:rsid w:val="00114F2C"/>
    <w:rsid w:val="00117BAC"/>
    <w:rsid w:val="001238A8"/>
    <w:rsid w:val="00124648"/>
    <w:rsid w:val="00125479"/>
    <w:rsid w:val="001315CE"/>
    <w:rsid w:val="00133648"/>
    <w:rsid w:val="00134A19"/>
    <w:rsid w:val="001355D2"/>
    <w:rsid w:val="00137397"/>
    <w:rsid w:val="0013793E"/>
    <w:rsid w:val="001440E3"/>
    <w:rsid w:val="00144624"/>
    <w:rsid w:val="0015193A"/>
    <w:rsid w:val="001524FD"/>
    <w:rsid w:val="00152792"/>
    <w:rsid w:val="00152ED2"/>
    <w:rsid w:val="00152FEE"/>
    <w:rsid w:val="0015435E"/>
    <w:rsid w:val="00155288"/>
    <w:rsid w:val="00156464"/>
    <w:rsid w:val="0015766D"/>
    <w:rsid w:val="00157A3C"/>
    <w:rsid w:val="00157EB5"/>
    <w:rsid w:val="00174E16"/>
    <w:rsid w:val="00180F59"/>
    <w:rsid w:val="001910C1"/>
    <w:rsid w:val="0019250B"/>
    <w:rsid w:val="001977AE"/>
    <w:rsid w:val="001A0721"/>
    <w:rsid w:val="001A0CFE"/>
    <w:rsid w:val="001A5656"/>
    <w:rsid w:val="001A595A"/>
    <w:rsid w:val="001A687E"/>
    <w:rsid w:val="001B1179"/>
    <w:rsid w:val="001C70A0"/>
    <w:rsid w:val="001D43F8"/>
    <w:rsid w:val="001D50A7"/>
    <w:rsid w:val="001E0C23"/>
    <w:rsid w:val="001E4445"/>
    <w:rsid w:val="001E5F17"/>
    <w:rsid w:val="001F0888"/>
    <w:rsid w:val="001F5BB1"/>
    <w:rsid w:val="001F631C"/>
    <w:rsid w:val="001F7572"/>
    <w:rsid w:val="00200073"/>
    <w:rsid w:val="00203014"/>
    <w:rsid w:val="00204EE6"/>
    <w:rsid w:val="002072E6"/>
    <w:rsid w:val="00212C35"/>
    <w:rsid w:val="00217C8D"/>
    <w:rsid w:val="00217F58"/>
    <w:rsid w:val="00220E35"/>
    <w:rsid w:val="00223039"/>
    <w:rsid w:val="00237979"/>
    <w:rsid w:val="00242724"/>
    <w:rsid w:val="002443E9"/>
    <w:rsid w:val="002445C8"/>
    <w:rsid w:val="002516AF"/>
    <w:rsid w:val="00255B60"/>
    <w:rsid w:val="002654EF"/>
    <w:rsid w:val="00266E3C"/>
    <w:rsid w:val="00266E5A"/>
    <w:rsid w:val="00267121"/>
    <w:rsid w:val="00267989"/>
    <w:rsid w:val="00271B08"/>
    <w:rsid w:val="00271E87"/>
    <w:rsid w:val="0027632D"/>
    <w:rsid w:val="0027743F"/>
    <w:rsid w:val="0027746A"/>
    <w:rsid w:val="002811E1"/>
    <w:rsid w:val="00286E36"/>
    <w:rsid w:val="0029035B"/>
    <w:rsid w:val="00290727"/>
    <w:rsid w:val="00290BB9"/>
    <w:rsid w:val="00291EC9"/>
    <w:rsid w:val="00292EB6"/>
    <w:rsid w:val="00293FC2"/>
    <w:rsid w:val="002A170A"/>
    <w:rsid w:val="002A731B"/>
    <w:rsid w:val="002B2C7E"/>
    <w:rsid w:val="002B7953"/>
    <w:rsid w:val="002C1AF8"/>
    <w:rsid w:val="002C348D"/>
    <w:rsid w:val="002C7D40"/>
    <w:rsid w:val="002D1596"/>
    <w:rsid w:val="002D2233"/>
    <w:rsid w:val="002D4641"/>
    <w:rsid w:val="002D6725"/>
    <w:rsid w:val="002D73EC"/>
    <w:rsid w:val="002D7663"/>
    <w:rsid w:val="002E0BC3"/>
    <w:rsid w:val="002E2798"/>
    <w:rsid w:val="002E38F3"/>
    <w:rsid w:val="002E5F3F"/>
    <w:rsid w:val="002E5FEF"/>
    <w:rsid w:val="002E6AE0"/>
    <w:rsid w:val="002E700C"/>
    <w:rsid w:val="002E74C7"/>
    <w:rsid w:val="002F2CA1"/>
    <w:rsid w:val="002F3600"/>
    <w:rsid w:val="002F65F1"/>
    <w:rsid w:val="003015C8"/>
    <w:rsid w:val="0030650B"/>
    <w:rsid w:val="00306791"/>
    <w:rsid w:val="00306A3C"/>
    <w:rsid w:val="003133D4"/>
    <w:rsid w:val="0032110A"/>
    <w:rsid w:val="0032240D"/>
    <w:rsid w:val="00323596"/>
    <w:rsid w:val="00325AF1"/>
    <w:rsid w:val="00332BD3"/>
    <w:rsid w:val="0034250D"/>
    <w:rsid w:val="00343136"/>
    <w:rsid w:val="00344AF1"/>
    <w:rsid w:val="00346267"/>
    <w:rsid w:val="00350358"/>
    <w:rsid w:val="003567C3"/>
    <w:rsid w:val="00360AA7"/>
    <w:rsid w:val="00361C92"/>
    <w:rsid w:val="00366570"/>
    <w:rsid w:val="003676B3"/>
    <w:rsid w:val="0036785C"/>
    <w:rsid w:val="003723C9"/>
    <w:rsid w:val="003749F2"/>
    <w:rsid w:val="00377171"/>
    <w:rsid w:val="003802F3"/>
    <w:rsid w:val="0038050D"/>
    <w:rsid w:val="0038108A"/>
    <w:rsid w:val="003849B7"/>
    <w:rsid w:val="00386213"/>
    <w:rsid w:val="0039474C"/>
    <w:rsid w:val="0039540D"/>
    <w:rsid w:val="003A1FBC"/>
    <w:rsid w:val="003A3F09"/>
    <w:rsid w:val="003A5664"/>
    <w:rsid w:val="003A6147"/>
    <w:rsid w:val="003B051B"/>
    <w:rsid w:val="003B1316"/>
    <w:rsid w:val="003B6E7F"/>
    <w:rsid w:val="003C085C"/>
    <w:rsid w:val="003C1D96"/>
    <w:rsid w:val="003C6AB9"/>
    <w:rsid w:val="003C71A3"/>
    <w:rsid w:val="003C7E2A"/>
    <w:rsid w:val="003D0079"/>
    <w:rsid w:val="003D020E"/>
    <w:rsid w:val="003D2CFE"/>
    <w:rsid w:val="003D3975"/>
    <w:rsid w:val="003D3F6E"/>
    <w:rsid w:val="003D6B03"/>
    <w:rsid w:val="003D6F4B"/>
    <w:rsid w:val="003D7C80"/>
    <w:rsid w:val="003E4615"/>
    <w:rsid w:val="003E5840"/>
    <w:rsid w:val="003F04E0"/>
    <w:rsid w:val="003F111F"/>
    <w:rsid w:val="003F339F"/>
    <w:rsid w:val="003F3B1C"/>
    <w:rsid w:val="003F49E0"/>
    <w:rsid w:val="003F5203"/>
    <w:rsid w:val="003F56E5"/>
    <w:rsid w:val="00404404"/>
    <w:rsid w:val="004068A0"/>
    <w:rsid w:val="00406BB2"/>
    <w:rsid w:val="004071CD"/>
    <w:rsid w:val="0041316F"/>
    <w:rsid w:val="00414296"/>
    <w:rsid w:val="004179FD"/>
    <w:rsid w:val="00424245"/>
    <w:rsid w:val="00426C8C"/>
    <w:rsid w:val="00427CEC"/>
    <w:rsid w:val="004314A4"/>
    <w:rsid w:val="00432B45"/>
    <w:rsid w:val="0043544D"/>
    <w:rsid w:val="004361C4"/>
    <w:rsid w:val="00445C88"/>
    <w:rsid w:val="004470F5"/>
    <w:rsid w:val="004479B0"/>
    <w:rsid w:val="00455D68"/>
    <w:rsid w:val="004562D8"/>
    <w:rsid w:val="00457CD1"/>
    <w:rsid w:val="004605C5"/>
    <w:rsid w:val="00460689"/>
    <w:rsid w:val="00460AEB"/>
    <w:rsid w:val="0046458B"/>
    <w:rsid w:val="00464DE2"/>
    <w:rsid w:val="00467FB0"/>
    <w:rsid w:val="00474E84"/>
    <w:rsid w:val="004763A3"/>
    <w:rsid w:val="00477670"/>
    <w:rsid w:val="0047789C"/>
    <w:rsid w:val="0048140E"/>
    <w:rsid w:val="00481B7E"/>
    <w:rsid w:val="00482D43"/>
    <w:rsid w:val="00485747"/>
    <w:rsid w:val="00490BCB"/>
    <w:rsid w:val="004910FB"/>
    <w:rsid w:val="00492DED"/>
    <w:rsid w:val="00494497"/>
    <w:rsid w:val="0049542A"/>
    <w:rsid w:val="00497538"/>
    <w:rsid w:val="004A2F79"/>
    <w:rsid w:val="004A4443"/>
    <w:rsid w:val="004A5A1E"/>
    <w:rsid w:val="004A6E56"/>
    <w:rsid w:val="004A7170"/>
    <w:rsid w:val="004A7392"/>
    <w:rsid w:val="004A771B"/>
    <w:rsid w:val="004A7B3A"/>
    <w:rsid w:val="004B2AD5"/>
    <w:rsid w:val="004B2C3A"/>
    <w:rsid w:val="004B33FE"/>
    <w:rsid w:val="004B77FF"/>
    <w:rsid w:val="004C486A"/>
    <w:rsid w:val="004C5BFF"/>
    <w:rsid w:val="004C6003"/>
    <w:rsid w:val="004D0C13"/>
    <w:rsid w:val="004D2745"/>
    <w:rsid w:val="004D28AB"/>
    <w:rsid w:val="004D78ED"/>
    <w:rsid w:val="004E04B5"/>
    <w:rsid w:val="004E0CB2"/>
    <w:rsid w:val="004E237C"/>
    <w:rsid w:val="004E43E9"/>
    <w:rsid w:val="004E65CF"/>
    <w:rsid w:val="004E7B59"/>
    <w:rsid w:val="004F1E70"/>
    <w:rsid w:val="004F250B"/>
    <w:rsid w:val="004F306A"/>
    <w:rsid w:val="004F36A3"/>
    <w:rsid w:val="004F4FD7"/>
    <w:rsid w:val="005019C0"/>
    <w:rsid w:val="00502516"/>
    <w:rsid w:val="005028BE"/>
    <w:rsid w:val="0050471C"/>
    <w:rsid w:val="005051FC"/>
    <w:rsid w:val="0050531F"/>
    <w:rsid w:val="0051110B"/>
    <w:rsid w:val="00512BC2"/>
    <w:rsid w:val="0053106E"/>
    <w:rsid w:val="005313AD"/>
    <w:rsid w:val="005378C6"/>
    <w:rsid w:val="005402CC"/>
    <w:rsid w:val="00540680"/>
    <w:rsid w:val="005428F0"/>
    <w:rsid w:val="00544144"/>
    <w:rsid w:val="00545CBE"/>
    <w:rsid w:val="00547E32"/>
    <w:rsid w:val="0055019A"/>
    <w:rsid w:val="00551FE1"/>
    <w:rsid w:val="0055518E"/>
    <w:rsid w:val="00555A8B"/>
    <w:rsid w:val="00557F9C"/>
    <w:rsid w:val="005604A5"/>
    <w:rsid w:val="00561591"/>
    <w:rsid w:val="0056463A"/>
    <w:rsid w:val="00565393"/>
    <w:rsid w:val="0056757A"/>
    <w:rsid w:val="00567616"/>
    <w:rsid w:val="00573E74"/>
    <w:rsid w:val="00574710"/>
    <w:rsid w:val="0057587E"/>
    <w:rsid w:val="00576BCB"/>
    <w:rsid w:val="00576D05"/>
    <w:rsid w:val="00577A44"/>
    <w:rsid w:val="00577D5B"/>
    <w:rsid w:val="00580DC7"/>
    <w:rsid w:val="005820C4"/>
    <w:rsid w:val="00582E0F"/>
    <w:rsid w:val="00583D8A"/>
    <w:rsid w:val="00584DCC"/>
    <w:rsid w:val="00584FD9"/>
    <w:rsid w:val="005855C3"/>
    <w:rsid w:val="005871A2"/>
    <w:rsid w:val="00587531"/>
    <w:rsid w:val="00590EC8"/>
    <w:rsid w:val="00590FA3"/>
    <w:rsid w:val="00593F32"/>
    <w:rsid w:val="00594B04"/>
    <w:rsid w:val="00594C67"/>
    <w:rsid w:val="00597243"/>
    <w:rsid w:val="005A1A32"/>
    <w:rsid w:val="005A79A3"/>
    <w:rsid w:val="005B3998"/>
    <w:rsid w:val="005B6118"/>
    <w:rsid w:val="005C06F6"/>
    <w:rsid w:val="005C24F3"/>
    <w:rsid w:val="005C2B36"/>
    <w:rsid w:val="005C3372"/>
    <w:rsid w:val="005C3AC6"/>
    <w:rsid w:val="005C7D60"/>
    <w:rsid w:val="005D0217"/>
    <w:rsid w:val="005D16BD"/>
    <w:rsid w:val="005D247D"/>
    <w:rsid w:val="005D2DBC"/>
    <w:rsid w:val="005D4EAD"/>
    <w:rsid w:val="005E3E6D"/>
    <w:rsid w:val="005E59E3"/>
    <w:rsid w:val="005F5EA8"/>
    <w:rsid w:val="005F6C47"/>
    <w:rsid w:val="005F6DE8"/>
    <w:rsid w:val="005F7628"/>
    <w:rsid w:val="005F78E3"/>
    <w:rsid w:val="00607060"/>
    <w:rsid w:val="0061247F"/>
    <w:rsid w:val="00616BFD"/>
    <w:rsid w:val="0062014B"/>
    <w:rsid w:val="00624467"/>
    <w:rsid w:val="00634102"/>
    <w:rsid w:val="0063415B"/>
    <w:rsid w:val="006351CC"/>
    <w:rsid w:val="00637517"/>
    <w:rsid w:val="00641A1A"/>
    <w:rsid w:val="00641B38"/>
    <w:rsid w:val="0064245D"/>
    <w:rsid w:val="00642E62"/>
    <w:rsid w:val="0064325F"/>
    <w:rsid w:val="006456D7"/>
    <w:rsid w:val="00645FFC"/>
    <w:rsid w:val="00646768"/>
    <w:rsid w:val="00647A2C"/>
    <w:rsid w:val="006638C6"/>
    <w:rsid w:val="00665DC6"/>
    <w:rsid w:val="006715C3"/>
    <w:rsid w:val="00671BBA"/>
    <w:rsid w:val="00672465"/>
    <w:rsid w:val="00675323"/>
    <w:rsid w:val="0067632E"/>
    <w:rsid w:val="00676771"/>
    <w:rsid w:val="006773F7"/>
    <w:rsid w:val="00682B29"/>
    <w:rsid w:val="00684FB9"/>
    <w:rsid w:val="00690A5D"/>
    <w:rsid w:val="00692441"/>
    <w:rsid w:val="006950E9"/>
    <w:rsid w:val="006A6630"/>
    <w:rsid w:val="006A7EC1"/>
    <w:rsid w:val="006B1D94"/>
    <w:rsid w:val="006B64CD"/>
    <w:rsid w:val="006C1A0B"/>
    <w:rsid w:val="006C2BE8"/>
    <w:rsid w:val="006C2D10"/>
    <w:rsid w:val="006C30F1"/>
    <w:rsid w:val="006D3038"/>
    <w:rsid w:val="006E006A"/>
    <w:rsid w:val="006E026A"/>
    <w:rsid w:val="006E1578"/>
    <w:rsid w:val="006E6835"/>
    <w:rsid w:val="006F0F55"/>
    <w:rsid w:val="006F3043"/>
    <w:rsid w:val="00705892"/>
    <w:rsid w:val="0070614F"/>
    <w:rsid w:val="00707494"/>
    <w:rsid w:val="0071284E"/>
    <w:rsid w:val="007146B7"/>
    <w:rsid w:val="0071678E"/>
    <w:rsid w:val="007171B8"/>
    <w:rsid w:val="00717BFA"/>
    <w:rsid w:val="00721CAA"/>
    <w:rsid w:val="007223B9"/>
    <w:rsid w:val="00727958"/>
    <w:rsid w:val="00727BE5"/>
    <w:rsid w:val="00736860"/>
    <w:rsid w:val="00740C1B"/>
    <w:rsid w:val="00740E98"/>
    <w:rsid w:val="00745EAF"/>
    <w:rsid w:val="007518DF"/>
    <w:rsid w:val="00752923"/>
    <w:rsid w:val="00753032"/>
    <w:rsid w:val="007537C1"/>
    <w:rsid w:val="00754C48"/>
    <w:rsid w:val="00755739"/>
    <w:rsid w:val="00760EFD"/>
    <w:rsid w:val="00763D0C"/>
    <w:rsid w:val="00772477"/>
    <w:rsid w:val="00772527"/>
    <w:rsid w:val="0077455D"/>
    <w:rsid w:val="00775262"/>
    <w:rsid w:val="00775845"/>
    <w:rsid w:val="00781C68"/>
    <w:rsid w:val="00782EC3"/>
    <w:rsid w:val="00783645"/>
    <w:rsid w:val="00784781"/>
    <w:rsid w:val="00795B5E"/>
    <w:rsid w:val="007A0EC2"/>
    <w:rsid w:val="007A15AF"/>
    <w:rsid w:val="007A1CFA"/>
    <w:rsid w:val="007A448F"/>
    <w:rsid w:val="007A6331"/>
    <w:rsid w:val="007B2E35"/>
    <w:rsid w:val="007B4257"/>
    <w:rsid w:val="007B4801"/>
    <w:rsid w:val="007B5A6A"/>
    <w:rsid w:val="007C1B7D"/>
    <w:rsid w:val="007C4F71"/>
    <w:rsid w:val="007D0633"/>
    <w:rsid w:val="007D28D5"/>
    <w:rsid w:val="007D3D06"/>
    <w:rsid w:val="007D7ADA"/>
    <w:rsid w:val="007E3671"/>
    <w:rsid w:val="007E41E6"/>
    <w:rsid w:val="007E68F6"/>
    <w:rsid w:val="007F3A67"/>
    <w:rsid w:val="007F478F"/>
    <w:rsid w:val="007F6A6F"/>
    <w:rsid w:val="0080380E"/>
    <w:rsid w:val="00804C8A"/>
    <w:rsid w:val="0080541D"/>
    <w:rsid w:val="00806612"/>
    <w:rsid w:val="00814199"/>
    <w:rsid w:val="00815290"/>
    <w:rsid w:val="00815B21"/>
    <w:rsid w:val="0081679E"/>
    <w:rsid w:val="00816DD2"/>
    <w:rsid w:val="00821805"/>
    <w:rsid w:val="008253AA"/>
    <w:rsid w:val="00825855"/>
    <w:rsid w:val="00827A61"/>
    <w:rsid w:val="008326F4"/>
    <w:rsid w:val="008332E5"/>
    <w:rsid w:val="008368D3"/>
    <w:rsid w:val="0085010A"/>
    <w:rsid w:val="00851FB7"/>
    <w:rsid w:val="008557C3"/>
    <w:rsid w:val="00862B34"/>
    <w:rsid w:val="008770E3"/>
    <w:rsid w:val="0088030D"/>
    <w:rsid w:val="00881065"/>
    <w:rsid w:val="00883752"/>
    <w:rsid w:val="0088458A"/>
    <w:rsid w:val="008848BB"/>
    <w:rsid w:val="00884930"/>
    <w:rsid w:val="00884CA1"/>
    <w:rsid w:val="00885966"/>
    <w:rsid w:val="008A5733"/>
    <w:rsid w:val="008B2885"/>
    <w:rsid w:val="008C12F8"/>
    <w:rsid w:val="008C2C59"/>
    <w:rsid w:val="008C46ED"/>
    <w:rsid w:val="008C75B0"/>
    <w:rsid w:val="008C75B1"/>
    <w:rsid w:val="008C7BC8"/>
    <w:rsid w:val="008D13F8"/>
    <w:rsid w:val="008D6731"/>
    <w:rsid w:val="008E0521"/>
    <w:rsid w:val="008E2430"/>
    <w:rsid w:val="008E5B22"/>
    <w:rsid w:val="008E6939"/>
    <w:rsid w:val="008E7056"/>
    <w:rsid w:val="008F5C8B"/>
    <w:rsid w:val="00901769"/>
    <w:rsid w:val="009023CE"/>
    <w:rsid w:val="0090733C"/>
    <w:rsid w:val="00910B9C"/>
    <w:rsid w:val="00914E0F"/>
    <w:rsid w:val="00921535"/>
    <w:rsid w:val="00921788"/>
    <w:rsid w:val="009316F4"/>
    <w:rsid w:val="009317BE"/>
    <w:rsid w:val="00931B6D"/>
    <w:rsid w:val="00932F6C"/>
    <w:rsid w:val="0093352B"/>
    <w:rsid w:val="009445CE"/>
    <w:rsid w:val="00945AE3"/>
    <w:rsid w:val="0094603F"/>
    <w:rsid w:val="0095127E"/>
    <w:rsid w:val="00951E39"/>
    <w:rsid w:val="0095599B"/>
    <w:rsid w:val="009650AC"/>
    <w:rsid w:val="00967673"/>
    <w:rsid w:val="0097174D"/>
    <w:rsid w:val="0098180E"/>
    <w:rsid w:val="0098332C"/>
    <w:rsid w:val="009839FE"/>
    <w:rsid w:val="00984BA6"/>
    <w:rsid w:val="00987629"/>
    <w:rsid w:val="00990B17"/>
    <w:rsid w:val="00990F9D"/>
    <w:rsid w:val="0099105B"/>
    <w:rsid w:val="009916B6"/>
    <w:rsid w:val="00992348"/>
    <w:rsid w:val="0099492F"/>
    <w:rsid w:val="00994FDA"/>
    <w:rsid w:val="00995B6B"/>
    <w:rsid w:val="00996688"/>
    <w:rsid w:val="009A144F"/>
    <w:rsid w:val="009A6F08"/>
    <w:rsid w:val="009B1FB4"/>
    <w:rsid w:val="009B2E6F"/>
    <w:rsid w:val="009B7C0A"/>
    <w:rsid w:val="009B7EBD"/>
    <w:rsid w:val="009C4D1B"/>
    <w:rsid w:val="009D0320"/>
    <w:rsid w:val="009D3B2B"/>
    <w:rsid w:val="009D7214"/>
    <w:rsid w:val="009E7825"/>
    <w:rsid w:val="009F04FD"/>
    <w:rsid w:val="009F06F1"/>
    <w:rsid w:val="009F3EE1"/>
    <w:rsid w:val="00A022F0"/>
    <w:rsid w:val="00A103CD"/>
    <w:rsid w:val="00A15919"/>
    <w:rsid w:val="00A21D56"/>
    <w:rsid w:val="00A25968"/>
    <w:rsid w:val="00A32A7A"/>
    <w:rsid w:val="00A35EDD"/>
    <w:rsid w:val="00A36D20"/>
    <w:rsid w:val="00A37547"/>
    <w:rsid w:val="00A40691"/>
    <w:rsid w:val="00A41025"/>
    <w:rsid w:val="00A4441B"/>
    <w:rsid w:val="00A46EBF"/>
    <w:rsid w:val="00A502CA"/>
    <w:rsid w:val="00A52B54"/>
    <w:rsid w:val="00A52CBD"/>
    <w:rsid w:val="00A5301C"/>
    <w:rsid w:val="00A62B78"/>
    <w:rsid w:val="00A6563C"/>
    <w:rsid w:val="00A6598C"/>
    <w:rsid w:val="00A65E55"/>
    <w:rsid w:val="00A70DFD"/>
    <w:rsid w:val="00A758DF"/>
    <w:rsid w:val="00A81C9E"/>
    <w:rsid w:val="00A82B30"/>
    <w:rsid w:val="00A83770"/>
    <w:rsid w:val="00A8670F"/>
    <w:rsid w:val="00A8784D"/>
    <w:rsid w:val="00A901F1"/>
    <w:rsid w:val="00A90214"/>
    <w:rsid w:val="00AA1AFA"/>
    <w:rsid w:val="00AA1D2F"/>
    <w:rsid w:val="00AA4B8D"/>
    <w:rsid w:val="00AA5FCB"/>
    <w:rsid w:val="00AB3F6D"/>
    <w:rsid w:val="00AB5BDE"/>
    <w:rsid w:val="00AB66E3"/>
    <w:rsid w:val="00AC08D0"/>
    <w:rsid w:val="00AD0F92"/>
    <w:rsid w:val="00AD3F8F"/>
    <w:rsid w:val="00AE07AA"/>
    <w:rsid w:val="00AE5069"/>
    <w:rsid w:val="00AF4542"/>
    <w:rsid w:val="00AF4E56"/>
    <w:rsid w:val="00B01181"/>
    <w:rsid w:val="00B04902"/>
    <w:rsid w:val="00B103E3"/>
    <w:rsid w:val="00B11CCA"/>
    <w:rsid w:val="00B12E18"/>
    <w:rsid w:val="00B1693D"/>
    <w:rsid w:val="00B17922"/>
    <w:rsid w:val="00B337D9"/>
    <w:rsid w:val="00B344BD"/>
    <w:rsid w:val="00B34500"/>
    <w:rsid w:val="00B34860"/>
    <w:rsid w:val="00B34FD0"/>
    <w:rsid w:val="00B358BF"/>
    <w:rsid w:val="00B40B81"/>
    <w:rsid w:val="00B43BF0"/>
    <w:rsid w:val="00B4522F"/>
    <w:rsid w:val="00B45353"/>
    <w:rsid w:val="00B462A6"/>
    <w:rsid w:val="00B475F0"/>
    <w:rsid w:val="00B51132"/>
    <w:rsid w:val="00B524AB"/>
    <w:rsid w:val="00B539F9"/>
    <w:rsid w:val="00B5793E"/>
    <w:rsid w:val="00B617FB"/>
    <w:rsid w:val="00B61B74"/>
    <w:rsid w:val="00B62C37"/>
    <w:rsid w:val="00B66FD5"/>
    <w:rsid w:val="00B73937"/>
    <w:rsid w:val="00B76066"/>
    <w:rsid w:val="00B77A22"/>
    <w:rsid w:val="00B833B7"/>
    <w:rsid w:val="00B84B95"/>
    <w:rsid w:val="00B85BAE"/>
    <w:rsid w:val="00B86782"/>
    <w:rsid w:val="00B93454"/>
    <w:rsid w:val="00B97182"/>
    <w:rsid w:val="00B972FB"/>
    <w:rsid w:val="00BA0588"/>
    <w:rsid w:val="00BA3AE0"/>
    <w:rsid w:val="00BA4475"/>
    <w:rsid w:val="00BA4A16"/>
    <w:rsid w:val="00BA6C3F"/>
    <w:rsid w:val="00BB2A86"/>
    <w:rsid w:val="00BB3398"/>
    <w:rsid w:val="00BB6D4E"/>
    <w:rsid w:val="00BB799A"/>
    <w:rsid w:val="00BC0E34"/>
    <w:rsid w:val="00BC11A1"/>
    <w:rsid w:val="00BC181D"/>
    <w:rsid w:val="00BC1F6E"/>
    <w:rsid w:val="00BC232F"/>
    <w:rsid w:val="00BC3233"/>
    <w:rsid w:val="00BC7630"/>
    <w:rsid w:val="00BD12C9"/>
    <w:rsid w:val="00BD1F5B"/>
    <w:rsid w:val="00BD5149"/>
    <w:rsid w:val="00BD7406"/>
    <w:rsid w:val="00BD790D"/>
    <w:rsid w:val="00BE1E16"/>
    <w:rsid w:val="00BE1EE5"/>
    <w:rsid w:val="00BE384F"/>
    <w:rsid w:val="00BE58B9"/>
    <w:rsid w:val="00BF40C5"/>
    <w:rsid w:val="00BF4726"/>
    <w:rsid w:val="00BF5957"/>
    <w:rsid w:val="00C0109D"/>
    <w:rsid w:val="00C0280A"/>
    <w:rsid w:val="00C06A94"/>
    <w:rsid w:val="00C073A4"/>
    <w:rsid w:val="00C10319"/>
    <w:rsid w:val="00C1149C"/>
    <w:rsid w:val="00C12FB7"/>
    <w:rsid w:val="00C1326F"/>
    <w:rsid w:val="00C13C14"/>
    <w:rsid w:val="00C15FF1"/>
    <w:rsid w:val="00C224A0"/>
    <w:rsid w:val="00C23808"/>
    <w:rsid w:val="00C240DE"/>
    <w:rsid w:val="00C4359E"/>
    <w:rsid w:val="00C45089"/>
    <w:rsid w:val="00C53B37"/>
    <w:rsid w:val="00C544BA"/>
    <w:rsid w:val="00C55CBE"/>
    <w:rsid w:val="00C56CDE"/>
    <w:rsid w:val="00C6105F"/>
    <w:rsid w:val="00C611E4"/>
    <w:rsid w:val="00C63D5D"/>
    <w:rsid w:val="00C64AC0"/>
    <w:rsid w:val="00C66D79"/>
    <w:rsid w:val="00C66E6E"/>
    <w:rsid w:val="00C70DB0"/>
    <w:rsid w:val="00C72233"/>
    <w:rsid w:val="00C7473D"/>
    <w:rsid w:val="00C804C2"/>
    <w:rsid w:val="00C8097B"/>
    <w:rsid w:val="00C86524"/>
    <w:rsid w:val="00C87671"/>
    <w:rsid w:val="00C90D18"/>
    <w:rsid w:val="00C92216"/>
    <w:rsid w:val="00CA12E4"/>
    <w:rsid w:val="00CB1316"/>
    <w:rsid w:val="00CB1F3D"/>
    <w:rsid w:val="00CB56B7"/>
    <w:rsid w:val="00CC3564"/>
    <w:rsid w:val="00CC5296"/>
    <w:rsid w:val="00CC64D5"/>
    <w:rsid w:val="00CC6780"/>
    <w:rsid w:val="00CD69C1"/>
    <w:rsid w:val="00CD743C"/>
    <w:rsid w:val="00CD78AF"/>
    <w:rsid w:val="00CE75F6"/>
    <w:rsid w:val="00CF1D33"/>
    <w:rsid w:val="00CF2B5D"/>
    <w:rsid w:val="00CF2D24"/>
    <w:rsid w:val="00D0080A"/>
    <w:rsid w:val="00D03C24"/>
    <w:rsid w:val="00D148D5"/>
    <w:rsid w:val="00D21535"/>
    <w:rsid w:val="00D2533B"/>
    <w:rsid w:val="00D265AD"/>
    <w:rsid w:val="00D3230C"/>
    <w:rsid w:val="00D32A6A"/>
    <w:rsid w:val="00D34EEE"/>
    <w:rsid w:val="00D37D41"/>
    <w:rsid w:val="00D40C26"/>
    <w:rsid w:val="00D42CE9"/>
    <w:rsid w:val="00D43B91"/>
    <w:rsid w:val="00D441BA"/>
    <w:rsid w:val="00D448E2"/>
    <w:rsid w:val="00D51834"/>
    <w:rsid w:val="00D52161"/>
    <w:rsid w:val="00D536C2"/>
    <w:rsid w:val="00D537F6"/>
    <w:rsid w:val="00D56CA6"/>
    <w:rsid w:val="00D67C59"/>
    <w:rsid w:val="00D67DAC"/>
    <w:rsid w:val="00D706E3"/>
    <w:rsid w:val="00D77639"/>
    <w:rsid w:val="00D8389D"/>
    <w:rsid w:val="00D83BF0"/>
    <w:rsid w:val="00D87009"/>
    <w:rsid w:val="00D87484"/>
    <w:rsid w:val="00D92D37"/>
    <w:rsid w:val="00D93421"/>
    <w:rsid w:val="00D960A0"/>
    <w:rsid w:val="00DA41D0"/>
    <w:rsid w:val="00DA7A86"/>
    <w:rsid w:val="00DB005E"/>
    <w:rsid w:val="00DB5906"/>
    <w:rsid w:val="00DC1E89"/>
    <w:rsid w:val="00DC2AA0"/>
    <w:rsid w:val="00DC2BB8"/>
    <w:rsid w:val="00DC315C"/>
    <w:rsid w:val="00DC3C19"/>
    <w:rsid w:val="00DC623B"/>
    <w:rsid w:val="00DC646C"/>
    <w:rsid w:val="00DC7C0D"/>
    <w:rsid w:val="00DD12B1"/>
    <w:rsid w:val="00DD12CD"/>
    <w:rsid w:val="00DD1F23"/>
    <w:rsid w:val="00DE2F49"/>
    <w:rsid w:val="00DE4C72"/>
    <w:rsid w:val="00DE4DE1"/>
    <w:rsid w:val="00DE642C"/>
    <w:rsid w:val="00DF0DE6"/>
    <w:rsid w:val="00DF14D7"/>
    <w:rsid w:val="00DF5A1E"/>
    <w:rsid w:val="00DF75EC"/>
    <w:rsid w:val="00E02F7F"/>
    <w:rsid w:val="00E04A33"/>
    <w:rsid w:val="00E05B38"/>
    <w:rsid w:val="00E10800"/>
    <w:rsid w:val="00E12C43"/>
    <w:rsid w:val="00E21319"/>
    <w:rsid w:val="00E21AE4"/>
    <w:rsid w:val="00E223C0"/>
    <w:rsid w:val="00E242B8"/>
    <w:rsid w:val="00E27AAA"/>
    <w:rsid w:val="00E3040C"/>
    <w:rsid w:val="00E31335"/>
    <w:rsid w:val="00E324C4"/>
    <w:rsid w:val="00E51771"/>
    <w:rsid w:val="00E648F1"/>
    <w:rsid w:val="00E667F3"/>
    <w:rsid w:val="00E752ED"/>
    <w:rsid w:val="00E774C2"/>
    <w:rsid w:val="00E86775"/>
    <w:rsid w:val="00E9005E"/>
    <w:rsid w:val="00E92B5F"/>
    <w:rsid w:val="00E9395C"/>
    <w:rsid w:val="00E976A9"/>
    <w:rsid w:val="00EA0591"/>
    <w:rsid w:val="00EA1AFE"/>
    <w:rsid w:val="00EA2C45"/>
    <w:rsid w:val="00EA4910"/>
    <w:rsid w:val="00EB0C5A"/>
    <w:rsid w:val="00EB4385"/>
    <w:rsid w:val="00EB6D22"/>
    <w:rsid w:val="00EC064E"/>
    <w:rsid w:val="00EC1095"/>
    <w:rsid w:val="00EC1215"/>
    <w:rsid w:val="00EC2966"/>
    <w:rsid w:val="00EC4BCE"/>
    <w:rsid w:val="00EC742F"/>
    <w:rsid w:val="00ED572C"/>
    <w:rsid w:val="00ED68DF"/>
    <w:rsid w:val="00EE30B4"/>
    <w:rsid w:val="00EE594C"/>
    <w:rsid w:val="00EF009C"/>
    <w:rsid w:val="00EF34BF"/>
    <w:rsid w:val="00EF4FD5"/>
    <w:rsid w:val="00EF6516"/>
    <w:rsid w:val="00F04F95"/>
    <w:rsid w:val="00F12820"/>
    <w:rsid w:val="00F153B9"/>
    <w:rsid w:val="00F17290"/>
    <w:rsid w:val="00F201EC"/>
    <w:rsid w:val="00F20598"/>
    <w:rsid w:val="00F23A28"/>
    <w:rsid w:val="00F275FA"/>
    <w:rsid w:val="00F34AFD"/>
    <w:rsid w:val="00F37A85"/>
    <w:rsid w:val="00F450B7"/>
    <w:rsid w:val="00F45BB4"/>
    <w:rsid w:val="00F46E4B"/>
    <w:rsid w:val="00F4728F"/>
    <w:rsid w:val="00F50178"/>
    <w:rsid w:val="00F51A45"/>
    <w:rsid w:val="00F51E70"/>
    <w:rsid w:val="00F522B4"/>
    <w:rsid w:val="00F5555D"/>
    <w:rsid w:val="00F55F7B"/>
    <w:rsid w:val="00F56C5B"/>
    <w:rsid w:val="00F61AD2"/>
    <w:rsid w:val="00F62673"/>
    <w:rsid w:val="00F63D2B"/>
    <w:rsid w:val="00F6649D"/>
    <w:rsid w:val="00F66966"/>
    <w:rsid w:val="00F66A71"/>
    <w:rsid w:val="00F677B5"/>
    <w:rsid w:val="00F77DE2"/>
    <w:rsid w:val="00FA3D10"/>
    <w:rsid w:val="00FA4D80"/>
    <w:rsid w:val="00FA5B5D"/>
    <w:rsid w:val="00FA5E38"/>
    <w:rsid w:val="00FA7A3A"/>
    <w:rsid w:val="00FB0FBD"/>
    <w:rsid w:val="00FB16E9"/>
    <w:rsid w:val="00FB2377"/>
    <w:rsid w:val="00FB544F"/>
    <w:rsid w:val="00FC0C0F"/>
    <w:rsid w:val="00FC38FD"/>
    <w:rsid w:val="00FC7850"/>
    <w:rsid w:val="00FC7AD6"/>
    <w:rsid w:val="00FD1754"/>
    <w:rsid w:val="00FD1B03"/>
    <w:rsid w:val="00FD5986"/>
    <w:rsid w:val="00FE4361"/>
    <w:rsid w:val="00FE4901"/>
    <w:rsid w:val="00FF11A7"/>
    <w:rsid w:val="00FF1FD6"/>
    <w:rsid w:val="00FF6EED"/>
    <w:rsid w:val="00FF78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1C4"/>
    <w:rPr>
      <w:sz w:val="24"/>
      <w:szCs w:val="24"/>
    </w:rPr>
  </w:style>
  <w:style w:type="paragraph" w:styleId="Titre1">
    <w:name w:val="heading 1"/>
    <w:basedOn w:val="Normal"/>
    <w:next w:val="Normal"/>
    <w:qFormat/>
    <w:rsid w:val="0061247F"/>
    <w:pPr>
      <w:keepNext/>
      <w:numPr>
        <w:numId w:val="1"/>
      </w:numPr>
      <w:spacing w:before="480" w:after="240"/>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pPr>
    <w:rPr>
      <w:sz w:val="20"/>
    </w:rPr>
  </w:style>
  <w:style w:type="paragraph" w:styleId="TM5">
    <w:name w:val="toc 5"/>
    <w:basedOn w:val="Normal"/>
    <w:next w:val="Normal"/>
    <w:autoRedefine/>
    <w:semiHidden/>
    <w:rsid w:val="0061247F"/>
    <w:pPr>
      <w:tabs>
        <w:tab w:val="right" w:leader="dot" w:pos="8222"/>
      </w:tabs>
      <w:ind w:left="2381" w:right="851" w:hanging="113"/>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C544BA"/>
    <w:rPr>
      <w:rFonts w:ascii="Arial" w:eastAsia="Times New Roman" w:hAnsi="Arial" w:cs="Times New Roman"/>
      <w:color w:val="17365D"/>
      <w:spacing w:val="5"/>
      <w:kern w:val="28"/>
      <w:sz w:val="52"/>
      <w:szCs w:val="52"/>
    </w:rPr>
  </w:style>
  <w:style w:type="paragraph" w:styleId="Paragraphedeliste">
    <w:name w:val="List Paragraph"/>
    <w:basedOn w:val="Normal"/>
    <w:uiPriority w:val="34"/>
    <w:qFormat/>
    <w:rsid w:val="003D3975"/>
    <w:pPr>
      <w:ind w:left="720"/>
      <w:contextualSpacing/>
    </w:pPr>
  </w:style>
  <w:style w:type="paragraph" w:customStyle="1" w:styleId="enumtiret">
    <w:name w:val="enumtiret"/>
    <w:basedOn w:val="Normal"/>
    <w:rsid w:val="004361C4"/>
    <w:pPr>
      <w:tabs>
        <w:tab w:val="left" w:pos="6805"/>
      </w:tabs>
      <w:spacing w:after="120"/>
      <w:ind w:left="284" w:hanging="284"/>
    </w:pPr>
    <w:rPr>
      <w:sz w:val="20"/>
      <w:szCs w:val="20"/>
    </w:rPr>
  </w:style>
  <w:style w:type="character" w:customStyle="1" w:styleId="NotedebasdepageCar">
    <w:name w:val="Note de bas de page Car"/>
    <w:basedOn w:val="Policepardfaut"/>
    <w:link w:val="Notedebasdepage"/>
    <w:rsid w:val="000779C7"/>
    <w:rPr>
      <w:sz w:val="16"/>
      <w:szCs w:val="24"/>
    </w:rPr>
  </w:style>
  <w:style w:type="character" w:styleId="Lienhypertexte">
    <w:name w:val="Hyperlink"/>
    <w:basedOn w:val="Policepardfaut"/>
    <w:rsid w:val="004361C4"/>
    <w:rPr>
      <w:color w:val="0000FF"/>
      <w:u w:val="single"/>
    </w:rPr>
  </w:style>
  <w:style w:type="paragraph" w:customStyle="1" w:styleId="Titrenote4">
    <w:name w:val="Titre note 4"/>
    <w:basedOn w:val="Titre4"/>
    <w:next w:val="Normal"/>
    <w:autoRedefine/>
    <w:rsid w:val="00217F58"/>
    <w:pPr>
      <w:keepNext w:val="0"/>
      <w:numPr>
        <w:ilvl w:val="0"/>
        <w:numId w:val="6"/>
      </w:numPr>
      <w:tabs>
        <w:tab w:val="left" w:pos="284"/>
      </w:tabs>
      <w:spacing w:before="60" w:after="60"/>
      <w:ind w:right="210"/>
      <w:jc w:val="both"/>
      <w:outlineLvl w:val="9"/>
    </w:pPr>
    <w:rPr>
      <w:rFonts w:cs="Arial"/>
      <w:sz w:val="20"/>
      <w:szCs w:val="20"/>
    </w:rPr>
  </w:style>
  <w:style w:type="table" w:styleId="Grilledutableau">
    <w:name w:val="Table Grid"/>
    <w:basedOn w:val="TableauNormal"/>
    <w:rsid w:val="004071C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56463A"/>
    <w:rPr>
      <w:rFonts w:ascii="Arial" w:hAnsi="Arial"/>
      <w:sz w:val="18"/>
      <w:szCs w:val="24"/>
    </w:rPr>
  </w:style>
  <w:style w:type="paragraph" w:styleId="Textedebulles">
    <w:name w:val="Balloon Text"/>
    <w:basedOn w:val="Normal"/>
    <w:link w:val="TextedebullesCar"/>
    <w:rsid w:val="000F69EE"/>
    <w:rPr>
      <w:rFonts w:ascii="Tahoma" w:hAnsi="Tahoma" w:cs="Tahoma"/>
      <w:sz w:val="16"/>
      <w:szCs w:val="16"/>
    </w:rPr>
  </w:style>
  <w:style w:type="character" w:customStyle="1" w:styleId="TextedebullesCar">
    <w:name w:val="Texte de bulles Car"/>
    <w:basedOn w:val="Policepardfaut"/>
    <w:link w:val="Textedebulles"/>
    <w:rsid w:val="000F69EE"/>
    <w:rPr>
      <w:rFonts w:ascii="Tahoma" w:hAnsi="Tahoma" w:cs="Tahoma"/>
      <w:sz w:val="16"/>
      <w:szCs w:val="16"/>
    </w:rPr>
  </w:style>
  <w:style w:type="character" w:styleId="Lienhypertextesuivivisit">
    <w:name w:val="FollowedHyperlink"/>
    <w:basedOn w:val="Policepardfaut"/>
    <w:rsid w:val="00EF6516"/>
    <w:rPr>
      <w:color w:val="548DD4"/>
      <w:u w:val="single"/>
    </w:rPr>
  </w:style>
  <w:style w:type="paragraph" w:styleId="Corpsdetexte">
    <w:name w:val="Body Text"/>
    <w:basedOn w:val="Normal"/>
    <w:link w:val="CorpsdetexteCar"/>
    <w:rsid w:val="00EF009C"/>
    <w:pPr>
      <w:tabs>
        <w:tab w:val="left" w:pos="426"/>
      </w:tabs>
      <w:ind w:right="-1"/>
      <w:jc w:val="both"/>
    </w:pPr>
    <w:rPr>
      <w:rFonts w:ascii="Tms Rmn" w:hAnsi="Tms Rmn"/>
      <w:sz w:val="20"/>
      <w:szCs w:val="20"/>
    </w:rPr>
  </w:style>
  <w:style w:type="character" w:customStyle="1" w:styleId="CorpsdetexteCar">
    <w:name w:val="Corps de texte Car"/>
    <w:basedOn w:val="Policepardfaut"/>
    <w:link w:val="Corpsdetexte"/>
    <w:rsid w:val="00EF009C"/>
    <w:rPr>
      <w:rFonts w:ascii="Tms Rmn" w:hAnsi="Tms Rmn"/>
    </w:rPr>
  </w:style>
  <w:style w:type="paragraph" w:styleId="Corpsdetexte3">
    <w:name w:val="Body Text 3"/>
    <w:basedOn w:val="Normal"/>
    <w:link w:val="Corpsdetexte3Car"/>
    <w:rsid w:val="00EF009C"/>
    <w:pPr>
      <w:tabs>
        <w:tab w:val="left" w:pos="5671"/>
      </w:tabs>
      <w:jc w:val="both"/>
    </w:pPr>
    <w:rPr>
      <w:rFonts w:ascii="Tms Rmn" w:hAnsi="Tms Rmn"/>
      <w:sz w:val="20"/>
      <w:szCs w:val="20"/>
    </w:rPr>
  </w:style>
  <w:style w:type="character" w:customStyle="1" w:styleId="Corpsdetexte3Car">
    <w:name w:val="Corps de texte 3 Car"/>
    <w:basedOn w:val="Policepardfaut"/>
    <w:link w:val="Corpsdetexte3"/>
    <w:rsid w:val="00EF009C"/>
    <w:rPr>
      <w:rFonts w:ascii="Tms Rmn" w:hAnsi="Tms Rmn"/>
    </w:rPr>
  </w:style>
  <w:style w:type="paragraph" w:customStyle="1" w:styleId="Texte">
    <w:name w:val="Texte"/>
    <w:basedOn w:val="Normal"/>
    <w:rsid w:val="00EF009C"/>
    <w:pPr>
      <w:jc w:val="both"/>
    </w:pPr>
    <w:rPr>
      <w:sz w:val="22"/>
      <w:szCs w:val="20"/>
    </w:rPr>
  </w:style>
  <w:style w:type="paragraph" w:customStyle="1" w:styleId="dossiertype1">
    <w:name w:val="dossier type 1"/>
    <w:basedOn w:val="Normal"/>
    <w:rsid w:val="00EF009C"/>
    <w:pPr>
      <w:numPr>
        <w:numId w:val="8"/>
      </w:numPr>
      <w:jc w:val="both"/>
    </w:pPr>
    <w:rPr>
      <w:sz w:val="22"/>
      <w:szCs w:val="20"/>
    </w:rPr>
  </w:style>
  <w:style w:type="paragraph" w:customStyle="1" w:styleId="dossiertype2">
    <w:name w:val="dossier type 2"/>
    <w:basedOn w:val="Normal"/>
    <w:rsid w:val="00EF009C"/>
    <w:pPr>
      <w:tabs>
        <w:tab w:val="num" w:pos="1440"/>
      </w:tabs>
      <w:ind w:left="1440" w:hanging="360"/>
      <w:jc w:val="both"/>
    </w:pPr>
    <w:rPr>
      <w:sz w:val="22"/>
      <w:szCs w:val="20"/>
    </w:rPr>
  </w:style>
  <w:style w:type="paragraph" w:customStyle="1" w:styleId="encart">
    <w:name w:val="encart"/>
    <w:basedOn w:val="Normal"/>
    <w:uiPriority w:val="99"/>
    <w:rsid w:val="003A6147"/>
    <w:pPr>
      <w:shd w:val="solid" w:color="FFFF00" w:fill="auto"/>
      <w:ind w:left="227" w:right="227"/>
    </w:pPr>
    <w:rPr>
      <w:rFonts w:ascii="Arial" w:hAnsi="Arial"/>
      <w:color w:val="0000FF"/>
      <w:szCs w:val="20"/>
    </w:rPr>
  </w:style>
  <w:style w:type="paragraph" w:styleId="Retraitcorpsdetexte2">
    <w:name w:val="Body Text Indent 2"/>
    <w:basedOn w:val="Normal"/>
    <w:link w:val="Retraitcorpsdetexte2Car"/>
    <w:rsid w:val="00C1149C"/>
    <w:pPr>
      <w:spacing w:after="120" w:line="480" w:lineRule="auto"/>
      <w:ind w:left="283"/>
    </w:pPr>
  </w:style>
  <w:style w:type="character" w:customStyle="1" w:styleId="Retraitcorpsdetexte2Car">
    <w:name w:val="Retrait corps de texte 2 Car"/>
    <w:basedOn w:val="Policepardfaut"/>
    <w:link w:val="Retraitcorpsdetexte2"/>
    <w:rsid w:val="00C1149C"/>
    <w:rPr>
      <w:sz w:val="24"/>
      <w:szCs w:val="24"/>
    </w:rPr>
  </w:style>
  <w:style w:type="paragraph" w:customStyle="1" w:styleId="petita">
    <w:name w:val="petita"/>
    <w:basedOn w:val="Normal"/>
    <w:uiPriority w:val="99"/>
    <w:rsid w:val="0049542A"/>
    <w:pPr>
      <w:tabs>
        <w:tab w:val="left" w:pos="567"/>
        <w:tab w:val="left" w:pos="709"/>
      </w:tabs>
      <w:spacing w:after="120"/>
      <w:ind w:firstLine="284"/>
      <w:jc w:val="both"/>
    </w:pPr>
    <w:rPr>
      <w:b/>
      <w:i/>
      <w:sz w:val="20"/>
      <w:szCs w:val="20"/>
    </w:rPr>
  </w:style>
  <w:style w:type="character" w:styleId="Marquedecommentaire">
    <w:name w:val="annotation reference"/>
    <w:basedOn w:val="Policepardfaut"/>
    <w:rsid w:val="009023CE"/>
    <w:rPr>
      <w:sz w:val="16"/>
      <w:szCs w:val="16"/>
    </w:rPr>
  </w:style>
  <w:style w:type="paragraph" w:styleId="Commentaire">
    <w:name w:val="annotation text"/>
    <w:basedOn w:val="Normal"/>
    <w:link w:val="CommentaireCar"/>
    <w:rsid w:val="009023CE"/>
    <w:rPr>
      <w:sz w:val="20"/>
      <w:szCs w:val="20"/>
    </w:rPr>
  </w:style>
  <w:style w:type="character" w:customStyle="1" w:styleId="CommentaireCar">
    <w:name w:val="Commentaire Car"/>
    <w:basedOn w:val="Policepardfaut"/>
    <w:link w:val="Commentaire"/>
    <w:rsid w:val="009023CE"/>
  </w:style>
  <w:style w:type="paragraph" w:styleId="Objetducommentaire">
    <w:name w:val="annotation subject"/>
    <w:basedOn w:val="Commentaire"/>
    <w:next w:val="Commentaire"/>
    <w:link w:val="ObjetducommentaireCar"/>
    <w:rsid w:val="009023CE"/>
    <w:rPr>
      <w:b/>
      <w:bCs/>
    </w:rPr>
  </w:style>
  <w:style w:type="character" w:customStyle="1" w:styleId="ObjetducommentaireCar">
    <w:name w:val="Objet du commentaire Car"/>
    <w:basedOn w:val="CommentaireCar"/>
    <w:link w:val="Objetducommentaire"/>
    <w:rsid w:val="009023CE"/>
    <w:rPr>
      <w:b/>
      <w:bCs/>
    </w:rPr>
  </w:style>
  <w:style w:type="character" w:styleId="Rfrenceintense">
    <w:name w:val="Intense Reference"/>
    <w:basedOn w:val="Policepardfaut"/>
    <w:uiPriority w:val="32"/>
    <w:qFormat/>
    <w:rsid w:val="00346267"/>
    <w:rPr>
      <w:b/>
      <w:bCs/>
      <w:smallCaps/>
      <w:color w:val="C0504D"/>
      <w:spacing w:val="5"/>
      <w:u w:val="single"/>
    </w:rPr>
  </w:style>
  <w:style w:type="paragraph" w:styleId="Rvision">
    <w:name w:val="Revision"/>
    <w:hidden/>
    <w:uiPriority w:val="99"/>
    <w:semiHidden/>
    <w:rsid w:val="002654EF"/>
    <w:rPr>
      <w:sz w:val="24"/>
      <w:szCs w:val="24"/>
    </w:rPr>
  </w:style>
</w:styles>
</file>

<file path=word/webSettings.xml><?xml version="1.0" encoding="utf-8"?>
<w:webSettings xmlns:r="http://schemas.openxmlformats.org/officeDocument/2006/relationships" xmlns:w="http://schemas.openxmlformats.org/wordprocessingml/2006/main">
  <w:divs>
    <w:div w:id="167792343">
      <w:bodyDiv w:val="1"/>
      <w:marLeft w:val="0"/>
      <w:marRight w:val="0"/>
      <w:marTop w:val="0"/>
      <w:marBottom w:val="0"/>
      <w:divBdr>
        <w:top w:val="none" w:sz="0" w:space="0" w:color="auto"/>
        <w:left w:val="none" w:sz="0" w:space="0" w:color="auto"/>
        <w:bottom w:val="none" w:sz="0" w:space="0" w:color="auto"/>
        <w:right w:val="none" w:sz="0" w:space="0" w:color="auto"/>
      </w:divBdr>
    </w:div>
    <w:div w:id="137242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yperlink" Target="http://www.banque-france.fr/agrements-autorisations/fr/agents_paiement/regle_appli.htm" TargetMode="Externa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header" Target="header12.xml"/><Relationship Id="rId36" Type="http://schemas.openxmlformats.org/officeDocument/2006/relationships/hyperlink" Target="http://www.banque-france.fr/fr/supervi/telechar/supervi_banc/Instruction-de-la-commission-bancaire-2006-02-consolidee-2010.pdf" TargetMode="External"/><Relationship Id="rId10" Type="http://schemas.openxmlformats.org/officeDocument/2006/relationships/hyperlink" Target="http://www.banque-france.fr/fr/supervi/telechar/supervi_banc/Instruction-de-la-commission-bancaire-2006-02-consolidee-2010.pdf" TargetMode="External"/><Relationship Id="rId19" Type="http://schemas.openxmlformats.org/officeDocument/2006/relationships/header" Target="head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8F02-CD94-4F60-9ADA-E96CD230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11568</Words>
  <Characters>63629</Characters>
  <Application>Microsoft Office Word</Application>
  <DocSecurity>0</DocSecurity>
  <Lines>530</Lines>
  <Paragraphs>150</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75047</CharactersWithSpaces>
  <SharedDoc>false</SharedDoc>
  <HLinks>
    <vt:vector size="24" baseType="variant">
      <vt:variant>
        <vt:i4>1769585</vt:i4>
      </vt:variant>
      <vt:variant>
        <vt:i4>1256</vt:i4>
      </vt:variant>
      <vt:variant>
        <vt:i4>0</vt:i4>
      </vt:variant>
      <vt:variant>
        <vt:i4>5</vt:i4>
      </vt:variant>
      <vt:variant>
        <vt:lpwstr>http://www.banque-france.fr/fr/supervi/telechar/supervi_banc/instructions/ACP-inst-2010-04-commissaires-aux-comptes.pdf</vt:lpwstr>
      </vt:variant>
      <vt:variant>
        <vt:lpwstr/>
      </vt:variant>
      <vt:variant>
        <vt:i4>1769585</vt:i4>
      </vt:variant>
      <vt:variant>
        <vt:i4>1169</vt:i4>
      </vt:variant>
      <vt:variant>
        <vt:i4>0</vt:i4>
      </vt:variant>
      <vt:variant>
        <vt:i4>5</vt:i4>
      </vt:variant>
      <vt:variant>
        <vt:lpwstr>http://www.banque-france.fr/fr/supervi/telechar/supervi_banc/instructions/ACP-inst-2010-04-commissaires-aux-comptes.pdf</vt:lpwstr>
      </vt:variant>
      <vt:variant>
        <vt:lpwstr/>
      </vt:variant>
      <vt:variant>
        <vt:i4>2031654</vt:i4>
      </vt:variant>
      <vt:variant>
        <vt:i4>1166</vt:i4>
      </vt:variant>
      <vt:variant>
        <vt:i4>0</vt:i4>
      </vt:variant>
      <vt:variant>
        <vt:i4>5</vt:i4>
      </vt:variant>
      <vt:variant>
        <vt:lpwstr>http://www.banque-france.fr/fr/supervi/telechar/supervi_banc/Instruction-de-la-commission-bancaire-2006-02-consolidee-2010.pdf</vt:lpwstr>
      </vt:variant>
      <vt:variant>
        <vt:lpwstr/>
      </vt:variant>
      <vt:variant>
        <vt:i4>917524</vt:i4>
      </vt:variant>
      <vt:variant>
        <vt:i4>1072</vt:i4>
      </vt:variant>
      <vt:variant>
        <vt:i4>0</vt:i4>
      </vt:variant>
      <vt:variant>
        <vt:i4>5</vt:i4>
      </vt:variant>
      <vt:variant>
        <vt:lpwstr>http://www.banque-france.fr/agrements-autorisations/fr/agents_paiement/regle_appli.htm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2013-I-09 de l'ACP – Annexe 1</dc:title>
  <dc:subject>Instruction 2013-I-09 relative aux formulaires de demandes d’agrément – Annexe 1</dc:subject>
  <dc:creator>AUTORITÉ DE CONTRÔLE PRUDENTIEL</dc:creator>
  <cp:keywords/>
  <dc:description/>
  <cp:lastModifiedBy>Alice PERRIN</cp:lastModifiedBy>
  <cp:revision>3</cp:revision>
  <cp:lastPrinted>2013-05-27T15:49:00Z</cp:lastPrinted>
  <dcterms:created xsi:type="dcterms:W3CDTF">2013-07-16T10:13:00Z</dcterms:created>
  <dcterms:modified xsi:type="dcterms:W3CDTF">2013-07-16T10:48:00Z</dcterms:modified>
</cp:coreProperties>
</file>