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D029"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440071">
        <w:rPr>
          <w:rFonts w:ascii="Arial" w:hAnsi="Arial"/>
          <w:i/>
          <w:sz w:val="18"/>
          <w:szCs w:val="24"/>
          <w:lang w:val="en-GB"/>
        </w:rPr>
        <w:t>Autorité</w:t>
      </w:r>
      <w:proofErr w:type="spellEnd"/>
      <w:r w:rsidRPr="00440071">
        <w:rPr>
          <w:rFonts w:ascii="Arial" w:hAnsi="Arial"/>
          <w:i/>
          <w:sz w:val="18"/>
          <w:szCs w:val="24"/>
          <w:lang w:val="en-GB"/>
        </w:rPr>
        <w:t xml:space="preserve"> de </w:t>
      </w:r>
      <w:proofErr w:type="spellStart"/>
      <w:r w:rsidRPr="00440071">
        <w:rPr>
          <w:rFonts w:ascii="Arial" w:hAnsi="Arial"/>
          <w:i/>
          <w:sz w:val="18"/>
          <w:szCs w:val="24"/>
          <w:lang w:val="en-GB"/>
        </w:rPr>
        <w:t>contrôle</w:t>
      </w:r>
      <w:proofErr w:type="spellEnd"/>
      <w:r w:rsidRPr="00440071">
        <w:rPr>
          <w:rFonts w:ascii="Arial" w:hAnsi="Arial"/>
          <w:i/>
          <w:sz w:val="18"/>
          <w:szCs w:val="24"/>
          <w:lang w:val="en-GB"/>
        </w:rPr>
        <w:t xml:space="preserve"> </w:t>
      </w:r>
      <w:proofErr w:type="spellStart"/>
      <w:r w:rsidR="00E95645" w:rsidRPr="00440071">
        <w:rPr>
          <w:rFonts w:ascii="Arial" w:hAnsi="Arial"/>
          <w:i/>
          <w:sz w:val="18"/>
          <w:szCs w:val="24"/>
          <w:lang w:val="en-GB"/>
        </w:rPr>
        <w:t>prudentie</w:t>
      </w:r>
      <w:r w:rsidR="004714BB" w:rsidRPr="00440071">
        <w:rPr>
          <w:rFonts w:ascii="Arial" w:hAnsi="Arial"/>
          <w:i/>
          <w:sz w:val="18"/>
          <w:szCs w:val="24"/>
          <w:lang w:val="en-GB"/>
        </w:rPr>
        <w:t>l</w:t>
      </w:r>
      <w:proofErr w:type="spellEnd"/>
      <w:r w:rsidR="004714BB" w:rsidRPr="00440071">
        <w:rPr>
          <w:rFonts w:ascii="Arial" w:hAnsi="Arial"/>
          <w:i/>
          <w:sz w:val="18"/>
          <w:szCs w:val="24"/>
          <w:lang w:val="en-GB"/>
        </w:rPr>
        <w:t xml:space="preserve"> </w:t>
      </w:r>
      <w:proofErr w:type="gramStart"/>
      <w:r w:rsidR="004714BB" w:rsidRPr="00440071">
        <w:rPr>
          <w:rFonts w:ascii="Arial" w:hAnsi="Arial"/>
          <w:i/>
          <w:sz w:val="18"/>
          <w:szCs w:val="24"/>
          <w:lang w:val="en-GB"/>
        </w:rPr>
        <w:t>et</w:t>
      </w:r>
      <w:proofErr w:type="gramEnd"/>
      <w:r w:rsidR="004714BB" w:rsidRPr="00440071">
        <w:rPr>
          <w:rFonts w:ascii="Arial" w:hAnsi="Arial"/>
          <w:i/>
          <w:sz w:val="18"/>
          <w:szCs w:val="24"/>
          <w:lang w:val="en-GB"/>
        </w:rPr>
        <w:t xml:space="preserve"> de </w:t>
      </w:r>
      <w:proofErr w:type="spellStart"/>
      <w:r w:rsidR="00E95645" w:rsidRPr="00440071">
        <w:rPr>
          <w:rFonts w:ascii="Arial" w:hAnsi="Arial"/>
          <w:i/>
          <w:sz w:val="18"/>
          <w:szCs w:val="24"/>
          <w:lang w:val="en-GB"/>
        </w:rPr>
        <w:t>r</w:t>
      </w:r>
      <w:r w:rsidR="004714BB" w:rsidRPr="00440071">
        <w:rPr>
          <w:rFonts w:ascii="Arial" w:hAnsi="Arial"/>
          <w:i/>
          <w:sz w:val="18"/>
          <w:szCs w:val="24"/>
          <w:lang w:val="en-GB"/>
        </w:rPr>
        <w:t>ésolution</w:t>
      </w:r>
      <w:proofErr w:type="spellEnd"/>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35BDA24A" w14:textId="77777777" w:rsidR="00D02938" w:rsidRPr="00440071" w:rsidRDefault="00D02938" w:rsidP="00D02938">
      <w:pPr>
        <w:pStyle w:val="SGACP-date"/>
        <w:rPr>
          <w:szCs w:val="24"/>
          <w:lang w:val="en-GB"/>
        </w:rPr>
      </w:pPr>
    </w:p>
    <w:p w14:paraId="4707D237" w14:textId="7444ED5E" w:rsidR="00D02938" w:rsidRPr="00440071" w:rsidRDefault="00FF5165" w:rsidP="00D02938">
      <w:pPr>
        <w:pStyle w:val="SGACP-date"/>
        <w:rPr>
          <w:szCs w:val="24"/>
          <w:lang w:val="en-GB"/>
        </w:rPr>
      </w:pPr>
      <w:r>
        <w:rPr>
          <w:noProof/>
          <w:szCs w:val="24"/>
          <w:lang w:val="en-GB"/>
        </w:rPr>
        <w:t xml:space="preserve">July </w:t>
      </w:r>
      <w:r w:rsidR="006217BD">
        <w:rPr>
          <w:noProof/>
          <w:szCs w:val="24"/>
          <w:lang w:val="en-GB"/>
        </w:rPr>
        <w:t>20</w:t>
      </w:r>
      <w:r w:rsidR="00932DF7">
        <w:rPr>
          <w:noProof/>
          <w:szCs w:val="24"/>
          <w:lang w:val="en-GB"/>
        </w:rPr>
        <w:t>2</w:t>
      </w:r>
      <w:r w:rsidR="008D28F0">
        <w:rPr>
          <w:noProof/>
          <w:szCs w:val="24"/>
          <w:lang w:val="en-GB"/>
        </w:rPr>
        <w:t>2</w:t>
      </w:r>
    </w:p>
    <w:p w14:paraId="12185FF3" w14:textId="77777777" w:rsidR="00D02938" w:rsidRPr="00440071" w:rsidRDefault="00D02938" w:rsidP="00D02938">
      <w:pPr>
        <w:rPr>
          <w:szCs w:val="24"/>
          <w:lang w:val="en-GB"/>
        </w:rPr>
      </w:pPr>
    </w:p>
    <w:p w14:paraId="4C25AA32" w14:textId="77777777" w:rsidR="00D02938" w:rsidRDefault="00D02938" w:rsidP="00D02938">
      <w:pPr>
        <w:pStyle w:val="SGACP-titredocument"/>
        <w:rPr>
          <w:szCs w:val="24"/>
          <w:lang w:val="en-GB"/>
        </w:rPr>
      </w:pPr>
      <w:r w:rsidRPr="00440071">
        <w:rPr>
          <w:szCs w:val="24"/>
          <w:lang w:val="en-GB"/>
        </w:rPr>
        <w:t>Report on Internal Control</w:t>
      </w:r>
    </w:p>
    <w:p w14:paraId="5BFF0D7D" w14:textId="77777777" w:rsidR="006217BD" w:rsidRPr="00440071" w:rsidRDefault="006217BD" w:rsidP="00D02938">
      <w:pPr>
        <w:pStyle w:val="SGACP-titredocument"/>
        <w:rPr>
          <w:szCs w:val="24"/>
          <w:lang w:val="en-GB"/>
        </w:rPr>
      </w:pPr>
      <w:r>
        <w:rPr>
          <w:szCs w:val="24"/>
          <w:lang w:val="en-GB"/>
        </w:rPr>
        <w:t>Credit institutions, financing companies and investment firms</w:t>
      </w:r>
    </w:p>
    <w:p w14:paraId="62B55FA1" w14:textId="77777777" w:rsidR="00D02938" w:rsidRPr="00440071" w:rsidRDefault="00D02938" w:rsidP="00D02938">
      <w:pPr>
        <w:pStyle w:val="SGACP-sous-titredocument"/>
        <w:rPr>
          <w:szCs w:val="24"/>
          <w:lang w:val="en-GB"/>
        </w:rPr>
      </w:pPr>
    </w:p>
    <w:p w14:paraId="6322A0EB" w14:textId="77777777"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the</w:t>
      </w:r>
      <w:r w:rsidR="004445D6">
        <w:rPr>
          <w:szCs w:val="24"/>
          <w:lang w:val="en-GB"/>
        </w:rPr>
        <w:t xml:space="preserve"> amended</w:t>
      </w:r>
      <w:r w:rsidR="00C70236" w:rsidRPr="00440071">
        <w:rPr>
          <w:szCs w:val="24"/>
          <w:lang w:val="en-GB"/>
        </w:rPr>
        <w:t xml:space="preserv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xml:space="preserve"> </w:t>
      </w:r>
      <w:r w:rsidR="00C70236" w:rsidRPr="00440071">
        <w:rPr>
          <w:szCs w:val="24"/>
          <w:lang w:val="en-GB"/>
        </w:rPr>
        <w:t>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proofErr w:type="spellStart"/>
      <w:r w:rsidR="008D469A" w:rsidRPr="00440071">
        <w:rPr>
          <w:i/>
          <w:szCs w:val="24"/>
          <w:lang w:val="en-GB"/>
        </w:rPr>
        <w:t>Autorité</w:t>
      </w:r>
      <w:proofErr w:type="spellEnd"/>
      <w:r w:rsidR="008D469A" w:rsidRPr="00440071">
        <w:rPr>
          <w:i/>
          <w:szCs w:val="24"/>
          <w:lang w:val="en-GB"/>
        </w:rPr>
        <w:t xml:space="preserve"> de </w:t>
      </w:r>
      <w:proofErr w:type="spellStart"/>
      <w:r w:rsidR="008D469A" w:rsidRPr="00440071">
        <w:rPr>
          <w:i/>
          <w:szCs w:val="24"/>
          <w:lang w:val="en-GB"/>
        </w:rPr>
        <w:t>contrôle</w:t>
      </w:r>
      <w:proofErr w:type="spellEnd"/>
      <w:r w:rsidR="008D469A" w:rsidRPr="00440071">
        <w:rPr>
          <w:i/>
          <w:szCs w:val="24"/>
          <w:lang w:val="en-GB"/>
        </w:rPr>
        <w:t xml:space="preserve"> </w:t>
      </w:r>
      <w:proofErr w:type="spellStart"/>
      <w:r w:rsidR="008D469A" w:rsidRPr="00440071">
        <w:rPr>
          <w:i/>
          <w:szCs w:val="24"/>
          <w:lang w:val="en-GB"/>
        </w:rPr>
        <w:t>prudentiel</w:t>
      </w:r>
      <w:proofErr w:type="spellEnd"/>
      <w:r w:rsidR="008D469A" w:rsidRPr="00440071">
        <w:rPr>
          <w:i/>
          <w:szCs w:val="24"/>
          <w:lang w:val="en-GB"/>
        </w:rPr>
        <w:t xml:space="preserve"> </w:t>
      </w:r>
      <w:proofErr w:type="gramStart"/>
      <w:r w:rsidR="008D469A" w:rsidRPr="00440071">
        <w:rPr>
          <w:i/>
          <w:szCs w:val="24"/>
          <w:lang w:val="en-GB"/>
        </w:rPr>
        <w:t>et</w:t>
      </w:r>
      <w:proofErr w:type="gramEnd"/>
      <w:r w:rsidR="008D469A" w:rsidRPr="00440071">
        <w:rPr>
          <w:i/>
          <w:szCs w:val="24"/>
          <w:lang w:val="en-GB"/>
        </w:rPr>
        <w:t xml:space="preserve"> de </w:t>
      </w:r>
      <w:proofErr w:type="spellStart"/>
      <w:r w:rsidR="008D469A" w:rsidRPr="00440071">
        <w:rPr>
          <w:i/>
          <w:szCs w:val="24"/>
          <w:lang w:val="en-GB"/>
        </w:rPr>
        <w:t>résolution</w:t>
      </w:r>
      <w:proofErr w:type="spellEnd"/>
      <w:r w:rsidRPr="00440071">
        <w:rPr>
          <w:i/>
          <w:szCs w:val="24"/>
          <w:lang w:val="en-GB"/>
        </w:rPr>
        <w:t>)</w:t>
      </w:r>
    </w:p>
    <w:p w14:paraId="64C271E4" w14:textId="5084A4B7" w:rsidR="00D02938" w:rsidRDefault="009278E9" w:rsidP="00C97982">
      <w:pPr>
        <w:spacing w:before="100" w:beforeAutospacing="1"/>
        <w:rPr>
          <w:rFonts w:ascii="Arial" w:hAnsi="Arial"/>
          <w:b/>
          <w:szCs w:val="24"/>
          <w:lang w:val="en-GB"/>
        </w:rPr>
      </w:pPr>
      <w:r w:rsidRPr="00440071">
        <w:rPr>
          <w:rFonts w:ascii="Arial" w:hAnsi="Arial"/>
          <w:b/>
          <w:szCs w:val="24"/>
          <w:lang w:val="en-GB"/>
        </w:rPr>
        <w:t>Contents</w:t>
      </w:r>
    </w:p>
    <w:sdt>
      <w:sdtPr>
        <w:rPr>
          <w:rFonts w:ascii="Times New Roman" w:eastAsia="Times New Roman" w:hAnsi="Times New Roman" w:cs="Times New Roman"/>
          <w:b w:val="0"/>
          <w:bCs w:val="0"/>
          <w:color w:val="auto"/>
          <w:sz w:val="8"/>
          <w:szCs w:val="16"/>
        </w:rPr>
        <w:id w:val="357401048"/>
        <w:docPartObj>
          <w:docPartGallery w:val="Table of Contents"/>
          <w:docPartUnique/>
        </w:docPartObj>
      </w:sdtPr>
      <w:sdtEndPr>
        <w:rPr>
          <w:sz w:val="22"/>
          <w:szCs w:val="20"/>
        </w:rPr>
      </w:sdtEndPr>
      <w:sdtContent>
        <w:p w14:paraId="12981E8F" w14:textId="77777777" w:rsidR="00C97982" w:rsidRPr="00C97982" w:rsidRDefault="00C97982" w:rsidP="00D84666">
          <w:pPr>
            <w:pStyle w:val="En-ttedetabledesmatires"/>
            <w:spacing w:before="0"/>
            <w:rPr>
              <w:sz w:val="8"/>
              <w:szCs w:val="16"/>
            </w:rPr>
          </w:pPr>
        </w:p>
        <w:p w14:paraId="6A790E97" w14:textId="3610AA07" w:rsidR="00C832BD" w:rsidRDefault="00C97982">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112751227" w:history="1">
            <w:r w:rsidR="00C832BD" w:rsidRPr="00AD3B28">
              <w:rPr>
                <w:rStyle w:val="Lienhypertexte"/>
                <w:rFonts w:cs="Arial"/>
                <w:noProof/>
              </w:rPr>
              <w:t>Introduction</w:t>
            </w:r>
            <w:r w:rsidR="00C832BD">
              <w:rPr>
                <w:noProof/>
                <w:webHidden/>
              </w:rPr>
              <w:tab/>
            </w:r>
            <w:r w:rsidR="00C832BD">
              <w:rPr>
                <w:noProof/>
                <w:webHidden/>
              </w:rPr>
              <w:fldChar w:fldCharType="begin"/>
            </w:r>
            <w:r w:rsidR="00C832BD">
              <w:rPr>
                <w:noProof/>
                <w:webHidden/>
              </w:rPr>
              <w:instrText xml:space="preserve"> PAGEREF _Toc112751227 \h </w:instrText>
            </w:r>
            <w:r w:rsidR="00C832BD">
              <w:rPr>
                <w:noProof/>
                <w:webHidden/>
              </w:rPr>
            </w:r>
            <w:r w:rsidR="00C832BD">
              <w:rPr>
                <w:noProof/>
                <w:webHidden/>
              </w:rPr>
              <w:fldChar w:fldCharType="separate"/>
            </w:r>
            <w:r w:rsidR="00C832BD">
              <w:rPr>
                <w:noProof/>
                <w:webHidden/>
              </w:rPr>
              <w:t>2</w:t>
            </w:r>
            <w:r w:rsidR="00C832BD">
              <w:rPr>
                <w:noProof/>
                <w:webHidden/>
              </w:rPr>
              <w:fldChar w:fldCharType="end"/>
            </w:r>
          </w:hyperlink>
        </w:p>
        <w:p w14:paraId="4131B230" w14:textId="128D65D0" w:rsidR="00C832BD" w:rsidRDefault="00B3355E">
          <w:pPr>
            <w:pStyle w:val="TM1"/>
            <w:rPr>
              <w:rFonts w:asciiTheme="minorHAnsi" w:eastAsiaTheme="minorEastAsia" w:hAnsiTheme="minorHAnsi" w:cstheme="minorBidi"/>
              <w:noProof/>
              <w:color w:val="auto"/>
              <w:szCs w:val="22"/>
              <w:lang w:val="fr-FR" w:eastAsia="fr-FR"/>
            </w:rPr>
          </w:pPr>
          <w:hyperlink w:anchor="_Toc112751228" w:history="1">
            <w:r w:rsidR="00C832BD" w:rsidRPr="00AD3B28">
              <w:rPr>
                <w:rStyle w:val="Lienhypertexte"/>
                <w:noProof/>
                <w:lang w:eastAsia="fr-FR"/>
              </w:rPr>
              <w:t>1. Overview of business conducted and risks incurred by the institution</w:t>
            </w:r>
            <w:r w:rsidR="00C832BD">
              <w:rPr>
                <w:noProof/>
                <w:webHidden/>
              </w:rPr>
              <w:tab/>
            </w:r>
            <w:r w:rsidR="00C832BD">
              <w:rPr>
                <w:noProof/>
                <w:webHidden/>
              </w:rPr>
              <w:fldChar w:fldCharType="begin"/>
            </w:r>
            <w:r w:rsidR="00C832BD">
              <w:rPr>
                <w:noProof/>
                <w:webHidden/>
              </w:rPr>
              <w:instrText xml:space="preserve"> PAGEREF _Toc112751228 \h </w:instrText>
            </w:r>
            <w:r w:rsidR="00C832BD">
              <w:rPr>
                <w:noProof/>
                <w:webHidden/>
              </w:rPr>
            </w:r>
            <w:r w:rsidR="00C832BD">
              <w:rPr>
                <w:noProof/>
                <w:webHidden/>
              </w:rPr>
              <w:fldChar w:fldCharType="separate"/>
            </w:r>
            <w:r w:rsidR="00C832BD">
              <w:rPr>
                <w:noProof/>
                <w:webHidden/>
              </w:rPr>
              <w:t>4</w:t>
            </w:r>
            <w:r w:rsidR="00C832BD">
              <w:rPr>
                <w:noProof/>
                <w:webHidden/>
              </w:rPr>
              <w:fldChar w:fldCharType="end"/>
            </w:r>
          </w:hyperlink>
        </w:p>
        <w:p w14:paraId="2A8DB487" w14:textId="518FE8A0" w:rsidR="00C832BD" w:rsidRDefault="00B3355E">
          <w:pPr>
            <w:pStyle w:val="TM1"/>
            <w:rPr>
              <w:rFonts w:asciiTheme="minorHAnsi" w:eastAsiaTheme="minorEastAsia" w:hAnsiTheme="minorHAnsi" w:cstheme="minorBidi"/>
              <w:noProof/>
              <w:color w:val="auto"/>
              <w:szCs w:val="22"/>
              <w:lang w:val="fr-FR" w:eastAsia="fr-FR"/>
            </w:rPr>
          </w:pPr>
          <w:hyperlink w:anchor="_Toc112751229" w:history="1">
            <w:r w:rsidR="00C832BD" w:rsidRPr="00AD3B28">
              <w:rPr>
                <w:rStyle w:val="Lienhypertexte"/>
                <w:noProof/>
                <w:lang w:eastAsia="fr-FR"/>
              </w:rPr>
              <w:t>2. Significant changes made in the internal control system</w:t>
            </w:r>
            <w:r w:rsidR="00C832BD">
              <w:rPr>
                <w:noProof/>
                <w:webHidden/>
              </w:rPr>
              <w:tab/>
            </w:r>
            <w:r w:rsidR="00C832BD">
              <w:rPr>
                <w:noProof/>
                <w:webHidden/>
              </w:rPr>
              <w:fldChar w:fldCharType="begin"/>
            </w:r>
            <w:r w:rsidR="00C832BD">
              <w:rPr>
                <w:noProof/>
                <w:webHidden/>
              </w:rPr>
              <w:instrText xml:space="preserve"> PAGEREF _Toc112751229 \h </w:instrText>
            </w:r>
            <w:r w:rsidR="00C832BD">
              <w:rPr>
                <w:noProof/>
                <w:webHidden/>
              </w:rPr>
            </w:r>
            <w:r w:rsidR="00C832BD">
              <w:rPr>
                <w:noProof/>
                <w:webHidden/>
              </w:rPr>
              <w:fldChar w:fldCharType="separate"/>
            </w:r>
            <w:r w:rsidR="00C832BD">
              <w:rPr>
                <w:noProof/>
                <w:webHidden/>
              </w:rPr>
              <w:t>4</w:t>
            </w:r>
            <w:r w:rsidR="00C832BD">
              <w:rPr>
                <w:noProof/>
                <w:webHidden/>
              </w:rPr>
              <w:fldChar w:fldCharType="end"/>
            </w:r>
          </w:hyperlink>
        </w:p>
        <w:p w14:paraId="195377C3" w14:textId="36FC74B7" w:rsidR="00C832BD" w:rsidRDefault="00B3355E">
          <w:pPr>
            <w:pStyle w:val="TM1"/>
            <w:rPr>
              <w:rFonts w:asciiTheme="minorHAnsi" w:eastAsiaTheme="minorEastAsia" w:hAnsiTheme="minorHAnsi" w:cstheme="minorBidi"/>
              <w:noProof/>
              <w:color w:val="auto"/>
              <w:szCs w:val="22"/>
              <w:lang w:val="fr-FR" w:eastAsia="fr-FR"/>
            </w:rPr>
          </w:pPr>
          <w:hyperlink w:anchor="_Toc112751230" w:history="1">
            <w:r w:rsidR="00C832BD" w:rsidRPr="00AD3B28">
              <w:rPr>
                <w:rStyle w:val="Lienhypertexte"/>
                <w:noProof/>
                <w:lang w:eastAsia="fr-FR"/>
              </w:rPr>
              <w:t>3. Governance</w:t>
            </w:r>
            <w:r w:rsidR="00C832BD">
              <w:rPr>
                <w:noProof/>
                <w:webHidden/>
              </w:rPr>
              <w:tab/>
            </w:r>
            <w:r w:rsidR="00C832BD">
              <w:rPr>
                <w:noProof/>
                <w:webHidden/>
              </w:rPr>
              <w:fldChar w:fldCharType="begin"/>
            </w:r>
            <w:r w:rsidR="00C832BD">
              <w:rPr>
                <w:noProof/>
                <w:webHidden/>
              </w:rPr>
              <w:instrText xml:space="preserve"> PAGEREF _Toc112751230 \h </w:instrText>
            </w:r>
            <w:r w:rsidR="00C832BD">
              <w:rPr>
                <w:noProof/>
                <w:webHidden/>
              </w:rPr>
            </w:r>
            <w:r w:rsidR="00C832BD">
              <w:rPr>
                <w:noProof/>
                <w:webHidden/>
              </w:rPr>
              <w:fldChar w:fldCharType="separate"/>
            </w:r>
            <w:r w:rsidR="00C832BD">
              <w:rPr>
                <w:noProof/>
                <w:webHidden/>
              </w:rPr>
              <w:t>5</w:t>
            </w:r>
            <w:r w:rsidR="00C832BD">
              <w:rPr>
                <w:noProof/>
                <w:webHidden/>
              </w:rPr>
              <w:fldChar w:fldCharType="end"/>
            </w:r>
          </w:hyperlink>
        </w:p>
        <w:p w14:paraId="7D1B1BF5" w14:textId="010CF446" w:rsidR="00C832BD" w:rsidRDefault="00C832BD">
          <w:pPr>
            <w:pStyle w:val="TM1"/>
            <w:rPr>
              <w:rFonts w:asciiTheme="minorHAnsi" w:eastAsiaTheme="minorEastAsia" w:hAnsiTheme="minorHAnsi" w:cstheme="minorBidi"/>
              <w:noProof/>
              <w:color w:val="auto"/>
              <w:szCs w:val="22"/>
              <w:lang w:val="fr-FR" w:eastAsia="fr-FR"/>
            </w:rPr>
          </w:pPr>
          <w:hyperlink w:anchor="_Toc112751232" w:history="1">
            <w:r w:rsidRPr="00AD3B28">
              <w:rPr>
                <w:rStyle w:val="Lienhypertexte"/>
                <w:noProof/>
                <w:lang w:eastAsia="fr-FR"/>
              </w:rPr>
              <w:t xml:space="preserve">4. Results of periodic controls conducted during the last reporting period, including concerning foreign business (cf. Article 12 of the </w:t>
            </w:r>
            <w:r w:rsidRPr="00AD3B28">
              <w:rPr>
                <w:rStyle w:val="Lienhypertexte"/>
                <w:i/>
                <w:noProof/>
                <w:lang w:eastAsia="fr-FR"/>
              </w:rPr>
              <w:t>Arrêté du 3 novembre 2014</w:t>
            </w:r>
            <w:r w:rsidRPr="00AD3B28">
              <w:rPr>
                <w:rStyle w:val="Lienhypertexte"/>
                <w:noProof/>
                <w:lang w:eastAsia="fr-FR"/>
              </w:rPr>
              <w:t>, as amended)</w:t>
            </w:r>
            <w:r>
              <w:rPr>
                <w:noProof/>
                <w:webHidden/>
              </w:rPr>
              <w:tab/>
            </w:r>
            <w:r>
              <w:rPr>
                <w:noProof/>
                <w:webHidden/>
              </w:rPr>
              <w:fldChar w:fldCharType="begin"/>
            </w:r>
            <w:r>
              <w:rPr>
                <w:noProof/>
                <w:webHidden/>
              </w:rPr>
              <w:instrText xml:space="preserve"> PAGEREF _Toc112751232 \h </w:instrText>
            </w:r>
            <w:r>
              <w:rPr>
                <w:noProof/>
                <w:webHidden/>
              </w:rPr>
            </w:r>
            <w:r>
              <w:rPr>
                <w:noProof/>
                <w:webHidden/>
              </w:rPr>
              <w:fldChar w:fldCharType="separate"/>
            </w:r>
            <w:r>
              <w:rPr>
                <w:noProof/>
                <w:webHidden/>
              </w:rPr>
              <w:t>9</w:t>
            </w:r>
            <w:r>
              <w:rPr>
                <w:noProof/>
                <w:webHidden/>
              </w:rPr>
              <w:fldChar w:fldCharType="end"/>
            </w:r>
          </w:hyperlink>
        </w:p>
        <w:p w14:paraId="140C74FA" w14:textId="45C4D495" w:rsidR="00C832BD" w:rsidRDefault="00B3355E">
          <w:pPr>
            <w:pStyle w:val="TM1"/>
            <w:rPr>
              <w:rFonts w:asciiTheme="minorHAnsi" w:eastAsiaTheme="minorEastAsia" w:hAnsiTheme="minorHAnsi" w:cstheme="minorBidi"/>
              <w:noProof/>
              <w:color w:val="auto"/>
              <w:szCs w:val="22"/>
              <w:lang w:val="fr-FR" w:eastAsia="fr-FR"/>
            </w:rPr>
          </w:pPr>
          <w:hyperlink w:anchor="_Toc112751233" w:history="1">
            <w:r w:rsidR="00C832BD" w:rsidRPr="00AD3B28">
              <w:rPr>
                <w:rStyle w:val="Lienhypertexte"/>
                <w:noProof/>
                <w:lang w:eastAsia="fr-FR"/>
              </w:rPr>
              <w:t xml:space="preserve">5. Inventory of transactions with effective managers, members of the supervisory body and principal shareholders (cf. Articles 113 and 259 g) or 259 bis e) of the </w:t>
            </w:r>
            <w:r w:rsidR="00C832BD" w:rsidRPr="00AD3B28">
              <w:rPr>
                <w:rStyle w:val="Lienhypertexte"/>
                <w:i/>
                <w:noProof/>
                <w:lang w:eastAsia="fr-FR"/>
              </w:rPr>
              <w:t xml:space="preserve">Arrêté du 3 novembre 2014, </w:t>
            </w:r>
            <w:r w:rsidR="00C832BD" w:rsidRPr="00AD3B28">
              <w:rPr>
                <w:rStyle w:val="Lienhypertexte"/>
                <w:noProof/>
                <w:lang w:eastAsia="fr-FR"/>
              </w:rPr>
              <w:t>as amended)</w:t>
            </w:r>
            <w:r w:rsidR="00C832BD">
              <w:rPr>
                <w:noProof/>
                <w:webHidden/>
              </w:rPr>
              <w:tab/>
            </w:r>
            <w:r w:rsidR="00C832BD">
              <w:rPr>
                <w:noProof/>
                <w:webHidden/>
              </w:rPr>
              <w:fldChar w:fldCharType="begin"/>
            </w:r>
            <w:r w:rsidR="00C832BD">
              <w:rPr>
                <w:noProof/>
                <w:webHidden/>
              </w:rPr>
              <w:instrText xml:space="preserve"> PAGEREF _Toc112751233 \h </w:instrText>
            </w:r>
            <w:r w:rsidR="00C832BD">
              <w:rPr>
                <w:noProof/>
                <w:webHidden/>
              </w:rPr>
            </w:r>
            <w:r w:rsidR="00C832BD">
              <w:rPr>
                <w:noProof/>
                <w:webHidden/>
              </w:rPr>
              <w:fldChar w:fldCharType="separate"/>
            </w:r>
            <w:r w:rsidR="00C832BD">
              <w:rPr>
                <w:noProof/>
                <w:webHidden/>
              </w:rPr>
              <w:t>10</w:t>
            </w:r>
            <w:r w:rsidR="00C832BD">
              <w:rPr>
                <w:noProof/>
                <w:webHidden/>
              </w:rPr>
              <w:fldChar w:fldCharType="end"/>
            </w:r>
          </w:hyperlink>
        </w:p>
        <w:p w14:paraId="3CF04EBF" w14:textId="4BE96C0C" w:rsidR="00C832BD" w:rsidRDefault="00B3355E">
          <w:pPr>
            <w:pStyle w:val="TM1"/>
            <w:rPr>
              <w:rFonts w:asciiTheme="minorHAnsi" w:eastAsiaTheme="minorEastAsia" w:hAnsiTheme="minorHAnsi" w:cstheme="minorBidi"/>
              <w:noProof/>
              <w:color w:val="auto"/>
              <w:szCs w:val="22"/>
              <w:lang w:val="fr-FR" w:eastAsia="fr-FR"/>
            </w:rPr>
          </w:pPr>
          <w:hyperlink w:anchor="_Toc112751234" w:history="1">
            <w:r w:rsidR="00C832BD" w:rsidRPr="00AD3B28">
              <w:rPr>
                <w:rStyle w:val="Lienhypertexte"/>
                <w:noProof/>
                <w:lang w:eastAsia="fr-FR"/>
              </w:rPr>
              <w:t>6. Process for assessing the adequacy of internal capital</w:t>
            </w:r>
            <w:r w:rsidR="00C832BD">
              <w:rPr>
                <w:noProof/>
                <w:webHidden/>
              </w:rPr>
              <w:tab/>
            </w:r>
            <w:r w:rsidR="00C832BD">
              <w:rPr>
                <w:noProof/>
                <w:webHidden/>
              </w:rPr>
              <w:fldChar w:fldCharType="begin"/>
            </w:r>
            <w:r w:rsidR="00C832BD">
              <w:rPr>
                <w:noProof/>
                <w:webHidden/>
              </w:rPr>
              <w:instrText xml:space="preserve"> PAGEREF _Toc112751234 \h </w:instrText>
            </w:r>
            <w:r w:rsidR="00C832BD">
              <w:rPr>
                <w:noProof/>
                <w:webHidden/>
              </w:rPr>
            </w:r>
            <w:r w:rsidR="00C832BD">
              <w:rPr>
                <w:noProof/>
                <w:webHidden/>
              </w:rPr>
              <w:fldChar w:fldCharType="separate"/>
            </w:r>
            <w:r w:rsidR="00C832BD">
              <w:rPr>
                <w:noProof/>
                <w:webHidden/>
              </w:rPr>
              <w:t>10</w:t>
            </w:r>
            <w:r w:rsidR="00C832BD">
              <w:rPr>
                <w:noProof/>
                <w:webHidden/>
              </w:rPr>
              <w:fldChar w:fldCharType="end"/>
            </w:r>
          </w:hyperlink>
        </w:p>
        <w:p w14:paraId="6A09CA81" w14:textId="430C8B0E" w:rsidR="00C832BD" w:rsidRDefault="00B3355E">
          <w:pPr>
            <w:pStyle w:val="TM1"/>
            <w:rPr>
              <w:rFonts w:asciiTheme="minorHAnsi" w:eastAsiaTheme="minorEastAsia" w:hAnsiTheme="minorHAnsi" w:cstheme="minorBidi"/>
              <w:noProof/>
              <w:color w:val="auto"/>
              <w:szCs w:val="22"/>
              <w:lang w:val="fr-FR" w:eastAsia="fr-FR"/>
            </w:rPr>
          </w:pPr>
          <w:hyperlink w:anchor="_Toc112751235" w:history="1">
            <w:r w:rsidR="00C832BD" w:rsidRPr="00AD3B28">
              <w:rPr>
                <w:rStyle w:val="Lienhypertexte"/>
                <w:noProof/>
                <w:lang w:eastAsia="fr-FR"/>
              </w:rPr>
              <w:t>7. Non-compliance risk (excluding the risk of money laundering and terrorist financing)</w:t>
            </w:r>
            <w:r w:rsidR="00C832BD">
              <w:rPr>
                <w:noProof/>
                <w:webHidden/>
              </w:rPr>
              <w:tab/>
            </w:r>
            <w:r w:rsidR="00C832BD">
              <w:rPr>
                <w:noProof/>
                <w:webHidden/>
              </w:rPr>
              <w:fldChar w:fldCharType="begin"/>
            </w:r>
            <w:r w:rsidR="00C832BD">
              <w:rPr>
                <w:noProof/>
                <w:webHidden/>
              </w:rPr>
              <w:instrText xml:space="preserve"> PAGEREF _Toc112751235 \h </w:instrText>
            </w:r>
            <w:r w:rsidR="00C832BD">
              <w:rPr>
                <w:noProof/>
                <w:webHidden/>
              </w:rPr>
            </w:r>
            <w:r w:rsidR="00C832BD">
              <w:rPr>
                <w:noProof/>
                <w:webHidden/>
              </w:rPr>
              <w:fldChar w:fldCharType="separate"/>
            </w:r>
            <w:r w:rsidR="00C832BD">
              <w:rPr>
                <w:noProof/>
                <w:webHidden/>
              </w:rPr>
              <w:t>11</w:t>
            </w:r>
            <w:r w:rsidR="00C832BD">
              <w:rPr>
                <w:noProof/>
                <w:webHidden/>
              </w:rPr>
              <w:fldChar w:fldCharType="end"/>
            </w:r>
          </w:hyperlink>
        </w:p>
        <w:p w14:paraId="14AA9DE5" w14:textId="419E3687" w:rsidR="00C832BD" w:rsidRDefault="00B3355E">
          <w:pPr>
            <w:pStyle w:val="TM1"/>
            <w:rPr>
              <w:rFonts w:asciiTheme="minorHAnsi" w:eastAsiaTheme="minorEastAsia" w:hAnsiTheme="minorHAnsi" w:cstheme="minorBidi"/>
              <w:noProof/>
              <w:color w:val="auto"/>
              <w:szCs w:val="22"/>
              <w:lang w:val="fr-FR" w:eastAsia="fr-FR"/>
            </w:rPr>
          </w:pPr>
          <w:hyperlink w:anchor="_Toc112751236" w:history="1">
            <w:r w:rsidR="00C832BD" w:rsidRPr="00AD3B28">
              <w:rPr>
                <w:rStyle w:val="Lienhypertexte"/>
                <w:noProof/>
                <w:lang w:eastAsia="fr-FR"/>
              </w:rPr>
              <w:t xml:space="preserve">8. Credit and counterparty risk (cf. Articles 106 to 121 of the </w:t>
            </w:r>
            <w:r w:rsidR="00C832BD" w:rsidRPr="00AD3B28">
              <w:rPr>
                <w:rStyle w:val="Lienhypertexte"/>
                <w:i/>
                <w:noProof/>
                <w:lang w:eastAsia="fr-FR"/>
              </w:rPr>
              <w:t>Arrêté du 3 novembre 2014</w:t>
            </w:r>
            <w:r w:rsidR="00C832BD" w:rsidRPr="00AD3B28">
              <w:rPr>
                <w:rStyle w:val="Lienhypertexte"/>
                <w:noProof/>
                <w:lang w:eastAsia="fr-FR"/>
              </w:rPr>
              <w:t>, as amended)</w:t>
            </w:r>
            <w:r w:rsidR="00C832BD">
              <w:rPr>
                <w:noProof/>
                <w:webHidden/>
              </w:rPr>
              <w:tab/>
            </w:r>
            <w:r w:rsidR="00C832BD">
              <w:rPr>
                <w:noProof/>
                <w:webHidden/>
              </w:rPr>
              <w:fldChar w:fldCharType="begin"/>
            </w:r>
            <w:r w:rsidR="00C832BD">
              <w:rPr>
                <w:noProof/>
                <w:webHidden/>
              </w:rPr>
              <w:instrText xml:space="preserve"> PAGEREF _Toc112751236 \h </w:instrText>
            </w:r>
            <w:r w:rsidR="00C832BD">
              <w:rPr>
                <w:noProof/>
                <w:webHidden/>
              </w:rPr>
            </w:r>
            <w:r w:rsidR="00C832BD">
              <w:rPr>
                <w:noProof/>
                <w:webHidden/>
              </w:rPr>
              <w:fldChar w:fldCharType="separate"/>
            </w:r>
            <w:r w:rsidR="00C832BD">
              <w:rPr>
                <w:noProof/>
                <w:webHidden/>
              </w:rPr>
              <w:t>12</w:t>
            </w:r>
            <w:r w:rsidR="00C832BD">
              <w:rPr>
                <w:noProof/>
                <w:webHidden/>
              </w:rPr>
              <w:fldChar w:fldCharType="end"/>
            </w:r>
          </w:hyperlink>
        </w:p>
        <w:p w14:paraId="7078044C" w14:textId="310A17B1" w:rsidR="00C832BD" w:rsidRDefault="00B3355E">
          <w:pPr>
            <w:pStyle w:val="TM1"/>
            <w:rPr>
              <w:rFonts w:asciiTheme="minorHAnsi" w:eastAsiaTheme="minorEastAsia" w:hAnsiTheme="minorHAnsi" w:cstheme="minorBidi"/>
              <w:noProof/>
              <w:color w:val="auto"/>
              <w:szCs w:val="22"/>
              <w:lang w:val="fr-FR" w:eastAsia="fr-FR"/>
            </w:rPr>
          </w:pPr>
          <w:hyperlink w:anchor="_Toc112751237" w:history="1">
            <w:r w:rsidR="00C832BD" w:rsidRPr="00AD3B28">
              <w:rPr>
                <w:rStyle w:val="Lienhypertexte"/>
                <w:noProof/>
                <w:lang w:eastAsia="fr-FR"/>
              </w:rPr>
              <w:t>9. Risks linked to OTC derivative contracts</w:t>
            </w:r>
            <w:r w:rsidR="00C832BD">
              <w:rPr>
                <w:noProof/>
                <w:webHidden/>
              </w:rPr>
              <w:tab/>
            </w:r>
            <w:r w:rsidR="00C832BD">
              <w:rPr>
                <w:noProof/>
                <w:webHidden/>
              </w:rPr>
              <w:fldChar w:fldCharType="begin"/>
            </w:r>
            <w:r w:rsidR="00C832BD">
              <w:rPr>
                <w:noProof/>
                <w:webHidden/>
              </w:rPr>
              <w:instrText xml:space="preserve"> PAGEREF _Toc112751237 \h </w:instrText>
            </w:r>
            <w:r w:rsidR="00C832BD">
              <w:rPr>
                <w:noProof/>
                <w:webHidden/>
              </w:rPr>
            </w:r>
            <w:r w:rsidR="00C832BD">
              <w:rPr>
                <w:noProof/>
                <w:webHidden/>
              </w:rPr>
              <w:fldChar w:fldCharType="separate"/>
            </w:r>
            <w:r w:rsidR="00C832BD">
              <w:rPr>
                <w:noProof/>
                <w:webHidden/>
              </w:rPr>
              <w:t>17</w:t>
            </w:r>
            <w:r w:rsidR="00C832BD">
              <w:rPr>
                <w:noProof/>
                <w:webHidden/>
              </w:rPr>
              <w:fldChar w:fldCharType="end"/>
            </w:r>
          </w:hyperlink>
        </w:p>
        <w:p w14:paraId="4749DAF5" w14:textId="1738A204" w:rsidR="00C832BD" w:rsidRDefault="00B3355E">
          <w:pPr>
            <w:pStyle w:val="TM1"/>
            <w:rPr>
              <w:rFonts w:asciiTheme="minorHAnsi" w:eastAsiaTheme="minorEastAsia" w:hAnsiTheme="minorHAnsi" w:cstheme="minorBidi"/>
              <w:noProof/>
              <w:color w:val="auto"/>
              <w:szCs w:val="22"/>
              <w:lang w:val="fr-FR" w:eastAsia="fr-FR"/>
            </w:rPr>
          </w:pPr>
          <w:hyperlink w:anchor="_Toc112751238" w:history="1">
            <w:r w:rsidR="00C832BD" w:rsidRPr="00AD3B28">
              <w:rPr>
                <w:rStyle w:val="Lienhypertexte"/>
                <w:noProof/>
                <w:lang w:eastAsia="fr-FR"/>
              </w:rPr>
              <w:t>10. Market risk</w:t>
            </w:r>
            <w:r w:rsidR="00C832BD">
              <w:rPr>
                <w:noProof/>
                <w:webHidden/>
              </w:rPr>
              <w:tab/>
            </w:r>
            <w:r w:rsidR="00C832BD">
              <w:rPr>
                <w:noProof/>
                <w:webHidden/>
              </w:rPr>
              <w:fldChar w:fldCharType="begin"/>
            </w:r>
            <w:r w:rsidR="00C832BD">
              <w:rPr>
                <w:noProof/>
                <w:webHidden/>
              </w:rPr>
              <w:instrText xml:space="preserve"> PAGEREF _Toc112751238 \h </w:instrText>
            </w:r>
            <w:r w:rsidR="00C832BD">
              <w:rPr>
                <w:noProof/>
                <w:webHidden/>
              </w:rPr>
            </w:r>
            <w:r w:rsidR="00C832BD">
              <w:rPr>
                <w:noProof/>
                <w:webHidden/>
              </w:rPr>
              <w:fldChar w:fldCharType="separate"/>
            </w:r>
            <w:r w:rsidR="00C832BD">
              <w:rPr>
                <w:noProof/>
                <w:webHidden/>
              </w:rPr>
              <w:t>19</w:t>
            </w:r>
            <w:r w:rsidR="00C832BD">
              <w:rPr>
                <w:noProof/>
                <w:webHidden/>
              </w:rPr>
              <w:fldChar w:fldCharType="end"/>
            </w:r>
          </w:hyperlink>
        </w:p>
        <w:p w14:paraId="7761D2E0" w14:textId="78FCE16D" w:rsidR="00C832BD" w:rsidRDefault="00B3355E">
          <w:pPr>
            <w:pStyle w:val="TM1"/>
            <w:rPr>
              <w:rFonts w:asciiTheme="minorHAnsi" w:eastAsiaTheme="minorEastAsia" w:hAnsiTheme="minorHAnsi" w:cstheme="minorBidi"/>
              <w:noProof/>
              <w:color w:val="auto"/>
              <w:szCs w:val="22"/>
              <w:lang w:val="fr-FR" w:eastAsia="fr-FR"/>
            </w:rPr>
          </w:pPr>
          <w:hyperlink w:anchor="_Toc112751239" w:history="1">
            <w:r w:rsidR="00C832BD" w:rsidRPr="00AD3B28">
              <w:rPr>
                <w:rStyle w:val="Lienhypertexte"/>
                <w:noProof/>
                <w:lang w:eastAsia="fr-FR"/>
              </w:rPr>
              <w:t>11. Operational risk</w:t>
            </w:r>
            <w:r w:rsidR="00C832BD">
              <w:rPr>
                <w:noProof/>
                <w:webHidden/>
              </w:rPr>
              <w:tab/>
            </w:r>
            <w:r w:rsidR="00C832BD">
              <w:rPr>
                <w:noProof/>
                <w:webHidden/>
              </w:rPr>
              <w:fldChar w:fldCharType="begin"/>
            </w:r>
            <w:r w:rsidR="00C832BD">
              <w:rPr>
                <w:noProof/>
                <w:webHidden/>
              </w:rPr>
              <w:instrText xml:space="preserve"> PAGEREF _Toc112751239 \h </w:instrText>
            </w:r>
            <w:r w:rsidR="00C832BD">
              <w:rPr>
                <w:noProof/>
                <w:webHidden/>
              </w:rPr>
            </w:r>
            <w:r w:rsidR="00C832BD">
              <w:rPr>
                <w:noProof/>
                <w:webHidden/>
              </w:rPr>
              <w:fldChar w:fldCharType="separate"/>
            </w:r>
            <w:r w:rsidR="00C832BD">
              <w:rPr>
                <w:noProof/>
                <w:webHidden/>
              </w:rPr>
              <w:t>20</w:t>
            </w:r>
            <w:r w:rsidR="00C832BD">
              <w:rPr>
                <w:noProof/>
                <w:webHidden/>
              </w:rPr>
              <w:fldChar w:fldCharType="end"/>
            </w:r>
          </w:hyperlink>
        </w:p>
        <w:p w14:paraId="7EE3CE76" w14:textId="20DD8E2B" w:rsidR="00C832BD" w:rsidRDefault="00B3355E">
          <w:pPr>
            <w:pStyle w:val="TM1"/>
            <w:rPr>
              <w:rFonts w:asciiTheme="minorHAnsi" w:eastAsiaTheme="minorEastAsia" w:hAnsiTheme="minorHAnsi" w:cstheme="minorBidi"/>
              <w:noProof/>
              <w:color w:val="auto"/>
              <w:szCs w:val="22"/>
              <w:lang w:val="fr-FR" w:eastAsia="fr-FR"/>
            </w:rPr>
          </w:pPr>
          <w:hyperlink w:anchor="_Toc112751240" w:history="1">
            <w:r w:rsidR="00C832BD" w:rsidRPr="00AD3B28">
              <w:rPr>
                <w:rStyle w:val="Lienhypertexte"/>
                <w:noProof/>
                <w:lang w:eastAsia="fr-FR"/>
              </w:rPr>
              <w:t>12. Accounting risk</w:t>
            </w:r>
            <w:r w:rsidR="00C832BD">
              <w:rPr>
                <w:noProof/>
                <w:webHidden/>
              </w:rPr>
              <w:tab/>
            </w:r>
            <w:r w:rsidR="00C832BD">
              <w:rPr>
                <w:noProof/>
                <w:webHidden/>
              </w:rPr>
              <w:fldChar w:fldCharType="begin"/>
            </w:r>
            <w:r w:rsidR="00C832BD">
              <w:rPr>
                <w:noProof/>
                <w:webHidden/>
              </w:rPr>
              <w:instrText xml:space="preserve"> PAGEREF _Toc112751240 \h </w:instrText>
            </w:r>
            <w:r w:rsidR="00C832BD">
              <w:rPr>
                <w:noProof/>
                <w:webHidden/>
              </w:rPr>
            </w:r>
            <w:r w:rsidR="00C832BD">
              <w:rPr>
                <w:noProof/>
                <w:webHidden/>
              </w:rPr>
              <w:fldChar w:fldCharType="separate"/>
            </w:r>
            <w:r w:rsidR="00C832BD">
              <w:rPr>
                <w:noProof/>
                <w:webHidden/>
              </w:rPr>
              <w:t>23</w:t>
            </w:r>
            <w:r w:rsidR="00C832BD">
              <w:rPr>
                <w:noProof/>
                <w:webHidden/>
              </w:rPr>
              <w:fldChar w:fldCharType="end"/>
            </w:r>
          </w:hyperlink>
        </w:p>
        <w:p w14:paraId="04748513" w14:textId="043A5C10" w:rsidR="00C832BD" w:rsidRDefault="00B3355E">
          <w:pPr>
            <w:pStyle w:val="TM1"/>
            <w:rPr>
              <w:rFonts w:asciiTheme="minorHAnsi" w:eastAsiaTheme="minorEastAsia" w:hAnsiTheme="minorHAnsi" w:cstheme="minorBidi"/>
              <w:noProof/>
              <w:color w:val="auto"/>
              <w:szCs w:val="22"/>
              <w:lang w:val="fr-FR" w:eastAsia="fr-FR"/>
            </w:rPr>
          </w:pPr>
          <w:hyperlink w:anchor="_Toc112751241" w:history="1">
            <w:r w:rsidR="00C832BD" w:rsidRPr="00AD3B28">
              <w:rPr>
                <w:rStyle w:val="Lienhypertexte"/>
                <w:noProof/>
                <w:lang w:eastAsia="fr-FR"/>
              </w:rPr>
              <w:t>13. Overall interest rate risk</w:t>
            </w:r>
            <w:r w:rsidR="00C832BD">
              <w:rPr>
                <w:noProof/>
                <w:webHidden/>
              </w:rPr>
              <w:tab/>
            </w:r>
            <w:r w:rsidR="00C832BD">
              <w:rPr>
                <w:noProof/>
                <w:webHidden/>
              </w:rPr>
              <w:fldChar w:fldCharType="begin"/>
            </w:r>
            <w:r w:rsidR="00C832BD">
              <w:rPr>
                <w:noProof/>
                <w:webHidden/>
              </w:rPr>
              <w:instrText xml:space="preserve"> PAGEREF _Toc112751241 \h </w:instrText>
            </w:r>
            <w:r w:rsidR="00C832BD">
              <w:rPr>
                <w:noProof/>
                <w:webHidden/>
              </w:rPr>
            </w:r>
            <w:r w:rsidR="00C832BD">
              <w:rPr>
                <w:noProof/>
                <w:webHidden/>
              </w:rPr>
              <w:fldChar w:fldCharType="separate"/>
            </w:r>
            <w:r w:rsidR="00C832BD">
              <w:rPr>
                <w:noProof/>
                <w:webHidden/>
              </w:rPr>
              <w:t>23</w:t>
            </w:r>
            <w:r w:rsidR="00C832BD">
              <w:rPr>
                <w:noProof/>
                <w:webHidden/>
              </w:rPr>
              <w:fldChar w:fldCharType="end"/>
            </w:r>
          </w:hyperlink>
        </w:p>
        <w:p w14:paraId="0521D54A" w14:textId="483BCA30" w:rsidR="00C832BD" w:rsidRDefault="00B3355E">
          <w:pPr>
            <w:pStyle w:val="TM1"/>
            <w:rPr>
              <w:rFonts w:asciiTheme="minorHAnsi" w:eastAsiaTheme="minorEastAsia" w:hAnsiTheme="minorHAnsi" w:cstheme="minorBidi"/>
              <w:noProof/>
              <w:color w:val="auto"/>
              <w:szCs w:val="22"/>
              <w:lang w:val="fr-FR" w:eastAsia="fr-FR"/>
            </w:rPr>
          </w:pPr>
          <w:hyperlink w:anchor="_Toc112751242" w:history="1">
            <w:r w:rsidR="00C832BD" w:rsidRPr="00AD3B28">
              <w:rPr>
                <w:rStyle w:val="Lienhypertexte"/>
                <w:noProof/>
                <w:lang w:eastAsia="fr-FR"/>
              </w:rPr>
              <w:t>14. Intermediation risk for investment services providers</w:t>
            </w:r>
            <w:r w:rsidR="00C832BD">
              <w:rPr>
                <w:noProof/>
                <w:webHidden/>
              </w:rPr>
              <w:tab/>
            </w:r>
            <w:r w:rsidR="00C832BD">
              <w:rPr>
                <w:noProof/>
                <w:webHidden/>
              </w:rPr>
              <w:fldChar w:fldCharType="begin"/>
            </w:r>
            <w:r w:rsidR="00C832BD">
              <w:rPr>
                <w:noProof/>
                <w:webHidden/>
              </w:rPr>
              <w:instrText xml:space="preserve"> PAGEREF _Toc112751242 \h </w:instrText>
            </w:r>
            <w:r w:rsidR="00C832BD">
              <w:rPr>
                <w:noProof/>
                <w:webHidden/>
              </w:rPr>
            </w:r>
            <w:r w:rsidR="00C832BD">
              <w:rPr>
                <w:noProof/>
                <w:webHidden/>
              </w:rPr>
              <w:fldChar w:fldCharType="separate"/>
            </w:r>
            <w:r w:rsidR="00C832BD">
              <w:rPr>
                <w:noProof/>
                <w:webHidden/>
              </w:rPr>
              <w:t>26</w:t>
            </w:r>
            <w:r w:rsidR="00C832BD">
              <w:rPr>
                <w:noProof/>
                <w:webHidden/>
              </w:rPr>
              <w:fldChar w:fldCharType="end"/>
            </w:r>
          </w:hyperlink>
        </w:p>
        <w:p w14:paraId="7E0031E0" w14:textId="45A774E9" w:rsidR="00C832BD" w:rsidRDefault="00B3355E">
          <w:pPr>
            <w:pStyle w:val="TM1"/>
            <w:rPr>
              <w:rFonts w:asciiTheme="minorHAnsi" w:eastAsiaTheme="minorEastAsia" w:hAnsiTheme="minorHAnsi" w:cstheme="minorBidi"/>
              <w:noProof/>
              <w:color w:val="auto"/>
              <w:szCs w:val="22"/>
              <w:lang w:val="fr-FR" w:eastAsia="fr-FR"/>
            </w:rPr>
          </w:pPr>
          <w:hyperlink w:anchor="_Toc112751243" w:history="1">
            <w:r w:rsidR="00C832BD" w:rsidRPr="00AD3B28">
              <w:rPr>
                <w:rStyle w:val="Lienhypertexte"/>
                <w:noProof/>
                <w:lang w:eastAsia="fr-FR"/>
              </w:rPr>
              <w:t>15. Settlement/delivery risk</w:t>
            </w:r>
            <w:r w:rsidR="00C832BD">
              <w:rPr>
                <w:noProof/>
                <w:webHidden/>
              </w:rPr>
              <w:tab/>
            </w:r>
            <w:r w:rsidR="00C832BD">
              <w:rPr>
                <w:noProof/>
                <w:webHidden/>
              </w:rPr>
              <w:fldChar w:fldCharType="begin"/>
            </w:r>
            <w:r w:rsidR="00C832BD">
              <w:rPr>
                <w:noProof/>
                <w:webHidden/>
              </w:rPr>
              <w:instrText xml:space="preserve"> PAGEREF _Toc112751243 \h </w:instrText>
            </w:r>
            <w:r w:rsidR="00C832BD">
              <w:rPr>
                <w:noProof/>
                <w:webHidden/>
              </w:rPr>
            </w:r>
            <w:r w:rsidR="00C832BD">
              <w:rPr>
                <w:noProof/>
                <w:webHidden/>
              </w:rPr>
              <w:fldChar w:fldCharType="separate"/>
            </w:r>
            <w:r w:rsidR="00C832BD">
              <w:rPr>
                <w:noProof/>
                <w:webHidden/>
              </w:rPr>
              <w:t>26</w:t>
            </w:r>
            <w:r w:rsidR="00C832BD">
              <w:rPr>
                <w:noProof/>
                <w:webHidden/>
              </w:rPr>
              <w:fldChar w:fldCharType="end"/>
            </w:r>
          </w:hyperlink>
        </w:p>
        <w:p w14:paraId="68864ED7" w14:textId="6B8D89CF" w:rsidR="00C832BD" w:rsidRDefault="00B3355E">
          <w:pPr>
            <w:pStyle w:val="TM1"/>
            <w:rPr>
              <w:rFonts w:asciiTheme="minorHAnsi" w:eastAsiaTheme="minorEastAsia" w:hAnsiTheme="minorHAnsi" w:cstheme="minorBidi"/>
              <w:noProof/>
              <w:color w:val="auto"/>
              <w:szCs w:val="22"/>
              <w:lang w:val="fr-FR" w:eastAsia="fr-FR"/>
            </w:rPr>
          </w:pPr>
          <w:hyperlink w:anchor="_Toc112751244" w:history="1">
            <w:r w:rsidR="00C832BD" w:rsidRPr="00AD3B28">
              <w:rPr>
                <w:rStyle w:val="Lienhypertexte"/>
                <w:noProof/>
                <w:lang w:eastAsia="fr-FR"/>
              </w:rPr>
              <w:t>16. Liquidity risk</w:t>
            </w:r>
            <w:r w:rsidR="00C832BD">
              <w:rPr>
                <w:noProof/>
                <w:webHidden/>
              </w:rPr>
              <w:tab/>
            </w:r>
            <w:r w:rsidR="00C832BD">
              <w:rPr>
                <w:noProof/>
                <w:webHidden/>
              </w:rPr>
              <w:fldChar w:fldCharType="begin"/>
            </w:r>
            <w:r w:rsidR="00C832BD">
              <w:rPr>
                <w:noProof/>
                <w:webHidden/>
              </w:rPr>
              <w:instrText xml:space="preserve"> PAGEREF _Toc112751244 \h </w:instrText>
            </w:r>
            <w:r w:rsidR="00C832BD">
              <w:rPr>
                <w:noProof/>
                <w:webHidden/>
              </w:rPr>
            </w:r>
            <w:r w:rsidR="00C832BD">
              <w:rPr>
                <w:noProof/>
                <w:webHidden/>
              </w:rPr>
              <w:fldChar w:fldCharType="separate"/>
            </w:r>
            <w:r w:rsidR="00C832BD">
              <w:rPr>
                <w:noProof/>
                <w:webHidden/>
              </w:rPr>
              <w:t>27</w:t>
            </w:r>
            <w:r w:rsidR="00C832BD">
              <w:rPr>
                <w:noProof/>
                <w:webHidden/>
              </w:rPr>
              <w:fldChar w:fldCharType="end"/>
            </w:r>
          </w:hyperlink>
        </w:p>
        <w:p w14:paraId="038B80AD" w14:textId="165C59B7" w:rsidR="00C832BD" w:rsidRDefault="00B3355E">
          <w:pPr>
            <w:pStyle w:val="TM1"/>
            <w:rPr>
              <w:rFonts w:asciiTheme="minorHAnsi" w:eastAsiaTheme="minorEastAsia" w:hAnsiTheme="minorHAnsi" w:cstheme="minorBidi"/>
              <w:noProof/>
              <w:color w:val="auto"/>
              <w:szCs w:val="22"/>
              <w:lang w:val="fr-FR" w:eastAsia="fr-FR"/>
            </w:rPr>
          </w:pPr>
          <w:hyperlink w:anchor="_Toc112751245" w:history="1">
            <w:r w:rsidR="00C832BD" w:rsidRPr="00AD3B28">
              <w:rPr>
                <w:rStyle w:val="Lienhypertexte"/>
                <w:noProof/>
                <w:lang w:eastAsia="fr-FR"/>
              </w:rPr>
              <w:t>17. Risk of excessive leverage</w:t>
            </w:r>
            <w:r w:rsidR="00C832BD">
              <w:rPr>
                <w:noProof/>
                <w:webHidden/>
              </w:rPr>
              <w:tab/>
            </w:r>
            <w:r w:rsidR="00C832BD">
              <w:rPr>
                <w:noProof/>
                <w:webHidden/>
              </w:rPr>
              <w:fldChar w:fldCharType="begin"/>
            </w:r>
            <w:r w:rsidR="00C832BD">
              <w:rPr>
                <w:noProof/>
                <w:webHidden/>
              </w:rPr>
              <w:instrText xml:space="preserve"> PAGEREF _Toc112751245 \h </w:instrText>
            </w:r>
            <w:r w:rsidR="00C832BD">
              <w:rPr>
                <w:noProof/>
                <w:webHidden/>
              </w:rPr>
            </w:r>
            <w:r w:rsidR="00C832BD">
              <w:rPr>
                <w:noProof/>
                <w:webHidden/>
              </w:rPr>
              <w:fldChar w:fldCharType="separate"/>
            </w:r>
            <w:r w:rsidR="00C832BD">
              <w:rPr>
                <w:noProof/>
                <w:webHidden/>
              </w:rPr>
              <w:t>30</w:t>
            </w:r>
            <w:r w:rsidR="00C832BD">
              <w:rPr>
                <w:noProof/>
                <w:webHidden/>
              </w:rPr>
              <w:fldChar w:fldCharType="end"/>
            </w:r>
          </w:hyperlink>
        </w:p>
        <w:p w14:paraId="19D415E9" w14:textId="41793180" w:rsidR="00C832BD" w:rsidRDefault="00B3355E">
          <w:pPr>
            <w:pStyle w:val="TM1"/>
            <w:rPr>
              <w:rFonts w:asciiTheme="minorHAnsi" w:eastAsiaTheme="minorEastAsia" w:hAnsiTheme="minorHAnsi" w:cstheme="minorBidi"/>
              <w:noProof/>
              <w:color w:val="auto"/>
              <w:szCs w:val="22"/>
              <w:lang w:val="fr-FR" w:eastAsia="fr-FR"/>
            </w:rPr>
          </w:pPr>
          <w:hyperlink w:anchor="_Toc112751246" w:history="1">
            <w:r w:rsidR="00C832BD" w:rsidRPr="00AD3B28">
              <w:rPr>
                <w:rStyle w:val="Lienhypertexte"/>
                <w:noProof/>
                <w:lang w:eastAsia="fr-FR"/>
              </w:rPr>
              <w:t>18. Internal control system relating to the protection of customers’ funds invested by investment firms</w:t>
            </w:r>
            <w:r w:rsidR="00C832BD">
              <w:rPr>
                <w:noProof/>
                <w:webHidden/>
              </w:rPr>
              <w:tab/>
            </w:r>
            <w:r w:rsidR="00C832BD">
              <w:rPr>
                <w:noProof/>
                <w:webHidden/>
              </w:rPr>
              <w:fldChar w:fldCharType="begin"/>
            </w:r>
            <w:r w:rsidR="00C832BD">
              <w:rPr>
                <w:noProof/>
                <w:webHidden/>
              </w:rPr>
              <w:instrText xml:space="preserve"> PAGEREF _Toc112751246 \h </w:instrText>
            </w:r>
            <w:r w:rsidR="00C832BD">
              <w:rPr>
                <w:noProof/>
                <w:webHidden/>
              </w:rPr>
            </w:r>
            <w:r w:rsidR="00C832BD">
              <w:rPr>
                <w:noProof/>
                <w:webHidden/>
              </w:rPr>
              <w:fldChar w:fldCharType="separate"/>
            </w:r>
            <w:r w:rsidR="00C832BD">
              <w:rPr>
                <w:noProof/>
                <w:webHidden/>
              </w:rPr>
              <w:t>30</w:t>
            </w:r>
            <w:r w:rsidR="00C832BD">
              <w:rPr>
                <w:noProof/>
                <w:webHidden/>
              </w:rPr>
              <w:fldChar w:fldCharType="end"/>
            </w:r>
          </w:hyperlink>
        </w:p>
        <w:p w14:paraId="785953CC" w14:textId="6A714226" w:rsidR="00C832BD" w:rsidRDefault="00B3355E">
          <w:pPr>
            <w:pStyle w:val="TM1"/>
            <w:rPr>
              <w:rFonts w:asciiTheme="minorHAnsi" w:eastAsiaTheme="minorEastAsia" w:hAnsiTheme="minorHAnsi" w:cstheme="minorBidi"/>
              <w:noProof/>
              <w:color w:val="auto"/>
              <w:szCs w:val="22"/>
              <w:lang w:val="fr-FR" w:eastAsia="fr-FR"/>
            </w:rPr>
          </w:pPr>
          <w:hyperlink w:anchor="_Toc112751247" w:history="1">
            <w:r w:rsidR="00C832BD" w:rsidRPr="00AD3B28">
              <w:rPr>
                <w:rStyle w:val="Lienhypertexte"/>
                <w:noProof/>
                <w:lang w:eastAsia="fr-FR"/>
              </w:rPr>
              <w:t>19. Provisions for banking separation</w:t>
            </w:r>
            <w:r w:rsidR="00C832BD">
              <w:rPr>
                <w:noProof/>
                <w:webHidden/>
              </w:rPr>
              <w:tab/>
            </w:r>
            <w:r w:rsidR="00C832BD">
              <w:rPr>
                <w:noProof/>
                <w:webHidden/>
              </w:rPr>
              <w:fldChar w:fldCharType="begin"/>
            </w:r>
            <w:r w:rsidR="00C832BD">
              <w:rPr>
                <w:noProof/>
                <w:webHidden/>
              </w:rPr>
              <w:instrText xml:space="preserve"> PAGEREF _Toc112751247 \h </w:instrText>
            </w:r>
            <w:r w:rsidR="00C832BD">
              <w:rPr>
                <w:noProof/>
                <w:webHidden/>
              </w:rPr>
            </w:r>
            <w:r w:rsidR="00C832BD">
              <w:rPr>
                <w:noProof/>
                <w:webHidden/>
              </w:rPr>
              <w:fldChar w:fldCharType="separate"/>
            </w:r>
            <w:r w:rsidR="00C832BD">
              <w:rPr>
                <w:noProof/>
                <w:webHidden/>
              </w:rPr>
              <w:t>31</w:t>
            </w:r>
            <w:r w:rsidR="00C832BD">
              <w:rPr>
                <w:noProof/>
                <w:webHidden/>
              </w:rPr>
              <w:fldChar w:fldCharType="end"/>
            </w:r>
          </w:hyperlink>
        </w:p>
        <w:p w14:paraId="15F0B63E" w14:textId="66AA60F5" w:rsidR="00C832BD" w:rsidRDefault="00B3355E">
          <w:pPr>
            <w:pStyle w:val="TM1"/>
            <w:rPr>
              <w:rFonts w:asciiTheme="minorHAnsi" w:eastAsiaTheme="minorEastAsia" w:hAnsiTheme="minorHAnsi" w:cstheme="minorBidi"/>
              <w:noProof/>
              <w:color w:val="auto"/>
              <w:szCs w:val="22"/>
              <w:lang w:val="fr-FR" w:eastAsia="fr-FR"/>
            </w:rPr>
          </w:pPr>
          <w:hyperlink w:anchor="_Toc112751248" w:history="1">
            <w:r w:rsidR="00C832BD" w:rsidRPr="00AD3B28">
              <w:rPr>
                <w:rStyle w:val="Lienhypertexte"/>
                <w:noProof/>
                <w:lang w:eastAsia="fr-FR"/>
              </w:rPr>
              <w:t>20. Outsourcing policy</w:t>
            </w:r>
            <w:r w:rsidR="00C832BD">
              <w:rPr>
                <w:noProof/>
                <w:webHidden/>
              </w:rPr>
              <w:tab/>
            </w:r>
            <w:r w:rsidR="00C832BD">
              <w:rPr>
                <w:noProof/>
                <w:webHidden/>
              </w:rPr>
              <w:fldChar w:fldCharType="begin"/>
            </w:r>
            <w:r w:rsidR="00C832BD">
              <w:rPr>
                <w:noProof/>
                <w:webHidden/>
              </w:rPr>
              <w:instrText xml:space="preserve"> PAGEREF _Toc112751248 \h </w:instrText>
            </w:r>
            <w:r w:rsidR="00C832BD">
              <w:rPr>
                <w:noProof/>
                <w:webHidden/>
              </w:rPr>
            </w:r>
            <w:r w:rsidR="00C832BD">
              <w:rPr>
                <w:noProof/>
                <w:webHidden/>
              </w:rPr>
              <w:fldChar w:fldCharType="separate"/>
            </w:r>
            <w:r w:rsidR="00C832BD">
              <w:rPr>
                <w:noProof/>
                <w:webHidden/>
              </w:rPr>
              <w:t>34</w:t>
            </w:r>
            <w:r w:rsidR="00C832BD">
              <w:rPr>
                <w:noProof/>
                <w:webHidden/>
              </w:rPr>
              <w:fldChar w:fldCharType="end"/>
            </w:r>
          </w:hyperlink>
        </w:p>
        <w:p w14:paraId="4E8C2930" w14:textId="1E36585A" w:rsidR="00C832BD" w:rsidRDefault="00B3355E">
          <w:pPr>
            <w:pStyle w:val="TM1"/>
            <w:rPr>
              <w:rFonts w:asciiTheme="minorHAnsi" w:eastAsiaTheme="minorEastAsia" w:hAnsiTheme="minorHAnsi" w:cstheme="minorBidi"/>
              <w:noProof/>
              <w:color w:val="auto"/>
              <w:szCs w:val="22"/>
              <w:lang w:val="fr-FR" w:eastAsia="fr-FR"/>
            </w:rPr>
          </w:pPr>
          <w:hyperlink w:anchor="_Toc112751249" w:history="1">
            <w:r w:rsidR="00C832BD" w:rsidRPr="00AD3B28">
              <w:rPr>
                <w:rStyle w:val="Lienhypertexte"/>
                <w:noProof/>
                <w:lang w:eastAsia="fr-FR"/>
              </w:rPr>
              <w:t>21. Specific information requested from financial conglomerates</w:t>
            </w:r>
            <w:r w:rsidR="00C832BD">
              <w:rPr>
                <w:noProof/>
                <w:webHidden/>
              </w:rPr>
              <w:tab/>
            </w:r>
            <w:r w:rsidR="00C832BD">
              <w:rPr>
                <w:noProof/>
                <w:webHidden/>
              </w:rPr>
              <w:fldChar w:fldCharType="begin"/>
            </w:r>
            <w:r w:rsidR="00C832BD">
              <w:rPr>
                <w:noProof/>
                <w:webHidden/>
              </w:rPr>
              <w:instrText xml:space="preserve"> PAGEREF _Toc112751249 \h </w:instrText>
            </w:r>
            <w:r w:rsidR="00C832BD">
              <w:rPr>
                <w:noProof/>
                <w:webHidden/>
              </w:rPr>
            </w:r>
            <w:r w:rsidR="00C832BD">
              <w:rPr>
                <w:noProof/>
                <w:webHidden/>
              </w:rPr>
              <w:fldChar w:fldCharType="separate"/>
            </w:r>
            <w:r w:rsidR="00C832BD">
              <w:rPr>
                <w:noProof/>
                <w:webHidden/>
              </w:rPr>
              <w:t>35</w:t>
            </w:r>
            <w:r w:rsidR="00C832BD">
              <w:rPr>
                <w:noProof/>
                <w:webHidden/>
              </w:rPr>
              <w:fldChar w:fldCharType="end"/>
            </w:r>
          </w:hyperlink>
        </w:p>
        <w:p w14:paraId="7214E6E8" w14:textId="13768AE2" w:rsidR="00C832BD" w:rsidRDefault="00B3355E">
          <w:pPr>
            <w:pStyle w:val="TM1"/>
            <w:rPr>
              <w:rFonts w:asciiTheme="minorHAnsi" w:eastAsiaTheme="minorEastAsia" w:hAnsiTheme="minorHAnsi" w:cstheme="minorBidi"/>
              <w:noProof/>
              <w:color w:val="auto"/>
              <w:szCs w:val="22"/>
              <w:lang w:val="fr-FR" w:eastAsia="fr-FR"/>
            </w:rPr>
          </w:pPr>
          <w:hyperlink w:anchor="_Toc112751250" w:history="1">
            <w:r w:rsidR="00C832BD" w:rsidRPr="00AD3B28">
              <w:rPr>
                <w:rStyle w:val="Lienhypertexte"/>
                <w:noProof/>
                <w:lang w:eastAsia="fr-FR"/>
              </w:rPr>
              <w:t>22. Annex on the security of cashless payment instruments provided  or managed by the institution, the security of payment account access and information</w:t>
            </w:r>
            <w:r w:rsidR="00C832BD">
              <w:rPr>
                <w:noProof/>
                <w:webHidden/>
              </w:rPr>
              <w:tab/>
            </w:r>
            <w:r w:rsidR="00C832BD">
              <w:rPr>
                <w:noProof/>
                <w:webHidden/>
              </w:rPr>
              <w:fldChar w:fldCharType="begin"/>
            </w:r>
            <w:r w:rsidR="00C832BD">
              <w:rPr>
                <w:noProof/>
                <w:webHidden/>
              </w:rPr>
              <w:instrText xml:space="preserve"> PAGEREF _Toc112751250 \h </w:instrText>
            </w:r>
            <w:r w:rsidR="00C832BD">
              <w:rPr>
                <w:noProof/>
                <w:webHidden/>
              </w:rPr>
            </w:r>
            <w:r w:rsidR="00C832BD">
              <w:rPr>
                <w:noProof/>
                <w:webHidden/>
              </w:rPr>
              <w:fldChar w:fldCharType="separate"/>
            </w:r>
            <w:r w:rsidR="00C832BD">
              <w:rPr>
                <w:noProof/>
                <w:webHidden/>
              </w:rPr>
              <w:t>37</w:t>
            </w:r>
            <w:r w:rsidR="00C832BD">
              <w:rPr>
                <w:noProof/>
                <w:webHidden/>
              </w:rPr>
              <w:fldChar w:fldCharType="end"/>
            </w:r>
          </w:hyperlink>
        </w:p>
        <w:p w14:paraId="26EB55A2" w14:textId="35F152B3" w:rsidR="00C832BD" w:rsidRDefault="00B3355E">
          <w:pPr>
            <w:pStyle w:val="TM1"/>
            <w:rPr>
              <w:rFonts w:asciiTheme="minorHAnsi" w:eastAsiaTheme="minorEastAsia" w:hAnsiTheme="minorHAnsi" w:cstheme="minorBidi"/>
              <w:noProof/>
              <w:color w:val="auto"/>
              <w:szCs w:val="22"/>
              <w:lang w:val="fr-FR" w:eastAsia="fr-FR"/>
            </w:rPr>
          </w:pPr>
          <w:hyperlink w:anchor="_Toc112751251" w:history="1">
            <w:r w:rsidR="00C832BD" w:rsidRPr="00AD3B28">
              <w:rPr>
                <w:rStyle w:val="Lienhypertexte"/>
                <w:noProof/>
              </w:rPr>
              <w:t>Annex 1</w:t>
            </w:r>
            <w:r w:rsidR="00C832BD">
              <w:rPr>
                <w:noProof/>
                <w:webHidden/>
              </w:rPr>
              <w:tab/>
            </w:r>
            <w:r w:rsidR="00C832BD">
              <w:rPr>
                <w:noProof/>
                <w:webHidden/>
              </w:rPr>
              <w:fldChar w:fldCharType="begin"/>
            </w:r>
            <w:r w:rsidR="00C832BD">
              <w:rPr>
                <w:noProof/>
                <w:webHidden/>
              </w:rPr>
              <w:instrText xml:space="preserve"> PAGEREF _Toc112751251 \h </w:instrText>
            </w:r>
            <w:r w:rsidR="00C832BD">
              <w:rPr>
                <w:noProof/>
                <w:webHidden/>
              </w:rPr>
            </w:r>
            <w:r w:rsidR="00C832BD">
              <w:rPr>
                <w:noProof/>
                <w:webHidden/>
              </w:rPr>
              <w:fldChar w:fldCharType="separate"/>
            </w:r>
            <w:r w:rsidR="00C832BD">
              <w:rPr>
                <w:noProof/>
                <w:webHidden/>
              </w:rPr>
              <w:t>107</w:t>
            </w:r>
            <w:r w:rsidR="00C832BD">
              <w:rPr>
                <w:noProof/>
                <w:webHidden/>
              </w:rPr>
              <w:fldChar w:fldCharType="end"/>
            </w:r>
          </w:hyperlink>
        </w:p>
        <w:p w14:paraId="2D40EB5D" w14:textId="2B7BBC25" w:rsidR="00C832BD" w:rsidRDefault="00B3355E">
          <w:pPr>
            <w:pStyle w:val="TM1"/>
            <w:rPr>
              <w:rFonts w:asciiTheme="minorHAnsi" w:eastAsiaTheme="minorEastAsia" w:hAnsiTheme="minorHAnsi" w:cstheme="minorBidi"/>
              <w:noProof/>
              <w:color w:val="auto"/>
              <w:szCs w:val="22"/>
              <w:lang w:val="fr-FR" w:eastAsia="fr-FR"/>
            </w:rPr>
          </w:pPr>
          <w:hyperlink w:anchor="_Toc112751252" w:history="1">
            <w:r w:rsidR="00C832BD" w:rsidRPr="00AD3B28">
              <w:rPr>
                <w:rStyle w:val="Lienhypertexte"/>
                <w:noProof/>
              </w:rPr>
              <w:t>Annex 2</w:t>
            </w:r>
            <w:r w:rsidR="00C832BD">
              <w:rPr>
                <w:noProof/>
                <w:webHidden/>
              </w:rPr>
              <w:tab/>
            </w:r>
            <w:r w:rsidR="00C832BD">
              <w:rPr>
                <w:noProof/>
                <w:webHidden/>
              </w:rPr>
              <w:fldChar w:fldCharType="begin"/>
            </w:r>
            <w:r w:rsidR="00C832BD">
              <w:rPr>
                <w:noProof/>
                <w:webHidden/>
              </w:rPr>
              <w:instrText xml:space="preserve"> PAGEREF _Toc112751252 \h </w:instrText>
            </w:r>
            <w:r w:rsidR="00C832BD">
              <w:rPr>
                <w:noProof/>
                <w:webHidden/>
              </w:rPr>
            </w:r>
            <w:r w:rsidR="00C832BD">
              <w:rPr>
                <w:noProof/>
                <w:webHidden/>
              </w:rPr>
              <w:fldChar w:fldCharType="separate"/>
            </w:r>
            <w:r w:rsidR="00C832BD">
              <w:rPr>
                <w:noProof/>
                <w:webHidden/>
              </w:rPr>
              <w:t>109</w:t>
            </w:r>
            <w:r w:rsidR="00C832BD">
              <w:rPr>
                <w:noProof/>
                <w:webHidden/>
              </w:rPr>
              <w:fldChar w:fldCharType="end"/>
            </w:r>
          </w:hyperlink>
        </w:p>
        <w:p w14:paraId="2E921B83" w14:textId="1D175B81" w:rsidR="00C832BD" w:rsidRDefault="00B3355E">
          <w:pPr>
            <w:pStyle w:val="TM1"/>
            <w:rPr>
              <w:rFonts w:asciiTheme="minorHAnsi" w:eastAsiaTheme="minorEastAsia" w:hAnsiTheme="minorHAnsi" w:cstheme="minorBidi"/>
              <w:noProof/>
              <w:color w:val="auto"/>
              <w:szCs w:val="22"/>
              <w:lang w:val="fr-FR" w:eastAsia="fr-FR"/>
            </w:rPr>
          </w:pPr>
          <w:hyperlink w:anchor="_Toc112751253" w:history="1">
            <w:r w:rsidR="00C832BD" w:rsidRPr="00AD3B28">
              <w:rPr>
                <w:rStyle w:val="Lienhypertexte"/>
                <w:noProof/>
              </w:rPr>
              <w:t>Annex 3</w:t>
            </w:r>
            <w:r w:rsidR="00C832BD">
              <w:rPr>
                <w:noProof/>
                <w:webHidden/>
              </w:rPr>
              <w:tab/>
            </w:r>
            <w:r w:rsidR="00C832BD">
              <w:rPr>
                <w:noProof/>
                <w:webHidden/>
              </w:rPr>
              <w:fldChar w:fldCharType="begin"/>
            </w:r>
            <w:r w:rsidR="00C832BD">
              <w:rPr>
                <w:noProof/>
                <w:webHidden/>
              </w:rPr>
              <w:instrText xml:space="preserve"> PAGEREF _Toc112751253 \h </w:instrText>
            </w:r>
            <w:r w:rsidR="00C832BD">
              <w:rPr>
                <w:noProof/>
                <w:webHidden/>
              </w:rPr>
            </w:r>
            <w:r w:rsidR="00C832BD">
              <w:rPr>
                <w:noProof/>
                <w:webHidden/>
              </w:rPr>
              <w:fldChar w:fldCharType="separate"/>
            </w:r>
            <w:r w:rsidR="00C832BD">
              <w:rPr>
                <w:noProof/>
                <w:webHidden/>
              </w:rPr>
              <w:t>111</w:t>
            </w:r>
            <w:r w:rsidR="00C832BD">
              <w:rPr>
                <w:noProof/>
                <w:webHidden/>
              </w:rPr>
              <w:fldChar w:fldCharType="end"/>
            </w:r>
          </w:hyperlink>
        </w:p>
        <w:p w14:paraId="36364A6E" w14:textId="29C409B6" w:rsidR="00C832BD" w:rsidRDefault="00B3355E">
          <w:pPr>
            <w:pStyle w:val="TM1"/>
            <w:rPr>
              <w:rFonts w:asciiTheme="minorHAnsi" w:eastAsiaTheme="minorEastAsia" w:hAnsiTheme="minorHAnsi" w:cstheme="minorBidi"/>
              <w:noProof/>
              <w:color w:val="auto"/>
              <w:szCs w:val="22"/>
              <w:lang w:val="fr-FR" w:eastAsia="fr-FR"/>
            </w:rPr>
          </w:pPr>
          <w:hyperlink w:anchor="_Toc112751254" w:history="1">
            <w:r w:rsidR="00C832BD" w:rsidRPr="00AD3B28">
              <w:rPr>
                <w:rStyle w:val="Lienhypertexte"/>
                <w:noProof/>
              </w:rPr>
              <w:t>Annex 4</w:t>
            </w:r>
            <w:r w:rsidR="00C832BD">
              <w:rPr>
                <w:noProof/>
                <w:webHidden/>
              </w:rPr>
              <w:tab/>
            </w:r>
            <w:r w:rsidR="00C832BD">
              <w:rPr>
                <w:noProof/>
                <w:webHidden/>
              </w:rPr>
              <w:fldChar w:fldCharType="begin"/>
            </w:r>
            <w:r w:rsidR="00C832BD">
              <w:rPr>
                <w:noProof/>
                <w:webHidden/>
              </w:rPr>
              <w:instrText xml:space="preserve"> PAGEREF _Toc112751254 \h </w:instrText>
            </w:r>
            <w:r w:rsidR="00C832BD">
              <w:rPr>
                <w:noProof/>
                <w:webHidden/>
              </w:rPr>
            </w:r>
            <w:r w:rsidR="00C832BD">
              <w:rPr>
                <w:noProof/>
                <w:webHidden/>
              </w:rPr>
              <w:fldChar w:fldCharType="separate"/>
            </w:r>
            <w:r w:rsidR="00C832BD">
              <w:rPr>
                <w:noProof/>
                <w:webHidden/>
              </w:rPr>
              <w:t>112</w:t>
            </w:r>
            <w:r w:rsidR="00C832BD">
              <w:rPr>
                <w:noProof/>
                <w:webHidden/>
              </w:rPr>
              <w:fldChar w:fldCharType="end"/>
            </w:r>
          </w:hyperlink>
        </w:p>
        <w:p w14:paraId="1775318E" w14:textId="67EF82C8" w:rsidR="00D6538B" w:rsidRPr="00372B34" w:rsidRDefault="00C97982" w:rsidP="00A202AC">
          <w:r>
            <w:rPr>
              <w:b/>
              <w:bCs/>
            </w:rPr>
            <w:fldChar w:fldCharType="end"/>
          </w:r>
        </w:p>
      </w:sdtContent>
    </w:sdt>
    <w:p w14:paraId="05FADE9E" w14:textId="77777777"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26965469"/>
      <w:bookmarkStart w:id="3" w:name="_Toc112751227"/>
      <w:bookmarkEnd w:id="0"/>
      <w:r w:rsidRPr="00440071">
        <w:rPr>
          <w:rFonts w:cs="Arial"/>
          <w:color w:val="003B8E"/>
          <w:sz w:val="22"/>
          <w:szCs w:val="22"/>
          <w:lang w:val="en-GB"/>
        </w:rPr>
        <w:lastRenderedPageBreak/>
        <w:t>Introduction</w:t>
      </w:r>
      <w:bookmarkEnd w:id="1"/>
      <w:bookmarkEnd w:id="2"/>
      <w:bookmarkEnd w:id="3"/>
      <w:r w:rsidRPr="00440071">
        <w:rPr>
          <w:rFonts w:cs="Arial"/>
          <w:color w:val="003B8E"/>
          <w:sz w:val="22"/>
          <w:szCs w:val="22"/>
          <w:lang w:val="en-GB"/>
        </w:rPr>
        <w:t> </w:t>
      </w:r>
    </w:p>
    <w:p w14:paraId="043B1890" w14:textId="77777777" w:rsidR="00D02938" w:rsidRPr="00440071" w:rsidRDefault="00D02938" w:rsidP="00D02938">
      <w:pPr>
        <w:rPr>
          <w:szCs w:val="24"/>
          <w:lang w:val="en-GB"/>
        </w:rPr>
      </w:pPr>
    </w:p>
    <w:p w14:paraId="6A29F286"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6649F0F1" w14:textId="77777777" w:rsidR="00D02938" w:rsidRPr="00440071" w:rsidRDefault="00D02938" w:rsidP="00D02938">
      <w:pPr>
        <w:pStyle w:val="SGACP-textecourant"/>
        <w:rPr>
          <w:szCs w:val="24"/>
          <w:lang w:val="en-GB"/>
        </w:rPr>
      </w:pPr>
    </w:p>
    <w:p w14:paraId="3DAD4DD4" w14:textId="047E9BEF"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004F50C6">
        <w:rPr>
          <w:rStyle w:val="Appelnotedebasdep"/>
          <w:b/>
          <w:szCs w:val="24"/>
          <w:lang w:val="en-GB"/>
        </w:rPr>
        <w:footnoteReference w:id="2"/>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3C8F96A8" w14:textId="77777777" w:rsidR="00D02938" w:rsidRPr="00440071" w:rsidRDefault="00D02938" w:rsidP="00D02938">
      <w:pPr>
        <w:pStyle w:val="SGACP-textecourant"/>
        <w:rPr>
          <w:szCs w:val="24"/>
          <w:lang w:val="en-GB"/>
        </w:rPr>
      </w:pPr>
    </w:p>
    <w:p w14:paraId="6B93804C" w14:textId="77777777"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 xml:space="preserve">. </w:t>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14ADD893" w14:textId="77777777" w:rsidR="00D02938" w:rsidRPr="00440071" w:rsidRDefault="00D02938" w:rsidP="00D02938">
      <w:pPr>
        <w:pStyle w:val="SGACP-textecourant"/>
        <w:rPr>
          <w:szCs w:val="24"/>
          <w:lang w:val="en-GB"/>
        </w:rPr>
      </w:pPr>
    </w:p>
    <w:p w14:paraId="6C5A47B5" w14:textId="77777777"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 that have been provided</w:t>
      </w:r>
      <w:r w:rsidR="008D469A" w:rsidRPr="00440071">
        <w:rPr>
          <w:szCs w:val="24"/>
          <w:lang w:val="en-GB"/>
        </w:rPr>
        <w:t xml:space="preserve"> by the effective managers in accordance with </w:t>
      </w:r>
      <w:r w:rsidR="00E5559C" w:rsidRPr="00440071">
        <w:rPr>
          <w:szCs w:val="24"/>
          <w:lang w:val="en-GB"/>
        </w:rPr>
        <w:t>A</w:t>
      </w:r>
      <w:r w:rsidR="008D469A" w:rsidRPr="00440071">
        <w:rPr>
          <w:szCs w:val="24"/>
          <w:lang w:val="en-GB"/>
        </w:rPr>
        <w:t xml:space="preserve">rticle 253 of </w:t>
      </w:r>
      <w:r w:rsidR="006D5637" w:rsidRPr="00440071">
        <w:rPr>
          <w:szCs w:val="24"/>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EB7916">
        <w:rPr>
          <w:szCs w:val="24"/>
          <w:lang w:val="en-GB"/>
        </w:rPr>
        <w:t>, as amended,</w:t>
      </w:r>
      <w:r w:rsidRPr="00440071">
        <w:rPr>
          <w:szCs w:val="24"/>
          <w:lang w:val="en-GB"/>
        </w:rPr>
        <w:t xml:space="preserve"> to the institution’s </w:t>
      </w:r>
      <w:r w:rsidR="00FB09D9" w:rsidRPr="00440071">
        <w:rPr>
          <w:szCs w:val="24"/>
          <w:lang w:val="en-GB"/>
        </w:rPr>
        <w:t>supervisory</w:t>
      </w:r>
      <w:r w:rsidRPr="00440071">
        <w:rPr>
          <w:szCs w:val="24"/>
          <w:lang w:val="en-GB"/>
        </w:rPr>
        <w:t xml:space="preserve"> body and, whe</w:t>
      </w:r>
      <w:r w:rsidR="006612D3" w:rsidRPr="00440071">
        <w:rPr>
          <w:szCs w:val="24"/>
          <w:lang w:val="en-GB"/>
        </w:rPr>
        <w:t>n</w:t>
      </w:r>
      <w:r w:rsidRPr="00440071">
        <w:rPr>
          <w:szCs w:val="24"/>
          <w:lang w:val="en-GB"/>
        </w:rPr>
        <w:t xml:space="preserve"> applicable, to its </w:t>
      </w:r>
      <w:r w:rsidR="00FB09D9" w:rsidRPr="00440071">
        <w:rPr>
          <w:szCs w:val="24"/>
          <w:lang w:val="en-GB"/>
        </w:rPr>
        <w:t>risk</w:t>
      </w:r>
      <w:r w:rsidRPr="00440071">
        <w:rPr>
          <w:szCs w:val="24"/>
          <w:lang w:val="en-GB"/>
        </w:rPr>
        <w:t xml:space="preserve"> committee.</w:t>
      </w:r>
    </w:p>
    <w:p w14:paraId="5E7DCF75" w14:textId="77777777" w:rsidR="00D02938" w:rsidRPr="00440071" w:rsidRDefault="00D02938" w:rsidP="002B271B">
      <w:pPr>
        <w:pStyle w:val="SGACP-textecourant"/>
        <w:rPr>
          <w:szCs w:val="24"/>
          <w:lang w:val="en-GB"/>
        </w:rPr>
      </w:pPr>
    </w:p>
    <w:p w14:paraId="1B8C9A24" w14:textId="77777777" w:rsidR="00D02938" w:rsidRDefault="00D02938" w:rsidP="002F1B78">
      <w:pPr>
        <w:pStyle w:val="TM1"/>
        <w:rPr>
          <w:szCs w:val="22"/>
        </w:rPr>
      </w:pPr>
      <w:r w:rsidRPr="00440071">
        <w:t xml:space="preserve">Moreover, </w:t>
      </w:r>
      <w:r w:rsidR="00CD215E">
        <w:t xml:space="preserve">it is recalled that in accordance with the provisions of Article 4 of </w:t>
      </w:r>
      <w:r w:rsidR="00A737AF">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proofErr w:type="spellStart"/>
      <w:r w:rsidR="008D6A8A" w:rsidRPr="008D6A8A">
        <w:rPr>
          <w:i/>
          <w:szCs w:val="24"/>
        </w:rPr>
        <w:t>Arrêté</w:t>
      </w:r>
      <w:proofErr w:type="spellEnd"/>
      <w:r w:rsidR="008D6A8A" w:rsidRPr="008D6A8A">
        <w:rPr>
          <w:i/>
          <w:szCs w:val="24"/>
        </w:rPr>
        <w:t xml:space="preserve"> du 3 </w:t>
      </w:r>
      <w:proofErr w:type="spellStart"/>
      <w:r w:rsidR="008D6A8A" w:rsidRPr="008D6A8A">
        <w:rPr>
          <w:i/>
          <w:szCs w:val="24"/>
        </w:rPr>
        <w:t>novembre</w:t>
      </w:r>
      <w:proofErr w:type="spellEnd"/>
      <w:r w:rsidR="008D6A8A" w:rsidRPr="008D6A8A">
        <w:rPr>
          <w:i/>
          <w:szCs w:val="24"/>
        </w:rPr>
        <w:t xml:space="preserve"> 2014</w:t>
      </w:r>
      <w:r w:rsidR="008D6A8A">
        <w:rPr>
          <w:szCs w:val="24"/>
        </w:rPr>
        <w:t>, as amended</w:t>
      </w:r>
      <w:r w:rsidR="00EB7916">
        <w:rPr>
          <w:noProof/>
          <w:szCs w:val="22"/>
        </w:rPr>
        <w:t xml:space="preserve">, </w:t>
      </w:r>
      <w:r w:rsidR="00A8340B">
        <w:rPr>
          <w:noProof/>
          <w:szCs w:val="22"/>
        </w:rPr>
        <w:t xml:space="preserve">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E5559C" w:rsidRPr="00440071">
        <w:rPr>
          <w:szCs w:val="22"/>
        </w:rPr>
        <w:t>.</w:t>
      </w:r>
    </w:p>
    <w:p w14:paraId="7C021A5C" w14:textId="77777777" w:rsidR="00B90102" w:rsidRPr="002577F3" w:rsidRDefault="00B90102" w:rsidP="00F705BE">
      <w:pPr>
        <w:rPr>
          <w:lang w:val="en-US"/>
        </w:rPr>
      </w:pPr>
    </w:p>
    <w:p w14:paraId="77BA3FF8" w14:textId="77777777" w:rsidR="00B90102" w:rsidRPr="002577F3" w:rsidRDefault="00B90102" w:rsidP="00F705BE">
      <w:pPr>
        <w:rPr>
          <w:lang w:val="en-US"/>
        </w:rPr>
      </w:pPr>
      <w:r>
        <w:rPr>
          <w:lang w:val="en-GB"/>
        </w:rPr>
        <w:t xml:space="preserve">These documents as well as the Report of Internal Control shall be, in accordance with the provisions of Articles 12 and 13 of </w:t>
      </w:r>
      <w:r w:rsidR="00A737AF">
        <w:rPr>
          <w:lang w:val="en-GB"/>
        </w:rPr>
        <w:t xml:space="preserve">amended </w:t>
      </w:r>
      <w:r>
        <w:rPr>
          <w:lang w:val="en-GB"/>
        </w:rPr>
        <w:t xml:space="preserve">Instruction No 2017-I-24, communicated to the SGACPR </w:t>
      </w:r>
      <w:r w:rsidRPr="00F705BE">
        <w:rPr>
          <w:b/>
          <w:lang w:val="en-GB"/>
        </w:rPr>
        <w:t>by electronic transmission</w:t>
      </w:r>
      <w:r w:rsidR="00002D5B" w:rsidRPr="00F705BE">
        <w:rPr>
          <w:b/>
          <w:lang w:val="en-GB"/>
        </w:rPr>
        <w:t xml:space="preserve"> in a computeri</w:t>
      </w:r>
      <w:r w:rsidR="00974EEA">
        <w:rPr>
          <w:b/>
          <w:lang w:val="en-GB"/>
        </w:rPr>
        <w:t>s</w:t>
      </w:r>
      <w:r w:rsidR="00002D5B" w:rsidRPr="00F705BE">
        <w:rPr>
          <w:b/>
          <w:lang w:val="en-GB"/>
        </w:rPr>
        <w:t>ed format</w:t>
      </w:r>
      <w:r w:rsidR="00002D5B">
        <w:rPr>
          <w:lang w:val="en-GB"/>
        </w:rPr>
        <w:t xml:space="preserve">, according </w:t>
      </w:r>
      <w:r w:rsidR="007C0225">
        <w:rPr>
          <w:lang w:val="en-GB"/>
        </w:rPr>
        <w:t xml:space="preserve">to </w:t>
      </w:r>
      <w:r w:rsidR="00002D5B">
        <w:rPr>
          <w:lang w:val="en-GB"/>
        </w:rPr>
        <w:t xml:space="preserve">the technical </w:t>
      </w:r>
      <w:r w:rsidR="007C0225">
        <w:rPr>
          <w:lang w:val="en-GB"/>
        </w:rPr>
        <w:t>arrangements</w:t>
      </w:r>
      <w:r w:rsidR="00002D5B">
        <w:rPr>
          <w:lang w:val="en-GB"/>
        </w:rPr>
        <w:t xml:space="preserve"> defined by the ACPR, </w:t>
      </w:r>
      <w:r w:rsidR="00002D5B" w:rsidRPr="00F705BE">
        <w:rPr>
          <w:b/>
          <w:lang w:val="en-GB"/>
        </w:rPr>
        <w:t>and electronically signed</w:t>
      </w:r>
      <w:r w:rsidR="00002D5B">
        <w:rPr>
          <w:lang w:val="en-GB"/>
        </w:rPr>
        <w:t xml:space="preserve"> </w:t>
      </w:r>
      <w:r w:rsidR="00B96E9F">
        <w:rPr>
          <w:lang w:val="en-GB"/>
        </w:rPr>
        <w:t xml:space="preserve">according </w:t>
      </w:r>
      <w:r w:rsidR="007C0225">
        <w:rPr>
          <w:lang w:val="en-GB"/>
        </w:rPr>
        <w:t xml:space="preserve">to </w:t>
      </w:r>
      <w:r w:rsidR="00B96E9F">
        <w:rPr>
          <w:lang w:val="en-GB"/>
        </w:rPr>
        <w:t xml:space="preserve">the </w:t>
      </w:r>
      <w:r w:rsidR="007C0225">
        <w:rPr>
          <w:lang w:val="en-GB"/>
        </w:rPr>
        <w:t>arrangements</w:t>
      </w:r>
      <w:r w:rsidR="00B96E9F">
        <w:rPr>
          <w:lang w:val="en-GB"/>
        </w:rPr>
        <w:t xml:space="preserve"> defined by </w:t>
      </w:r>
      <w:r w:rsidR="00974EEA">
        <w:rPr>
          <w:lang w:val="en-GB"/>
        </w:rPr>
        <w:t xml:space="preserve">amended </w:t>
      </w:r>
      <w:r w:rsidR="00B96E9F">
        <w:rPr>
          <w:lang w:val="en-GB"/>
        </w:rPr>
        <w:t xml:space="preserve">Instruction No 2015-I-19 and by Annex I of </w:t>
      </w:r>
      <w:r w:rsidR="00A737AF">
        <w:rPr>
          <w:lang w:val="en-GB"/>
        </w:rPr>
        <w:t xml:space="preserve">amended </w:t>
      </w:r>
      <w:r w:rsidR="00B96E9F">
        <w:rPr>
          <w:lang w:val="en-GB"/>
        </w:rPr>
        <w:t>Instruction No 2017-I-24.</w:t>
      </w:r>
    </w:p>
    <w:p w14:paraId="3F34F35F" w14:textId="77777777" w:rsidR="0014636D" w:rsidRPr="002577F3" w:rsidRDefault="0014636D" w:rsidP="00F705BE">
      <w:pPr>
        <w:rPr>
          <w:lang w:val="en-US"/>
        </w:rPr>
      </w:pPr>
    </w:p>
    <w:p w14:paraId="6D695B1A" w14:textId="77777777" w:rsidR="0014636D" w:rsidRPr="002577F3" w:rsidRDefault="000C1943" w:rsidP="00F705BE">
      <w:pPr>
        <w:rPr>
          <w:lang w:val="en-US"/>
        </w:rPr>
      </w:pPr>
      <w:r>
        <w:rPr>
          <w:lang w:val="en-GB"/>
        </w:rPr>
        <w:t>The Report on Internal Control shall be sent to the SGACPR at the latest:</w:t>
      </w:r>
    </w:p>
    <w:p w14:paraId="7DD8DB3E" w14:textId="77777777" w:rsidR="000C1943" w:rsidRPr="002577F3" w:rsidRDefault="007C0225" w:rsidP="00E9120A">
      <w:pPr>
        <w:pStyle w:val="Paragraphedeliste"/>
        <w:numPr>
          <w:ilvl w:val="0"/>
          <w:numId w:val="31"/>
        </w:numPr>
        <w:rPr>
          <w:lang w:val="en-US"/>
        </w:rPr>
      </w:pPr>
      <w:r>
        <w:rPr>
          <w:lang w:val="en-GB"/>
        </w:rPr>
        <w:t>b</w:t>
      </w:r>
      <w:r w:rsidR="000C1943">
        <w:rPr>
          <w:lang w:val="en-GB"/>
        </w:rPr>
        <w:t>y 31 March following the end of the financial year for groups and institutions subject to the ECB</w:t>
      </w:r>
      <w:r w:rsidR="00974EEA">
        <w:rPr>
          <w:lang w:val="en-GB"/>
        </w:rPr>
        <w:t>’s</w:t>
      </w:r>
      <w:r w:rsidR="000C1943">
        <w:rPr>
          <w:lang w:val="en-GB"/>
        </w:rPr>
        <w:t xml:space="preserve"> direct supervision, </w:t>
      </w:r>
      <w:r w:rsidR="00974EEA">
        <w:rPr>
          <w:lang w:val="en-GB"/>
        </w:rPr>
        <w:t xml:space="preserve">excluding </w:t>
      </w:r>
      <w:r w:rsidR="000C1943">
        <w:rPr>
          <w:lang w:val="en-GB"/>
        </w:rPr>
        <w:t>the part relat</w:t>
      </w:r>
      <w:r>
        <w:rPr>
          <w:lang w:val="en-GB"/>
        </w:rPr>
        <w:t>ing</w:t>
      </w:r>
      <w:r w:rsidR="000C1943">
        <w:rPr>
          <w:lang w:val="en-GB"/>
        </w:rPr>
        <w:t xml:space="preserve"> to</w:t>
      </w:r>
      <w:r w:rsidR="00AE0D85">
        <w:rPr>
          <w:lang w:val="en-GB"/>
        </w:rPr>
        <w:t xml:space="preserve"> remuneration policy and practices which can be sent at the latest by 30 April following the end of the financial year;</w:t>
      </w:r>
    </w:p>
    <w:p w14:paraId="035FE1D2" w14:textId="77777777" w:rsidR="00AE0D85" w:rsidRPr="007C0225" w:rsidRDefault="007C0225" w:rsidP="00E9120A">
      <w:pPr>
        <w:pStyle w:val="Paragraphedeliste"/>
        <w:numPr>
          <w:ilvl w:val="0"/>
          <w:numId w:val="31"/>
        </w:numPr>
        <w:rPr>
          <w:lang w:val="en-US"/>
        </w:rPr>
      </w:pPr>
      <w:proofErr w:type="gramStart"/>
      <w:r>
        <w:rPr>
          <w:lang w:val="en-GB"/>
        </w:rPr>
        <w:t>b</w:t>
      </w:r>
      <w:r w:rsidR="00AE0D85">
        <w:rPr>
          <w:lang w:val="en-GB"/>
        </w:rPr>
        <w:t>y</w:t>
      </w:r>
      <w:proofErr w:type="gramEnd"/>
      <w:r w:rsidR="00AE0D85">
        <w:rPr>
          <w:lang w:val="en-GB"/>
        </w:rPr>
        <w:t xml:space="preserve"> 30 April following the end of the financial year for other supervised institutions, including the part relat</w:t>
      </w:r>
      <w:r>
        <w:rPr>
          <w:lang w:val="en-GB"/>
        </w:rPr>
        <w:t>ing</w:t>
      </w:r>
      <w:r w:rsidR="00AE0D85">
        <w:rPr>
          <w:lang w:val="en-GB"/>
        </w:rPr>
        <w:t xml:space="preserve"> to remuneration policy and practices</w:t>
      </w:r>
      <w:r w:rsidR="00DD4E65">
        <w:rPr>
          <w:lang w:val="en-GB"/>
        </w:rPr>
        <w:t>.</w:t>
      </w:r>
    </w:p>
    <w:p w14:paraId="1066F85A" w14:textId="77777777" w:rsidR="000C7CBF" w:rsidRPr="007C0225" w:rsidRDefault="000C7CBF" w:rsidP="00D02938">
      <w:pPr>
        <w:pStyle w:val="SGACP-textecourant"/>
        <w:rPr>
          <w:szCs w:val="24"/>
          <w:lang w:val="en-GB"/>
        </w:rPr>
      </w:pPr>
    </w:p>
    <w:p w14:paraId="59525DF9" w14:textId="1ABE9FAA" w:rsidR="000C7CBF" w:rsidRPr="00440071" w:rsidRDefault="000C7CBF" w:rsidP="00D02938">
      <w:pPr>
        <w:pStyle w:val="SGACP-textecourant"/>
        <w:rPr>
          <w:szCs w:val="24"/>
          <w:lang w:val="en-GB"/>
        </w:rPr>
      </w:pPr>
      <w:r w:rsidRPr="00440071">
        <w:rPr>
          <w:szCs w:val="24"/>
          <w:lang w:val="en-GB"/>
        </w:rPr>
        <w:t xml:space="preserve">The </w:t>
      </w:r>
      <w:r w:rsidR="00CF5238" w:rsidRPr="00440071">
        <w:rPr>
          <w:szCs w:val="24"/>
          <w:lang w:val="en-GB"/>
        </w:rPr>
        <w:t>report is drafted in French</w:t>
      </w:r>
      <w:r w:rsidRPr="00440071">
        <w:rPr>
          <w:szCs w:val="24"/>
          <w:lang w:val="en-GB"/>
        </w:rPr>
        <w:t xml:space="preserve">. By way of exception, </w:t>
      </w:r>
      <w:r w:rsidR="00CF5238" w:rsidRPr="00440071">
        <w:rPr>
          <w:szCs w:val="24"/>
          <w:lang w:val="en-GB"/>
        </w:rPr>
        <w:t xml:space="preserve">for </w:t>
      </w:r>
      <w:r w:rsidRPr="00440071">
        <w:rPr>
          <w:szCs w:val="24"/>
          <w:lang w:val="en-GB"/>
        </w:rPr>
        <w:t xml:space="preserve">institutions </w:t>
      </w:r>
      <w:r w:rsidR="00FA44B6" w:rsidRPr="00440071">
        <w:rPr>
          <w:szCs w:val="24"/>
          <w:lang w:val="en-GB"/>
        </w:rPr>
        <w:t>sub</w:t>
      </w:r>
      <w:r w:rsidR="00CF5238" w:rsidRPr="00440071">
        <w:rPr>
          <w:szCs w:val="24"/>
          <w:lang w:val="en-GB"/>
        </w:rPr>
        <w:t>ject</w:t>
      </w:r>
      <w:r w:rsidR="00FA44B6" w:rsidRPr="00440071">
        <w:rPr>
          <w:szCs w:val="24"/>
          <w:lang w:val="en-GB"/>
        </w:rPr>
        <w:t xml:space="preserve"> to the ECB</w:t>
      </w:r>
      <w:r w:rsidR="00974EEA">
        <w:rPr>
          <w:szCs w:val="24"/>
          <w:lang w:val="en-GB"/>
        </w:rPr>
        <w:t>’s</w:t>
      </w:r>
      <w:r w:rsidR="00FA44B6" w:rsidRPr="00440071">
        <w:rPr>
          <w:szCs w:val="24"/>
          <w:lang w:val="en-GB"/>
        </w:rPr>
        <w:t xml:space="preserve"> di</w:t>
      </w:r>
      <w:r w:rsidR="00CF5238" w:rsidRPr="00440071">
        <w:rPr>
          <w:szCs w:val="24"/>
          <w:lang w:val="en-GB"/>
        </w:rPr>
        <w:t>rect supervision, the report may be written</w:t>
      </w:r>
      <w:r w:rsidR="00FA44B6" w:rsidRPr="00440071">
        <w:rPr>
          <w:szCs w:val="24"/>
          <w:lang w:val="en-GB"/>
        </w:rPr>
        <w:t xml:space="preserve"> in English, </w:t>
      </w:r>
      <w:r w:rsidR="00440D50" w:rsidRPr="00440071">
        <w:rPr>
          <w:szCs w:val="24"/>
          <w:lang w:val="en-GB"/>
        </w:rPr>
        <w:t>except for</w:t>
      </w:r>
      <w:r w:rsidR="00CF5238" w:rsidRPr="00440071">
        <w:rPr>
          <w:szCs w:val="24"/>
          <w:lang w:val="en-GB"/>
        </w:rPr>
        <w:t xml:space="preserve"> the sections</w:t>
      </w:r>
      <w:r w:rsidR="002B3CFF" w:rsidRPr="00440071">
        <w:rPr>
          <w:szCs w:val="24"/>
          <w:lang w:val="en-GB"/>
        </w:rPr>
        <w:t xml:space="preserve"> that </w:t>
      </w:r>
      <w:r w:rsidR="00CF5238" w:rsidRPr="00440071">
        <w:rPr>
          <w:szCs w:val="24"/>
          <w:lang w:val="en-GB"/>
        </w:rPr>
        <w:t>remain the exclusive</w:t>
      </w:r>
      <w:r w:rsidR="002B3CFF" w:rsidRPr="00440071">
        <w:rPr>
          <w:szCs w:val="24"/>
          <w:lang w:val="en-GB"/>
        </w:rPr>
        <w:t xml:space="preserve"> </w:t>
      </w:r>
      <w:r w:rsidR="00701E2E" w:rsidRPr="00440071">
        <w:rPr>
          <w:szCs w:val="24"/>
          <w:lang w:val="en-GB"/>
        </w:rPr>
        <w:t>responsibility</w:t>
      </w:r>
      <w:r w:rsidR="002B3CFF" w:rsidRPr="00440071">
        <w:rPr>
          <w:szCs w:val="24"/>
          <w:lang w:val="en-GB"/>
        </w:rPr>
        <w:t xml:space="preserve"> of the ACPR (</w:t>
      </w:r>
      <w:r w:rsidR="00C64EDD" w:rsidRPr="00440071">
        <w:rPr>
          <w:szCs w:val="24"/>
          <w:lang w:val="en-GB"/>
        </w:rPr>
        <w:t>section</w:t>
      </w:r>
      <w:r w:rsidR="002B3CFF" w:rsidRPr="00440071">
        <w:rPr>
          <w:szCs w:val="24"/>
          <w:lang w:val="en-GB"/>
        </w:rPr>
        <w:t xml:space="preserve">s </w:t>
      </w:r>
      <w:r w:rsidR="00A737AF">
        <w:rPr>
          <w:szCs w:val="24"/>
          <w:lang w:val="en-GB"/>
        </w:rPr>
        <w:t xml:space="preserve">18, </w:t>
      </w:r>
      <w:r w:rsidR="002B3CFF" w:rsidRPr="00440071">
        <w:rPr>
          <w:szCs w:val="24"/>
          <w:lang w:val="en-GB"/>
        </w:rPr>
        <w:t xml:space="preserve">19, </w:t>
      </w:r>
      <w:r w:rsidR="00A737AF">
        <w:rPr>
          <w:szCs w:val="24"/>
          <w:lang w:val="en-GB"/>
        </w:rPr>
        <w:t>22</w:t>
      </w:r>
      <w:r w:rsidR="002B3CFF" w:rsidRPr="00440071">
        <w:rPr>
          <w:szCs w:val="24"/>
          <w:lang w:val="en-GB"/>
        </w:rPr>
        <w:t xml:space="preserve"> and annex 3).</w:t>
      </w:r>
    </w:p>
    <w:p w14:paraId="47EC0C06" w14:textId="77777777" w:rsidR="00D02938" w:rsidRPr="00440071" w:rsidRDefault="00D02938" w:rsidP="00D02938">
      <w:pPr>
        <w:pStyle w:val="SGACP-textecourant"/>
        <w:rPr>
          <w:szCs w:val="24"/>
          <w:lang w:val="en-GB"/>
        </w:rPr>
      </w:pPr>
    </w:p>
    <w:p w14:paraId="4596119B" w14:textId="77777777" w:rsidR="00D02938" w:rsidRPr="00440071" w:rsidRDefault="00D02938" w:rsidP="00D02938">
      <w:pPr>
        <w:pStyle w:val="SGACP-textecourant"/>
        <w:rPr>
          <w:szCs w:val="24"/>
          <w:lang w:val="en-GB"/>
        </w:rPr>
      </w:pPr>
      <w:r w:rsidRPr="00440071">
        <w:rPr>
          <w:i/>
          <w:szCs w:val="24"/>
          <w:lang w:val="en-GB"/>
        </w:rPr>
        <w:t xml:space="preserve">N.B.: If the institution is supervised on a consolidated basis, or is subject to supplementary supervision for financial conglomerates, the reports on internal control shall include information </w:t>
      </w:r>
      <w:r w:rsidR="00FF7318" w:rsidRPr="00440071">
        <w:rPr>
          <w:i/>
          <w:szCs w:val="24"/>
          <w:lang w:val="en-GB"/>
        </w:rPr>
        <w:t xml:space="preserve">about </w:t>
      </w:r>
      <w:r w:rsidRPr="00440071">
        <w:rPr>
          <w:i/>
          <w:szCs w:val="24"/>
          <w:lang w:val="en-GB"/>
        </w:rPr>
        <w:t>how internal control is applied to the group as a whole or to the conglomerate. If the subsidiary’s internal control system is fully integrated into the system of the group, it is not necessary to submit a report on the organisation of internal control</w:t>
      </w:r>
      <w:r w:rsidR="00FF7318" w:rsidRPr="00440071">
        <w:rPr>
          <w:i/>
          <w:szCs w:val="24"/>
          <w:lang w:val="en-GB"/>
        </w:rPr>
        <w:t xml:space="preserve"> within</w:t>
      </w:r>
      <w:r w:rsidRPr="00440071">
        <w:rPr>
          <w:i/>
          <w:szCs w:val="24"/>
          <w:lang w:val="en-GB"/>
        </w:rPr>
        <w:t xml:space="preserve"> that subsidiary. However, the systems for risk measurement, monitoring and management should be described for each supervised institution.</w:t>
      </w:r>
    </w:p>
    <w:p w14:paraId="292E2F77" w14:textId="77777777" w:rsidR="00D02938" w:rsidRPr="00440071" w:rsidRDefault="00D02938" w:rsidP="00D02938">
      <w:pPr>
        <w:rPr>
          <w:szCs w:val="24"/>
          <w:lang w:val="en-GB"/>
        </w:rPr>
        <w:sectPr w:rsidR="00D02938"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6BDFBEFF" w14:textId="77777777" w:rsidR="003047A7" w:rsidRPr="00440071" w:rsidRDefault="00D02938" w:rsidP="00D209E3">
      <w:pPr>
        <w:pStyle w:val="Titre1"/>
        <w:rPr>
          <w:rFonts w:eastAsia="Times New Roman"/>
          <w:color w:val="003B8E"/>
          <w:sz w:val="24"/>
          <w:lang w:val="en-GB" w:eastAsia="fr-FR"/>
        </w:rPr>
      </w:pPr>
      <w:bookmarkStart w:id="4" w:name="_Ref309200764"/>
      <w:bookmarkStart w:id="5" w:name="_Toc26965470"/>
      <w:bookmarkStart w:id="6" w:name="_Toc112751228"/>
      <w:r w:rsidRPr="00440071">
        <w:rPr>
          <w:rFonts w:eastAsia="Times New Roman"/>
          <w:color w:val="003B8E"/>
          <w:sz w:val="24"/>
          <w:lang w:val="en-GB" w:eastAsia="fr-FR"/>
        </w:rPr>
        <w:lastRenderedPageBreak/>
        <w:t>Overview of business conducted and risks incurred by the institution</w:t>
      </w:r>
      <w:bookmarkEnd w:id="4"/>
      <w:bookmarkEnd w:id="5"/>
      <w:bookmarkEnd w:id="6"/>
    </w:p>
    <w:p w14:paraId="01AF2384"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6F24191" w14:textId="77777777" w:rsidR="00D02938" w:rsidRPr="00440071" w:rsidRDefault="002577F3" w:rsidP="00E9120A">
      <w:pPr>
        <w:pStyle w:val="SGACP-enumerationniveau1"/>
        <w:numPr>
          <w:ilvl w:val="0"/>
          <w:numId w:val="102"/>
        </w:numPr>
        <w:ind w:left="426" w:hanging="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p>
    <w:p w14:paraId="06CA1D84" w14:textId="77777777" w:rsidR="00D02938" w:rsidRPr="00440071" w:rsidRDefault="002577F3" w:rsidP="00E9120A">
      <w:pPr>
        <w:pStyle w:val="SGACP-enumerationniveau1"/>
        <w:numPr>
          <w:ilvl w:val="0"/>
          <w:numId w:val="102"/>
        </w:numPr>
        <w:ind w:left="426" w:hanging="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12DB0029" w14:textId="77777777" w:rsidR="00D02938" w:rsidRPr="00440071"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76A1E900"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3C74A979" w14:textId="77777777"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14:paraId="62966630" w14:textId="77777777" w:rsidR="00D02938" w:rsidRPr="00440071" w:rsidRDefault="00D02938" w:rsidP="00E9120A">
      <w:pPr>
        <w:pStyle w:val="SGACP-enumerationniveau2"/>
        <w:numPr>
          <w:ilvl w:val="0"/>
          <w:numId w:val="106"/>
        </w:numPr>
        <w:spacing w:before="120"/>
        <w:ind w:left="425" w:hanging="425"/>
        <w:rPr>
          <w:szCs w:val="24"/>
          <w:lang w:val="en-GB"/>
        </w:rPr>
      </w:pPr>
      <w:proofErr w:type="gramStart"/>
      <w:r w:rsidRPr="00440071">
        <w:rPr>
          <w:szCs w:val="24"/>
          <w:lang w:val="en-GB"/>
        </w:rPr>
        <w:t>a</w:t>
      </w:r>
      <w:proofErr w:type="gramEnd"/>
      <w:r w:rsidRPr="00440071">
        <w:rPr>
          <w:szCs w:val="24"/>
          <w:lang w:val="en-GB"/>
        </w:rPr>
        <w:t xml:space="preserve">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14:paraId="3EDB3A78" w14:textId="77777777" w:rsidR="00D02938" w:rsidRPr="00440071" w:rsidRDefault="00D02938" w:rsidP="00D02938">
      <w:pPr>
        <w:pStyle w:val="SGACP-sous-titrederubriquenivaeu2"/>
      </w:pPr>
    </w:p>
    <w:p w14:paraId="7B5EF12C"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04570E30" w14:textId="77777777" w:rsidR="00D02938" w:rsidRPr="00440071" w:rsidRDefault="00974EEA" w:rsidP="00E9120A">
      <w:pPr>
        <w:pStyle w:val="SGACP-enumerationniveau1"/>
        <w:numPr>
          <w:ilvl w:val="0"/>
          <w:numId w:val="103"/>
        </w:numPr>
        <w:ind w:left="426" w:hanging="426"/>
        <w:rPr>
          <w:szCs w:val="24"/>
          <w:lang w:val="en-GB"/>
        </w:rPr>
      </w:pPr>
      <w:r>
        <w:rPr>
          <w:szCs w:val="24"/>
          <w:lang w:val="en-GB"/>
        </w:rPr>
        <w:t xml:space="preserve">a </w:t>
      </w:r>
      <w:r w:rsidR="00D02938" w:rsidRPr="00440071">
        <w:rPr>
          <w:szCs w:val="24"/>
          <w:lang w:val="en-GB"/>
        </w:rPr>
        <w:t>description, formalisation and updat</w:t>
      </w:r>
      <w:r>
        <w:rPr>
          <w:szCs w:val="24"/>
          <w:lang w:val="en-GB"/>
        </w:rPr>
        <w:t>e</w:t>
      </w:r>
      <w:r w:rsidR="00D02938" w:rsidRPr="00440071">
        <w:rPr>
          <w:szCs w:val="24"/>
          <w:lang w:val="en-GB"/>
        </w:rPr>
        <w:t xml:space="preserve"> of the institution’s risk mapping;</w:t>
      </w:r>
    </w:p>
    <w:p w14:paraId="1AC7FBD1" w14:textId="77777777" w:rsidR="00D02938" w:rsidRPr="00440071" w:rsidRDefault="00D02938" w:rsidP="00E9120A">
      <w:pPr>
        <w:pStyle w:val="SGACP-enumerationniveau1"/>
        <w:numPr>
          <w:ilvl w:val="0"/>
          <w:numId w:val="103"/>
        </w:numPr>
        <w:ind w:left="426" w:hanging="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14:paraId="32226584" w14:textId="77777777" w:rsidR="003C6291" w:rsidRDefault="00D02938" w:rsidP="00E9120A">
      <w:pPr>
        <w:pStyle w:val="SGACP-enumerationniveau1"/>
        <w:numPr>
          <w:ilvl w:val="0"/>
          <w:numId w:val="103"/>
        </w:numPr>
        <w:ind w:left="426" w:hanging="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the </w:t>
      </w:r>
      <w:r w:rsidR="00FB09D9" w:rsidRPr="00440071">
        <w:rPr>
          <w:szCs w:val="24"/>
          <w:lang w:val="en-GB"/>
        </w:rPr>
        <w:t>supervisory</w:t>
      </w:r>
      <w:r w:rsidRPr="00440071">
        <w:rPr>
          <w:szCs w:val="24"/>
          <w:lang w:val="en-GB"/>
        </w:rPr>
        <w:t xml:space="preserve"> body, and (whe</w:t>
      </w:r>
      <w:r w:rsidR="00A73F7C" w:rsidRPr="00440071">
        <w:rPr>
          <w:szCs w:val="24"/>
          <w:lang w:val="en-GB"/>
        </w:rPr>
        <w:t>n</w:t>
      </w:r>
      <w:r w:rsidRPr="00440071">
        <w:rPr>
          <w:szCs w:val="24"/>
          <w:lang w:val="en-GB"/>
        </w:rPr>
        <w:t xml:space="preserve"> appropriate) to the risk committee and the </w:t>
      </w:r>
      <w:r w:rsidR="00FB09D9" w:rsidRPr="00440071">
        <w:rPr>
          <w:szCs w:val="24"/>
          <w:lang w:val="en-GB"/>
        </w:rPr>
        <w:t xml:space="preserve">ad hoc </w:t>
      </w:r>
      <w:r w:rsidRPr="00440071">
        <w:rPr>
          <w:szCs w:val="24"/>
          <w:lang w:val="en-GB"/>
        </w:rPr>
        <w:t>committee, 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Pr="00440071">
        <w:rPr>
          <w:szCs w:val="24"/>
          <w:lang w:val="en-GB"/>
        </w:rPr>
        <w:t>)</w:t>
      </w:r>
      <w:r w:rsidR="003C6291">
        <w:rPr>
          <w:szCs w:val="24"/>
          <w:lang w:val="en-GB"/>
        </w:rPr>
        <w:t>;</w:t>
      </w:r>
    </w:p>
    <w:p w14:paraId="45439F18" w14:textId="664C62D9" w:rsidR="00FE0C0A" w:rsidRDefault="003C6291" w:rsidP="00E9120A">
      <w:pPr>
        <w:pStyle w:val="SGACP-enumerationniveau1"/>
        <w:numPr>
          <w:ilvl w:val="0"/>
          <w:numId w:val="103"/>
        </w:numPr>
        <w:ind w:left="426" w:hanging="426"/>
        <w:rPr>
          <w:szCs w:val="24"/>
          <w:lang w:val="en-GB"/>
        </w:rPr>
      </w:pPr>
      <w:r>
        <w:rPr>
          <w:szCs w:val="24"/>
          <w:lang w:val="en-GB"/>
        </w:rPr>
        <w:t xml:space="preserve">for investment firms subject to IFR </w:t>
      </w:r>
      <w:r w:rsidR="00266A1D">
        <w:rPr>
          <w:szCs w:val="24"/>
          <w:lang w:val="en-GB"/>
        </w:rPr>
        <w:t>r</w:t>
      </w:r>
      <w:r>
        <w:rPr>
          <w:szCs w:val="24"/>
          <w:lang w:val="en-GB"/>
        </w:rPr>
        <w:t xml:space="preserve">egulation, </w:t>
      </w:r>
      <w:r w:rsidR="00FE0C0A">
        <w:rPr>
          <w:szCs w:val="24"/>
          <w:lang w:val="en-GB"/>
        </w:rPr>
        <w:t>identification and rationale behind the k-factors concerned for the institution’s activities (cf. appended table describing k-factors);</w:t>
      </w:r>
    </w:p>
    <w:p w14:paraId="05143322" w14:textId="7E2478A1" w:rsidR="00D02938" w:rsidRPr="00440071" w:rsidRDefault="00FE0C0A" w:rsidP="00E9120A">
      <w:pPr>
        <w:pStyle w:val="SGACP-enumerationniveau1"/>
        <w:numPr>
          <w:ilvl w:val="0"/>
          <w:numId w:val="103"/>
        </w:numPr>
        <w:ind w:left="426" w:hanging="426"/>
        <w:rPr>
          <w:szCs w:val="24"/>
          <w:lang w:val="en-GB"/>
        </w:rPr>
      </w:pPr>
      <w:proofErr w:type="gramStart"/>
      <w:r>
        <w:rPr>
          <w:szCs w:val="24"/>
          <w:lang w:val="en-GB"/>
        </w:rPr>
        <w:t>for</w:t>
      </w:r>
      <w:proofErr w:type="gramEnd"/>
      <w:r>
        <w:rPr>
          <w:szCs w:val="24"/>
          <w:lang w:val="en-GB"/>
        </w:rPr>
        <w:t xml:space="preserve"> </w:t>
      </w:r>
      <w:proofErr w:type="spellStart"/>
      <w:r>
        <w:rPr>
          <w:szCs w:val="24"/>
          <w:lang w:val="en-GB"/>
        </w:rPr>
        <w:t>investiment</w:t>
      </w:r>
      <w:proofErr w:type="spellEnd"/>
      <w:r>
        <w:rPr>
          <w:szCs w:val="24"/>
          <w:lang w:val="en-GB"/>
        </w:rPr>
        <w:t xml:space="preserve"> firms </w:t>
      </w:r>
      <w:proofErr w:type="spellStart"/>
      <w:r>
        <w:rPr>
          <w:szCs w:val="24"/>
          <w:lang w:val="en-GB"/>
        </w:rPr>
        <w:t>subjet</w:t>
      </w:r>
      <w:proofErr w:type="spellEnd"/>
      <w:r>
        <w:rPr>
          <w:szCs w:val="24"/>
          <w:lang w:val="en-GB"/>
        </w:rPr>
        <w:t xml:space="preserve"> to </w:t>
      </w:r>
      <w:r w:rsidR="00266A1D">
        <w:rPr>
          <w:szCs w:val="24"/>
          <w:lang w:val="en-GB"/>
        </w:rPr>
        <w:t>IFR r</w:t>
      </w:r>
      <w:r>
        <w:rPr>
          <w:szCs w:val="24"/>
          <w:lang w:val="en-GB"/>
        </w:rPr>
        <w:t>egulation, identification of the institution’s activities that are not captured by a k-factor.</w:t>
      </w:r>
    </w:p>
    <w:p w14:paraId="72FA4749" w14:textId="77777777" w:rsidR="00D02938" w:rsidRPr="00440071" w:rsidRDefault="00D02938" w:rsidP="00D02938">
      <w:pPr>
        <w:rPr>
          <w:szCs w:val="24"/>
          <w:lang w:val="en-GB"/>
        </w:rPr>
      </w:pPr>
    </w:p>
    <w:p w14:paraId="068DB49C" w14:textId="77777777" w:rsidR="00EA0049" w:rsidRPr="00440071" w:rsidRDefault="00EA0049" w:rsidP="00EA0049">
      <w:pPr>
        <w:pStyle w:val="SGACP-sous-titrederubriquenivaeu2"/>
      </w:pPr>
      <w:r w:rsidRPr="00440071">
        <w:t>1.3.</w:t>
      </w:r>
      <w:r w:rsidRPr="00440071">
        <w:tab/>
        <w:t xml:space="preserve">Presentation of the </w:t>
      </w:r>
      <w:r w:rsidR="006D5637" w:rsidRPr="00440071">
        <w:t xml:space="preserve">risk </w:t>
      </w:r>
      <w:r w:rsidRPr="00440071">
        <w:t xml:space="preserve">strategy and </w:t>
      </w:r>
      <w:r w:rsidR="006D5637" w:rsidRPr="00440071">
        <w:t xml:space="preserve">the risk </w:t>
      </w:r>
      <w:r w:rsidRPr="00440071">
        <w:t>policy</w:t>
      </w:r>
    </w:p>
    <w:p w14:paraId="0556662B" w14:textId="34DEF335" w:rsidR="00EA0049" w:rsidRPr="00440071" w:rsidRDefault="00241F50" w:rsidP="00E9120A">
      <w:pPr>
        <w:pStyle w:val="SGACP-enumerationniveau1"/>
        <w:numPr>
          <w:ilvl w:val="0"/>
          <w:numId w:val="104"/>
        </w:numPr>
        <w:ind w:left="426" w:hanging="426"/>
        <w:rPr>
          <w:szCs w:val="24"/>
          <w:lang w:val="en-GB"/>
        </w:rPr>
      </w:pPr>
      <w:r w:rsidRPr="00440071">
        <w:rPr>
          <w:szCs w:val="24"/>
          <w:lang w:val="en-GB"/>
        </w:rPr>
        <w:t>a d</w:t>
      </w:r>
      <w:r w:rsidR="00EA0049" w:rsidRPr="00440071">
        <w:rPr>
          <w:szCs w:val="24"/>
          <w:lang w:val="en-GB"/>
        </w:rPr>
        <w:t xml:space="preserve">escription of the processes </w:t>
      </w:r>
      <w:r w:rsidR="00BA4E68" w:rsidRPr="00440071">
        <w:rPr>
          <w:szCs w:val="24"/>
          <w:lang w:val="en-GB"/>
        </w:rPr>
        <w:t xml:space="preserve">in place </w:t>
      </w:r>
      <w:r w:rsidR="00C64EDD" w:rsidRPr="00440071">
        <w:rPr>
          <w:szCs w:val="24"/>
          <w:lang w:val="en-GB"/>
        </w:rPr>
        <w:t xml:space="preserve">for identifying, managing, monitoring and mitigating </w:t>
      </w:r>
      <w:r w:rsidR="0069493E" w:rsidRPr="00440071">
        <w:rPr>
          <w:szCs w:val="24"/>
          <w:lang w:val="en-GB"/>
        </w:rPr>
        <w:t>every significant risk (cf. Article</w:t>
      </w:r>
      <w:r w:rsidR="00FE0C0A">
        <w:rPr>
          <w:szCs w:val="24"/>
          <w:lang w:val="en-GB"/>
        </w:rPr>
        <w:t>s</w:t>
      </w:r>
      <w:r w:rsidR="0069493E" w:rsidRPr="00440071">
        <w:rPr>
          <w:szCs w:val="24"/>
          <w:lang w:val="en-GB"/>
        </w:rPr>
        <w:t xml:space="preserve"> L.511-55</w:t>
      </w:r>
      <w:r w:rsidR="00FE0C0A">
        <w:rPr>
          <w:szCs w:val="24"/>
          <w:lang w:val="en-GB"/>
        </w:rPr>
        <w:t xml:space="preserve"> or L. 533-29</w:t>
      </w:r>
      <w:r w:rsidR="0069493E" w:rsidRPr="00440071">
        <w:rPr>
          <w:szCs w:val="24"/>
          <w:lang w:val="en-GB"/>
        </w:rPr>
        <w:t xml:space="preserve"> of the</w:t>
      </w:r>
      <w:r w:rsidR="001008D7">
        <w:rPr>
          <w:szCs w:val="24"/>
          <w:lang w:val="en-GB"/>
        </w:rPr>
        <w:t xml:space="preserve"> French</w:t>
      </w:r>
      <w:r w:rsidR="0069493E" w:rsidRPr="00440071">
        <w:rPr>
          <w:szCs w:val="24"/>
          <w:lang w:val="en-GB"/>
        </w:rPr>
        <w:t xml:space="preserve">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p>
    <w:p w14:paraId="5E9A3A83" w14:textId="4D32A9AF" w:rsidR="0069493E" w:rsidRPr="00440071" w:rsidRDefault="00241F50" w:rsidP="00E9120A">
      <w:pPr>
        <w:pStyle w:val="SGACP-enumerationniveau1"/>
        <w:numPr>
          <w:ilvl w:val="0"/>
          <w:numId w:val="104"/>
        </w:numPr>
        <w:ind w:left="426" w:hanging="426"/>
        <w:rPr>
          <w:szCs w:val="24"/>
          <w:lang w:val="en-GB"/>
        </w:rPr>
      </w:pPr>
      <w:r w:rsidRPr="00440071">
        <w:rPr>
          <w:szCs w:val="24"/>
          <w:lang w:val="en-GB"/>
        </w:rPr>
        <w:t>s</w:t>
      </w:r>
      <w:r w:rsidR="00C64EDD" w:rsidRPr="00440071">
        <w:rPr>
          <w:szCs w:val="24"/>
          <w:lang w:val="en-GB"/>
        </w:rPr>
        <w:t>pecify</w:t>
      </w:r>
      <w:r w:rsidR="0069493E" w:rsidRPr="00440071">
        <w:rPr>
          <w:szCs w:val="24"/>
          <w:lang w:val="en-GB"/>
        </w:rPr>
        <w:t xml:space="preserve"> the risk appetite framework</w:t>
      </w:r>
      <w:r w:rsidR="006D5637" w:rsidRPr="00440071">
        <w:rPr>
          <w:szCs w:val="24"/>
          <w:lang w:val="en-GB"/>
        </w:rPr>
        <w:t>, the modalities for its</w:t>
      </w:r>
      <w:r w:rsidR="0069493E" w:rsidRPr="00440071">
        <w:rPr>
          <w:szCs w:val="24"/>
          <w:lang w:val="en-GB"/>
        </w:rPr>
        <w:t xml:space="preserve"> </w:t>
      </w:r>
      <w:r w:rsidR="006D5637" w:rsidRPr="00440071">
        <w:rPr>
          <w:szCs w:val="24"/>
          <w:lang w:val="en-GB"/>
        </w:rPr>
        <w:t xml:space="preserve">setting up and </w:t>
      </w:r>
      <w:r w:rsidR="0069493E" w:rsidRPr="00440071">
        <w:rPr>
          <w:szCs w:val="24"/>
          <w:lang w:val="en-GB"/>
        </w:rPr>
        <w:t>review (cf. Article</w:t>
      </w:r>
      <w:r w:rsidR="00FE0C0A">
        <w:rPr>
          <w:szCs w:val="24"/>
          <w:lang w:val="en-GB"/>
        </w:rPr>
        <w:t>s</w:t>
      </w:r>
      <w:r w:rsidR="0069493E" w:rsidRPr="00440071">
        <w:rPr>
          <w:szCs w:val="24"/>
          <w:lang w:val="en-GB"/>
        </w:rPr>
        <w:t xml:space="preserve"> L.511-93</w:t>
      </w:r>
      <w:r w:rsidR="00FE0C0A">
        <w:rPr>
          <w:szCs w:val="24"/>
          <w:lang w:val="en-GB"/>
        </w:rPr>
        <w:t xml:space="preserve"> </w:t>
      </w:r>
      <w:r w:rsidR="00372B34">
        <w:rPr>
          <w:szCs w:val="24"/>
          <w:lang w:val="en-GB"/>
        </w:rPr>
        <w:t>or</w:t>
      </w:r>
      <w:r w:rsidR="00FE0C0A">
        <w:rPr>
          <w:szCs w:val="24"/>
          <w:lang w:val="en-GB"/>
        </w:rPr>
        <w:t xml:space="preserve"> L. 533-31-2</w:t>
      </w:r>
      <w:r w:rsidR="0069493E" w:rsidRPr="00440071">
        <w:rPr>
          <w:szCs w:val="24"/>
          <w:lang w:val="en-GB"/>
        </w:rPr>
        <w:t xml:space="preserve"> of the </w:t>
      </w:r>
      <w:r w:rsidR="001008D7">
        <w:rPr>
          <w:szCs w:val="24"/>
          <w:lang w:val="en-GB"/>
        </w:rPr>
        <w:t xml:space="preserve">French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r w:rsidR="009A6057" w:rsidRPr="00440071">
        <w:rPr>
          <w:szCs w:val="24"/>
          <w:lang w:val="en-GB"/>
        </w:rPr>
        <w:t>;</w:t>
      </w:r>
    </w:p>
    <w:p w14:paraId="05CCF040" w14:textId="77777777" w:rsidR="00FE0C0A" w:rsidRPr="00FE0C0A" w:rsidRDefault="00885176" w:rsidP="00E9120A">
      <w:pPr>
        <w:pStyle w:val="SGACP-enumerationniveau1"/>
        <w:numPr>
          <w:ilvl w:val="0"/>
          <w:numId w:val="104"/>
        </w:numPr>
        <w:ind w:left="426" w:hanging="426"/>
        <w:rPr>
          <w:szCs w:val="24"/>
          <w:lang w:val="en-GB"/>
        </w:rPr>
      </w:pPr>
      <w:r w:rsidRPr="00440071">
        <w:rPr>
          <w:lang w:val="en-GB"/>
        </w:rPr>
        <w:t>a description of the</w:t>
      </w:r>
      <w:r w:rsidR="0064047C">
        <w:rPr>
          <w:lang w:val="en-GB"/>
        </w:rPr>
        <w:t xml:space="preserve"> policies governing the management, quality and aggregation of </w:t>
      </w:r>
      <w:r w:rsidRPr="00440071">
        <w:rPr>
          <w:lang w:val="en-GB"/>
        </w:rPr>
        <w:t xml:space="preserve">data on risks at different levels </w:t>
      </w:r>
      <w:r w:rsidR="008D69CF" w:rsidRPr="00440071">
        <w:rPr>
          <w:lang w:val="en-GB"/>
        </w:rPr>
        <w:t>with</w:t>
      </w:r>
      <w:r w:rsidRPr="00440071">
        <w:rPr>
          <w:lang w:val="en-GB"/>
        </w:rPr>
        <w:t>in the institution, including for foreign business and outsourcing</w:t>
      </w:r>
      <w:r w:rsidR="0064047C">
        <w:rPr>
          <w:lang w:val="en-GB"/>
        </w:rPr>
        <w:t xml:space="preserve">: </w:t>
      </w:r>
      <w:r w:rsidR="0064047C" w:rsidRPr="0064047C">
        <w:rPr>
          <w:i/>
          <w:lang w:val="en-GB"/>
        </w:rPr>
        <w:t>establishing, in a manner that is appropriate to the size, nature and complexity of the institution’s business, a uniform or consistent data structure to unambiguously identify risk data and measures to</w:t>
      </w:r>
      <w:r w:rsidR="00974EEA">
        <w:rPr>
          <w:i/>
          <w:lang w:val="en-GB"/>
        </w:rPr>
        <w:t xml:space="preserve"> ensure the accuracy, integrity, </w:t>
      </w:r>
      <w:r w:rsidR="0064047C" w:rsidRPr="0064047C">
        <w:rPr>
          <w:i/>
          <w:lang w:val="en-GB"/>
        </w:rPr>
        <w:t xml:space="preserve">completeness and timeliness of risk data, and defining a governance process </w:t>
      </w:r>
      <w:r w:rsidR="0064047C">
        <w:rPr>
          <w:i/>
          <w:lang w:val="en-GB"/>
        </w:rPr>
        <w:t>for the risk</w:t>
      </w:r>
      <w:r w:rsidR="0064047C" w:rsidRPr="0064047C">
        <w:rPr>
          <w:i/>
          <w:lang w:val="en-GB"/>
        </w:rPr>
        <w:t xml:space="preserve"> data aggregation system</w:t>
      </w:r>
      <w:r w:rsidR="0064047C">
        <w:rPr>
          <w:lang w:val="en-GB"/>
        </w:rPr>
        <w:t xml:space="preserve"> (refer to article 104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64047C">
        <w:rPr>
          <w:lang w:val="en-GB"/>
        </w:rPr>
        <w:t>)</w:t>
      </w:r>
      <w:r w:rsidR="00FE0C0A">
        <w:rPr>
          <w:lang w:val="en-GB"/>
        </w:rPr>
        <w:t>;</w:t>
      </w:r>
    </w:p>
    <w:p w14:paraId="5DC3AAF3" w14:textId="14BA5B94" w:rsidR="00885176" w:rsidRPr="00440071" w:rsidRDefault="00FE0C0A" w:rsidP="00E9120A">
      <w:pPr>
        <w:pStyle w:val="SGACP-enumerationniveau1"/>
        <w:numPr>
          <w:ilvl w:val="0"/>
          <w:numId w:val="104"/>
        </w:numPr>
        <w:ind w:left="426" w:hanging="426"/>
        <w:rPr>
          <w:szCs w:val="24"/>
          <w:lang w:val="en-GB"/>
        </w:rPr>
      </w:pPr>
      <w:proofErr w:type="gramStart"/>
      <w:r>
        <w:rPr>
          <w:lang w:val="en-GB"/>
        </w:rPr>
        <w:t>for</w:t>
      </w:r>
      <w:proofErr w:type="gramEnd"/>
      <w:r>
        <w:rPr>
          <w:lang w:val="en-GB"/>
        </w:rPr>
        <w:t xml:space="preserve"> investments firms </w:t>
      </w:r>
      <w:r w:rsidR="00266A1D">
        <w:rPr>
          <w:lang w:val="en-GB"/>
        </w:rPr>
        <w:t xml:space="preserve">subject to IFR regulation, </w:t>
      </w:r>
      <w:r w:rsidR="00372B34">
        <w:rPr>
          <w:lang w:val="en-GB"/>
        </w:rPr>
        <w:t xml:space="preserve">a </w:t>
      </w:r>
      <w:r w:rsidR="00266A1D">
        <w:rPr>
          <w:lang w:val="en-GB"/>
        </w:rPr>
        <w:t xml:space="preserve">brief presentation of the </w:t>
      </w:r>
      <w:r w:rsidR="004F68FE">
        <w:rPr>
          <w:lang w:val="en-GB"/>
        </w:rPr>
        <w:t xml:space="preserve">orderly closure </w:t>
      </w:r>
      <w:r w:rsidR="00A14CC8">
        <w:rPr>
          <w:lang w:val="en-GB"/>
        </w:rPr>
        <w:t xml:space="preserve">mechanism: </w:t>
      </w:r>
      <w:r w:rsidR="00A14CC8" w:rsidRPr="00120EAD">
        <w:rPr>
          <w:i/>
          <w:lang w:val="en-GB"/>
        </w:rPr>
        <w:t>description of</w:t>
      </w:r>
      <w:r w:rsidR="00120EAD" w:rsidRPr="00120EAD">
        <w:rPr>
          <w:i/>
          <w:lang w:val="en-GB"/>
        </w:rPr>
        <w:t xml:space="preserve"> the reasoning and general repercussions in the event of orderly closure of the institution.</w:t>
      </w:r>
    </w:p>
    <w:p w14:paraId="368213AE" w14:textId="77777777" w:rsidR="003047A7" w:rsidRPr="00440071" w:rsidRDefault="00D02938" w:rsidP="00D209E3">
      <w:pPr>
        <w:pStyle w:val="Titre1"/>
        <w:rPr>
          <w:rFonts w:eastAsia="Times New Roman"/>
          <w:color w:val="003B8E"/>
          <w:sz w:val="24"/>
          <w:lang w:val="en-GB" w:eastAsia="fr-FR"/>
        </w:rPr>
      </w:pPr>
      <w:bookmarkStart w:id="7" w:name="_Toc458521393"/>
      <w:bookmarkStart w:id="8" w:name="_Toc458521450"/>
      <w:bookmarkStart w:id="9" w:name="_Ref309200776"/>
      <w:bookmarkStart w:id="10" w:name="_Toc26965471"/>
      <w:bookmarkStart w:id="11" w:name="_Toc112751229"/>
      <w:bookmarkEnd w:id="7"/>
      <w:bookmarkEnd w:id="8"/>
      <w:r w:rsidRPr="00440071">
        <w:rPr>
          <w:rFonts w:eastAsia="Times New Roman"/>
          <w:color w:val="003B8E"/>
          <w:sz w:val="24"/>
          <w:lang w:val="en-GB" w:eastAsia="fr-FR"/>
        </w:rPr>
        <w:t>Significant changes made in the internal control system</w:t>
      </w:r>
      <w:bookmarkEnd w:id="9"/>
      <w:bookmarkEnd w:id="10"/>
      <w:bookmarkEnd w:id="11"/>
    </w:p>
    <w:p w14:paraId="3739C72A" w14:textId="77777777"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w:t>
      </w:r>
      <w:r w:rsidR="006138F0">
        <w:rPr>
          <w:i/>
          <w:szCs w:val="24"/>
          <w:lang w:val="en-GB"/>
        </w:rPr>
        <w:t>, which includes the three lines of defence corresponding to the levels of control described below</w:t>
      </w:r>
      <w:r w:rsidRPr="00440071">
        <w:rPr>
          <w:i/>
          <w:szCs w:val="24"/>
          <w:lang w:val="en-GB"/>
        </w:rPr>
        <w:t>, the institution may provide a general description in an annex or provide a copy of the internal control charter in force.</w:t>
      </w:r>
    </w:p>
    <w:p w14:paraId="3E9A5EA4" w14:textId="77777777" w:rsidR="00FB09D9" w:rsidRPr="00440071" w:rsidRDefault="00FB09D9" w:rsidP="00D02938">
      <w:pPr>
        <w:pStyle w:val="SGACP-textecourant"/>
        <w:rPr>
          <w:i/>
          <w:szCs w:val="24"/>
          <w:lang w:val="en-GB"/>
        </w:rPr>
      </w:pPr>
    </w:p>
    <w:p w14:paraId="432D7EE3" w14:textId="77777777" w:rsidR="00D02938" w:rsidRPr="00440071" w:rsidRDefault="00D02938" w:rsidP="00D02938">
      <w:pPr>
        <w:rPr>
          <w:szCs w:val="24"/>
          <w:lang w:val="en-GB"/>
        </w:rPr>
      </w:pPr>
    </w:p>
    <w:p w14:paraId="4369A4FA" w14:textId="1CCFE30B" w:rsidR="00D322B1" w:rsidRPr="00440071" w:rsidRDefault="00D02938" w:rsidP="00D322B1">
      <w:pPr>
        <w:pStyle w:val="SGACP-sous-titrederubriquenivaeu2"/>
        <w:jc w:val="left"/>
      </w:pPr>
      <w:r w:rsidRPr="00440071">
        <w:t xml:space="preserve">2.1. </w:t>
      </w:r>
      <w:r w:rsidRPr="00440071">
        <w:tab/>
        <w:t xml:space="preserve">Changes in </w:t>
      </w:r>
      <w:r w:rsidR="00C314AE">
        <w:t xml:space="preserve">the </w:t>
      </w:r>
      <w:r w:rsidRPr="00440071">
        <w:t>permanent control</w:t>
      </w:r>
      <w:r w:rsidR="00C314AE">
        <w:t xml:space="preserve"> system</w:t>
      </w:r>
      <w:r w:rsidR="00CD079A">
        <w:t xml:space="preserve"> for the </w:t>
      </w:r>
      <w:r w:rsidR="006138F0">
        <w:t>“1</w:t>
      </w:r>
      <w:r w:rsidR="006138F0" w:rsidRPr="006138F0">
        <w:rPr>
          <w:vertAlign w:val="superscript"/>
        </w:rPr>
        <w:t>st</w:t>
      </w:r>
      <w:r w:rsidR="006138F0">
        <w:t xml:space="preserve"> and 2</w:t>
      </w:r>
      <w:r w:rsidR="006138F0" w:rsidRPr="006138F0">
        <w:rPr>
          <w:vertAlign w:val="superscript"/>
        </w:rPr>
        <w:t>nd</w:t>
      </w:r>
      <w:r w:rsidR="006138F0">
        <w:t xml:space="preserve"> level of control” </w:t>
      </w:r>
      <w:r w:rsidRPr="00440071">
        <w:t xml:space="preserve">(including the organisation of </w:t>
      </w:r>
      <w:r w:rsidR="00974EEA">
        <w:t xml:space="preserve">the </w:t>
      </w:r>
      <w:r w:rsidRPr="00440071">
        <w:t>internal control of foreign business and outsourcing)</w:t>
      </w:r>
    </w:p>
    <w:p w14:paraId="46EAF4D8" w14:textId="0DB98819" w:rsidR="00D02938" w:rsidRPr="00440071" w:rsidRDefault="00D02938" w:rsidP="00E9120A">
      <w:pPr>
        <w:pStyle w:val="SGACP-enumerationniveau1"/>
        <w:numPr>
          <w:ilvl w:val="0"/>
          <w:numId w:val="105"/>
        </w:numPr>
        <w:ind w:left="426" w:hanging="426"/>
        <w:rPr>
          <w:szCs w:val="24"/>
          <w:lang w:val="en-GB"/>
        </w:rPr>
      </w:pPr>
      <w:r w:rsidRPr="00440071">
        <w:rPr>
          <w:szCs w:val="24"/>
          <w:lang w:val="en-GB"/>
        </w:rPr>
        <w:lastRenderedPageBreak/>
        <w:t xml:space="preserve">a description of significant changes in the organisation of permanent control, </w:t>
      </w:r>
      <w:r w:rsidR="00C314AE">
        <w:rPr>
          <w:szCs w:val="24"/>
          <w:lang w:val="en-GB"/>
        </w:rPr>
        <w:t xml:space="preserve">which corresponds to the first and second levels of control as defined in Article 12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EB7916">
        <w:rPr>
          <w:szCs w:val="24"/>
          <w:lang w:val="en-GB"/>
        </w:rPr>
        <w:t>,</w:t>
      </w:r>
      <w:r w:rsidR="00C314AE">
        <w:rPr>
          <w:szCs w:val="24"/>
          <w:lang w:val="en-GB"/>
        </w:rPr>
        <w:t xml:space="preserve"> (</w:t>
      </w:r>
      <w:r w:rsidRPr="00440071">
        <w:rPr>
          <w:szCs w:val="24"/>
          <w:lang w:val="en-GB"/>
        </w:rPr>
        <w:t xml:space="preserve">including the main actions planned in relation to internal control </w:t>
      </w:r>
      <w:r w:rsidR="00776C68" w:rsidRPr="00440071">
        <w:rPr>
          <w:lang w:val="en-GB"/>
        </w:rPr>
        <w:t>cf. Article</w:t>
      </w:r>
      <w:r w:rsidR="00120EAD">
        <w:rPr>
          <w:lang w:val="en-GB"/>
        </w:rPr>
        <w:t>s</w:t>
      </w:r>
      <w:r w:rsidR="00776C68" w:rsidRPr="00440071">
        <w:rPr>
          <w:lang w:val="en-GB"/>
        </w:rPr>
        <w:t xml:space="preserve"> 259 f) </w:t>
      </w:r>
      <w:r w:rsidR="00120EAD">
        <w:rPr>
          <w:lang w:val="en-GB"/>
        </w:rPr>
        <w:t xml:space="preserve">or 259 </w:t>
      </w:r>
      <w:proofErr w:type="spellStart"/>
      <w:r w:rsidR="00120EAD">
        <w:rPr>
          <w:lang w:val="en-GB"/>
        </w:rPr>
        <w:t>bis</w:t>
      </w:r>
      <w:proofErr w:type="spellEnd"/>
      <w:r w:rsidR="00120EAD">
        <w:rPr>
          <w:lang w:val="en-GB"/>
        </w:rPr>
        <w:t xml:space="preserve"> d) </w:t>
      </w:r>
      <w:r w:rsidR="00776C68" w:rsidRPr="00440071">
        <w:rPr>
          <w:lang w:val="en-GB"/>
        </w:rPr>
        <w:t xml:space="preserve">of </w:t>
      </w:r>
      <w:r w:rsidR="002166F1" w:rsidRPr="00440071">
        <w:rPr>
          <w:lang w:val="en-GB"/>
        </w:rPr>
        <w:t xml:space="preserve">the </w:t>
      </w:r>
      <w:r w:rsidR="00C314AE">
        <w:rPr>
          <w:lang w:val="en-GB"/>
        </w:rPr>
        <w:t xml:space="preserve">same </w:t>
      </w:r>
      <w:r w:rsidR="00717E5E" w:rsidRPr="00440071">
        <w:rPr>
          <w:lang w:val="en-GB"/>
        </w:rPr>
        <w:t>O</w:t>
      </w:r>
      <w:r w:rsidR="00776C68" w:rsidRPr="00440071">
        <w:rPr>
          <w:lang w:val="en-GB"/>
        </w:rPr>
        <w:t>rder</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w:t>
      </w:r>
      <w:r w:rsidR="00C314AE">
        <w:rPr>
          <w:i/>
          <w:szCs w:val="24"/>
          <w:lang w:val="en-GB"/>
        </w:rPr>
        <w:t>, or persons,</w:t>
      </w:r>
      <w:r w:rsidR="009F51C8" w:rsidRPr="00440071">
        <w:rPr>
          <w:i/>
          <w:szCs w:val="24"/>
          <w:lang w:val="en-GB"/>
        </w:rPr>
        <w:t xml:space="preserve"> in charge of permanent control and any other functions exercised by this person</w:t>
      </w:r>
      <w:r w:rsidR="00C314AE">
        <w:rPr>
          <w:i/>
          <w:szCs w:val="24"/>
          <w:lang w:val="en-GB"/>
        </w:rPr>
        <w:t>, or by these persons,</w:t>
      </w:r>
      <w:r w:rsidR="009F51C8" w:rsidRPr="00440071">
        <w:rPr>
          <w:i/>
          <w:szCs w:val="24"/>
          <w:lang w:val="en-GB"/>
        </w:rPr>
        <w:t xml:space="preserve"> in the institution or in other entities in the same group</w:t>
      </w:r>
      <w:r w:rsidR="00C314AE">
        <w:rPr>
          <w:i/>
          <w:szCs w:val="24"/>
          <w:lang w:val="en-GB"/>
        </w:rPr>
        <w:t xml:space="preserve">, specify which units are </w:t>
      </w:r>
      <w:r w:rsidR="008C08D7">
        <w:rPr>
          <w:i/>
          <w:szCs w:val="24"/>
          <w:lang w:val="en-GB"/>
        </w:rPr>
        <w:t>in charge of the 2</w:t>
      </w:r>
      <w:r w:rsidR="008C08D7" w:rsidRPr="008C08D7">
        <w:rPr>
          <w:i/>
          <w:szCs w:val="24"/>
          <w:vertAlign w:val="superscript"/>
          <w:lang w:val="en-GB"/>
        </w:rPr>
        <w:t>nd</w:t>
      </w:r>
      <w:r w:rsidR="008C08D7">
        <w:rPr>
          <w:i/>
          <w:szCs w:val="24"/>
          <w:lang w:val="en-GB"/>
        </w:rPr>
        <w:t xml:space="preserve"> level control and, for each of them, the identity of their manager</w:t>
      </w:r>
      <w:r w:rsidR="009F51C8" w:rsidRPr="00440071">
        <w:rPr>
          <w:i/>
          <w:szCs w:val="24"/>
          <w:lang w:val="en-GB"/>
        </w:rPr>
        <w:t>;</w:t>
      </w:r>
    </w:p>
    <w:p w14:paraId="3EBFDD22" w14:textId="72793675" w:rsidR="00D02938" w:rsidRDefault="00D02938" w:rsidP="00E9120A">
      <w:pPr>
        <w:pStyle w:val="SGACP-enumerationniveau1"/>
        <w:numPr>
          <w:ilvl w:val="0"/>
          <w:numId w:val="105"/>
        </w:numPr>
        <w:ind w:left="426" w:hanging="426"/>
        <w:rPr>
          <w:i/>
          <w:szCs w:val="24"/>
          <w:lang w:val="en-GB"/>
        </w:rPr>
      </w:pPr>
      <w:r w:rsidRPr="00440071">
        <w:rPr>
          <w:szCs w:val="24"/>
          <w:lang w:val="en-GB"/>
        </w:rPr>
        <w:t xml:space="preserve">a description of significant changes in the organisation of the compliance </w:t>
      </w:r>
      <w:r w:rsidR="008C08D7">
        <w:rPr>
          <w:szCs w:val="24"/>
          <w:lang w:val="en-GB"/>
        </w:rPr>
        <w:t>function</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w:t>
      </w:r>
      <w:r w:rsidR="008C08D7">
        <w:rPr>
          <w:i/>
          <w:szCs w:val="24"/>
          <w:lang w:val="en-GB"/>
        </w:rPr>
        <w:t xml:space="preserve">the </w:t>
      </w:r>
      <w:r w:rsidR="009F51C8" w:rsidRPr="00440071">
        <w:rPr>
          <w:i/>
          <w:szCs w:val="24"/>
          <w:lang w:val="en-GB"/>
        </w:rPr>
        <w:t>compliance</w:t>
      </w:r>
      <w:r w:rsidR="008C08D7">
        <w:rPr>
          <w:i/>
          <w:szCs w:val="24"/>
          <w:lang w:val="en-GB"/>
        </w:rPr>
        <w:t xml:space="preserve"> function</w:t>
      </w:r>
      <w:r w:rsidR="009F51C8" w:rsidRPr="00440071">
        <w:rPr>
          <w:i/>
          <w:szCs w:val="24"/>
          <w:lang w:val="en-GB"/>
        </w:rPr>
        <w:t xml:space="preserve"> and any other functions exercised by this person in the institution or in other entities in the same group;</w:t>
      </w:r>
    </w:p>
    <w:p w14:paraId="619332F2" w14:textId="77777777" w:rsidR="008C08D7" w:rsidRPr="00440071" w:rsidRDefault="008C08D7" w:rsidP="00E9120A">
      <w:pPr>
        <w:pStyle w:val="SGACP-enumerationniveau1"/>
        <w:numPr>
          <w:ilvl w:val="0"/>
          <w:numId w:val="105"/>
        </w:numPr>
        <w:ind w:left="426" w:hanging="426"/>
        <w:rPr>
          <w:i/>
          <w:szCs w:val="24"/>
          <w:lang w:val="en-GB"/>
        </w:rPr>
      </w:pPr>
      <w:r>
        <w:rPr>
          <w:i/>
          <w:szCs w:val="24"/>
          <w:lang w:val="en-GB"/>
        </w:rPr>
        <w:t xml:space="preserve">a description of the internal procedures established as a framework for the appointment or removal of the person responsible for the compliance function (cf. Article 28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Pr>
          <w:i/>
          <w:szCs w:val="24"/>
          <w:lang w:val="en-GB"/>
        </w:rPr>
        <w:t>);</w:t>
      </w:r>
    </w:p>
    <w:p w14:paraId="671666B2" w14:textId="77777777" w:rsidR="00776C68" w:rsidRPr="00440071" w:rsidRDefault="00776C68" w:rsidP="00E9120A">
      <w:pPr>
        <w:pStyle w:val="SGACP-enumerationniveau1"/>
        <w:numPr>
          <w:ilvl w:val="0"/>
          <w:numId w:val="105"/>
        </w:numPr>
        <w:ind w:left="426" w:hanging="426"/>
        <w:rPr>
          <w:szCs w:val="24"/>
          <w:lang w:val="en-GB"/>
        </w:rPr>
      </w:pPr>
      <w:r w:rsidRPr="00440071">
        <w:rPr>
          <w:szCs w:val="24"/>
          <w:lang w:val="en-GB"/>
        </w:rPr>
        <w:t>a description of the significant changes in the organisation of the risk, nomination and remuneration committees</w:t>
      </w:r>
      <w:r w:rsidR="002E2698" w:rsidRPr="00440071">
        <w:rPr>
          <w:szCs w:val="24"/>
          <w:lang w:val="en-GB"/>
        </w:rPr>
        <w:t xml:space="preserve"> (</w:t>
      </w:r>
      <w:r w:rsidR="001A13BA" w:rsidRPr="00440071">
        <w:rPr>
          <w:szCs w:val="24"/>
          <w:lang w:val="en-GB"/>
        </w:rPr>
        <w:t>whe</w:t>
      </w:r>
      <w:r w:rsidR="00A73F7C" w:rsidRPr="00440071">
        <w:rPr>
          <w:szCs w:val="24"/>
          <w:lang w:val="en-GB"/>
        </w:rPr>
        <w:t>n</w:t>
      </w:r>
      <w:r w:rsidR="001A13BA" w:rsidRPr="00440071">
        <w:rPr>
          <w:szCs w:val="24"/>
          <w:lang w:val="en-GB"/>
        </w:rPr>
        <w:t xml:space="preserve"> applicable</w:t>
      </w:r>
      <w:r w:rsidR="002E2698" w:rsidRPr="00440071">
        <w:rPr>
          <w:szCs w:val="24"/>
          <w:lang w:val="en-GB"/>
        </w:rPr>
        <w:t xml:space="preserve">): </w:t>
      </w:r>
      <w:r w:rsidR="002E2698" w:rsidRPr="00440071">
        <w:rPr>
          <w:i/>
          <w:szCs w:val="24"/>
          <w:lang w:val="en-GB"/>
        </w:rPr>
        <w:t>specify in particular</w:t>
      </w:r>
      <w:r w:rsidR="007B2322" w:rsidRPr="00440071">
        <w:rPr>
          <w:i/>
          <w:szCs w:val="24"/>
          <w:lang w:val="en-GB"/>
        </w:rPr>
        <w:t xml:space="preserve"> for each committee</w:t>
      </w:r>
      <w:r w:rsidR="002E2698" w:rsidRPr="00440071">
        <w:rPr>
          <w:i/>
          <w:szCs w:val="24"/>
          <w:lang w:val="en-GB"/>
        </w:rPr>
        <w:t xml:space="preserve"> the date of</w:t>
      </w:r>
      <w:r w:rsidR="00AF2558" w:rsidRPr="00440071">
        <w:rPr>
          <w:i/>
          <w:szCs w:val="24"/>
          <w:lang w:val="en-GB"/>
        </w:rPr>
        <w:t xml:space="preserve"> establishment</w:t>
      </w:r>
      <w:r w:rsidR="002E2698" w:rsidRPr="00440071">
        <w:rPr>
          <w:i/>
          <w:szCs w:val="24"/>
          <w:lang w:val="en-GB"/>
        </w:rPr>
        <w:t xml:space="preserve">, the composition, the term of </w:t>
      </w:r>
      <w:r w:rsidR="008C08D7">
        <w:rPr>
          <w:i/>
          <w:szCs w:val="24"/>
          <w:lang w:val="en-GB"/>
        </w:rPr>
        <w:t>office</w:t>
      </w:r>
      <w:r w:rsidR="007B2322" w:rsidRPr="00440071">
        <w:rPr>
          <w:i/>
          <w:szCs w:val="24"/>
          <w:lang w:val="en-GB"/>
        </w:rPr>
        <w:t>, the</w:t>
      </w:r>
      <w:r w:rsidR="005B2553" w:rsidRPr="00440071">
        <w:rPr>
          <w:i/>
          <w:szCs w:val="24"/>
          <w:lang w:val="en-GB"/>
        </w:rPr>
        <w:t xml:space="preserve"> </w:t>
      </w:r>
      <w:r w:rsidR="001A13BA" w:rsidRPr="00440071">
        <w:rPr>
          <w:i/>
          <w:szCs w:val="24"/>
          <w:lang w:val="en-GB"/>
        </w:rPr>
        <w:t>functioning</w:t>
      </w:r>
      <w:r w:rsidR="005B2553" w:rsidRPr="00440071">
        <w:rPr>
          <w:i/>
          <w:szCs w:val="24"/>
          <w:lang w:val="en-GB"/>
        </w:rPr>
        <w:t xml:space="preserve"> modalities </w:t>
      </w:r>
      <w:r w:rsidR="007B2322" w:rsidRPr="00440071">
        <w:rPr>
          <w:i/>
          <w:szCs w:val="24"/>
          <w:lang w:val="en-GB"/>
        </w:rPr>
        <w:t>and the competences</w:t>
      </w:r>
      <w:r w:rsidR="007B2322" w:rsidRPr="00440071">
        <w:rPr>
          <w:szCs w:val="24"/>
          <w:lang w:val="en-GB"/>
        </w:rPr>
        <w:t>;</w:t>
      </w:r>
    </w:p>
    <w:p w14:paraId="616EB35F" w14:textId="14275238" w:rsidR="00D02938" w:rsidRPr="00440071" w:rsidRDefault="00D02938" w:rsidP="00E9120A">
      <w:pPr>
        <w:pStyle w:val="SGACP-enumerationniveau1"/>
        <w:numPr>
          <w:ilvl w:val="0"/>
          <w:numId w:val="107"/>
        </w:numPr>
        <w:ind w:left="426" w:hanging="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1E1EB6">
        <w:rPr>
          <w:i/>
          <w:szCs w:val="24"/>
          <w:lang w:val="en-GB"/>
        </w:rPr>
        <w:t>function</w:t>
      </w:r>
      <w:r w:rsidR="00702E51" w:rsidRPr="00440071">
        <w:rPr>
          <w:i/>
          <w:szCs w:val="24"/>
          <w:lang w:val="en-GB"/>
        </w:rPr>
        <w:t xml:space="preserve"> </w:t>
      </w:r>
      <w:r w:rsidR="009F51C8" w:rsidRPr="00440071">
        <w:rPr>
          <w:i/>
          <w:szCs w:val="24"/>
          <w:lang w:val="en-GB"/>
        </w:rPr>
        <w:t>and any other functions exercised by this person in the institution or in other entities in the same group;</w:t>
      </w:r>
    </w:p>
    <w:p w14:paraId="43DBCE1D" w14:textId="77777777" w:rsidR="00057F8C" w:rsidRPr="00440071" w:rsidRDefault="00057F8C" w:rsidP="00E9120A">
      <w:pPr>
        <w:pStyle w:val="SGACP-enumerationniveau1"/>
        <w:numPr>
          <w:ilvl w:val="0"/>
          <w:numId w:val="107"/>
        </w:numPr>
        <w:ind w:left="426" w:hanging="426"/>
        <w:rPr>
          <w:szCs w:val="24"/>
          <w:lang w:val="en-GB"/>
        </w:rPr>
      </w:pPr>
      <w:proofErr w:type="gramStart"/>
      <w:r>
        <w:rPr>
          <w:szCs w:val="24"/>
          <w:lang w:val="en-GB"/>
        </w:rPr>
        <w:t>the</w:t>
      </w:r>
      <w:proofErr w:type="gramEnd"/>
      <w:r>
        <w:rPr>
          <w:szCs w:val="24"/>
          <w:lang w:val="en-GB"/>
        </w:rPr>
        <w:t xml:space="preserve"> identity of the effective manager in charge of the consistency and efficiency of 2</w:t>
      </w:r>
      <w:r w:rsidRPr="00057F8C">
        <w:rPr>
          <w:szCs w:val="24"/>
          <w:vertAlign w:val="superscript"/>
          <w:lang w:val="en-GB"/>
        </w:rPr>
        <w:t>nd</w:t>
      </w:r>
      <w:r>
        <w:rPr>
          <w:szCs w:val="24"/>
          <w:lang w:val="en-GB"/>
        </w:rPr>
        <w:t xml:space="preserve"> level permanent control</w:t>
      </w:r>
      <w:r w:rsidR="00A01C53">
        <w:rPr>
          <w:szCs w:val="24"/>
          <w:lang w:val="en-GB"/>
        </w:rPr>
        <w:t xml:space="preserve"> systems</w:t>
      </w:r>
      <w:r>
        <w:rPr>
          <w:szCs w:val="24"/>
          <w:lang w:val="en-GB"/>
        </w:rPr>
        <w:t>.</w:t>
      </w:r>
    </w:p>
    <w:p w14:paraId="627EFDBC" w14:textId="77777777" w:rsidR="00D02938" w:rsidRPr="00440071" w:rsidRDefault="00D02938" w:rsidP="00D02938">
      <w:pPr>
        <w:pStyle w:val="SGACP-textecourant"/>
        <w:ind w:left="284"/>
        <w:rPr>
          <w:szCs w:val="24"/>
          <w:lang w:val="en-GB"/>
        </w:rPr>
      </w:pPr>
    </w:p>
    <w:p w14:paraId="3CD8EEE9" w14:textId="77777777" w:rsidR="00D550CC" w:rsidRPr="00440071" w:rsidRDefault="00D02938" w:rsidP="00D550CC">
      <w:pPr>
        <w:pStyle w:val="SGACP-sous-titrederubriquenivaeu2"/>
        <w:jc w:val="left"/>
      </w:pPr>
      <w:r w:rsidRPr="00440071">
        <w:t xml:space="preserve">2.2. </w:t>
      </w:r>
      <w:r w:rsidRPr="00440071">
        <w:tab/>
        <w:t>Changes in periodic control procedures</w:t>
      </w:r>
      <w:r w:rsidR="00CD079A">
        <w:t xml:space="preserve"> for the “3</w:t>
      </w:r>
      <w:r w:rsidR="00CD079A" w:rsidRPr="00CD079A">
        <w:rPr>
          <w:vertAlign w:val="superscript"/>
        </w:rPr>
        <w:t>rd</w:t>
      </w:r>
      <w:r w:rsidR="00CD079A">
        <w:t xml:space="preserve"> level of control” carried out by the internal audit function</w:t>
      </w:r>
      <w:r w:rsidRPr="00440071">
        <w:t xml:space="preserve"> (including the organisation of </w:t>
      </w:r>
      <w:r w:rsidR="00CD079A">
        <w:t xml:space="preserve">the </w:t>
      </w:r>
      <w:r w:rsidRPr="00440071">
        <w:t>internal control of foreign business and outsourcing)</w:t>
      </w:r>
    </w:p>
    <w:p w14:paraId="695243C6" w14:textId="59A0185F" w:rsidR="00D02938" w:rsidRDefault="00D455D8" w:rsidP="00E9120A">
      <w:pPr>
        <w:pStyle w:val="SGACP-enumerationniveau1"/>
        <w:numPr>
          <w:ilvl w:val="0"/>
          <w:numId w:val="108"/>
        </w:numPr>
        <w:ind w:left="426" w:hanging="426"/>
        <w:rPr>
          <w:szCs w:val="24"/>
          <w:lang w:val="en-GB"/>
        </w:rPr>
      </w:pPr>
      <w:r w:rsidRPr="00440071">
        <w:rPr>
          <w:szCs w:val="24"/>
          <w:lang w:val="en-GB"/>
        </w:rPr>
        <w:t xml:space="preserve">the </w:t>
      </w:r>
      <w:r w:rsidR="00A01C53">
        <w:rPr>
          <w:szCs w:val="24"/>
          <w:lang w:val="en-GB"/>
        </w:rPr>
        <w:t>identity</w:t>
      </w:r>
      <w:r w:rsidR="00A01C53" w:rsidRPr="00440071">
        <w:rPr>
          <w:szCs w:val="24"/>
          <w:lang w:val="en-GB"/>
        </w:rPr>
        <w:t xml:space="preserve"> </w:t>
      </w:r>
      <w:r w:rsidR="00D02938" w:rsidRPr="00440071">
        <w:rPr>
          <w:szCs w:val="24"/>
          <w:lang w:val="en-GB"/>
        </w:rPr>
        <w:t>of the person in charge of</w:t>
      </w:r>
      <w:r w:rsidR="00D550CC">
        <w:rPr>
          <w:szCs w:val="24"/>
          <w:lang w:val="en-GB"/>
        </w:rPr>
        <w:t xml:space="preserve"> the internal audit function </w:t>
      </w:r>
      <w:r w:rsidR="00A01C53">
        <w:rPr>
          <w:szCs w:val="24"/>
          <w:lang w:val="en-GB"/>
        </w:rPr>
        <w:t>for the 3</w:t>
      </w:r>
      <w:r w:rsidR="00A01C53" w:rsidRPr="00A01C53">
        <w:rPr>
          <w:szCs w:val="24"/>
          <w:vertAlign w:val="superscript"/>
          <w:lang w:val="en-GB"/>
        </w:rPr>
        <w:t>rd</w:t>
      </w:r>
      <w:r w:rsidR="00A01C53">
        <w:rPr>
          <w:szCs w:val="24"/>
          <w:lang w:val="en-GB"/>
        </w:rPr>
        <w:t xml:space="preserve"> level of control as defined in Article 12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p>
    <w:p w14:paraId="13FEE8AF" w14:textId="77777777" w:rsidR="00D550CC" w:rsidRPr="00440071" w:rsidRDefault="00A01C53" w:rsidP="00E9120A">
      <w:pPr>
        <w:pStyle w:val="SGACP-enumerationniveau1"/>
        <w:numPr>
          <w:ilvl w:val="0"/>
          <w:numId w:val="108"/>
        </w:numPr>
        <w:ind w:left="426" w:hanging="426"/>
        <w:rPr>
          <w:szCs w:val="24"/>
          <w:lang w:val="en-GB"/>
        </w:rPr>
      </w:pPr>
      <w:r>
        <w:rPr>
          <w:szCs w:val="24"/>
          <w:lang w:val="en-GB"/>
        </w:rPr>
        <w:t>the identity of the effective manager in charge of ensuring the consistency and efficiency of periodic control mechanisms;</w:t>
      </w:r>
    </w:p>
    <w:p w14:paraId="35314EAD" w14:textId="24CD494B" w:rsidR="00717E5E" w:rsidRPr="00440071" w:rsidRDefault="00EE5EF6" w:rsidP="00E9120A">
      <w:pPr>
        <w:pStyle w:val="SGACP-enumerationniveau1"/>
        <w:numPr>
          <w:ilvl w:val="0"/>
          <w:numId w:val="108"/>
        </w:numPr>
        <w:ind w:left="426" w:hanging="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A01C53">
        <w:rPr>
          <w:szCs w:val="24"/>
          <w:lang w:val="en-GB"/>
        </w:rPr>
        <w:t>function</w:t>
      </w:r>
      <w:r w:rsidR="00717E5E" w:rsidRPr="00440071">
        <w:rPr>
          <w:szCs w:val="24"/>
          <w:lang w:val="en-GB"/>
        </w:rPr>
        <w:t xml:space="preserve">; </w:t>
      </w:r>
    </w:p>
    <w:p w14:paraId="3FA4192A" w14:textId="6A3C1FA4" w:rsidR="00A01C53" w:rsidRPr="00A01C53" w:rsidRDefault="00D455D8" w:rsidP="00E9120A">
      <w:pPr>
        <w:pStyle w:val="SGACP-enumerationniveau1"/>
        <w:numPr>
          <w:ilvl w:val="0"/>
          <w:numId w:val="108"/>
        </w:numPr>
        <w:ind w:left="426" w:hanging="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w:t>
      </w:r>
      <w:r w:rsidR="00120EAD">
        <w:rPr>
          <w:lang w:val="en-GB"/>
        </w:rPr>
        <w:t>s</w:t>
      </w:r>
      <w:r w:rsidR="00D5284B" w:rsidRPr="00440071">
        <w:rPr>
          <w:lang w:val="en-GB"/>
        </w:rPr>
        <w:t xml:space="preserve"> 259 f) </w:t>
      </w:r>
      <w:r w:rsidR="00120EAD">
        <w:rPr>
          <w:lang w:val="en-GB"/>
        </w:rPr>
        <w:t xml:space="preserve">or 259 </w:t>
      </w:r>
      <w:proofErr w:type="spellStart"/>
      <w:r w:rsidR="00120EAD">
        <w:rPr>
          <w:lang w:val="en-GB"/>
        </w:rPr>
        <w:t>bis</w:t>
      </w:r>
      <w:proofErr w:type="spellEnd"/>
      <w:r w:rsidR="00120EAD">
        <w:rPr>
          <w:lang w:val="en-GB"/>
        </w:rPr>
        <w:t xml:space="preserve"> d) </w:t>
      </w:r>
      <w:r w:rsidR="00D5284B" w:rsidRPr="00440071">
        <w:rPr>
          <w:lang w:val="en-GB"/>
        </w:rPr>
        <w:t>of</w:t>
      </w:r>
      <w:r w:rsidR="001A13BA" w:rsidRPr="00440071">
        <w:rPr>
          <w:lang w:val="en-GB"/>
        </w:rPr>
        <w:t xml:space="preserve"> the</w:t>
      </w:r>
      <w:r w:rsidR="00F90CAD" w:rsidRPr="00440071">
        <w:rPr>
          <w:lang w:val="en-GB"/>
        </w:rPr>
        <w:t xml:space="preserv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r w:rsidR="00A01C53">
        <w:rPr>
          <w:szCs w:val="24"/>
          <w:lang w:val="en-GB"/>
        </w:rPr>
        <w:t>;</w:t>
      </w:r>
    </w:p>
    <w:p w14:paraId="156643B1" w14:textId="77777777" w:rsidR="00A01C53" w:rsidRPr="00A01C53" w:rsidRDefault="00A01C53" w:rsidP="00E9120A">
      <w:pPr>
        <w:pStyle w:val="SGACP-enumerationniveau1"/>
        <w:numPr>
          <w:ilvl w:val="0"/>
          <w:numId w:val="108"/>
        </w:numPr>
        <w:ind w:left="426" w:hanging="426"/>
        <w:rPr>
          <w:lang w:val="en-GB"/>
        </w:rPr>
      </w:pPr>
      <w:r>
        <w:rPr>
          <w:szCs w:val="24"/>
          <w:lang w:val="en-GB"/>
        </w:rPr>
        <w:t xml:space="preserve">a description of the internal procedures in place for the appointment and dismissal of the person in charge of the internal audit function (cf. Article 17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Pr>
          <w:szCs w:val="24"/>
          <w:lang w:val="en-GB"/>
        </w:rPr>
        <w:t>);</w:t>
      </w:r>
    </w:p>
    <w:p w14:paraId="0F3F9234" w14:textId="77777777" w:rsidR="00A01C53" w:rsidRPr="00A01C53" w:rsidRDefault="00A01C53" w:rsidP="00E9120A">
      <w:pPr>
        <w:pStyle w:val="SGACP-enumerationniveau1"/>
        <w:numPr>
          <w:ilvl w:val="0"/>
          <w:numId w:val="108"/>
        </w:numPr>
        <w:ind w:left="426" w:hanging="426"/>
        <w:rPr>
          <w:lang w:val="en-GB"/>
        </w:rPr>
      </w:pPr>
      <w:r>
        <w:rPr>
          <w:szCs w:val="24"/>
          <w:lang w:val="en-GB"/>
        </w:rPr>
        <w:t xml:space="preserve">a description of the arrangements made, where appropriate, to ensure that the full cycle of investigations </w:t>
      </w:r>
      <w:r w:rsidR="00D521BC">
        <w:rPr>
          <w:szCs w:val="24"/>
          <w:lang w:val="en-GB"/>
        </w:rPr>
        <w:t xml:space="preserve">regarding the </w:t>
      </w:r>
      <w:r>
        <w:rPr>
          <w:szCs w:val="24"/>
          <w:lang w:val="en-GB"/>
        </w:rPr>
        <w:t xml:space="preserve">whole </w:t>
      </w:r>
      <w:r w:rsidR="00D521BC">
        <w:rPr>
          <w:szCs w:val="24"/>
          <w:lang w:val="en-GB"/>
        </w:rPr>
        <w:t xml:space="preserve">range of activities carried out by </w:t>
      </w:r>
      <w:r>
        <w:rPr>
          <w:szCs w:val="24"/>
          <w:lang w:val="en-GB"/>
        </w:rPr>
        <w:t>the institution does not exceed five years</w:t>
      </w:r>
      <w:r w:rsidR="00D521BC">
        <w:rPr>
          <w:szCs w:val="24"/>
          <w:lang w:val="en-GB"/>
        </w:rPr>
        <w:t xml:space="preserve"> (cf. Article 25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521BC">
        <w:rPr>
          <w:szCs w:val="24"/>
          <w:lang w:val="en-GB"/>
        </w:rPr>
        <w:t>)</w:t>
      </w:r>
      <w:r>
        <w:rPr>
          <w:szCs w:val="24"/>
          <w:lang w:val="en-GB"/>
        </w:rPr>
        <w:t>;</w:t>
      </w:r>
    </w:p>
    <w:p w14:paraId="14D89183" w14:textId="77777777" w:rsidR="00D02938" w:rsidRPr="00440071" w:rsidRDefault="00D521BC" w:rsidP="00E9120A">
      <w:pPr>
        <w:pStyle w:val="SGACP-enumerationniveau1"/>
        <w:numPr>
          <w:ilvl w:val="0"/>
          <w:numId w:val="108"/>
        </w:numPr>
        <w:ind w:left="426" w:hanging="426"/>
        <w:rPr>
          <w:lang w:val="en-GB"/>
        </w:rPr>
      </w:pPr>
      <w:proofErr w:type="gramStart"/>
      <w:r>
        <w:rPr>
          <w:szCs w:val="24"/>
          <w:lang w:val="en-GB"/>
        </w:rPr>
        <w:t>a</w:t>
      </w:r>
      <w:proofErr w:type="gramEnd"/>
      <w:r>
        <w:rPr>
          <w:szCs w:val="24"/>
          <w:lang w:val="en-GB"/>
        </w:rPr>
        <w:t xml:space="preserve"> description of the arrangements made, where appropriate, to ensure that the audit cycle is determined according to an approach that is proportionate to the risks identified within the institution or, where appropriate, within the group</w:t>
      </w:r>
      <w:r w:rsidR="00D02938" w:rsidRPr="00440071">
        <w:rPr>
          <w:szCs w:val="24"/>
          <w:lang w:val="en-GB"/>
        </w:rPr>
        <w:t>.</w:t>
      </w:r>
    </w:p>
    <w:p w14:paraId="5353000B" w14:textId="77777777" w:rsidR="00DD4E65" w:rsidRDefault="00D02938" w:rsidP="00DD4E65">
      <w:pPr>
        <w:pStyle w:val="Titre1"/>
        <w:rPr>
          <w:rFonts w:eastAsia="Times New Roman"/>
          <w:color w:val="003B8E"/>
          <w:sz w:val="24"/>
          <w:lang w:val="en-GB" w:eastAsia="fr-FR"/>
        </w:rPr>
      </w:pPr>
      <w:bookmarkStart w:id="12" w:name="_Toc458521395"/>
      <w:bookmarkStart w:id="13" w:name="_Toc458521452"/>
      <w:bookmarkStart w:id="14" w:name="_Ref309200788"/>
      <w:bookmarkStart w:id="15" w:name="_Toc26965472"/>
      <w:bookmarkStart w:id="16" w:name="_Toc112751230"/>
      <w:bookmarkEnd w:id="12"/>
      <w:bookmarkEnd w:id="13"/>
      <w:r w:rsidRPr="00440071">
        <w:rPr>
          <w:rFonts w:eastAsia="Times New Roman"/>
          <w:color w:val="003B8E"/>
          <w:sz w:val="24"/>
          <w:lang w:val="en-GB" w:eastAsia="fr-FR"/>
        </w:rPr>
        <w:t>Governance</w:t>
      </w:r>
      <w:bookmarkEnd w:id="14"/>
      <w:bookmarkEnd w:id="15"/>
      <w:bookmarkEnd w:id="16"/>
    </w:p>
    <w:p w14:paraId="32357B57" w14:textId="77777777" w:rsidR="00DD4E65" w:rsidRPr="007C0225" w:rsidRDefault="00DD4E65" w:rsidP="007C0225">
      <w:pPr>
        <w:rPr>
          <w:i/>
          <w:lang w:val="en-GB" w:eastAsia="fr-FR"/>
        </w:rPr>
      </w:pPr>
    </w:p>
    <w:p w14:paraId="48C98E2C" w14:textId="77777777" w:rsidR="00E837FB" w:rsidRPr="008A53F5" w:rsidRDefault="00E837FB" w:rsidP="007C0225">
      <w:pPr>
        <w:pStyle w:val="Titre2"/>
        <w:rPr>
          <w:szCs w:val="22"/>
        </w:rPr>
      </w:pPr>
      <w:bookmarkStart w:id="17" w:name="_Toc26965614"/>
      <w:bookmarkStart w:id="18" w:name="_Toc78452258"/>
      <w:bookmarkStart w:id="19" w:name="_Toc112749266"/>
      <w:bookmarkStart w:id="20" w:name="_Toc112751231"/>
      <w:r w:rsidRPr="007C0225">
        <w:rPr>
          <w:sz w:val="22"/>
          <w:szCs w:val="22"/>
        </w:rPr>
        <w:t xml:space="preserve">General </w:t>
      </w:r>
      <w:proofErr w:type="spellStart"/>
      <w:r w:rsidRPr="007C0225">
        <w:rPr>
          <w:sz w:val="22"/>
          <w:szCs w:val="22"/>
        </w:rPr>
        <w:t>principl</w:t>
      </w:r>
      <w:r w:rsidR="009A2A44">
        <w:rPr>
          <w:sz w:val="22"/>
          <w:szCs w:val="22"/>
        </w:rPr>
        <w:t>e</w:t>
      </w:r>
      <w:r w:rsidR="00176D78">
        <w:rPr>
          <w:sz w:val="22"/>
          <w:szCs w:val="22"/>
        </w:rPr>
        <w:t>s</w:t>
      </w:r>
      <w:proofErr w:type="spellEnd"/>
      <w:r w:rsidRPr="007C0225">
        <w:rPr>
          <w:sz w:val="22"/>
          <w:szCs w:val="22"/>
        </w:rPr>
        <w:t xml:space="preserve"> of </w:t>
      </w:r>
      <w:proofErr w:type="spellStart"/>
      <w:r w:rsidRPr="007C0225">
        <w:rPr>
          <w:sz w:val="22"/>
          <w:szCs w:val="22"/>
        </w:rPr>
        <w:t>governance</w:t>
      </w:r>
      <w:bookmarkEnd w:id="17"/>
      <w:bookmarkEnd w:id="18"/>
      <w:bookmarkEnd w:id="19"/>
      <w:bookmarkEnd w:id="20"/>
      <w:proofErr w:type="spellEnd"/>
    </w:p>
    <w:p w14:paraId="77601874" w14:textId="77777777" w:rsidR="00E837FB" w:rsidRPr="002577F3" w:rsidRDefault="007B3117" w:rsidP="00E9120A">
      <w:pPr>
        <w:pStyle w:val="SGACP-enumerationniveau1"/>
        <w:numPr>
          <w:ilvl w:val="0"/>
          <w:numId w:val="31"/>
        </w:numPr>
        <w:ind w:left="426"/>
        <w:rPr>
          <w:lang w:val="en-US" w:eastAsia="fr-FR"/>
        </w:rPr>
      </w:pPr>
      <w:proofErr w:type="gramStart"/>
      <w:r w:rsidRPr="007B3117">
        <w:rPr>
          <w:lang w:val="en-US" w:eastAsia="fr-FR"/>
        </w:rPr>
        <w:t>a</w:t>
      </w:r>
      <w:proofErr w:type="gramEnd"/>
      <w:r>
        <w:rPr>
          <w:lang w:val="en-US" w:eastAsia="fr-FR"/>
        </w:rPr>
        <w:t xml:space="preserve"> </w:t>
      </w:r>
      <w:r w:rsidR="0016246C" w:rsidRPr="002577F3">
        <w:rPr>
          <w:lang w:val="en-US" w:eastAsia="fr-FR"/>
        </w:rPr>
        <w:t xml:space="preserve">description of the </w:t>
      </w:r>
      <w:r w:rsidR="00D521BC" w:rsidRPr="002577F3">
        <w:rPr>
          <w:lang w:val="en-US" w:eastAsia="fr-FR"/>
        </w:rPr>
        <w:t>“</w:t>
      </w:r>
      <w:r w:rsidR="00D521BC" w:rsidRPr="002577F3">
        <w:rPr>
          <w:i/>
          <w:lang w:val="en-US" w:eastAsia="fr-FR"/>
        </w:rPr>
        <w:t>risk culture</w:t>
      </w:r>
      <w:r w:rsidR="00D521BC" w:rsidRPr="002577F3">
        <w:rPr>
          <w:lang w:val="en-US" w:eastAsia="fr-FR"/>
        </w:rPr>
        <w:t>”</w:t>
      </w:r>
      <w:r w:rsidR="00D521BC">
        <w:rPr>
          <w:lang w:val="en-US" w:eastAsia="fr-FR"/>
        </w:rPr>
        <w:t xml:space="preserve"> </w:t>
      </w:r>
      <w:r w:rsidR="0016246C" w:rsidRPr="002577F3">
        <w:rPr>
          <w:lang w:val="en-US" w:eastAsia="fr-FR"/>
        </w:rPr>
        <w:t xml:space="preserve">policy </w:t>
      </w:r>
      <w:r w:rsidR="00D521BC">
        <w:rPr>
          <w:lang w:val="en-US" w:eastAsia="fr-FR"/>
        </w:rPr>
        <w:t>applied</w:t>
      </w:r>
      <w:r w:rsidR="00D521BC" w:rsidRPr="002577F3">
        <w:rPr>
          <w:lang w:val="en-US" w:eastAsia="fr-FR"/>
        </w:rPr>
        <w:t xml:space="preserve"> </w:t>
      </w:r>
      <w:r w:rsidR="0016246C" w:rsidRPr="002577F3">
        <w:rPr>
          <w:lang w:val="en-US" w:eastAsia="fr-FR"/>
        </w:rPr>
        <w:t xml:space="preserve">within the institution: </w:t>
      </w:r>
      <w:r w:rsidR="008A53F5" w:rsidRPr="002577F3">
        <w:rPr>
          <w:lang w:val="en-US" w:eastAsia="fr-FR"/>
        </w:rPr>
        <w:t>a summary of communication procedures and staff training programmes on risk profile and risk management</w:t>
      </w:r>
      <w:r w:rsidR="00D521BC">
        <w:rPr>
          <w:lang w:val="en-US" w:eastAsia="fr-FR"/>
        </w:rPr>
        <w:t xml:space="preserve"> accountability</w:t>
      </w:r>
      <w:r w:rsidR="008A53F5" w:rsidRPr="002577F3">
        <w:rPr>
          <w:lang w:val="en-US" w:eastAsia="fr-FR"/>
        </w:rPr>
        <w:t>…;</w:t>
      </w:r>
    </w:p>
    <w:p w14:paraId="3C971E9D" w14:textId="5FF65585" w:rsidR="008A53F5" w:rsidRPr="007944D0" w:rsidRDefault="007B3117" w:rsidP="00E9120A">
      <w:pPr>
        <w:pStyle w:val="SGACP-enumerationniveau1"/>
        <w:numPr>
          <w:ilvl w:val="0"/>
          <w:numId w:val="31"/>
        </w:numPr>
        <w:ind w:left="426"/>
        <w:rPr>
          <w:lang w:val="en-US" w:eastAsia="fr-FR"/>
        </w:rPr>
      </w:pPr>
      <w:r>
        <w:rPr>
          <w:lang w:val="en-US" w:eastAsia="fr-FR"/>
        </w:rPr>
        <w:lastRenderedPageBreak/>
        <w:t xml:space="preserve">a </w:t>
      </w:r>
      <w:r w:rsidR="008A53F5"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w:t>
      </w:r>
      <w:r w:rsidR="005A6493">
        <w:rPr>
          <w:i/>
          <w:lang w:val="en-US" w:eastAsia="fr-FR"/>
        </w:rPr>
        <w:t>ing</w:t>
      </w:r>
      <w:r w:rsidR="00FE436C" w:rsidRPr="002F7D59">
        <w:rPr>
          <w:i/>
          <w:lang w:val="en-US" w:eastAsia="fr-FR"/>
        </w:rPr>
        <w:t xml:space="preserve"> </w:t>
      </w:r>
      <w:r w:rsidR="005A6493">
        <w:rPr>
          <w:i/>
          <w:lang w:val="en-US" w:eastAsia="fr-FR"/>
        </w:rPr>
        <w:t>whether</w:t>
      </w:r>
      <w:r w:rsidR="00FE436C" w:rsidRPr="002F7D59">
        <w:rPr>
          <w:i/>
          <w:lang w:val="en-US" w:eastAsia="fr-FR"/>
        </w:rPr>
        <w:t xml:space="preserve"> they are in-house standards or</w:t>
      </w:r>
      <w:r>
        <w:rPr>
          <w:i/>
          <w:lang w:val="en-US" w:eastAsia="fr-FR"/>
        </w:rPr>
        <w:t xml:space="preserve"> the result of the</w:t>
      </w:r>
      <w:r w:rsidR="00FE436C" w:rsidRPr="002F7D59">
        <w:rPr>
          <w:i/>
          <w:lang w:val="en-US" w:eastAsia="fr-FR"/>
        </w:rPr>
        <w:t xml:space="preserve"> 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xml:space="preserve">, </w:t>
      </w:r>
      <w:r>
        <w:rPr>
          <w:lang w:val="en-US" w:eastAsia="fr-FR"/>
        </w:rPr>
        <w:t xml:space="preserve">a </w:t>
      </w:r>
      <w:r w:rsidR="00A51B88" w:rsidRPr="007944D0">
        <w:rPr>
          <w:lang w:val="en-US" w:eastAsia="fr-FR"/>
        </w:rPr>
        <w:t xml:space="preserve">description of the mechanism implemented to ensure proper internal application, the process implemented in </w:t>
      </w:r>
      <w:r>
        <w:rPr>
          <w:lang w:val="en-US" w:eastAsia="fr-FR"/>
        </w:rPr>
        <w:t>the event of a breach</w:t>
      </w:r>
      <w:r w:rsidRPr="007944D0">
        <w:rPr>
          <w:lang w:val="en-US" w:eastAsia="fr-FR"/>
        </w:rPr>
        <w:t xml:space="preserve"> </w:t>
      </w:r>
      <w:r w:rsidR="00A51B88" w:rsidRPr="007944D0">
        <w:rPr>
          <w:lang w:val="en-US" w:eastAsia="fr-FR"/>
        </w:rPr>
        <w:t xml:space="preserve">and modalities </w:t>
      </w:r>
      <w:r>
        <w:rPr>
          <w:lang w:val="en-US" w:eastAsia="fr-FR"/>
        </w:rPr>
        <w:t>for informing senior management</w:t>
      </w:r>
      <w:r w:rsidR="00A51B88" w:rsidRPr="007944D0">
        <w:rPr>
          <w:lang w:val="en-US" w:eastAsia="fr-FR"/>
        </w:rPr>
        <w:t>…;</w:t>
      </w:r>
    </w:p>
    <w:p w14:paraId="1F8D7917" w14:textId="62B620D6" w:rsidR="006C6F02" w:rsidRDefault="007B3117" w:rsidP="00E9120A">
      <w:pPr>
        <w:pStyle w:val="SGACP-enumerationniveau1"/>
        <w:numPr>
          <w:ilvl w:val="0"/>
          <w:numId w:val="31"/>
        </w:numPr>
        <w:ind w:left="426"/>
        <w:rPr>
          <w:lang w:val="en-US" w:eastAsia="fr-FR"/>
        </w:rPr>
      </w:pPr>
      <w:r>
        <w:rPr>
          <w:lang w:val="en-US" w:eastAsia="fr-FR"/>
        </w:rPr>
        <w:t xml:space="preserve">a </w:t>
      </w:r>
      <w:r w:rsidR="007944D0" w:rsidRPr="007944D0">
        <w:rPr>
          <w:lang w:val="en-US" w:eastAsia="fr-FR"/>
        </w:rPr>
        <w:t xml:space="preserve">description </w:t>
      </w:r>
      <w:r w:rsidR="00A51B88" w:rsidRPr="007944D0">
        <w:rPr>
          <w:lang w:val="en-US" w:eastAsia="fr-FR"/>
        </w:rPr>
        <w:t xml:space="preserve">of processes </w:t>
      </w:r>
      <w:r w:rsidR="006C6F02">
        <w:rPr>
          <w:lang w:val="en-US" w:eastAsia="fr-FR"/>
        </w:rPr>
        <w:t>set up</w:t>
      </w:r>
      <w:r w:rsidR="00A51B88" w:rsidRPr="007944D0">
        <w:rPr>
          <w:lang w:val="en-US" w:eastAsia="fr-FR"/>
        </w:rPr>
        <w:t xml:space="preserve"> to identify, manage and prevent conflicts of interest </w:t>
      </w:r>
      <w:r w:rsidR="00120EAD">
        <w:rPr>
          <w:lang w:val="en-US" w:eastAsia="fr-FR"/>
        </w:rPr>
        <w:t xml:space="preserve">(including in the context of credit granting procedures and the execution of other transactions) </w:t>
      </w:r>
      <w:r w:rsidR="00A51B88" w:rsidRPr="007944D0">
        <w:rPr>
          <w:lang w:val="en-US" w:eastAsia="fr-FR"/>
        </w:rPr>
        <w:t>within the institution</w:t>
      </w:r>
      <w:r>
        <w:rPr>
          <w:lang w:val="en-US" w:eastAsia="fr-FR"/>
        </w:rPr>
        <w:t xml:space="preserve"> itself as well as concerning its staff</w:t>
      </w:r>
      <w:r w:rsidR="00A51B88" w:rsidRPr="007944D0">
        <w:rPr>
          <w:lang w:val="en-US" w:eastAsia="fr-FR"/>
        </w:rPr>
        <w:t xml:space="preserve">, </w:t>
      </w:r>
      <w:r>
        <w:rPr>
          <w:lang w:val="en-US" w:eastAsia="fr-FR"/>
        </w:rPr>
        <w:t>and of the conditions for</w:t>
      </w:r>
      <w:r w:rsidRPr="007944D0">
        <w:rPr>
          <w:lang w:val="en-US" w:eastAsia="fr-FR"/>
        </w:rPr>
        <w:t xml:space="preserve"> </w:t>
      </w:r>
      <w:r>
        <w:rPr>
          <w:lang w:val="en-US" w:eastAsia="fr-FR"/>
        </w:rPr>
        <w:t>the</w:t>
      </w:r>
      <w:r w:rsidR="00A51B88" w:rsidRPr="007944D0">
        <w:rPr>
          <w:lang w:val="en-US" w:eastAsia="fr-FR"/>
        </w:rPr>
        <w:t xml:space="preserve"> approval and review of these </w:t>
      </w:r>
      <w:r>
        <w:rPr>
          <w:lang w:val="en-US" w:eastAsia="fr-FR"/>
        </w:rPr>
        <w:t>processes (</w:t>
      </w:r>
      <w:r w:rsidR="003D1B67">
        <w:rPr>
          <w:lang w:val="en-US" w:eastAsia="fr-FR"/>
        </w:rPr>
        <w:t>refer to</w:t>
      </w:r>
      <w:r>
        <w:rPr>
          <w:lang w:val="en-US" w:eastAsia="fr-FR"/>
        </w:rPr>
        <w:t xml:space="preserve"> Article 38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120EAD">
        <w:rPr>
          <w:szCs w:val="24"/>
          <w:lang w:val="en-GB"/>
        </w:rPr>
        <w:t>, and EBA Guidelines No 2021/05</w:t>
      </w:r>
      <w:r>
        <w:rPr>
          <w:lang w:val="en-US" w:eastAsia="fr-FR"/>
        </w:rPr>
        <w:t>)</w:t>
      </w:r>
      <w:r w:rsidR="006C6F02">
        <w:rPr>
          <w:lang w:val="en-US" w:eastAsia="fr-FR"/>
        </w:rPr>
        <w:t>;</w:t>
      </w:r>
    </w:p>
    <w:p w14:paraId="3A04703B" w14:textId="7E57A3B3" w:rsidR="006C6F02" w:rsidRDefault="006C6F02" w:rsidP="00E9120A">
      <w:pPr>
        <w:pStyle w:val="SGACP-enumerationniveau1"/>
        <w:numPr>
          <w:ilvl w:val="0"/>
          <w:numId w:val="31"/>
        </w:numPr>
        <w:ind w:left="426"/>
        <w:rPr>
          <w:lang w:val="en-US" w:eastAsia="fr-FR"/>
        </w:rPr>
      </w:pPr>
      <w:proofErr w:type="gramStart"/>
      <w:r>
        <w:rPr>
          <w:lang w:val="en-US" w:eastAsia="fr-FR"/>
        </w:rPr>
        <w:t>a</w:t>
      </w:r>
      <w:proofErr w:type="gramEnd"/>
      <w:r>
        <w:rPr>
          <w:lang w:val="en-US" w:eastAsia="fr-FR"/>
        </w:rPr>
        <w:t xml:space="preserve"> description of processes set up to identify, manage and prevent </w:t>
      </w:r>
      <w:proofErr w:type="spellStart"/>
      <w:r>
        <w:rPr>
          <w:lang w:val="en-US" w:eastAsia="fr-FR"/>
        </w:rPr>
        <w:t>discrimation</w:t>
      </w:r>
      <w:proofErr w:type="spellEnd"/>
      <w:r>
        <w:rPr>
          <w:lang w:val="en-US" w:eastAsia="fr-FR"/>
        </w:rPr>
        <w:t xml:space="preserve"> of staff based on gender, race, ethnic or social origin, sexual orientation, </w:t>
      </w:r>
      <w:proofErr w:type="spellStart"/>
      <w:r>
        <w:rPr>
          <w:lang w:val="en-US" w:eastAsia="fr-FR"/>
        </w:rPr>
        <w:t>ect</w:t>
      </w:r>
      <w:proofErr w:type="spellEnd"/>
      <w:r>
        <w:rPr>
          <w:lang w:val="en-US" w:eastAsia="fr-FR"/>
        </w:rPr>
        <w:t>. (cf. EBA Guidelines No 2021/05</w:t>
      </w:r>
      <w:r w:rsidR="005A6493">
        <w:rPr>
          <w:lang w:val="en-US" w:eastAsia="fr-FR"/>
        </w:rPr>
        <w:t>)</w:t>
      </w:r>
      <w:r>
        <w:rPr>
          <w:lang w:val="en-US" w:eastAsia="fr-FR"/>
        </w:rPr>
        <w:t>,</w:t>
      </w:r>
    </w:p>
    <w:p w14:paraId="0C7E4C46" w14:textId="1AE1A9E4" w:rsidR="00A51B88" w:rsidRPr="007944D0" w:rsidRDefault="006C6F02" w:rsidP="00E9120A">
      <w:pPr>
        <w:pStyle w:val="SGACP-enumerationniveau1"/>
        <w:numPr>
          <w:ilvl w:val="0"/>
          <w:numId w:val="31"/>
        </w:numPr>
        <w:ind w:left="426"/>
        <w:rPr>
          <w:lang w:val="en-US" w:eastAsia="fr-FR"/>
        </w:rPr>
      </w:pPr>
      <w:proofErr w:type="gramStart"/>
      <w:r>
        <w:rPr>
          <w:lang w:val="en-US" w:eastAsia="fr-FR"/>
        </w:rPr>
        <w:t>a</w:t>
      </w:r>
      <w:proofErr w:type="gramEnd"/>
      <w:r>
        <w:rPr>
          <w:lang w:val="en-US" w:eastAsia="fr-FR"/>
        </w:rPr>
        <w:t xml:space="preserve"> description of processes set up to ensure equal opportunities </w:t>
      </w:r>
      <w:r w:rsidR="00A91960">
        <w:rPr>
          <w:lang w:val="en-US" w:eastAsia="fr-FR"/>
        </w:rPr>
        <w:t>among staff members regardless of gender, and to improve representation of the under-represented gender in the governing body</w:t>
      </w:r>
      <w:r w:rsidR="005A6493">
        <w:rPr>
          <w:lang w:val="en-US" w:eastAsia="fr-FR"/>
        </w:rPr>
        <w:t xml:space="preserve"> (cf. EBA Guidelines No 2021/05)</w:t>
      </w:r>
      <w:r w:rsidR="00A51B88" w:rsidRPr="007944D0">
        <w:rPr>
          <w:lang w:val="en-US" w:eastAsia="fr-FR"/>
        </w:rPr>
        <w:t>.</w:t>
      </w:r>
    </w:p>
    <w:p w14:paraId="6440C7BC" w14:textId="77777777" w:rsidR="00A51B88" w:rsidRDefault="00A51B88" w:rsidP="007C0225">
      <w:pPr>
        <w:pStyle w:val="SGACP-sous-titrederubriquenivaeu2"/>
        <w:tabs>
          <w:tab w:val="left" w:pos="6072"/>
        </w:tabs>
      </w:pPr>
    </w:p>
    <w:p w14:paraId="243B5AE1" w14:textId="77777777" w:rsidR="00A51B88" w:rsidRDefault="00A51B88" w:rsidP="007C0225">
      <w:pPr>
        <w:pStyle w:val="SGACP-sous-titrederubriquenivaeu2"/>
        <w:tabs>
          <w:tab w:val="left" w:pos="6072"/>
        </w:tabs>
      </w:pPr>
    </w:p>
    <w:p w14:paraId="141A2C94"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4B2CDE24" w14:textId="77777777" w:rsidR="00D02938" w:rsidRPr="00440071" w:rsidRDefault="00D02938" w:rsidP="00D02938">
      <w:pPr>
        <w:keepNext/>
        <w:keepLines/>
        <w:rPr>
          <w:szCs w:val="24"/>
          <w:lang w:val="en-GB"/>
        </w:rPr>
      </w:pPr>
    </w:p>
    <w:p w14:paraId="1352E3A5"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and, </w:t>
      </w:r>
      <w:r w:rsidR="00FD35B5" w:rsidRPr="00440071">
        <w:rPr>
          <w:szCs w:val="24"/>
          <w:lang w:val="en-GB"/>
        </w:rPr>
        <w:t>whe</w:t>
      </w:r>
      <w:r w:rsidR="00D455D8" w:rsidRPr="00440071">
        <w:rPr>
          <w:szCs w:val="24"/>
          <w:lang w:val="en-GB"/>
        </w:rPr>
        <w:t>n</w:t>
      </w:r>
      <w:r w:rsidR="00FD35B5" w:rsidRPr="00440071">
        <w:rPr>
          <w:szCs w:val="24"/>
          <w:lang w:val="en-GB"/>
        </w:rPr>
        <w:t xml:space="preserve"> app</w:t>
      </w:r>
      <w:r w:rsidR="001A13BA" w:rsidRPr="00440071">
        <w:rPr>
          <w:szCs w:val="24"/>
          <w:lang w:val="en-GB"/>
        </w:rPr>
        <w:t>licable</w:t>
      </w:r>
      <w:r w:rsidR="00D5284B" w:rsidRPr="00440071">
        <w:rPr>
          <w:szCs w:val="24"/>
          <w:lang w:val="en-GB"/>
        </w:rPr>
        <w:t xml:space="preserve">, </w:t>
      </w:r>
      <w:r w:rsidR="00791D51" w:rsidRPr="00440071">
        <w:rPr>
          <w:szCs w:val="24"/>
          <w:lang w:val="en-GB"/>
        </w:rPr>
        <w:t>to</w:t>
      </w:r>
      <w:r w:rsidR="00D5284B" w:rsidRPr="00440071">
        <w:rPr>
          <w:szCs w:val="24"/>
          <w:lang w:val="en-GB"/>
        </w:rPr>
        <w:t xml:space="preserve"> the risk committee</w:t>
      </w:r>
      <w:r w:rsidR="007B3117">
        <w:rPr>
          <w:szCs w:val="24"/>
          <w:lang w:val="en-GB"/>
        </w:rPr>
        <w:t>:</w:t>
      </w:r>
    </w:p>
    <w:p w14:paraId="6DF3FF3D" w14:textId="77777777" w:rsidR="00FD35B5" w:rsidRPr="00440071" w:rsidRDefault="00442102" w:rsidP="00E9120A">
      <w:pPr>
        <w:pStyle w:val="SGACP-enumerationniveau1"/>
        <w:numPr>
          <w:ilvl w:val="0"/>
          <w:numId w:val="34"/>
        </w:numPr>
        <w:ind w:left="426"/>
        <w:rPr>
          <w:szCs w:val="24"/>
          <w:lang w:val="en-GB"/>
        </w:rPr>
      </w:pPr>
      <w:r>
        <w:rPr>
          <w:szCs w:val="24"/>
          <w:lang w:val="en-GB"/>
        </w:rPr>
        <w:t xml:space="preserve">the </w:t>
      </w:r>
      <w:r w:rsidR="00F33C63" w:rsidRPr="00440071">
        <w:rPr>
          <w:szCs w:val="24"/>
          <w:lang w:val="en-GB"/>
        </w:rPr>
        <w:t>p</w:t>
      </w:r>
      <w:r w:rsidR="0054357C" w:rsidRPr="00440071">
        <w:rPr>
          <w:szCs w:val="24"/>
          <w:lang w:val="en-GB"/>
        </w:rPr>
        <w:t>rocedur</w:t>
      </w:r>
      <w:r w:rsidR="00FD35B5" w:rsidRPr="00440071">
        <w:rPr>
          <w:szCs w:val="24"/>
          <w:lang w:val="en-GB"/>
        </w:rPr>
        <w:t xml:space="preserve">e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limits by the supervisory body and, whe</w:t>
      </w:r>
      <w:r w:rsidR="00D455D8" w:rsidRPr="00440071">
        <w:rPr>
          <w:szCs w:val="24"/>
          <w:lang w:val="en-GB"/>
        </w:rPr>
        <w:t>n</w:t>
      </w:r>
      <w:r w:rsidR="00FD35B5" w:rsidRPr="00440071">
        <w:rPr>
          <w:szCs w:val="24"/>
          <w:lang w:val="en-GB"/>
        </w:rPr>
        <w:t xml:space="preserve"> appropriate, </w:t>
      </w:r>
      <w:r w:rsidR="00C40D45" w:rsidRPr="00440071">
        <w:rPr>
          <w:szCs w:val="24"/>
          <w:lang w:val="en-GB"/>
        </w:rPr>
        <w:t>by</w:t>
      </w:r>
      <w:r w:rsidR="00FD35B5" w:rsidRPr="00440071">
        <w:rPr>
          <w:szCs w:val="24"/>
          <w:lang w:val="en-GB"/>
        </w:rPr>
        <w:t xml:space="preserve"> the risk com</w:t>
      </w:r>
      <w:r w:rsidR="00AA6B47" w:rsidRPr="00440071">
        <w:rPr>
          <w:szCs w:val="24"/>
          <w:lang w:val="en-GB"/>
        </w:rPr>
        <w:t xml:space="preserve">mittee (cf. Article 224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FD35B5" w:rsidRPr="00440071">
        <w:rPr>
          <w:szCs w:val="24"/>
          <w:lang w:val="en-GB"/>
        </w:rPr>
        <w:t>);</w:t>
      </w:r>
    </w:p>
    <w:p w14:paraId="4493C03F" w14:textId="77777777" w:rsidR="00D02938" w:rsidRPr="00440071" w:rsidRDefault="00442102" w:rsidP="00E9120A">
      <w:pPr>
        <w:pStyle w:val="SGACP-enumerationniveau1"/>
        <w:numPr>
          <w:ilvl w:val="0"/>
          <w:numId w:val="34"/>
        </w:numPr>
        <w:ind w:left="426"/>
        <w:rPr>
          <w:szCs w:val="24"/>
          <w:lang w:val="en-GB"/>
        </w:rPr>
      </w:pPr>
      <w:r>
        <w:rPr>
          <w:szCs w:val="24"/>
          <w:lang w:val="en-GB"/>
        </w:rPr>
        <w:t xml:space="preserve">the </w:t>
      </w:r>
      <w:r w:rsidR="00F33C63" w:rsidRPr="00440071">
        <w:rPr>
          <w:szCs w:val="24"/>
          <w:lang w:val="en-GB"/>
        </w:rPr>
        <w:t>p</w:t>
      </w:r>
      <w:r w:rsidR="0054357C" w:rsidRPr="00440071">
        <w:rPr>
          <w:szCs w:val="24"/>
          <w:lang w:val="en-GB"/>
        </w:rPr>
        <w:t>rocedur</w:t>
      </w:r>
      <w:r w:rsidR="00FD35B5" w:rsidRPr="00440071">
        <w:rPr>
          <w:szCs w:val="24"/>
          <w:lang w:val="en-GB"/>
        </w:rPr>
        <w:t>e</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 to the central body, </w:t>
      </w:r>
      <w:r w:rsidR="009260EC" w:rsidRPr="00440071">
        <w:rPr>
          <w:szCs w:val="24"/>
          <w:lang w:val="en-GB"/>
        </w:rPr>
        <w:t>and</w:t>
      </w:r>
      <w:r w:rsidR="006E43A6" w:rsidRPr="00440071">
        <w:rPr>
          <w:szCs w:val="24"/>
          <w:lang w:val="en-GB"/>
        </w:rPr>
        <w:t>,</w:t>
      </w:r>
      <w:r w:rsidR="009260EC" w:rsidRPr="00440071">
        <w:rPr>
          <w:szCs w:val="24"/>
          <w:lang w:val="en-GB"/>
        </w:rPr>
        <w:t xml:space="preserve"> whe</w:t>
      </w:r>
      <w:r w:rsidR="00AA1723" w:rsidRPr="00440071">
        <w:rPr>
          <w:szCs w:val="24"/>
          <w:lang w:val="en-GB"/>
        </w:rPr>
        <w:t>n</w:t>
      </w:r>
      <w:r w:rsidR="009260EC" w:rsidRPr="00440071">
        <w:rPr>
          <w:szCs w:val="24"/>
          <w:lang w:val="en-GB"/>
        </w:rPr>
        <w:t xml:space="preserve"> appropriate</w:t>
      </w:r>
      <w:r w:rsidR="006E43A6" w:rsidRPr="00440071">
        <w:rPr>
          <w:szCs w:val="24"/>
          <w:lang w:val="en-GB"/>
        </w:rPr>
        <w:t>,</w:t>
      </w:r>
      <w:r w:rsidR="009260EC" w:rsidRPr="00440071">
        <w:rPr>
          <w:szCs w:val="24"/>
          <w:lang w:val="en-GB"/>
        </w:rPr>
        <w:t xml:space="preserve"> to the risk committee</w:t>
      </w:r>
      <w:r w:rsidR="007B3117">
        <w:rPr>
          <w:szCs w:val="24"/>
          <w:lang w:val="en-GB"/>
        </w:rPr>
        <w:t>,</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FD35B5" w:rsidRPr="00440071">
        <w:rPr>
          <w:szCs w:val="24"/>
          <w:lang w:val="en-GB"/>
        </w:rPr>
        <w:t>);</w:t>
      </w:r>
    </w:p>
    <w:p w14:paraId="7342F8BD" w14:textId="77777777" w:rsidR="00D02938" w:rsidRPr="00440071" w:rsidRDefault="00F33C63" w:rsidP="00E9120A">
      <w:pPr>
        <w:pStyle w:val="SGACP-enumerationniveau1"/>
        <w:numPr>
          <w:ilvl w:val="0"/>
          <w:numId w:val="34"/>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xml:space="preserve">, </w:t>
      </w:r>
      <w:r w:rsidR="00442102">
        <w:rPr>
          <w:szCs w:val="24"/>
          <w:lang w:val="en-GB"/>
        </w:rPr>
        <w:t xml:space="preserve">the </w:t>
      </w:r>
      <w:r w:rsidR="0054357C" w:rsidRPr="00440071">
        <w:rPr>
          <w:szCs w:val="24"/>
          <w:lang w:val="en-GB"/>
        </w:rPr>
        <w:t>procedure for</w:t>
      </w:r>
      <w:r w:rsidR="00442102">
        <w:rPr>
          <w:szCs w:val="24"/>
          <w:lang w:val="en-GB"/>
        </w:rPr>
        <w:t xml:space="preserve"> </w:t>
      </w:r>
      <w:r w:rsidR="0054357C" w:rsidRPr="00440071">
        <w:rPr>
          <w:szCs w:val="24"/>
          <w:lang w:val="en-GB"/>
        </w:rPr>
        <w:t xml:space="preserve">reporting </w:t>
      </w:r>
      <w:r w:rsidR="00442102">
        <w:rPr>
          <w:szCs w:val="24"/>
          <w:lang w:val="en-GB"/>
        </w:rPr>
        <w:t xml:space="preserve">by the risk manager </w:t>
      </w:r>
      <w:r w:rsidR="0054357C" w:rsidRPr="00440071">
        <w:rPr>
          <w:szCs w:val="24"/>
          <w:lang w:val="en-GB"/>
        </w:rPr>
        <w:t>to the supervisory body and, whe</w:t>
      </w:r>
      <w:r w:rsidR="00AA1723" w:rsidRPr="00440071">
        <w:rPr>
          <w:szCs w:val="24"/>
          <w:lang w:val="en-GB"/>
        </w:rPr>
        <w:t>n</w:t>
      </w:r>
      <w:r w:rsidR="0054357C" w:rsidRPr="00440071">
        <w:rPr>
          <w:szCs w:val="24"/>
          <w:lang w:val="en-GB"/>
        </w:rPr>
        <w:t xml:space="preserve"> appropriate, to the risk committee, </w:t>
      </w:r>
      <w:r w:rsidR="00442102">
        <w:rPr>
          <w:szCs w:val="24"/>
          <w:lang w:val="en-GB"/>
        </w:rPr>
        <w:t>specifying</w:t>
      </w:r>
      <w:r w:rsidR="00442102" w:rsidRPr="00440071">
        <w:rPr>
          <w:szCs w:val="24"/>
          <w:lang w:val="en-GB"/>
        </w:rPr>
        <w:t xml:space="preserve"> </w:t>
      </w:r>
      <w:r w:rsidR="0054357C" w:rsidRPr="00440071">
        <w:rPr>
          <w:szCs w:val="24"/>
          <w:lang w:val="en-GB"/>
        </w:rPr>
        <w:t xml:space="preserve">the </w:t>
      </w:r>
      <w:r w:rsidR="00442102">
        <w:rPr>
          <w:szCs w:val="24"/>
          <w:lang w:val="en-GB"/>
        </w:rPr>
        <w:t>relevant</w:t>
      </w:r>
      <w:r w:rsidR="00442102" w:rsidRPr="00440071">
        <w:rPr>
          <w:szCs w:val="24"/>
          <w:lang w:val="en-GB"/>
        </w:rPr>
        <w:t xml:space="preserve"> </w:t>
      </w:r>
      <w:r w:rsidR="00442102">
        <w:rPr>
          <w:szCs w:val="24"/>
          <w:lang w:val="en-GB"/>
        </w:rPr>
        <w:t>topics</w:t>
      </w:r>
      <w:r w:rsidR="00442102" w:rsidRPr="00440071">
        <w:rPr>
          <w:szCs w:val="24"/>
          <w:lang w:val="en-GB"/>
        </w:rPr>
        <w:t xml:space="preserve"> </w:t>
      </w:r>
      <w:r w:rsidR="0054357C" w:rsidRPr="00440071">
        <w:rPr>
          <w:szCs w:val="24"/>
          <w:lang w:val="en-GB"/>
        </w:rPr>
        <w:t>(</w:t>
      </w:r>
      <w:r w:rsidR="0054357C" w:rsidRPr="00440071">
        <w:rPr>
          <w:lang w:val="en-GB"/>
        </w:rPr>
        <w:t xml:space="preserve">cf. Article </w:t>
      </w:r>
      <w:r w:rsidR="00AA6B47" w:rsidRPr="00440071">
        <w:rPr>
          <w:lang w:val="en-GB"/>
        </w:rPr>
        <w:t xml:space="preserve">77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lang w:val="en-GB"/>
        </w:rPr>
        <w:t>);</w:t>
      </w:r>
    </w:p>
    <w:p w14:paraId="6B4D7247" w14:textId="3EDE0785" w:rsidR="00442102" w:rsidRDefault="00442102" w:rsidP="00E9120A">
      <w:pPr>
        <w:pStyle w:val="SGACP-enumerationniveau1"/>
        <w:numPr>
          <w:ilvl w:val="0"/>
          <w:numId w:val="34"/>
        </w:numPr>
        <w:ind w:left="426"/>
        <w:rPr>
          <w:szCs w:val="24"/>
          <w:lang w:val="en-GB"/>
        </w:rPr>
      </w:pPr>
      <w:r>
        <w:rPr>
          <w:szCs w:val="24"/>
          <w:lang w:val="en-GB"/>
        </w:rPr>
        <w:t xml:space="preserve">the </w:t>
      </w:r>
      <w:r w:rsidR="004D5542" w:rsidRPr="00440071">
        <w:rPr>
          <w:szCs w:val="24"/>
          <w:lang w:val="en-GB"/>
        </w:rPr>
        <w:t>p</w:t>
      </w:r>
      <w:r w:rsidR="0054357C" w:rsidRPr="00440071">
        <w:rPr>
          <w:szCs w:val="24"/>
          <w:lang w:val="en-GB"/>
        </w:rPr>
        <w:t>rocedure</w:t>
      </w:r>
      <w:r w:rsidR="00D02938" w:rsidRPr="00440071">
        <w:rPr>
          <w:szCs w:val="24"/>
          <w:lang w:val="en-GB"/>
        </w:rPr>
        <w:t xml:space="preserve"> for reporting</w:t>
      </w:r>
      <w:r>
        <w:rPr>
          <w:szCs w:val="24"/>
          <w:lang w:val="en-GB"/>
        </w:rPr>
        <w:t>,</w:t>
      </w:r>
      <w:r w:rsidR="00D02938" w:rsidRPr="00440071">
        <w:rPr>
          <w:szCs w:val="24"/>
          <w:lang w:val="en-GB"/>
        </w:rPr>
        <w:t xml:space="preserve"> </w:t>
      </w:r>
      <w:r w:rsidRPr="00440071">
        <w:rPr>
          <w:szCs w:val="24"/>
          <w:lang w:val="en-GB"/>
        </w:rPr>
        <w:t xml:space="preserve">by the person </w:t>
      </w:r>
      <w:r>
        <w:rPr>
          <w:szCs w:val="24"/>
          <w:lang w:val="en-GB"/>
        </w:rPr>
        <w:t>in charge of the internal audit function,</w:t>
      </w:r>
      <w:r w:rsidRPr="00440071">
        <w:rPr>
          <w:szCs w:val="24"/>
          <w:lang w:val="en-GB"/>
        </w:rPr>
        <w:t xml:space="preserve"> </w:t>
      </w:r>
      <w:r w:rsidR="00D02938" w:rsidRPr="00440071">
        <w:rPr>
          <w:szCs w:val="24"/>
          <w:lang w:val="en-GB"/>
        </w:rPr>
        <w:t xml:space="preserve">to the </w:t>
      </w:r>
      <w:r w:rsidR="009260EC" w:rsidRPr="00440071">
        <w:rPr>
          <w:szCs w:val="24"/>
          <w:lang w:val="en-GB"/>
        </w:rPr>
        <w:t>supervisory body and (whe</w:t>
      </w:r>
      <w:r w:rsidR="00BC37E0" w:rsidRPr="00440071">
        <w:rPr>
          <w:szCs w:val="24"/>
          <w:lang w:val="en-GB"/>
        </w:rPr>
        <w:t>n</w:t>
      </w:r>
      <w:r w:rsidR="009260EC" w:rsidRPr="00440071">
        <w:rPr>
          <w:szCs w:val="24"/>
          <w:lang w:val="en-GB"/>
        </w:rPr>
        <w:t xml:space="preserve"> appropriate) to the risk </w:t>
      </w:r>
      <w:r w:rsidR="00C555A2" w:rsidRPr="00440071">
        <w:rPr>
          <w:szCs w:val="24"/>
          <w:lang w:val="en-GB"/>
        </w:rPr>
        <w:t>committee</w:t>
      </w:r>
      <w:r w:rsidR="00D02938" w:rsidRPr="00440071">
        <w:rPr>
          <w:szCs w:val="24"/>
          <w:lang w:val="en-GB"/>
        </w:rPr>
        <w:t xml:space="preserve"> </w:t>
      </w:r>
      <w:r>
        <w:rPr>
          <w:szCs w:val="24"/>
          <w:lang w:val="en-GB"/>
        </w:rPr>
        <w:t xml:space="preserve">concerning </w:t>
      </w:r>
      <w:r w:rsidR="00D02938" w:rsidRPr="00440071">
        <w:rPr>
          <w:szCs w:val="24"/>
          <w:lang w:val="en-GB"/>
        </w:rPr>
        <w:t>any failure to carry out corrective measures that have been ordered (</w:t>
      </w:r>
      <w:r w:rsidR="0054357C" w:rsidRPr="00440071">
        <w:rPr>
          <w:lang w:val="en-GB"/>
        </w:rPr>
        <w:t xml:space="preserve">cf. Article 26 b)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szCs w:val="24"/>
          <w:lang w:val="en-GB"/>
        </w:rPr>
        <w:t>);</w:t>
      </w:r>
    </w:p>
    <w:p w14:paraId="1526054E" w14:textId="77777777" w:rsidR="00442102" w:rsidRPr="00442102" w:rsidRDefault="00442102" w:rsidP="00E9120A">
      <w:pPr>
        <w:pStyle w:val="SGACP-enumerationniveau1"/>
        <w:numPr>
          <w:ilvl w:val="0"/>
          <w:numId w:val="34"/>
        </w:numPr>
        <w:ind w:left="426"/>
        <w:rPr>
          <w:szCs w:val="24"/>
          <w:lang w:val="en-GB"/>
        </w:rPr>
      </w:pPr>
      <w:r>
        <w:rPr>
          <w:szCs w:val="24"/>
          <w:lang w:val="en-GB"/>
        </w:rPr>
        <w:t xml:space="preserve">the procedure applied by </w:t>
      </w:r>
      <w:r w:rsidRPr="00442102">
        <w:rPr>
          <w:szCs w:val="24"/>
          <w:lang w:val="en-GB"/>
        </w:rPr>
        <w:t xml:space="preserve">the </w:t>
      </w:r>
      <w:r>
        <w:rPr>
          <w:szCs w:val="24"/>
          <w:lang w:val="en-GB"/>
        </w:rPr>
        <w:t>person in charge</w:t>
      </w:r>
      <w:r w:rsidRPr="00442102">
        <w:rPr>
          <w:szCs w:val="24"/>
          <w:lang w:val="en-GB"/>
        </w:rPr>
        <w:t xml:space="preserve"> of the compliance function when</w:t>
      </w:r>
      <w:r>
        <w:rPr>
          <w:szCs w:val="24"/>
          <w:lang w:val="en-GB"/>
        </w:rPr>
        <w:t xml:space="preserve"> reporting on</w:t>
      </w:r>
      <w:r w:rsidRPr="00442102">
        <w:rPr>
          <w:szCs w:val="24"/>
          <w:lang w:val="en-GB"/>
        </w:rPr>
        <w:t xml:space="preserve"> </w:t>
      </w:r>
      <w:r>
        <w:rPr>
          <w:szCs w:val="24"/>
          <w:lang w:val="en-GB"/>
        </w:rPr>
        <w:t>the exercise of his or her missions</w:t>
      </w:r>
      <w:r w:rsidRPr="00442102">
        <w:rPr>
          <w:szCs w:val="24"/>
          <w:lang w:val="en-GB"/>
        </w:rPr>
        <w:t xml:space="preserve"> </w:t>
      </w:r>
      <w:r>
        <w:rPr>
          <w:szCs w:val="24"/>
          <w:lang w:val="en-GB"/>
        </w:rPr>
        <w:t>to</w:t>
      </w:r>
      <w:r w:rsidRPr="00442102">
        <w:rPr>
          <w:szCs w:val="24"/>
          <w:lang w:val="en-GB"/>
        </w:rPr>
        <w:t xml:space="preserve"> the supervisory body (see Article 31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Pr="00442102">
        <w:rPr>
          <w:szCs w:val="24"/>
          <w:lang w:val="en-GB"/>
        </w:rPr>
        <w:t>);</w:t>
      </w:r>
    </w:p>
    <w:p w14:paraId="6EA65062" w14:textId="1518A58C" w:rsidR="008C5FE7" w:rsidRPr="00440071" w:rsidRDefault="0082094A" w:rsidP="00E9120A">
      <w:pPr>
        <w:pStyle w:val="SGACP-enumerationniveau1"/>
        <w:numPr>
          <w:ilvl w:val="0"/>
          <w:numId w:val="34"/>
        </w:numPr>
        <w:ind w:left="426"/>
        <w:rPr>
          <w:lang w:val="en-GB"/>
        </w:rPr>
      </w:pPr>
      <w:r w:rsidRPr="00440071">
        <w:rPr>
          <w:szCs w:val="24"/>
          <w:lang w:val="en-GB"/>
        </w:rPr>
        <w:t>findings</w:t>
      </w:r>
      <w:r w:rsidR="00D02938" w:rsidRPr="00440071">
        <w:rPr>
          <w:szCs w:val="24"/>
          <w:lang w:val="en-GB"/>
        </w:rPr>
        <w:t xml:space="preserve"> </w:t>
      </w:r>
      <w:r w:rsidR="00EB7916">
        <w:rPr>
          <w:szCs w:val="24"/>
          <w:lang w:val="en-GB"/>
        </w:rPr>
        <w:t xml:space="preserve">(resulting from the control checks)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w:t>
      </w:r>
      <w:r w:rsidR="0054357C" w:rsidRPr="00440071">
        <w:rPr>
          <w:szCs w:val="24"/>
          <w:lang w:val="en-GB"/>
        </w:rPr>
        <w:t xml:space="preserve"> and, whe</w:t>
      </w:r>
      <w:r w:rsidR="00BC37E0" w:rsidRPr="00440071">
        <w:rPr>
          <w:szCs w:val="24"/>
          <w:lang w:val="en-GB"/>
        </w:rPr>
        <w:t>n</w:t>
      </w:r>
      <w:r w:rsidR="0054357C" w:rsidRPr="00440071">
        <w:rPr>
          <w:szCs w:val="24"/>
          <w:lang w:val="en-GB"/>
        </w:rPr>
        <w:t xml:space="preserve"> appropriate, </w:t>
      </w:r>
      <w:r w:rsidR="000E0595" w:rsidRPr="00440071">
        <w:rPr>
          <w:szCs w:val="24"/>
          <w:lang w:val="en-GB"/>
        </w:rPr>
        <w:t>of</w:t>
      </w:r>
      <w:r w:rsidR="0054357C" w:rsidRPr="00440071">
        <w:rPr>
          <w:szCs w:val="24"/>
          <w:lang w:val="en-GB"/>
        </w:rPr>
        <w:t xml:space="preserve"> the risk committee</w:t>
      </w:r>
      <w:r w:rsidR="00D02938" w:rsidRPr="00440071">
        <w:rPr>
          <w:szCs w:val="24"/>
          <w:lang w:val="en-GB"/>
        </w:rPr>
        <w:t>, and in particular any shortcomings identified, along with the corrective measures ordered</w:t>
      </w:r>
      <w:r w:rsidR="0054357C" w:rsidRPr="00440071">
        <w:rPr>
          <w:szCs w:val="24"/>
          <w:lang w:val="en-GB"/>
        </w:rPr>
        <w:t xml:space="preserve"> (</w:t>
      </w:r>
      <w:r w:rsidR="003D1B67">
        <w:rPr>
          <w:lang w:val="en-GB"/>
        </w:rPr>
        <w:t>see</w:t>
      </w:r>
      <w:r w:rsidR="0054357C" w:rsidRPr="00440071">
        <w:rPr>
          <w:lang w:val="en-GB"/>
        </w:rPr>
        <w:t xml:space="preserve"> Article 243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lang w:val="en-GB"/>
        </w:rPr>
        <w:t>)</w:t>
      </w:r>
      <w:r w:rsidR="008C5FE7" w:rsidRPr="00440071">
        <w:rPr>
          <w:szCs w:val="24"/>
          <w:lang w:val="en-GB"/>
        </w:rPr>
        <w:t>;</w:t>
      </w:r>
    </w:p>
    <w:p w14:paraId="7D66B1A4" w14:textId="049ED160" w:rsidR="00D02938" w:rsidRPr="00440071" w:rsidRDefault="00EB7916" w:rsidP="00E9120A">
      <w:pPr>
        <w:pStyle w:val="SGACP-enumerationniveau1"/>
        <w:numPr>
          <w:ilvl w:val="0"/>
          <w:numId w:val="34"/>
        </w:numPr>
        <w:ind w:left="426"/>
        <w:rPr>
          <w:lang w:val="en-GB"/>
        </w:rPr>
      </w:pPr>
      <w:r>
        <w:rPr>
          <w:lang w:val="en-GB"/>
        </w:rPr>
        <w:t xml:space="preserve">the </w:t>
      </w:r>
      <w:r w:rsidR="00872798" w:rsidRPr="00440071">
        <w:rPr>
          <w:lang w:val="en-GB"/>
        </w:rPr>
        <w:t xml:space="preserve">procedure for reporting </w:t>
      </w:r>
      <w:r w:rsidR="00685BAB" w:rsidRPr="00440071">
        <w:rPr>
          <w:lang w:val="en-GB"/>
        </w:rPr>
        <w:t xml:space="preserve">to </w:t>
      </w:r>
      <w:r w:rsidR="00872798" w:rsidRPr="00440071">
        <w:rPr>
          <w:lang w:val="en-GB"/>
        </w:rPr>
        <w:t xml:space="preserve">the supervisory body regarding </w:t>
      </w:r>
      <w:r w:rsidR="00675808" w:rsidRPr="00440071">
        <w:rPr>
          <w:lang w:val="en-GB"/>
        </w:rPr>
        <w:t xml:space="preserve">the </w:t>
      </w:r>
      <w:r w:rsidR="00872798" w:rsidRPr="00440071">
        <w:rPr>
          <w:lang w:val="en-GB"/>
        </w:rPr>
        <w:t xml:space="preserve">periodic </w:t>
      </w:r>
      <w:r w:rsidR="006816E6" w:rsidRPr="00440071">
        <w:rPr>
          <w:lang w:val="en-GB"/>
        </w:rPr>
        <w:t>review</w:t>
      </w:r>
      <w:r w:rsidR="00872798" w:rsidRPr="00440071">
        <w:rPr>
          <w:lang w:val="en-GB"/>
        </w:rPr>
        <w:t xml:space="preserve"> carried out by the Nomination Committee </w:t>
      </w:r>
      <w:r w:rsidR="00824504">
        <w:rPr>
          <w:lang w:val="en-GB"/>
        </w:rPr>
        <w:t>and pertaining to</w:t>
      </w:r>
      <w:r w:rsidR="00824504" w:rsidRPr="00440071">
        <w:rPr>
          <w:lang w:val="en-GB"/>
        </w:rPr>
        <w:t xml:space="preserve"> </w:t>
      </w:r>
      <w:r w:rsidR="00675808" w:rsidRPr="00440071">
        <w:rPr>
          <w:lang w:val="en-GB"/>
        </w:rPr>
        <w:t xml:space="preserve">the </w:t>
      </w:r>
      <w:r w:rsidR="00872798" w:rsidRPr="00440071">
        <w:rPr>
          <w:lang w:val="en-GB"/>
        </w:rPr>
        <w:t>knowledge</w:t>
      </w:r>
      <w:r w:rsidR="00824504">
        <w:rPr>
          <w:lang w:val="en-GB"/>
        </w:rPr>
        <w:t>,</w:t>
      </w:r>
      <w:r w:rsidR="00234C3D" w:rsidRPr="00440071">
        <w:rPr>
          <w:lang w:val="en-GB"/>
        </w:rPr>
        <w:t xml:space="preserve"> </w:t>
      </w:r>
      <w:r w:rsidR="00872798" w:rsidRPr="00440071">
        <w:rPr>
          <w:lang w:val="en-GB"/>
        </w:rPr>
        <w:t>skills</w:t>
      </w:r>
      <w:r w:rsidR="00824504">
        <w:rPr>
          <w:lang w:val="en-GB"/>
        </w:rPr>
        <w:t xml:space="preserve"> and experience</w:t>
      </w:r>
      <w:r w:rsidR="00872798" w:rsidRPr="00440071">
        <w:rPr>
          <w:lang w:val="en-GB"/>
        </w:rPr>
        <w:t xml:space="preserve"> of the </w:t>
      </w:r>
      <w:r w:rsidR="00824504">
        <w:rPr>
          <w:lang w:val="en-GB"/>
        </w:rPr>
        <w:t xml:space="preserve">members of the </w:t>
      </w:r>
      <w:r w:rsidR="00872798" w:rsidRPr="00440071">
        <w:rPr>
          <w:lang w:val="en-GB"/>
        </w:rPr>
        <w:t>supervisory body, both individually and collectively (cf. A</w:t>
      </w:r>
      <w:r w:rsidR="008C5FE7" w:rsidRPr="00440071">
        <w:rPr>
          <w:lang w:val="en-GB"/>
        </w:rPr>
        <w:t>rticle L. 511-10</w:t>
      </w:r>
      <w:r w:rsidR="00872798" w:rsidRPr="00440071">
        <w:rPr>
          <w:lang w:val="en-GB"/>
        </w:rPr>
        <w:t xml:space="preserve">0 of the </w:t>
      </w:r>
      <w:r w:rsidR="00824504" w:rsidRPr="00824504">
        <w:rPr>
          <w:i/>
          <w:lang w:val="en-GB"/>
        </w:rPr>
        <w:t xml:space="preserve">Code </w:t>
      </w:r>
      <w:proofErr w:type="spellStart"/>
      <w:r w:rsidR="00824504" w:rsidRPr="00824504">
        <w:rPr>
          <w:i/>
          <w:lang w:val="en-GB"/>
        </w:rPr>
        <w:t>monétaire</w:t>
      </w:r>
      <w:proofErr w:type="spellEnd"/>
      <w:r w:rsidR="00824504" w:rsidRPr="00824504">
        <w:rPr>
          <w:i/>
          <w:lang w:val="en-GB"/>
        </w:rPr>
        <w:t xml:space="preserve"> et financier</w:t>
      </w:r>
      <w:r w:rsidR="008C5FE7" w:rsidRPr="00440071">
        <w:rPr>
          <w:lang w:val="en-GB"/>
        </w:rPr>
        <w:t xml:space="preserve">). </w:t>
      </w:r>
      <w:r w:rsidR="00824504">
        <w:rPr>
          <w:lang w:val="en-GB"/>
        </w:rPr>
        <w:t>T</w:t>
      </w:r>
      <w:r w:rsidR="00872798" w:rsidRPr="00440071">
        <w:rPr>
          <w:lang w:val="en-GB"/>
        </w:rPr>
        <w:t xml:space="preserve">he conclusions of this </w:t>
      </w:r>
      <w:r w:rsidR="006816E6" w:rsidRPr="00440071">
        <w:rPr>
          <w:lang w:val="en-GB"/>
        </w:rPr>
        <w:t>review</w:t>
      </w:r>
      <w:r w:rsidR="00872798" w:rsidRPr="00440071">
        <w:rPr>
          <w:lang w:val="en-GB"/>
        </w:rPr>
        <w:t xml:space="preserve"> </w:t>
      </w:r>
      <w:r w:rsidR="00824504">
        <w:rPr>
          <w:lang w:val="en-GB"/>
        </w:rPr>
        <w:t xml:space="preserve">shall be sent </w:t>
      </w:r>
      <w:r w:rsidR="00872798" w:rsidRPr="00440071">
        <w:rPr>
          <w:lang w:val="en-GB"/>
        </w:rPr>
        <w:t xml:space="preserve">to the </w:t>
      </w:r>
      <w:r w:rsidR="008C5FE7" w:rsidRPr="00440071">
        <w:rPr>
          <w:lang w:val="en-GB"/>
        </w:rPr>
        <w:t>SGACPR</w:t>
      </w:r>
      <w:r w:rsidR="00693E61">
        <w:rPr>
          <w:lang w:val="en-GB"/>
        </w:rPr>
        <w:t xml:space="preserve">, as well as the details of the follow-up to the measures imposed </w:t>
      </w:r>
      <w:r w:rsidR="00981620">
        <w:rPr>
          <w:lang w:val="en-GB"/>
        </w:rPr>
        <w:t xml:space="preserve">by the prudential supervisor </w:t>
      </w:r>
      <w:r w:rsidR="00693E61">
        <w:rPr>
          <w:lang w:val="en-GB"/>
        </w:rPr>
        <w:t xml:space="preserve">within the framework of </w:t>
      </w:r>
      <w:r w:rsidR="00981620">
        <w:rPr>
          <w:lang w:val="en-GB"/>
        </w:rPr>
        <w:t>the authorisation procedure for the appointment of directors and effective managers</w:t>
      </w:r>
      <w:r w:rsidR="008C5FE7" w:rsidRPr="00440071">
        <w:rPr>
          <w:lang w:val="en-GB"/>
        </w:rPr>
        <w:t>.</w:t>
      </w:r>
    </w:p>
    <w:p w14:paraId="67B9CC19" w14:textId="77777777" w:rsidR="00D02938" w:rsidRPr="00440071" w:rsidRDefault="00D02938" w:rsidP="00D02938">
      <w:pPr>
        <w:rPr>
          <w:lang w:val="en-GB"/>
        </w:rPr>
      </w:pPr>
    </w:p>
    <w:p w14:paraId="5DD7CE18"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3B0A67F4" w14:textId="137DF46E" w:rsidR="00D02938" w:rsidRPr="00440071" w:rsidRDefault="000E0595" w:rsidP="00E9120A">
      <w:pPr>
        <w:pStyle w:val="SGACP-enumerationniveau1"/>
        <w:numPr>
          <w:ilvl w:val="0"/>
          <w:numId w:val="35"/>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 xml:space="preserve"> (</w:t>
      </w:r>
      <w:r w:rsidR="003D1B67">
        <w:rPr>
          <w:lang w:val="en-GB"/>
        </w:rPr>
        <w:t>see</w:t>
      </w:r>
      <w:r w:rsidR="0054357C" w:rsidRPr="00440071">
        <w:rPr>
          <w:lang w:val="en-GB"/>
        </w:rPr>
        <w:t xml:space="preserve"> Article </w:t>
      </w:r>
      <w:r w:rsidR="00AA6B47" w:rsidRPr="00440071">
        <w:rPr>
          <w:lang w:val="en-GB"/>
        </w:rPr>
        <w:t xml:space="preserve">245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r w:rsidR="0054357C" w:rsidRPr="00440071">
        <w:rPr>
          <w:szCs w:val="24"/>
          <w:lang w:val="en-GB"/>
        </w:rPr>
        <w:t>;</w:t>
      </w:r>
    </w:p>
    <w:p w14:paraId="1942D170" w14:textId="26EDC099" w:rsidR="00D02938" w:rsidRPr="00440071" w:rsidRDefault="000E0595" w:rsidP="00E9120A">
      <w:pPr>
        <w:pStyle w:val="SGACP-enumerationniveau1"/>
        <w:numPr>
          <w:ilvl w:val="0"/>
          <w:numId w:val="35"/>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3D1B67">
        <w:rPr>
          <w:lang w:val="en-GB"/>
        </w:rPr>
        <w:t>see</w:t>
      </w:r>
      <w:r w:rsidR="0054357C" w:rsidRPr="00440071">
        <w:rPr>
          <w:lang w:val="en-GB"/>
        </w:rPr>
        <w:t xml:space="preserve"> Article </w:t>
      </w:r>
      <w:r w:rsidR="00AA6B47" w:rsidRPr="00440071">
        <w:rPr>
          <w:lang w:val="en-GB"/>
        </w:rPr>
        <w:t xml:space="preserve">77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54357C" w:rsidRPr="00440071">
        <w:rPr>
          <w:lang w:val="en-GB"/>
        </w:rPr>
        <w:t>)</w:t>
      </w:r>
      <w:r w:rsidR="0054357C" w:rsidRPr="00440071">
        <w:rPr>
          <w:szCs w:val="24"/>
          <w:lang w:val="en-GB"/>
        </w:rPr>
        <w:t>;</w:t>
      </w:r>
    </w:p>
    <w:p w14:paraId="33696857" w14:textId="73D652A0" w:rsidR="00D02938" w:rsidRPr="00440071" w:rsidRDefault="000E0595" w:rsidP="00E9120A">
      <w:pPr>
        <w:pStyle w:val="SGACP-enumerationniveau1"/>
        <w:numPr>
          <w:ilvl w:val="0"/>
          <w:numId w:val="35"/>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003D1B67">
        <w:rPr>
          <w:szCs w:val="24"/>
          <w:lang w:val="en-GB"/>
        </w:rPr>
        <w:t>see</w:t>
      </w:r>
      <w:r w:rsidRPr="00440071">
        <w:rPr>
          <w:szCs w:val="24"/>
          <w:lang w:val="en-GB"/>
        </w:rPr>
        <w:t xml:space="preserve"> </w:t>
      </w:r>
      <w:r w:rsidR="00D02938" w:rsidRPr="00440071">
        <w:rPr>
          <w:szCs w:val="24"/>
          <w:lang w:val="en-GB"/>
        </w:rPr>
        <w:t xml:space="preserve">Article </w:t>
      </w:r>
      <w:r w:rsidR="00AA6B47" w:rsidRPr="00440071">
        <w:rPr>
          <w:szCs w:val="24"/>
          <w:lang w:val="en-GB"/>
        </w:rPr>
        <w:t xml:space="preserve">77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szCs w:val="24"/>
          <w:lang w:val="en-GB"/>
        </w:rPr>
        <w:t>).</w:t>
      </w:r>
    </w:p>
    <w:p w14:paraId="6DD4A35A" w14:textId="77777777" w:rsidR="00D02938" w:rsidRPr="00440071" w:rsidRDefault="00D02938" w:rsidP="00D02938">
      <w:pPr>
        <w:rPr>
          <w:szCs w:val="24"/>
          <w:lang w:val="en-GB"/>
        </w:rPr>
      </w:pPr>
    </w:p>
    <w:p w14:paraId="118B940E" w14:textId="77777777" w:rsidR="00D02938" w:rsidRPr="00440071" w:rsidRDefault="00D02938" w:rsidP="00D02938">
      <w:pPr>
        <w:pStyle w:val="SGACP-sous-titrederubriqueniveau3"/>
        <w:rPr>
          <w:szCs w:val="24"/>
          <w:lang w:val="en-GB"/>
        </w:rPr>
      </w:pPr>
      <w:r w:rsidRPr="00440071">
        <w:rPr>
          <w:szCs w:val="24"/>
          <w:lang w:val="en-GB"/>
        </w:rPr>
        <w:lastRenderedPageBreak/>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r>
      <w:r w:rsidR="00D74C65">
        <w:rPr>
          <w:szCs w:val="24"/>
          <w:lang w:val="en-GB"/>
        </w:rPr>
        <w:t>Verifications carried out</w:t>
      </w:r>
      <w:r w:rsidRPr="00440071">
        <w:rPr>
          <w:szCs w:val="24"/>
          <w:lang w:val="en-GB"/>
        </w:rPr>
        <w:t xml:space="preserve">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32BBA757" w14:textId="14FF3CF7" w:rsidR="00D02938" w:rsidRPr="00440071" w:rsidRDefault="00D02938" w:rsidP="00E9120A">
      <w:pPr>
        <w:pStyle w:val="SGACP-enumerationniveau1"/>
        <w:numPr>
          <w:ilvl w:val="0"/>
          <w:numId w:val="36"/>
        </w:numPr>
        <w:ind w:left="426"/>
        <w:rPr>
          <w:szCs w:val="24"/>
          <w:lang w:val="en-GB"/>
        </w:rPr>
      </w:pPr>
      <w:proofErr w:type="gramStart"/>
      <w:r w:rsidRPr="00440071">
        <w:rPr>
          <w:szCs w:val="24"/>
          <w:lang w:val="en-GB"/>
        </w:rPr>
        <w:t>a</w:t>
      </w:r>
      <w:proofErr w:type="gramEnd"/>
      <w:r w:rsidRPr="00440071">
        <w:rPr>
          <w:szCs w:val="24"/>
          <w:lang w:val="en-GB"/>
        </w:rPr>
        <w:t xml:space="preserve"> description of the </w:t>
      </w:r>
      <w:r w:rsidR="00D74C65">
        <w:rPr>
          <w:szCs w:val="24"/>
          <w:lang w:val="en-GB"/>
        </w:rPr>
        <w:t>due diligence</w:t>
      </w:r>
      <w:r w:rsidR="00D74C65" w:rsidRPr="00440071">
        <w:rPr>
          <w:szCs w:val="24"/>
          <w:lang w:val="en-GB"/>
        </w:rPr>
        <w:t xml:space="preserve"> </w:t>
      </w:r>
      <w:r w:rsidR="00D74C65">
        <w:rPr>
          <w:szCs w:val="24"/>
          <w:lang w:val="en-GB"/>
        </w:rPr>
        <w:t>carried out</w:t>
      </w:r>
      <w:r w:rsidR="00D74C65" w:rsidRPr="00440071">
        <w:rPr>
          <w:szCs w:val="24"/>
          <w:lang w:val="en-GB"/>
        </w:rPr>
        <w:t xml:space="preserve"> </w:t>
      </w:r>
      <w:r w:rsidRPr="00440071">
        <w:rPr>
          <w:szCs w:val="24"/>
          <w:lang w:val="en-GB"/>
        </w:rPr>
        <w:t xml:space="preserve">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w:t>
      </w:r>
      <w:r w:rsidR="003D1B67">
        <w:rPr>
          <w:szCs w:val="24"/>
          <w:lang w:val="en-GB"/>
        </w:rPr>
        <w:t>see</w:t>
      </w:r>
      <w:r w:rsidR="00460109" w:rsidRPr="00440071">
        <w:rPr>
          <w:szCs w:val="24"/>
          <w:lang w:val="en-GB"/>
        </w:rPr>
        <w:t xml:space="preserve"> Articles 241 to 243</w:t>
      </w:r>
      <w:r w:rsidR="00AA6B47" w:rsidRPr="00440071">
        <w:rPr>
          <w:szCs w:val="24"/>
          <w:lang w:val="en-GB"/>
        </w:rPr>
        <w:t xml:space="preserve">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460109" w:rsidRPr="00440071">
        <w:rPr>
          <w:szCs w:val="24"/>
          <w:lang w:val="en-GB"/>
        </w:rPr>
        <w:t>)</w:t>
      </w:r>
      <w:r w:rsidRPr="00440071">
        <w:rPr>
          <w:szCs w:val="24"/>
          <w:lang w:val="en-GB"/>
        </w:rPr>
        <w:t>.</w:t>
      </w:r>
    </w:p>
    <w:p w14:paraId="640F8EAB" w14:textId="77777777" w:rsidR="00D02938" w:rsidRPr="00440071" w:rsidRDefault="00D02938" w:rsidP="00D02938">
      <w:pPr>
        <w:rPr>
          <w:szCs w:val="24"/>
          <w:lang w:val="en-GB"/>
        </w:rPr>
      </w:pPr>
    </w:p>
    <w:p w14:paraId="43E11CB3"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2E16CC0E" w14:textId="77777777" w:rsidR="00D02938" w:rsidRPr="00440071" w:rsidRDefault="00D74C65" w:rsidP="00E9120A">
      <w:pPr>
        <w:pStyle w:val="SGACP-enumerationniveau1"/>
        <w:numPr>
          <w:ilvl w:val="0"/>
          <w:numId w:val="37"/>
        </w:numPr>
        <w:ind w:left="426"/>
        <w:rPr>
          <w:szCs w:val="24"/>
          <w:lang w:val="en-GB"/>
        </w:rPr>
      </w:pPr>
      <w:r>
        <w:rPr>
          <w:lang w:val="en-GB"/>
        </w:rPr>
        <w:t xml:space="preserve">the </w:t>
      </w:r>
      <w:r w:rsidR="0098697C" w:rsidRPr="00440071">
        <w:rPr>
          <w:lang w:val="en-GB"/>
        </w:rPr>
        <w:t>p</w:t>
      </w:r>
      <w:r w:rsidR="00A80BE5" w:rsidRPr="00440071">
        <w:rPr>
          <w:lang w:val="en-GB"/>
        </w:rPr>
        <w:t xml:space="preserve">rocedure for </w:t>
      </w:r>
      <w:r w:rsidR="00B43AE4" w:rsidRPr="00440071">
        <w:rPr>
          <w:lang w:val="en-GB"/>
        </w:rPr>
        <w:t>reviewing</w:t>
      </w:r>
      <w:r w:rsidR="00A80BE5" w:rsidRPr="00440071">
        <w:rPr>
          <w:lang w:val="en-GB"/>
        </w:rPr>
        <w:t xml:space="preserve"> the governance system and</w:t>
      </w:r>
      <w:r w:rsidR="001627A7" w:rsidRPr="00440071">
        <w:rPr>
          <w:lang w:val="en-GB"/>
        </w:rPr>
        <w:t xml:space="preserve"> the</w:t>
      </w:r>
      <w:r w:rsidR="00A80BE5" w:rsidRPr="00440071">
        <w:rPr>
          <w:lang w:val="en-GB"/>
        </w:rPr>
        <w:t xml:space="preserve"> </w:t>
      </w:r>
      <w:r>
        <w:rPr>
          <w:lang w:val="en-GB"/>
        </w:rPr>
        <w:t>regular</w:t>
      </w:r>
      <w:r w:rsidRPr="00440071">
        <w:rPr>
          <w:lang w:val="en-GB"/>
        </w:rPr>
        <w:t xml:space="preserve"> </w:t>
      </w:r>
      <w:r w:rsidR="00A80BE5" w:rsidRPr="00440071">
        <w:rPr>
          <w:lang w:val="en-GB"/>
        </w:rPr>
        <w:t xml:space="preserve">evaluation of its efficiency (cf. Article L.511-59 of the </w:t>
      </w:r>
      <w:r w:rsidR="001008D7">
        <w:rPr>
          <w:lang w:val="en-GB"/>
        </w:rPr>
        <w:t xml:space="preserve">French </w:t>
      </w:r>
      <w:r w:rsidR="00A80BE5" w:rsidRPr="00440071">
        <w:rPr>
          <w:i/>
          <w:lang w:val="en-GB"/>
        </w:rPr>
        <w:t xml:space="preserve">Code </w:t>
      </w:r>
      <w:proofErr w:type="spellStart"/>
      <w:r w:rsidR="00A80BE5" w:rsidRPr="00440071">
        <w:rPr>
          <w:i/>
          <w:lang w:val="en-GB"/>
        </w:rPr>
        <w:t>monétaire</w:t>
      </w:r>
      <w:proofErr w:type="spellEnd"/>
      <w:r w:rsidR="00A80BE5" w:rsidRPr="00440071">
        <w:rPr>
          <w:i/>
          <w:lang w:val="en-GB"/>
        </w:rPr>
        <w:t xml:space="preserve"> et financier</w:t>
      </w:r>
      <w:r w:rsidR="00A80BE5" w:rsidRPr="00440071">
        <w:rPr>
          <w:lang w:val="en-GB"/>
        </w:rPr>
        <w:t>)</w:t>
      </w:r>
      <w:r w:rsidR="00D02938" w:rsidRPr="00440071">
        <w:rPr>
          <w:szCs w:val="24"/>
          <w:lang w:val="en-GB"/>
        </w:rPr>
        <w:t>;</w:t>
      </w:r>
    </w:p>
    <w:p w14:paraId="3B9F0470" w14:textId="7EDB2F1B" w:rsidR="00A80BE5" w:rsidRPr="00440071" w:rsidRDefault="00D74C65" w:rsidP="00E9120A">
      <w:pPr>
        <w:pStyle w:val="SGACP-enumerationniveau1"/>
        <w:numPr>
          <w:ilvl w:val="0"/>
          <w:numId w:val="37"/>
        </w:numPr>
        <w:ind w:left="426"/>
        <w:rPr>
          <w:szCs w:val="24"/>
          <w:lang w:val="en-GB"/>
        </w:rPr>
      </w:pPr>
      <w:r>
        <w:rPr>
          <w:szCs w:val="24"/>
          <w:lang w:val="en-GB"/>
        </w:rPr>
        <w:t xml:space="preserve">the </w:t>
      </w:r>
      <w:r w:rsidR="0098697C" w:rsidRPr="00440071">
        <w:rPr>
          <w:szCs w:val="24"/>
          <w:lang w:val="en-GB"/>
        </w:rPr>
        <w:t>p</w:t>
      </w:r>
      <w:r w:rsidR="00A80BE5" w:rsidRPr="00440071">
        <w:rPr>
          <w:szCs w:val="24"/>
          <w:lang w:val="en-GB"/>
        </w:rPr>
        <w:t xml:space="preserve">rocedure for </w:t>
      </w:r>
      <w:r w:rsidR="00B43AE4" w:rsidRPr="00440071">
        <w:rPr>
          <w:szCs w:val="24"/>
          <w:lang w:val="en-GB"/>
        </w:rPr>
        <w:t xml:space="preserve">approving and </w:t>
      </w:r>
      <w:r w:rsidR="00A80BE5" w:rsidRPr="00440071">
        <w:rPr>
          <w:szCs w:val="24"/>
          <w:lang w:val="en-GB"/>
        </w:rPr>
        <w:t>review</w:t>
      </w:r>
      <w:r w:rsidR="00B43AE4" w:rsidRPr="00440071">
        <w:rPr>
          <w:szCs w:val="24"/>
          <w:lang w:val="en-GB"/>
        </w:rPr>
        <w:t>ing</w:t>
      </w:r>
      <w:r w:rsidR="00AD2D3F" w:rsidRPr="00440071">
        <w:rPr>
          <w:szCs w:val="24"/>
          <w:lang w:val="en-GB"/>
        </w:rPr>
        <w:t xml:space="preserve"> </w:t>
      </w:r>
      <w:r w:rsidR="00A80BE5" w:rsidRPr="00440071">
        <w:rPr>
          <w:szCs w:val="24"/>
          <w:lang w:val="en-GB"/>
        </w:rPr>
        <w:t xml:space="preserve">the </w:t>
      </w:r>
      <w:r w:rsidR="00AD2D3F" w:rsidRPr="00440071">
        <w:rPr>
          <w:szCs w:val="24"/>
          <w:lang w:val="en-GB"/>
        </w:rPr>
        <w:t xml:space="preserve">risk </w:t>
      </w:r>
      <w:r w:rsidR="00A80BE5" w:rsidRPr="00440071">
        <w:rPr>
          <w:szCs w:val="24"/>
          <w:lang w:val="en-GB"/>
        </w:rPr>
        <w:t>strategies and policies</w:t>
      </w:r>
      <w:r>
        <w:rPr>
          <w:szCs w:val="24"/>
          <w:lang w:val="en-GB"/>
        </w:rPr>
        <w:t xml:space="preserve"> </w:t>
      </w:r>
      <w:r w:rsidRPr="00440071">
        <w:rPr>
          <w:szCs w:val="24"/>
          <w:lang w:val="en-GB"/>
        </w:rPr>
        <w:t>on a regular basis</w:t>
      </w:r>
      <w:r w:rsidR="00A80BE5" w:rsidRPr="00440071">
        <w:rPr>
          <w:szCs w:val="24"/>
          <w:lang w:val="en-GB"/>
        </w:rPr>
        <w:t xml:space="preserve"> (cf. Article</w:t>
      </w:r>
      <w:r w:rsidR="00981620">
        <w:rPr>
          <w:szCs w:val="24"/>
          <w:lang w:val="en-GB"/>
        </w:rPr>
        <w:t>s</w:t>
      </w:r>
      <w:r w:rsidR="00A80BE5" w:rsidRPr="00440071">
        <w:rPr>
          <w:szCs w:val="24"/>
          <w:lang w:val="en-GB"/>
        </w:rPr>
        <w:t xml:space="preserve"> L. 511-60 </w:t>
      </w:r>
      <w:r w:rsidR="00981620">
        <w:rPr>
          <w:szCs w:val="24"/>
          <w:lang w:val="en-GB"/>
        </w:rPr>
        <w:t xml:space="preserve">or L. 533-29-1 </w:t>
      </w:r>
      <w:r w:rsidR="00A80BE5" w:rsidRPr="00440071">
        <w:rPr>
          <w:szCs w:val="24"/>
          <w:lang w:val="en-GB"/>
        </w:rPr>
        <w:t xml:space="preserve">of the </w:t>
      </w:r>
      <w:r w:rsidR="001008D7">
        <w:rPr>
          <w:szCs w:val="24"/>
          <w:lang w:val="en-GB"/>
        </w:rPr>
        <w:t xml:space="preserve">French </w:t>
      </w:r>
      <w:r w:rsidR="00A80BE5" w:rsidRPr="00440071">
        <w:rPr>
          <w:i/>
          <w:szCs w:val="24"/>
          <w:lang w:val="en-GB"/>
        </w:rPr>
        <w:t xml:space="preserve">Code </w:t>
      </w:r>
      <w:proofErr w:type="spellStart"/>
      <w:r w:rsidR="00A80BE5" w:rsidRPr="00440071">
        <w:rPr>
          <w:i/>
          <w:szCs w:val="24"/>
          <w:lang w:val="en-GB"/>
        </w:rPr>
        <w:t>monétaire</w:t>
      </w:r>
      <w:proofErr w:type="spellEnd"/>
      <w:r w:rsidR="00A80BE5" w:rsidRPr="00440071">
        <w:rPr>
          <w:i/>
          <w:szCs w:val="24"/>
          <w:lang w:val="en-GB"/>
        </w:rPr>
        <w:t xml:space="preserve"> et financier</w:t>
      </w:r>
      <w:r w:rsidR="00A80BE5" w:rsidRPr="00440071">
        <w:rPr>
          <w:szCs w:val="24"/>
          <w:lang w:val="en-GB"/>
        </w:rPr>
        <w:t>);</w:t>
      </w:r>
    </w:p>
    <w:p w14:paraId="5E79FDE0" w14:textId="77777777" w:rsidR="00E72C33" w:rsidRPr="00440071" w:rsidRDefault="00D74C65" w:rsidP="00E9120A">
      <w:pPr>
        <w:pStyle w:val="SGACP-enumerationniveau1"/>
        <w:numPr>
          <w:ilvl w:val="0"/>
          <w:numId w:val="37"/>
        </w:numPr>
        <w:ind w:left="426"/>
        <w:rPr>
          <w:lang w:val="en-GB"/>
        </w:rPr>
      </w:pPr>
      <w:r>
        <w:rPr>
          <w:lang w:val="en-GB"/>
        </w:rPr>
        <w:t xml:space="preserve">the </w:t>
      </w:r>
      <w:r w:rsidR="0098697C" w:rsidRPr="00440071">
        <w:rPr>
          <w:lang w:val="en-GB"/>
        </w:rPr>
        <w:t>p</w:t>
      </w:r>
      <w:r w:rsidR="00A80BE5" w:rsidRPr="00440071">
        <w:rPr>
          <w:lang w:val="en-GB"/>
        </w:rPr>
        <w:t xml:space="preserve">rocedure for </w:t>
      </w:r>
      <w:r w:rsidR="00B43AE4" w:rsidRPr="00440071">
        <w:rPr>
          <w:lang w:val="en-GB"/>
        </w:rPr>
        <w:t xml:space="preserve">determining the orientations and monitoring </w:t>
      </w:r>
      <w:r w:rsidR="00E72C33" w:rsidRPr="00440071">
        <w:rPr>
          <w:lang w:val="en-GB"/>
        </w:rPr>
        <w:t xml:space="preserve">the implementation of the supervisory systems in order to ensure an effective and prudent management of the institution (cf. Article L. 511-67 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14:paraId="090D5544" w14:textId="2C860F96" w:rsidR="00E72C33" w:rsidRPr="00440071" w:rsidRDefault="00D74C65" w:rsidP="00E9120A">
      <w:pPr>
        <w:pStyle w:val="SGACP-enumerationniveau1"/>
        <w:numPr>
          <w:ilvl w:val="0"/>
          <w:numId w:val="37"/>
        </w:numPr>
        <w:ind w:left="426"/>
        <w:rPr>
          <w:lang w:val="en-GB"/>
        </w:rPr>
      </w:pPr>
      <w:proofErr w:type="gramStart"/>
      <w:r>
        <w:rPr>
          <w:lang w:val="en-GB"/>
        </w:rPr>
        <w:t>the</w:t>
      </w:r>
      <w:proofErr w:type="gramEnd"/>
      <w:r>
        <w:rPr>
          <w:lang w:val="en-GB"/>
        </w:rPr>
        <w:t xml:space="preserve"> </w:t>
      </w:r>
      <w:r w:rsidR="0098697C" w:rsidRPr="00440071">
        <w:rPr>
          <w:lang w:val="en-GB"/>
        </w:rPr>
        <w:t>p</w:t>
      </w:r>
      <w:r w:rsidR="00B43AE4" w:rsidRPr="00440071">
        <w:rPr>
          <w:lang w:val="en-GB"/>
        </w:rPr>
        <w:t>rocedure for adopting</w:t>
      </w:r>
      <w:r w:rsidR="00E72C33" w:rsidRPr="00440071">
        <w:rPr>
          <w:lang w:val="en-GB"/>
        </w:rPr>
        <w:t xml:space="preserve"> and review</w:t>
      </w:r>
      <w:r w:rsidR="00B43AE4" w:rsidRPr="00440071">
        <w:rPr>
          <w:lang w:val="en-GB"/>
        </w:rPr>
        <w:t>ing the general princip</w:t>
      </w:r>
      <w:r w:rsidR="00E72C33" w:rsidRPr="00440071">
        <w:rPr>
          <w:lang w:val="en-GB"/>
        </w:rPr>
        <w:t>l</w:t>
      </w:r>
      <w:r w:rsidR="00B43AE4" w:rsidRPr="00440071">
        <w:rPr>
          <w:lang w:val="en-GB"/>
        </w:rPr>
        <w:t>e</w:t>
      </w:r>
      <w:r w:rsidR="00E72C33" w:rsidRPr="00440071">
        <w:rPr>
          <w:lang w:val="en-GB"/>
        </w:rPr>
        <w:t xml:space="preserve">s of the remuneration policy </w:t>
      </w:r>
      <w:r w:rsidR="00B43AE4" w:rsidRPr="00440071">
        <w:rPr>
          <w:lang w:val="en-GB"/>
        </w:rPr>
        <w:t>and</w:t>
      </w:r>
      <w:r w:rsidR="00E72C33" w:rsidRPr="00440071">
        <w:rPr>
          <w:lang w:val="en-GB"/>
        </w:rPr>
        <w:t xml:space="preserve"> its implementation (</w:t>
      </w:r>
      <w:r w:rsidR="003D1B67">
        <w:rPr>
          <w:lang w:val="en-GB"/>
        </w:rPr>
        <w:t>see</w:t>
      </w:r>
      <w:r w:rsidR="00E72C33" w:rsidRPr="00440071">
        <w:rPr>
          <w:lang w:val="en-GB"/>
        </w:rPr>
        <w:t>. Article</w:t>
      </w:r>
      <w:r w:rsidR="00981620">
        <w:rPr>
          <w:lang w:val="en-GB"/>
        </w:rPr>
        <w:t>s</w:t>
      </w:r>
      <w:r w:rsidR="00E72C33" w:rsidRPr="00440071">
        <w:rPr>
          <w:lang w:val="en-GB"/>
        </w:rPr>
        <w:t xml:space="preserve"> L. 511-72 </w:t>
      </w:r>
      <w:r w:rsidR="00981620">
        <w:rPr>
          <w:lang w:val="en-GB"/>
        </w:rPr>
        <w:t xml:space="preserve">or L. 533-29-1 </w:t>
      </w:r>
      <w:r w:rsidR="00E72C33" w:rsidRPr="00440071">
        <w:rPr>
          <w:lang w:val="en-GB"/>
        </w:rPr>
        <w:t xml:space="preserve">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14:paraId="5F8CD1D7" w14:textId="480531C7" w:rsidR="00D02938" w:rsidRPr="00440071" w:rsidRDefault="00D02938" w:rsidP="00E9120A">
      <w:pPr>
        <w:pStyle w:val="SGACP-enumerationniveau1"/>
        <w:numPr>
          <w:ilvl w:val="0"/>
          <w:numId w:val="37"/>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significant incidents revealed by internal control procedures, the main shortcomings noted, the conclusions drawn from their analysis, and the measures taken to correct them (</w:t>
      </w:r>
      <w:r w:rsidR="003D1B67">
        <w:rPr>
          <w:lang w:val="en-GB"/>
        </w:rPr>
        <w:t>see</w:t>
      </w:r>
      <w:r w:rsidR="00710744" w:rsidRPr="00440071">
        <w:rPr>
          <w:lang w:val="en-GB"/>
        </w:rPr>
        <w:t xml:space="preserve"> Article </w:t>
      </w:r>
      <w:r w:rsidR="00AA6B47" w:rsidRPr="00440071">
        <w:rPr>
          <w:lang w:val="en-GB"/>
        </w:rPr>
        <w:t xml:space="preserve">252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710744" w:rsidRPr="00440071">
        <w:rPr>
          <w:szCs w:val="24"/>
          <w:lang w:val="en-GB"/>
        </w:rPr>
        <w:t>);</w:t>
      </w:r>
    </w:p>
    <w:p w14:paraId="385B1187" w14:textId="77777777" w:rsidR="00710744" w:rsidRPr="00440071" w:rsidRDefault="00D74C65" w:rsidP="00E9120A">
      <w:pPr>
        <w:pStyle w:val="SGACP-enumerationniveau1"/>
        <w:numPr>
          <w:ilvl w:val="0"/>
          <w:numId w:val="37"/>
        </w:numPr>
        <w:ind w:left="426"/>
        <w:rPr>
          <w:szCs w:val="24"/>
          <w:lang w:val="en-GB"/>
        </w:rPr>
      </w:pPr>
      <w:r>
        <w:rPr>
          <w:szCs w:val="24"/>
          <w:lang w:val="en-GB"/>
        </w:rPr>
        <w:t xml:space="preserve">the </w:t>
      </w:r>
      <w:r w:rsidR="00710744" w:rsidRPr="00440071">
        <w:rPr>
          <w:szCs w:val="24"/>
          <w:lang w:val="en-GB"/>
        </w:rPr>
        <w:t xml:space="preserve">dates on which the supervisory body reviewed the activities and results of the internal control system for the past </w:t>
      </w:r>
      <w:r>
        <w:rPr>
          <w:szCs w:val="24"/>
          <w:lang w:val="en-GB"/>
        </w:rPr>
        <w:t xml:space="preserve">financial </w:t>
      </w:r>
      <w:r w:rsidR="00710744" w:rsidRPr="00440071">
        <w:rPr>
          <w:szCs w:val="24"/>
          <w:lang w:val="en-GB"/>
        </w:rPr>
        <w:t>year;</w:t>
      </w:r>
    </w:p>
    <w:p w14:paraId="18BC3B84" w14:textId="6945BECD" w:rsidR="00710744" w:rsidRPr="00440071" w:rsidRDefault="00D74C65" w:rsidP="00E9120A">
      <w:pPr>
        <w:pStyle w:val="SGACP-enumerationniveau1"/>
        <w:numPr>
          <w:ilvl w:val="0"/>
          <w:numId w:val="37"/>
        </w:numPr>
        <w:ind w:left="426"/>
        <w:rPr>
          <w:szCs w:val="24"/>
          <w:lang w:val="en-GB"/>
        </w:rPr>
      </w:pPr>
      <w:proofErr w:type="gramStart"/>
      <w:r>
        <w:rPr>
          <w:szCs w:val="24"/>
          <w:lang w:val="en-GB"/>
        </w:rPr>
        <w:t>the</w:t>
      </w:r>
      <w:proofErr w:type="gramEnd"/>
      <w:r>
        <w:rPr>
          <w:szCs w:val="24"/>
          <w:lang w:val="en-GB"/>
        </w:rPr>
        <w:t xml:space="preserve"> </w:t>
      </w:r>
      <w:r w:rsidR="00710744" w:rsidRPr="00440071">
        <w:rPr>
          <w:szCs w:val="24"/>
          <w:lang w:val="en-GB"/>
        </w:rPr>
        <w:t xml:space="preserve">dates of approval of the </w:t>
      </w:r>
      <w:r w:rsidR="001627A7" w:rsidRPr="00440071">
        <w:rPr>
          <w:szCs w:val="24"/>
          <w:lang w:val="en-GB"/>
        </w:rPr>
        <w:t>aggregate risk</w:t>
      </w:r>
      <w:r w:rsidR="00710744" w:rsidRPr="00440071">
        <w:rPr>
          <w:szCs w:val="24"/>
          <w:lang w:val="en-GB"/>
        </w:rPr>
        <w:t xml:space="preserve"> limits by the supervisory body, after consult</w:t>
      </w:r>
      <w:r>
        <w:rPr>
          <w:szCs w:val="24"/>
          <w:lang w:val="en-GB"/>
        </w:rPr>
        <w:t xml:space="preserve">ation of </w:t>
      </w:r>
      <w:r w:rsidR="00710744" w:rsidRPr="00440071">
        <w:rPr>
          <w:szCs w:val="24"/>
          <w:lang w:val="en-GB"/>
        </w:rPr>
        <w:t>the risk com</w:t>
      </w:r>
      <w:r w:rsidR="00AA6B47" w:rsidRPr="00440071">
        <w:rPr>
          <w:szCs w:val="24"/>
          <w:lang w:val="en-GB"/>
        </w:rPr>
        <w:t>mittee</w:t>
      </w:r>
      <w:r>
        <w:rPr>
          <w:szCs w:val="24"/>
          <w:lang w:val="en-GB"/>
        </w:rPr>
        <w:t>, where applicable</w:t>
      </w:r>
      <w:r w:rsidR="00AA6B47" w:rsidRPr="00440071">
        <w:rPr>
          <w:szCs w:val="24"/>
          <w:lang w:val="en-GB"/>
        </w:rPr>
        <w:t xml:space="preserve"> (</w:t>
      </w:r>
      <w:r w:rsidR="003D1B67">
        <w:rPr>
          <w:szCs w:val="24"/>
          <w:lang w:val="en-GB"/>
        </w:rPr>
        <w:t>see</w:t>
      </w:r>
      <w:r w:rsidR="00AA6B47" w:rsidRPr="00440071">
        <w:rPr>
          <w:szCs w:val="24"/>
          <w:lang w:val="en-GB"/>
        </w:rPr>
        <w:t xml:space="preserve"> Article 224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710744" w:rsidRPr="00440071">
        <w:rPr>
          <w:szCs w:val="24"/>
          <w:lang w:val="en-GB"/>
        </w:rPr>
        <w:t>).</w:t>
      </w:r>
    </w:p>
    <w:p w14:paraId="0843F7C5" w14:textId="77777777" w:rsidR="003C09DF" w:rsidRPr="00440071" w:rsidRDefault="003C09DF">
      <w:pPr>
        <w:pStyle w:val="SGACP-sous-titrederubriquenivaeu2"/>
        <w:jc w:val="left"/>
      </w:pPr>
    </w:p>
    <w:p w14:paraId="3284F89D" w14:textId="77777777" w:rsidR="004D5113" w:rsidRPr="00440071" w:rsidRDefault="00D02938">
      <w:pPr>
        <w:pStyle w:val="SGACP-sous-titrederubriquenivaeu2"/>
        <w:jc w:val="left"/>
      </w:pPr>
      <w:r w:rsidRPr="00440071">
        <w:t>3.</w:t>
      </w:r>
      <w:r w:rsidR="003123A8">
        <w:t>3</w:t>
      </w:r>
      <w:r w:rsidRPr="00440071">
        <w:t>.</w:t>
      </w:r>
      <w:r w:rsidRPr="00440071">
        <w:tab/>
      </w:r>
      <w:r w:rsidR="008F5A0C">
        <w:t>Remuneration</w:t>
      </w:r>
      <w:r w:rsidR="008F5A0C" w:rsidRPr="00440071">
        <w:t xml:space="preserve"> </w:t>
      </w:r>
      <w:r w:rsidRPr="00440071">
        <w:t xml:space="preserve">policies and practices (including </w:t>
      </w:r>
      <w:r w:rsidR="008F5A0C">
        <w:t xml:space="preserve">those applied within </w:t>
      </w:r>
      <w:r w:rsidRPr="00440071">
        <w:t>foreign subsidiaries and branches)</w:t>
      </w:r>
    </w:p>
    <w:p w14:paraId="324273C8" w14:textId="77777777" w:rsidR="003D3B7E" w:rsidRPr="00440071" w:rsidRDefault="003D3B7E" w:rsidP="003D3B7E">
      <w:pPr>
        <w:pStyle w:val="SGACP-sous-titrederubriquenivaeu2"/>
      </w:pPr>
    </w:p>
    <w:p w14:paraId="3A6083D7" w14:textId="77777777" w:rsidR="00D02938" w:rsidRPr="00440071" w:rsidRDefault="00D02938" w:rsidP="00D02938">
      <w:pPr>
        <w:keepNext/>
        <w:keepLines/>
        <w:rPr>
          <w:szCs w:val="24"/>
          <w:lang w:val="en-GB"/>
        </w:rPr>
      </w:pPr>
    </w:p>
    <w:p w14:paraId="23AEB430" w14:textId="77777777" w:rsidR="00D02938" w:rsidRPr="00440071" w:rsidRDefault="00D02938" w:rsidP="00D02938">
      <w:pPr>
        <w:pStyle w:val="SGACP-textecourant"/>
        <w:keepNext/>
        <w:keepLines/>
        <w:ind w:left="284"/>
        <w:rPr>
          <w:szCs w:val="24"/>
          <w:lang w:val="en-GB"/>
        </w:rPr>
      </w:pPr>
      <w:r w:rsidRPr="00440071">
        <w:rPr>
          <w:b/>
          <w:i/>
          <w:szCs w:val="24"/>
          <w:lang w:val="en-GB"/>
        </w:rPr>
        <w:t xml:space="preserve">This section may be treated in a separate report. </w:t>
      </w:r>
    </w:p>
    <w:p w14:paraId="00434A31" w14:textId="77777777" w:rsidR="00D02938" w:rsidRPr="00440071" w:rsidRDefault="00D02938" w:rsidP="00D02938">
      <w:pPr>
        <w:keepNext/>
        <w:keepLines/>
        <w:rPr>
          <w:szCs w:val="24"/>
          <w:lang w:val="en-GB"/>
        </w:rPr>
      </w:pPr>
    </w:p>
    <w:p w14:paraId="3081E87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3123A8">
        <w:rPr>
          <w:szCs w:val="24"/>
          <w:lang w:val="en-GB"/>
        </w:rPr>
        <w:t>3</w:t>
      </w:r>
      <w:r w:rsidRPr="00440071">
        <w:rPr>
          <w:szCs w:val="24"/>
          <w:lang w:val="en-GB"/>
        </w:rPr>
        <w:t>.1</w:t>
      </w:r>
      <w:r w:rsidR="00655DDC" w:rsidRPr="00440071">
        <w:rPr>
          <w:szCs w:val="24"/>
          <w:lang w:val="en-GB"/>
        </w:rPr>
        <w:t>.</w:t>
      </w:r>
      <w:r w:rsidRPr="00440071">
        <w:rPr>
          <w:szCs w:val="24"/>
          <w:lang w:val="en-GB"/>
        </w:rPr>
        <w:tab/>
        <w:t xml:space="preserve">Governance of </w:t>
      </w:r>
      <w:r w:rsidR="008B5676" w:rsidRPr="00440071">
        <w:rPr>
          <w:szCs w:val="24"/>
          <w:lang w:val="en-GB"/>
        </w:rPr>
        <w:t xml:space="preserve">remuneration </w:t>
      </w:r>
      <w:r w:rsidRPr="00440071">
        <w:rPr>
          <w:szCs w:val="24"/>
          <w:lang w:val="en-GB"/>
        </w:rPr>
        <w:t>policies</w:t>
      </w:r>
    </w:p>
    <w:p w14:paraId="02C096BF" w14:textId="3D5884D3" w:rsidR="008B5676" w:rsidRPr="00440071" w:rsidRDefault="008F5A0C" w:rsidP="00E9120A">
      <w:pPr>
        <w:pStyle w:val="SGACP-enumerationniveau1"/>
        <w:numPr>
          <w:ilvl w:val="0"/>
          <w:numId w:val="38"/>
        </w:numPr>
        <w:ind w:left="426"/>
        <w:rPr>
          <w:lang w:val="en-GB"/>
        </w:rPr>
      </w:pPr>
      <w:r>
        <w:rPr>
          <w:lang w:val="en-GB"/>
        </w:rPr>
        <w:t xml:space="preserve">the </w:t>
      </w:r>
      <w:r w:rsidR="008B5676" w:rsidRPr="00440071">
        <w:rPr>
          <w:lang w:val="en-GB"/>
        </w:rPr>
        <w:t xml:space="preserve">date of </w:t>
      </w:r>
      <w:r w:rsidR="00281AE2" w:rsidRPr="00440071">
        <w:rPr>
          <w:lang w:val="en-GB"/>
        </w:rPr>
        <w:t>establishment</w:t>
      </w:r>
      <w:r w:rsidR="008B5676" w:rsidRPr="00440071">
        <w:rPr>
          <w:lang w:val="en-GB"/>
        </w:rPr>
        <w:t xml:space="preserve">, composition, term of </w:t>
      </w:r>
      <w:r>
        <w:rPr>
          <w:lang w:val="en-GB"/>
        </w:rPr>
        <w:t>office</w:t>
      </w:r>
      <w:r w:rsidR="008B5676" w:rsidRPr="00440071">
        <w:rPr>
          <w:lang w:val="en-GB"/>
        </w:rPr>
        <w:t xml:space="preserve">, </w:t>
      </w:r>
      <w:r w:rsidR="005B2553" w:rsidRPr="00440071">
        <w:rPr>
          <w:lang w:val="en-GB"/>
        </w:rPr>
        <w:t xml:space="preserve">functioning modalities </w:t>
      </w:r>
      <w:r w:rsidR="008B5676" w:rsidRPr="00440071">
        <w:rPr>
          <w:lang w:val="en-GB"/>
        </w:rPr>
        <w:t xml:space="preserve">and competence of the </w:t>
      </w:r>
      <w:r w:rsidR="001627A7" w:rsidRPr="00440071">
        <w:rPr>
          <w:lang w:val="en-GB"/>
        </w:rPr>
        <w:t>R</w:t>
      </w:r>
      <w:r w:rsidR="008B5676" w:rsidRPr="00440071">
        <w:rPr>
          <w:lang w:val="en-GB"/>
        </w:rPr>
        <w:t xml:space="preserve">emuneration </w:t>
      </w:r>
      <w:r w:rsidR="001627A7" w:rsidRPr="00440071">
        <w:rPr>
          <w:lang w:val="en-GB"/>
        </w:rPr>
        <w:t>C</w:t>
      </w:r>
      <w:r w:rsidR="008B5676" w:rsidRPr="00440071">
        <w:rPr>
          <w:lang w:val="en-GB"/>
        </w:rPr>
        <w:t xml:space="preserve">ommittee referred to in Article L. 511-102 </w:t>
      </w:r>
      <w:r w:rsidR="00981620">
        <w:rPr>
          <w:lang w:val="en-GB"/>
        </w:rPr>
        <w:t xml:space="preserve">or Article L. 533-31-4 </w:t>
      </w:r>
      <w:r w:rsidR="008B5676" w:rsidRPr="00440071">
        <w:rPr>
          <w:lang w:val="en-GB"/>
        </w:rPr>
        <w:t xml:space="preserve">of the </w:t>
      </w:r>
      <w:r w:rsidR="001008D7">
        <w:rPr>
          <w:lang w:val="en-GB"/>
        </w:rPr>
        <w:t xml:space="preserve">French </w:t>
      </w:r>
      <w:r w:rsidR="008B5676" w:rsidRPr="00440071">
        <w:rPr>
          <w:i/>
          <w:lang w:val="en-GB"/>
        </w:rPr>
        <w:t xml:space="preserve">Code </w:t>
      </w:r>
      <w:proofErr w:type="spellStart"/>
      <w:r w:rsidR="008B5676" w:rsidRPr="00440071">
        <w:rPr>
          <w:i/>
          <w:lang w:val="en-GB"/>
        </w:rPr>
        <w:t>monétaire</w:t>
      </w:r>
      <w:proofErr w:type="spellEnd"/>
      <w:r w:rsidR="008B5676" w:rsidRPr="00440071">
        <w:rPr>
          <w:i/>
          <w:lang w:val="en-GB"/>
        </w:rPr>
        <w:t xml:space="preserve"> et financier</w:t>
      </w:r>
      <w:r w:rsidR="00F16AB2" w:rsidRPr="00440071">
        <w:rPr>
          <w:lang w:val="en-GB"/>
        </w:rPr>
        <w:t xml:space="preserve"> and in part 2.4.2 of EBA Guidelines</w:t>
      </w:r>
      <w:r w:rsidR="00981620">
        <w:rPr>
          <w:lang w:val="en-GB"/>
        </w:rPr>
        <w:t xml:space="preserve"> No </w:t>
      </w:r>
      <w:r w:rsidR="00A31B0A">
        <w:rPr>
          <w:lang w:val="en-GB"/>
        </w:rPr>
        <w:t xml:space="preserve">2021/04 </w:t>
      </w:r>
      <w:r w:rsidR="00372B34">
        <w:rPr>
          <w:lang w:val="en-GB"/>
        </w:rPr>
        <w:t>or</w:t>
      </w:r>
      <w:r w:rsidR="00981620">
        <w:rPr>
          <w:lang w:val="en-GB"/>
        </w:rPr>
        <w:t xml:space="preserve"> in section 2.3.2 of EBA Guidelines No 2021/13</w:t>
      </w:r>
      <w:r w:rsidR="00F16AB2" w:rsidRPr="00440071">
        <w:rPr>
          <w:lang w:val="en-GB"/>
        </w:rPr>
        <w:t>;</w:t>
      </w:r>
    </w:p>
    <w:p w14:paraId="3163DA01" w14:textId="3C751F94" w:rsidR="00D02938" w:rsidRPr="00440071" w:rsidRDefault="00D02938" w:rsidP="00E9120A">
      <w:pPr>
        <w:pStyle w:val="SGACP-enumerationniveau1"/>
        <w:numPr>
          <w:ilvl w:val="0"/>
          <w:numId w:val="38"/>
        </w:numPr>
        <w:ind w:left="426"/>
        <w:rPr>
          <w:lang w:val="en-GB"/>
        </w:rPr>
      </w:pPr>
      <w:r w:rsidRPr="00440071">
        <w:rPr>
          <w:lang w:val="en-GB"/>
        </w:rPr>
        <w:t>a description of</w:t>
      </w:r>
      <w:r w:rsidR="001627A7" w:rsidRPr="00440071">
        <w:rPr>
          <w:lang w:val="en-GB"/>
        </w:rPr>
        <w:t xml:space="preserve"> the</w:t>
      </w:r>
      <w:r w:rsidRPr="00440071">
        <w:rPr>
          <w:lang w:val="en-GB"/>
        </w:rPr>
        <w:t xml:space="preserve"> </w:t>
      </w:r>
      <w:r w:rsidR="005C7CB4" w:rsidRPr="00440071">
        <w:rPr>
          <w:lang w:val="en-GB"/>
        </w:rPr>
        <w:t xml:space="preserve">general principles of </w:t>
      </w:r>
      <w:r w:rsidR="00032FC2" w:rsidRPr="00440071">
        <w:rPr>
          <w:lang w:val="en-GB"/>
        </w:rPr>
        <w:t xml:space="preserve">the </w:t>
      </w:r>
      <w:r w:rsidR="00364A43" w:rsidRPr="00440071">
        <w:rPr>
          <w:lang w:val="en-GB"/>
        </w:rPr>
        <w:t>remuneration</w:t>
      </w:r>
      <w:r w:rsidRPr="00440071">
        <w:rPr>
          <w:lang w:val="en-GB"/>
        </w:rPr>
        <w:t xml:space="preserve"> </w:t>
      </w:r>
      <w:r w:rsidR="005C7CB4" w:rsidRPr="00440071">
        <w:rPr>
          <w:lang w:val="en-GB"/>
        </w:rPr>
        <w:t xml:space="preserve">policy established under article L. 511-72 </w:t>
      </w:r>
      <w:r w:rsidR="00981620">
        <w:rPr>
          <w:lang w:val="en-GB"/>
        </w:rPr>
        <w:t xml:space="preserve">or L. 533-30 </w:t>
      </w:r>
      <w:r w:rsidR="005C7CB4" w:rsidRPr="00440071">
        <w:rPr>
          <w:lang w:val="en-GB"/>
        </w:rPr>
        <w:t xml:space="preserve">of </w:t>
      </w:r>
      <w:r w:rsidR="00032FC2" w:rsidRPr="00440071">
        <w:rPr>
          <w:lang w:val="en-GB"/>
        </w:rPr>
        <w:t xml:space="preserve">the </w:t>
      </w:r>
      <w:r w:rsidR="001008D7">
        <w:rPr>
          <w:lang w:val="en-GB"/>
        </w:rPr>
        <w:t xml:space="preserve">French </w:t>
      </w:r>
      <w:r w:rsidR="008B5676" w:rsidRPr="00440071">
        <w:rPr>
          <w:i/>
          <w:lang w:val="en-GB"/>
        </w:rPr>
        <w:t xml:space="preserve">Code </w:t>
      </w:r>
      <w:proofErr w:type="spellStart"/>
      <w:r w:rsidR="008B5676" w:rsidRPr="00440071">
        <w:rPr>
          <w:i/>
          <w:lang w:val="en-GB"/>
        </w:rPr>
        <w:t>monétaire</w:t>
      </w:r>
      <w:proofErr w:type="spellEnd"/>
      <w:r w:rsidR="008B5676" w:rsidRPr="00440071">
        <w:rPr>
          <w:i/>
          <w:lang w:val="en-GB"/>
        </w:rPr>
        <w:t xml:space="preserve"> et financier</w:t>
      </w:r>
      <w:r w:rsidR="005C7CB4" w:rsidRPr="00440071">
        <w:rPr>
          <w:lang w:val="en-GB"/>
        </w:rPr>
        <w:t xml:space="preserve"> </w:t>
      </w:r>
      <w:r w:rsidRPr="00440071">
        <w:rPr>
          <w:lang w:val="en-GB"/>
        </w:rPr>
        <w:t>(</w:t>
      </w:r>
      <w:r w:rsidR="008F5A0C">
        <w:rPr>
          <w:lang w:val="en-GB"/>
        </w:rPr>
        <w:t>terms</w:t>
      </w:r>
      <w:r w:rsidR="008F5A0C" w:rsidRPr="00440071">
        <w:rPr>
          <w:lang w:val="en-GB"/>
        </w:rPr>
        <w:t xml:space="preserve"> </w:t>
      </w:r>
      <w:r w:rsidRPr="00440071">
        <w:rPr>
          <w:lang w:val="en-GB"/>
        </w:rPr>
        <w:t>and date of adoption, implementation date, and review procedures) and</w:t>
      </w:r>
      <w:r w:rsidR="00035D50" w:rsidRPr="00440071">
        <w:rPr>
          <w:lang w:val="en-GB"/>
        </w:rPr>
        <w:t>,</w:t>
      </w:r>
      <w:r w:rsidRPr="00440071">
        <w:rPr>
          <w:lang w:val="en-GB"/>
        </w:rPr>
        <w:t xml:space="preserve"> whe</w:t>
      </w:r>
      <w:r w:rsidR="001627A7" w:rsidRPr="00440071">
        <w:rPr>
          <w:lang w:val="en-GB"/>
        </w:rPr>
        <w:t>n</w:t>
      </w:r>
      <w:r w:rsidRPr="00440071">
        <w:rPr>
          <w:lang w:val="en-GB"/>
        </w:rPr>
        <w:t xml:space="preserve"> necessary, the identity of external consultants whose services have been used to establish </w:t>
      </w:r>
      <w:r w:rsidR="008F5A0C">
        <w:rPr>
          <w:lang w:val="en-GB"/>
        </w:rPr>
        <w:t>remuneration</w:t>
      </w:r>
      <w:r w:rsidR="008F5A0C" w:rsidRPr="00440071">
        <w:rPr>
          <w:lang w:val="en-GB"/>
        </w:rPr>
        <w:t xml:space="preserve"> </w:t>
      </w:r>
      <w:r w:rsidRPr="00440071">
        <w:rPr>
          <w:lang w:val="en-GB"/>
        </w:rPr>
        <w:t>policies (</w:t>
      </w:r>
      <w:r w:rsidR="003D1B67">
        <w:rPr>
          <w:lang w:val="en-GB"/>
        </w:rPr>
        <w:t>see</w:t>
      </w:r>
      <w:r w:rsidR="008B5676" w:rsidRPr="00440071">
        <w:rPr>
          <w:lang w:val="en-GB"/>
        </w:rPr>
        <w:t xml:space="preserve"> Article 266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lang w:val="en-GB"/>
        </w:rPr>
        <w:t>);</w:t>
      </w:r>
    </w:p>
    <w:p w14:paraId="5EAF302E" w14:textId="122B4133" w:rsidR="00F16AB2" w:rsidRPr="00440071" w:rsidRDefault="00F16AB2" w:rsidP="00E9120A">
      <w:pPr>
        <w:pStyle w:val="SGACP-enumerationniveau1"/>
        <w:numPr>
          <w:ilvl w:val="0"/>
          <w:numId w:val="38"/>
        </w:numPr>
        <w:ind w:left="426"/>
        <w:rPr>
          <w:lang w:val="en-GB"/>
        </w:rPr>
      </w:pPr>
      <w:r w:rsidRPr="00440071">
        <w:rPr>
          <w:lang w:val="en-GB"/>
        </w:rPr>
        <w:t xml:space="preserve">a description </w:t>
      </w:r>
      <w:r w:rsidR="008C0F10" w:rsidRPr="00440071">
        <w:rPr>
          <w:lang w:val="en-GB"/>
        </w:rPr>
        <w:t xml:space="preserve">of the role of </w:t>
      </w:r>
      <w:r w:rsidR="008F5A0C">
        <w:rPr>
          <w:lang w:val="en-GB"/>
        </w:rPr>
        <w:t xml:space="preserve">the </w:t>
      </w:r>
      <w:r w:rsidR="008C0F10" w:rsidRPr="00440071">
        <w:rPr>
          <w:lang w:val="en-GB"/>
        </w:rPr>
        <w:t xml:space="preserve">risk, compliance and support functions in designing and implementing the remuneration policy (cf. paragraphs </w:t>
      </w:r>
      <w:r w:rsidR="00981620">
        <w:rPr>
          <w:lang w:val="en-GB"/>
        </w:rPr>
        <w:t>36, 38</w:t>
      </w:r>
      <w:r w:rsidR="008C0F10" w:rsidRPr="00440071">
        <w:rPr>
          <w:lang w:val="en-GB"/>
        </w:rPr>
        <w:t xml:space="preserve"> to </w:t>
      </w:r>
      <w:r w:rsidR="00981620">
        <w:rPr>
          <w:lang w:val="en-GB"/>
        </w:rPr>
        <w:t>41</w:t>
      </w:r>
      <w:r w:rsidR="008C0F10" w:rsidRPr="00440071">
        <w:rPr>
          <w:lang w:val="en-GB"/>
        </w:rPr>
        <w:t>,</w:t>
      </w:r>
      <w:r w:rsidR="00981620">
        <w:rPr>
          <w:lang w:val="en-GB"/>
        </w:rPr>
        <w:t xml:space="preserve"> and</w:t>
      </w:r>
      <w:r w:rsidR="008C0F10" w:rsidRPr="00440071">
        <w:rPr>
          <w:lang w:val="en-GB"/>
        </w:rPr>
        <w:t xml:space="preserve"> </w:t>
      </w:r>
      <w:r w:rsidR="00981620">
        <w:rPr>
          <w:lang w:val="en-GB"/>
        </w:rPr>
        <w:t>60</w:t>
      </w:r>
      <w:r w:rsidR="008C0F10" w:rsidRPr="00440071">
        <w:rPr>
          <w:lang w:val="en-GB"/>
        </w:rPr>
        <w:t xml:space="preserve"> to </w:t>
      </w:r>
      <w:r w:rsidR="00981620">
        <w:rPr>
          <w:lang w:val="en-GB"/>
        </w:rPr>
        <w:t>62</w:t>
      </w:r>
      <w:r w:rsidR="008C0F10" w:rsidRPr="00440071">
        <w:rPr>
          <w:lang w:val="en-GB"/>
        </w:rPr>
        <w:t xml:space="preserve"> of EBA Guidelines</w:t>
      </w:r>
      <w:r w:rsidR="00981620">
        <w:rPr>
          <w:lang w:val="en-GB"/>
        </w:rPr>
        <w:t xml:space="preserve"> No 2021/04 or paragraphs 35, 37 to 40, and 56 et 58 of EBA Guidelines No 2021/13</w:t>
      </w:r>
      <w:r w:rsidR="008C0F10" w:rsidRPr="00440071">
        <w:rPr>
          <w:lang w:val="en-GB"/>
        </w:rPr>
        <w:t>);</w:t>
      </w:r>
    </w:p>
    <w:p w14:paraId="01D84110" w14:textId="63B92945" w:rsidR="00D02938" w:rsidRPr="00440071" w:rsidRDefault="008F5A0C" w:rsidP="00E9120A">
      <w:pPr>
        <w:pStyle w:val="SGACP-enumerationniveau1"/>
        <w:numPr>
          <w:ilvl w:val="0"/>
          <w:numId w:val="38"/>
        </w:numPr>
        <w:ind w:left="426"/>
        <w:rPr>
          <w:szCs w:val="24"/>
          <w:lang w:val="en-GB"/>
        </w:rPr>
      </w:pPr>
      <w:proofErr w:type="gramStart"/>
      <w:r>
        <w:rPr>
          <w:szCs w:val="24"/>
          <w:lang w:val="en-GB"/>
        </w:rPr>
        <w:t>the</w:t>
      </w:r>
      <w:proofErr w:type="gramEnd"/>
      <w:r>
        <w:rPr>
          <w:szCs w:val="24"/>
          <w:lang w:val="en-GB"/>
        </w:rPr>
        <w:t xml:space="preserve"> </w:t>
      </w:r>
      <w:r w:rsidR="0004714E" w:rsidRPr="00440071">
        <w:rPr>
          <w:szCs w:val="24"/>
          <w:lang w:val="en-GB"/>
        </w:rPr>
        <w:t xml:space="preserve">date and results of the internal review </w:t>
      </w:r>
      <w:r w:rsidR="00032FC2" w:rsidRPr="00440071">
        <w:rPr>
          <w:szCs w:val="24"/>
          <w:lang w:val="en-GB"/>
        </w:rPr>
        <w:t xml:space="preserve">intended to ensure </w:t>
      </w:r>
      <w:r w:rsidR="0004714E" w:rsidRPr="00440071">
        <w:rPr>
          <w:szCs w:val="24"/>
          <w:lang w:val="en-GB"/>
        </w:rPr>
        <w:t xml:space="preserve">compliance with </w:t>
      </w:r>
      <w:r w:rsidR="00032FC2" w:rsidRPr="00440071">
        <w:rPr>
          <w:szCs w:val="24"/>
          <w:lang w:val="en-GB"/>
        </w:rPr>
        <w:t xml:space="preserve">remuneration </w:t>
      </w:r>
      <w:r w:rsidR="0004714E" w:rsidRPr="00440071">
        <w:rPr>
          <w:szCs w:val="24"/>
          <w:lang w:val="en-GB"/>
        </w:rPr>
        <w:t>policies and procedures adopted by the supervisory body</w:t>
      </w:r>
      <w:r w:rsidR="00032FC2" w:rsidRPr="00440071">
        <w:rPr>
          <w:szCs w:val="24"/>
          <w:lang w:val="en-GB"/>
        </w:rPr>
        <w:t xml:space="preserve"> (</w:t>
      </w:r>
      <w:r w:rsidR="003D1B67">
        <w:rPr>
          <w:szCs w:val="24"/>
          <w:lang w:val="en-GB"/>
        </w:rPr>
        <w:t>see</w:t>
      </w:r>
      <w:r w:rsidR="00032FC2" w:rsidRPr="00440071">
        <w:rPr>
          <w:szCs w:val="24"/>
          <w:lang w:val="en-GB"/>
        </w:rPr>
        <w:t xml:space="preserve"> </w:t>
      </w:r>
      <w:r w:rsidR="0004714E" w:rsidRPr="00440071">
        <w:rPr>
          <w:szCs w:val="24"/>
          <w:lang w:val="en-GB"/>
        </w:rPr>
        <w:t xml:space="preserve">Article L. 511-74 </w:t>
      </w:r>
      <w:r w:rsidR="00981620">
        <w:rPr>
          <w:szCs w:val="24"/>
          <w:lang w:val="en-GB"/>
        </w:rPr>
        <w:t xml:space="preserve">or L. 533-30-2 </w:t>
      </w:r>
      <w:r w:rsidR="0004714E" w:rsidRPr="00440071">
        <w:rPr>
          <w:szCs w:val="24"/>
          <w:lang w:val="en-GB"/>
        </w:rPr>
        <w:t>of the</w:t>
      </w:r>
      <w:r w:rsidR="001008D7">
        <w:rPr>
          <w:szCs w:val="24"/>
          <w:lang w:val="en-GB"/>
        </w:rPr>
        <w:t xml:space="preserve"> French</w:t>
      </w:r>
      <w:r w:rsidR="0004714E" w:rsidRPr="00440071">
        <w:rPr>
          <w:szCs w:val="24"/>
          <w:lang w:val="en-GB"/>
        </w:rPr>
        <w:t xml:space="preserve"> </w:t>
      </w:r>
      <w:r w:rsidR="0004714E" w:rsidRPr="00440071">
        <w:rPr>
          <w:i/>
          <w:szCs w:val="24"/>
          <w:lang w:val="en-GB"/>
        </w:rPr>
        <w:t xml:space="preserve">Code </w:t>
      </w:r>
      <w:proofErr w:type="spellStart"/>
      <w:r w:rsidR="0004714E" w:rsidRPr="00440071">
        <w:rPr>
          <w:i/>
          <w:szCs w:val="24"/>
          <w:lang w:val="en-GB"/>
        </w:rPr>
        <w:t>monétaire</w:t>
      </w:r>
      <w:proofErr w:type="spellEnd"/>
      <w:r w:rsidR="0004714E" w:rsidRPr="00440071">
        <w:rPr>
          <w:i/>
          <w:szCs w:val="24"/>
          <w:lang w:val="en-GB"/>
        </w:rPr>
        <w:t xml:space="preserve"> et financier</w:t>
      </w:r>
      <w:r w:rsidR="0004714E" w:rsidRPr="00440071">
        <w:rPr>
          <w:szCs w:val="24"/>
          <w:lang w:val="en-GB"/>
        </w:rPr>
        <w:t>)</w:t>
      </w:r>
      <w:r w:rsidR="00D02938" w:rsidRPr="00440071">
        <w:rPr>
          <w:szCs w:val="24"/>
          <w:lang w:val="en-GB"/>
        </w:rPr>
        <w:t>.</w:t>
      </w:r>
    </w:p>
    <w:p w14:paraId="6044A8F3" w14:textId="77777777" w:rsidR="00D02938" w:rsidRPr="00440071" w:rsidRDefault="00D02938" w:rsidP="00D02938">
      <w:pPr>
        <w:keepNext/>
        <w:keepLines/>
        <w:rPr>
          <w:szCs w:val="24"/>
          <w:lang w:val="en-GB"/>
        </w:rPr>
      </w:pPr>
    </w:p>
    <w:p w14:paraId="45125D94" w14:textId="77777777" w:rsidR="00D02938" w:rsidRDefault="00D02938" w:rsidP="00D02938">
      <w:pPr>
        <w:pStyle w:val="SGACP-sous-titrederubriqueniveau3"/>
        <w:rPr>
          <w:szCs w:val="24"/>
          <w:lang w:val="en-GB"/>
        </w:rPr>
      </w:pPr>
      <w:r w:rsidRPr="00440071">
        <w:rPr>
          <w:szCs w:val="24"/>
          <w:lang w:val="en-GB"/>
        </w:rPr>
        <w:t>3.</w:t>
      </w:r>
      <w:r w:rsidR="003123A8">
        <w:rPr>
          <w:szCs w:val="24"/>
          <w:lang w:val="en-GB"/>
        </w:rPr>
        <w:t>3</w:t>
      </w:r>
      <w:r w:rsidRPr="00440071">
        <w:rPr>
          <w:szCs w:val="24"/>
          <w:lang w:val="en-GB"/>
        </w:rPr>
        <w:t>.2</w:t>
      </w:r>
      <w:r w:rsidR="00655DDC" w:rsidRPr="00440071">
        <w:rPr>
          <w:szCs w:val="24"/>
          <w:lang w:val="en-GB"/>
        </w:rPr>
        <w:t>.</w:t>
      </w:r>
      <w:r w:rsidRPr="00440071">
        <w:rPr>
          <w:szCs w:val="24"/>
          <w:lang w:val="en-GB"/>
        </w:rPr>
        <w:tab/>
        <w:t xml:space="preserve">Main </w:t>
      </w:r>
      <w:r w:rsidR="008C26F6">
        <w:rPr>
          <w:szCs w:val="24"/>
          <w:lang w:val="en-GB"/>
        </w:rPr>
        <w:t>characteristics</w:t>
      </w:r>
      <w:r w:rsidR="008C26F6" w:rsidRPr="00440071">
        <w:rPr>
          <w:szCs w:val="24"/>
          <w:lang w:val="en-GB"/>
        </w:rPr>
        <w:t xml:space="preserve"> </w:t>
      </w:r>
      <w:r w:rsidRPr="00440071">
        <w:rPr>
          <w:szCs w:val="24"/>
          <w:lang w:val="en-GB"/>
        </w:rPr>
        <w:t xml:space="preserve">of </w:t>
      </w:r>
      <w:r w:rsidR="008C26F6">
        <w:rPr>
          <w:szCs w:val="24"/>
          <w:lang w:val="en-GB"/>
        </w:rPr>
        <w:t xml:space="preserve">the </w:t>
      </w:r>
      <w:r w:rsidR="0004714E" w:rsidRPr="00440071">
        <w:rPr>
          <w:szCs w:val="24"/>
          <w:lang w:val="en-GB"/>
        </w:rPr>
        <w:t xml:space="preserve">remuneration </w:t>
      </w:r>
      <w:r w:rsidRPr="00440071">
        <w:rPr>
          <w:szCs w:val="24"/>
          <w:lang w:val="en-GB"/>
        </w:rPr>
        <w:t>polic</w:t>
      </w:r>
      <w:r w:rsidR="008C26F6">
        <w:rPr>
          <w:szCs w:val="24"/>
          <w:lang w:val="en-GB"/>
        </w:rPr>
        <w:t>y</w:t>
      </w:r>
    </w:p>
    <w:p w14:paraId="6C9CC570" w14:textId="77777777" w:rsidR="00932DF7" w:rsidRDefault="00932DF7" w:rsidP="00D02938">
      <w:pPr>
        <w:pStyle w:val="SGACP-sous-titrederubriqueniveau3"/>
        <w:rPr>
          <w:szCs w:val="24"/>
          <w:lang w:val="en-GB"/>
        </w:rPr>
      </w:pPr>
    </w:p>
    <w:p w14:paraId="5EA023F0" w14:textId="0123CBD0" w:rsidR="00D02938" w:rsidRPr="00440071" w:rsidRDefault="00D02938" w:rsidP="00E9120A">
      <w:pPr>
        <w:pStyle w:val="SGACP-enumerationniveau1"/>
        <w:numPr>
          <w:ilvl w:val="0"/>
          <w:numId w:val="39"/>
        </w:numPr>
        <w:ind w:left="426"/>
        <w:rPr>
          <w:szCs w:val="24"/>
          <w:lang w:val="en-GB"/>
        </w:rPr>
      </w:pPr>
      <w:r w:rsidRPr="00440071">
        <w:rPr>
          <w:szCs w:val="24"/>
          <w:lang w:val="en-GB"/>
        </w:rPr>
        <w:t xml:space="preserve">a description of the institution’s </w:t>
      </w:r>
      <w:r w:rsidR="0004714E" w:rsidRPr="00440071">
        <w:rPr>
          <w:szCs w:val="24"/>
          <w:lang w:val="en-GB"/>
        </w:rPr>
        <w:t xml:space="preserve">remuneration </w:t>
      </w:r>
      <w:r w:rsidRPr="00440071">
        <w:rPr>
          <w:szCs w:val="24"/>
          <w:lang w:val="en-GB"/>
        </w:rPr>
        <w:t>polic</w:t>
      </w:r>
      <w:r w:rsidR="008C26F6">
        <w:rPr>
          <w:szCs w:val="24"/>
          <w:lang w:val="en-GB"/>
        </w:rPr>
        <w:t>y</w:t>
      </w:r>
      <w:r w:rsidRPr="00440071">
        <w:rPr>
          <w:szCs w:val="24"/>
          <w:lang w:val="en-GB"/>
        </w:rPr>
        <w:t xml:space="preserve"> (</w:t>
      </w:r>
      <w:r w:rsidR="003D1B67">
        <w:rPr>
          <w:lang w:val="en-GB"/>
        </w:rPr>
        <w:t>see</w:t>
      </w:r>
      <w:r w:rsidR="0004714E" w:rsidRPr="00440071">
        <w:rPr>
          <w:lang w:val="en-GB"/>
        </w:rPr>
        <w:t xml:space="preserve"> Article 266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szCs w:val="24"/>
          <w:lang w:val="en-GB"/>
        </w:rPr>
        <w:t>), including:</w:t>
      </w:r>
    </w:p>
    <w:p w14:paraId="408F9849" w14:textId="797CC991" w:rsidR="00D02938" w:rsidRPr="00440071" w:rsidRDefault="00D565A2" w:rsidP="00D02938">
      <w:pPr>
        <w:pStyle w:val="SGACP-enumerationniveau2"/>
        <w:rPr>
          <w:szCs w:val="24"/>
          <w:lang w:val="en-GB"/>
        </w:rPr>
      </w:pPr>
      <w:r w:rsidRPr="00440071">
        <w:rPr>
          <w:szCs w:val="24"/>
          <w:lang w:val="en-GB"/>
        </w:rPr>
        <w:lastRenderedPageBreak/>
        <w:t>(relative</w:t>
      </w:r>
      <w:r>
        <w:rPr>
          <w:szCs w:val="24"/>
          <w:lang w:val="en-GB"/>
        </w:rPr>
        <w:t xml:space="preserve"> as well as</w:t>
      </w:r>
      <w:r w:rsidRPr="00440071">
        <w:rPr>
          <w:szCs w:val="24"/>
          <w:lang w:val="en-GB"/>
        </w:rPr>
        <w:t xml:space="preserve"> absolute, quantitative</w:t>
      </w:r>
      <w:r>
        <w:rPr>
          <w:szCs w:val="24"/>
          <w:lang w:val="en-GB"/>
        </w:rPr>
        <w:t xml:space="preserve"> and</w:t>
      </w:r>
      <w:r w:rsidRPr="00440071">
        <w:rPr>
          <w:szCs w:val="24"/>
          <w:lang w:val="en-GB"/>
        </w:rPr>
        <w:t xml:space="preserve"> qualitative) </w:t>
      </w:r>
      <w:r w:rsidR="00D02938" w:rsidRPr="00440071">
        <w:rPr>
          <w:szCs w:val="24"/>
          <w:lang w:val="en-GB"/>
        </w:rPr>
        <w:t xml:space="preserve">criteria used to measure performance and to adjust </w:t>
      </w:r>
      <w:r w:rsidR="0004714E" w:rsidRPr="00440071">
        <w:rPr>
          <w:szCs w:val="24"/>
          <w:lang w:val="en-GB"/>
        </w:rPr>
        <w:t>remuneration</w:t>
      </w:r>
      <w:r w:rsidR="00D02938" w:rsidRPr="00440071">
        <w:rPr>
          <w:szCs w:val="24"/>
          <w:lang w:val="en-GB"/>
        </w:rPr>
        <w:t xml:space="preserve"> </w:t>
      </w:r>
      <w:r w:rsidR="00B00A6C">
        <w:rPr>
          <w:szCs w:val="24"/>
          <w:lang w:val="en-GB"/>
        </w:rPr>
        <w:t>according to</w:t>
      </w:r>
      <w:r w:rsidR="00B00A6C" w:rsidRPr="00440071">
        <w:rPr>
          <w:szCs w:val="24"/>
          <w:lang w:val="en-GB"/>
        </w:rPr>
        <w:t xml:space="preserve"> </w:t>
      </w:r>
      <w:r w:rsidR="00D02938" w:rsidRPr="00440071">
        <w:rPr>
          <w:szCs w:val="24"/>
          <w:lang w:val="en-GB"/>
        </w:rPr>
        <w:t>risk</w:t>
      </w:r>
      <w:r w:rsidR="0076365C" w:rsidRPr="00440071">
        <w:rPr>
          <w:szCs w:val="24"/>
          <w:lang w:val="en-GB"/>
        </w:rPr>
        <w:t xml:space="preserve"> (cf. paragraph </w:t>
      </w:r>
      <w:r w:rsidR="00DD3736">
        <w:rPr>
          <w:szCs w:val="24"/>
          <w:lang w:val="en-GB"/>
        </w:rPr>
        <w:t>215</w:t>
      </w:r>
      <w:r w:rsidR="00DD3736" w:rsidRPr="00440071">
        <w:rPr>
          <w:szCs w:val="24"/>
          <w:lang w:val="en-GB"/>
        </w:rPr>
        <w:t xml:space="preserve"> </w:t>
      </w:r>
      <w:r w:rsidR="0076365C" w:rsidRPr="00440071">
        <w:rPr>
          <w:szCs w:val="24"/>
          <w:lang w:val="en-GB"/>
        </w:rPr>
        <w:t>of EBA Guidelines</w:t>
      </w:r>
      <w:r w:rsidR="00DD3736">
        <w:rPr>
          <w:szCs w:val="24"/>
          <w:lang w:val="en-GB"/>
        </w:rPr>
        <w:t xml:space="preserve"> No 2021/04 or paragraph 209 of EBA Guidelines No 2021/13</w:t>
      </w:r>
      <w:r w:rsidR="0076365C" w:rsidRPr="00440071">
        <w:rPr>
          <w:szCs w:val="24"/>
          <w:lang w:val="en-GB"/>
        </w:rPr>
        <w:t>)</w:t>
      </w:r>
      <w:r w:rsidR="00D02938" w:rsidRPr="00440071">
        <w:rPr>
          <w:szCs w:val="24"/>
          <w:lang w:val="en-GB"/>
        </w:rPr>
        <w:t>;</w:t>
      </w:r>
    </w:p>
    <w:p w14:paraId="5FD20A26" w14:textId="10B0E66D" w:rsidR="00D02938" w:rsidRPr="00440071" w:rsidRDefault="00D565A2" w:rsidP="00D02938">
      <w:pPr>
        <w:pStyle w:val="SGACP-enumerationniveau2"/>
        <w:rPr>
          <w:szCs w:val="24"/>
          <w:lang w:val="en-GB"/>
        </w:rPr>
      </w:pPr>
      <w:r w:rsidRPr="00440071">
        <w:rPr>
          <w:szCs w:val="24"/>
          <w:lang w:val="en-GB"/>
        </w:rPr>
        <w:t>(relative</w:t>
      </w:r>
      <w:r>
        <w:rPr>
          <w:szCs w:val="24"/>
          <w:lang w:val="en-GB"/>
        </w:rPr>
        <w:t xml:space="preserve"> as well as</w:t>
      </w:r>
      <w:r w:rsidRPr="00440071">
        <w:rPr>
          <w:szCs w:val="24"/>
          <w:lang w:val="en-GB"/>
        </w:rPr>
        <w:t xml:space="preserve"> absolute, quantitative</w:t>
      </w:r>
      <w:r>
        <w:rPr>
          <w:szCs w:val="24"/>
          <w:lang w:val="en-GB"/>
        </w:rPr>
        <w:t xml:space="preserve"> and</w:t>
      </w:r>
      <w:r w:rsidRPr="00440071">
        <w:rPr>
          <w:szCs w:val="24"/>
          <w:lang w:val="en-GB"/>
        </w:rPr>
        <w:t xml:space="preserve"> qualitative)</w:t>
      </w:r>
      <w:r>
        <w:rPr>
          <w:szCs w:val="24"/>
          <w:lang w:val="en-GB"/>
        </w:rPr>
        <w:t xml:space="preserve"> </w:t>
      </w:r>
      <w:r w:rsidR="00D02938" w:rsidRPr="00440071">
        <w:rPr>
          <w:szCs w:val="24"/>
          <w:lang w:val="en-GB"/>
        </w:rPr>
        <w:t xml:space="preserve">criteria </w:t>
      </w:r>
      <w:r w:rsidR="00B00A6C">
        <w:rPr>
          <w:szCs w:val="24"/>
          <w:lang w:val="en-GB"/>
        </w:rPr>
        <w:t xml:space="preserve">used to </w:t>
      </w:r>
      <w:r w:rsidR="00D02938" w:rsidRPr="00440071">
        <w:rPr>
          <w:szCs w:val="24"/>
          <w:lang w:val="en-GB"/>
        </w:rPr>
        <w:t>defin</w:t>
      </w:r>
      <w:r w:rsidR="00B00A6C">
        <w:rPr>
          <w:szCs w:val="24"/>
          <w:lang w:val="en-GB"/>
        </w:rPr>
        <w:t>e</w:t>
      </w:r>
      <w:r w:rsidR="00D02938" w:rsidRPr="00440071">
        <w:rPr>
          <w:szCs w:val="24"/>
          <w:lang w:val="en-GB"/>
        </w:rPr>
        <w:t xml:space="preserve"> the link between </w:t>
      </w:r>
      <w:r w:rsidR="0004714E" w:rsidRPr="00440071">
        <w:rPr>
          <w:szCs w:val="24"/>
          <w:lang w:val="en-GB"/>
        </w:rPr>
        <w:t>remuneration</w:t>
      </w:r>
      <w:r w:rsidR="00D02938" w:rsidRPr="00440071">
        <w:rPr>
          <w:szCs w:val="24"/>
          <w:lang w:val="en-GB"/>
        </w:rPr>
        <w:t xml:space="preserve"> and performance</w:t>
      </w:r>
      <w:r w:rsidR="0076365C" w:rsidRPr="00440071">
        <w:rPr>
          <w:szCs w:val="24"/>
          <w:lang w:val="en-GB"/>
        </w:rPr>
        <w:t xml:space="preserve"> (cf. paragraph </w:t>
      </w:r>
      <w:r w:rsidR="00DD3736">
        <w:rPr>
          <w:szCs w:val="24"/>
          <w:lang w:val="en-GB"/>
        </w:rPr>
        <w:t>215</w:t>
      </w:r>
      <w:r w:rsidR="00DD3736" w:rsidRPr="00440071">
        <w:rPr>
          <w:szCs w:val="24"/>
          <w:lang w:val="en-GB"/>
        </w:rPr>
        <w:t xml:space="preserve"> </w:t>
      </w:r>
      <w:r w:rsidR="0076365C" w:rsidRPr="00440071">
        <w:rPr>
          <w:szCs w:val="24"/>
          <w:lang w:val="en-GB"/>
        </w:rPr>
        <w:t>of EBA Guidelines</w:t>
      </w:r>
      <w:r w:rsidR="00DD3736">
        <w:rPr>
          <w:szCs w:val="24"/>
          <w:lang w:val="en-GB"/>
        </w:rPr>
        <w:t xml:space="preserve"> No 2021/04 or paragraph 209 of EBA Guidelines No 2021/13</w:t>
      </w:r>
      <w:r w:rsidR="0076365C" w:rsidRPr="00440071">
        <w:rPr>
          <w:szCs w:val="24"/>
          <w:lang w:val="en-GB"/>
        </w:rPr>
        <w:t>)</w:t>
      </w:r>
      <w:r w:rsidR="00D02938" w:rsidRPr="00440071">
        <w:rPr>
          <w:szCs w:val="24"/>
          <w:lang w:val="en-GB"/>
        </w:rPr>
        <w:t>;</w:t>
      </w:r>
    </w:p>
    <w:p w14:paraId="17DC47A6" w14:textId="77777777" w:rsidR="00D02938" w:rsidRPr="00440071" w:rsidRDefault="00D02938" w:rsidP="00D02938">
      <w:pPr>
        <w:pStyle w:val="SGACP-enumerationniveau2"/>
        <w:rPr>
          <w:szCs w:val="24"/>
          <w:lang w:val="en-GB"/>
        </w:rPr>
      </w:pPr>
      <w:r w:rsidRPr="00440071">
        <w:rPr>
          <w:szCs w:val="24"/>
          <w:lang w:val="en-GB"/>
        </w:rPr>
        <w:t xml:space="preserve">policies concerning deferred </w:t>
      </w:r>
      <w:r w:rsidR="0004714E" w:rsidRPr="00440071">
        <w:rPr>
          <w:szCs w:val="24"/>
          <w:lang w:val="en-GB"/>
        </w:rPr>
        <w:t>remuneration</w:t>
      </w:r>
      <w:r w:rsidRPr="00440071">
        <w:rPr>
          <w:szCs w:val="24"/>
          <w:lang w:val="en-GB"/>
        </w:rPr>
        <w:t>;</w:t>
      </w:r>
    </w:p>
    <w:p w14:paraId="78B557BC" w14:textId="05A87CC4" w:rsidR="00D02938" w:rsidRPr="00440071" w:rsidRDefault="00D02938" w:rsidP="00D02938">
      <w:pPr>
        <w:pStyle w:val="SGACP-enumerationniveau2"/>
        <w:rPr>
          <w:szCs w:val="24"/>
          <w:lang w:val="en-GB"/>
        </w:rPr>
      </w:pPr>
      <w:r w:rsidRPr="00440071">
        <w:rPr>
          <w:szCs w:val="24"/>
          <w:lang w:val="en-GB"/>
        </w:rPr>
        <w:t>policies concerning guaranteed</w:t>
      </w:r>
      <w:r w:rsidR="0004714E" w:rsidRPr="00440071">
        <w:rPr>
          <w:szCs w:val="24"/>
          <w:lang w:val="en-GB"/>
        </w:rPr>
        <w:t xml:space="preserve"> variable</w:t>
      </w:r>
      <w:r w:rsidRPr="00440071">
        <w:rPr>
          <w:szCs w:val="24"/>
          <w:lang w:val="en-GB"/>
        </w:rPr>
        <w:t xml:space="preserve"> </w:t>
      </w:r>
      <w:r w:rsidR="0004714E" w:rsidRPr="00440071">
        <w:rPr>
          <w:szCs w:val="24"/>
          <w:lang w:val="en-GB"/>
        </w:rPr>
        <w:t>remuneration</w:t>
      </w:r>
      <w:r w:rsidR="00565B02" w:rsidRPr="00440071">
        <w:rPr>
          <w:szCs w:val="24"/>
          <w:lang w:val="en-GB"/>
        </w:rPr>
        <w:t xml:space="preserve"> </w:t>
      </w:r>
      <w:r w:rsidR="00032FC2" w:rsidRPr="00440071">
        <w:rPr>
          <w:szCs w:val="24"/>
          <w:lang w:val="en-GB"/>
        </w:rPr>
        <w:t>exceptionally</w:t>
      </w:r>
      <w:r w:rsidR="00565B02" w:rsidRPr="00440071">
        <w:rPr>
          <w:szCs w:val="24"/>
          <w:lang w:val="en-GB"/>
        </w:rPr>
        <w:t xml:space="preserve"> paid under the conditions laid down in Article</w:t>
      </w:r>
      <w:r w:rsidR="00DD3736">
        <w:rPr>
          <w:szCs w:val="24"/>
          <w:lang w:val="en-GB"/>
        </w:rPr>
        <w:t>s</w:t>
      </w:r>
      <w:r w:rsidR="00565B02" w:rsidRPr="00440071">
        <w:rPr>
          <w:szCs w:val="24"/>
          <w:lang w:val="en-GB"/>
        </w:rPr>
        <w:t xml:space="preserve"> L. 511-74</w:t>
      </w:r>
      <w:r w:rsidR="00DD3736">
        <w:rPr>
          <w:szCs w:val="24"/>
          <w:lang w:val="en-GB"/>
        </w:rPr>
        <w:t xml:space="preserve"> or L. 533-30-8</w:t>
      </w:r>
      <w:r w:rsidR="00565B02" w:rsidRPr="00440071">
        <w:rPr>
          <w:szCs w:val="24"/>
          <w:lang w:val="en-GB"/>
        </w:rPr>
        <w:t xml:space="preserve"> of </w:t>
      </w:r>
      <w:r w:rsidR="00565B02" w:rsidRPr="00440071">
        <w:rPr>
          <w:lang w:val="en-GB"/>
        </w:rPr>
        <w:t xml:space="preserve">the </w:t>
      </w:r>
      <w:r w:rsidR="001008D7">
        <w:rPr>
          <w:lang w:val="en-GB"/>
        </w:rPr>
        <w:t xml:space="preserve">French </w:t>
      </w:r>
      <w:r w:rsidR="00565B02" w:rsidRPr="00440071">
        <w:rPr>
          <w:i/>
          <w:lang w:val="en-GB"/>
        </w:rPr>
        <w:t xml:space="preserve">Code </w:t>
      </w:r>
      <w:proofErr w:type="spellStart"/>
      <w:r w:rsidR="00565B02" w:rsidRPr="00440071">
        <w:rPr>
          <w:i/>
          <w:lang w:val="en-GB"/>
        </w:rPr>
        <w:t>monétaire</w:t>
      </w:r>
      <w:proofErr w:type="spellEnd"/>
      <w:r w:rsidR="00565B02" w:rsidRPr="00440071">
        <w:rPr>
          <w:i/>
          <w:lang w:val="en-GB"/>
        </w:rPr>
        <w:t xml:space="preserve"> et financier</w:t>
      </w:r>
      <w:r w:rsidRPr="00440071">
        <w:rPr>
          <w:szCs w:val="24"/>
          <w:lang w:val="en-GB"/>
        </w:rPr>
        <w:t>;</w:t>
      </w:r>
    </w:p>
    <w:p w14:paraId="5FF3BC7C" w14:textId="77777777" w:rsidR="00D02938" w:rsidRPr="00440071" w:rsidRDefault="00D02938" w:rsidP="00D02938">
      <w:pPr>
        <w:pStyle w:val="SGACP-enumerationniveau2"/>
        <w:rPr>
          <w:szCs w:val="24"/>
          <w:lang w:val="en-GB"/>
        </w:rPr>
      </w:pPr>
      <w:proofErr w:type="gramStart"/>
      <w:r w:rsidRPr="00440071">
        <w:rPr>
          <w:szCs w:val="24"/>
          <w:lang w:val="en-GB"/>
        </w:rPr>
        <w:t>criteria</w:t>
      </w:r>
      <w:proofErr w:type="gramEnd"/>
      <w:r w:rsidRPr="00440071">
        <w:rPr>
          <w:szCs w:val="24"/>
          <w:lang w:val="en-GB"/>
        </w:rPr>
        <w:t xml:space="preserve"> for determining the ratio of cash </w:t>
      </w:r>
      <w:r w:rsidR="0004714E" w:rsidRPr="00440071">
        <w:rPr>
          <w:szCs w:val="24"/>
          <w:lang w:val="en-GB"/>
        </w:rPr>
        <w:t>remuneration</w:t>
      </w:r>
      <w:r w:rsidRPr="00440071">
        <w:rPr>
          <w:szCs w:val="24"/>
          <w:lang w:val="en-GB"/>
        </w:rPr>
        <w:t xml:space="preserve"> to other forms of </w:t>
      </w:r>
      <w:r w:rsidR="0004714E" w:rsidRPr="00440071">
        <w:rPr>
          <w:szCs w:val="24"/>
          <w:lang w:val="en-GB"/>
        </w:rPr>
        <w:t>remuneration</w:t>
      </w:r>
      <w:r w:rsidRPr="00440071">
        <w:rPr>
          <w:szCs w:val="24"/>
          <w:lang w:val="en-GB"/>
        </w:rPr>
        <w:t>.</w:t>
      </w:r>
    </w:p>
    <w:p w14:paraId="2492BE2F" w14:textId="05832771" w:rsidR="00110F67" w:rsidRPr="00110F67" w:rsidRDefault="0076365C" w:rsidP="00173313">
      <w:pPr>
        <w:pStyle w:val="SGACP-enumerationniveau2"/>
        <w:rPr>
          <w:lang w:val="en-GB"/>
        </w:rPr>
      </w:pPr>
      <w:r w:rsidRPr="00440071">
        <w:rPr>
          <w:szCs w:val="24"/>
          <w:lang w:val="en-GB"/>
        </w:rPr>
        <w:t xml:space="preserve">criteria for determining </w:t>
      </w:r>
      <w:r w:rsidR="002D26C4" w:rsidRPr="00440071">
        <w:rPr>
          <w:szCs w:val="24"/>
          <w:lang w:val="en-GB"/>
        </w:rPr>
        <w:t xml:space="preserve">the amount of severance payments, subject to compliance with </w:t>
      </w:r>
      <w:r w:rsidR="008A322B" w:rsidRPr="00440071">
        <w:rPr>
          <w:szCs w:val="24"/>
          <w:lang w:val="en-GB"/>
        </w:rPr>
        <w:t xml:space="preserve">applicable provisions of the </w:t>
      </w:r>
      <w:r w:rsidR="008A322B" w:rsidRPr="00B00A6C">
        <w:rPr>
          <w:i/>
          <w:szCs w:val="24"/>
          <w:lang w:val="en-GB"/>
        </w:rPr>
        <w:t>Code</w:t>
      </w:r>
      <w:r w:rsidR="00B00A6C" w:rsidRPr="00B00A6C">
        <w:rPr>
          <w:i/>
          <w:szCs w:val="24"/>
          <w:lang w:val="en-GB"/>
        </w:rPr>
        <w:t xml:space="preserve"> du travail</w:t>
      </w:r>
      <w:r w:rsidR="008A322B" w:rsidRPr="00440071">
        <w:rPr>
          <w:szCs w:val="24"/>
          <w:lang w:val="en-GB"/>
        </w:rPr>
        <w:t xml:space="preserve"> (cf. </w:t>
      </w:r>
      <w:r w:rsidR="0046784A" w:rsidRPr="00440071">
        <w:rPr>
          <w:szCs w:val="24"/>
          <w:lang w:val="en-GB"/>
        </w:rPr>
        <w:t>paragraph</w:t>
      </w:r>
      <w:r w:rsidR="008A322B" w:rsidRPr="00440071">
        <w:rPr>
          <w:szCs w:val="24"/>
          <w:lang w:val="en-GB"/>
        </w:rPr>
        <w:t xml:space="preserve"> 1</w:t>
      </w:r>
      <w:r w:rsidR="00DD3736">
        <w:rPr>
          <w:szCs w:val="24"/>
          <w:lang w:val="en-GB"/>
        </w:rPr>
        <w:t>62</w:t>
      </w:r>
      <w:r w:rsidR="008A322B" w:rsidRPr="00440071">
        <w:rPr>
          <w:szCs w:val="24"/>
          <w:lang w:val="en-GB"/>
        </w:rPr>
        <w:t xml:space="preserve"> of EBA Guidelines</w:t>
      </w:r>
      <w:r w:rsidR="00DD3736">
        <w:rPr>
          <w:szCs w:val="24"/>
          <w:lang w:val="en-GB"/>
        </w:rPr>
        <w:t xml:space="preserve"> No 2021/04 or paragraph 155 of EBA Guidelines No 2021/13</w:t>
      </w:r>
      <w:r w:rsidR="008A322B" w:rsidRPr="00440071">
        <w:rPr>
          <w:szCs w:val="24"/>
          <w:lang w:val="en-GB"/>
        </w:rPr>
        <w:t>);</w:t>
      </w:r>
      <w:r w:rsidR="00CE709B" w:rsidRPr="00440071">
        <w:rPr>
          <w:szCs w:val="24"/>
          <w:lang w:val="en-GB"/>
        </w:rPr>
        <w:t xml:space="preserve"> </w:t>
      </w:r>
    </w:p>
    <w:p w14:paraId="2C96E273" w14:textId="6CC6C0B9" w:rsidR="00173313" w:rsidRPr="00110F67" w:rsidRDefault="0046784A" w:rsidP="00173313">
      <w:pPr>
        <w:pStyle w:val="SGACP-enumerationniveau2"/>
        <w:rPr>
          <w:lang w:val="en-GB"/>
        </w:rPr>
      </w:pPr>
      <w:proofErr w:type="gramStart"/>
      <w:r w:rsidRPr="00440071">
        <w:rPr>
          <w:szCs w:val="24"/>
          <w:lang w:val="en-GB"/>
        </w:rPr>
        <w:t>existing</w:t>
      </w:r>
      <w:proofErr w:type="gramEnd"/>
      <w:r w:rsidRPr="00440071">
        <w:rPr>
          <w:szCs w:val="24"/>
          <w:lang w:val="en-GB"/>
        </w:rPr>
        <w:t xml:space="preserve"> policy for preventing circumvention of regulation by the staff through personal hedging strategies (cf. </w:t>
      </w:r>
      <w:r w:rsidR="00DD3736">
        <w:rPr>
          <w:szCs w:val="24"/>
          <w:lang w:val="en-GB"/>
        </w:rPr>
        <w:t>section</w:t>
      </w:r>
      <w:r w:rsidR="00DD3736" w:rsidRPr="00440071">
        <w:rPr>
          <w:szCs w:val="24"/>
          <w:lang w:val="en-GB"/>
        </w:rPr>
        <w:t xml:space="preserve"> </w:t>
      </w:r>
      <w:r w:rsidRPr="00440071">
        <w:rPr>
          <w:szCs w:val="24"/>
          <w:lang w:val="en-GB"/>
        </w:rPr>
        <w:t>10.</w:t>
      </w:r>
      <w:r w:rsidR="00110F67">
        <w:rPr>
          <w:lang w:val="en-GB"/>
        </w:rPr>
        <w:t>1</w:t>
      </w:r>
      <w:r w:rsidRPr="00440071">
        <w:rPr>
          <w:szCs w:val="24"/>
          <w:lang w:val="en-GB"/>
        </w:rPr>
        <w:t xml:space="preserve"> of </w:t>
      </w:r>
      <w:r w:rsidR="00DD3736">
        <w:rPr>
          <w:szCs w:val="24"/>
          <w:lang w:val="en-GB"/>
        </w:rPr>
        <w:t xml:space="preserve">EBA </w:t>
      </w:r>
      <w:r w:rsidRPr="00440071">
        <w:rPr>
          <w:szCs w:val="24"/>
          <w:lang w:val="en-GB"/>
        </w:rPr>
        <w:t>Guidelines</w:t>
      </w:r>
      <w:r w:rsidR="00DD3736">
        <w:rPr>
          <w:szCs w:val="24"/>
          <w:lang w:val="en-GB"/>
        </w:rPr>
        <w:t xml:space="preserve"> No 2021/13</w:t>
      </w:r>
      <w:r w:rsidRPr="00440071">
        <w:rPr>
          <w:szCs w:val="24"/>
          <w:lang w:val="en-GB"/>
        </w:rPr>
        <w:t>)</w:t>
      </w:r>
      <w:r w:rsidR="00110F67">
        <w:rPr>
          <w:szCs w:val="24"/>
          <w:lang w:val="en-GB"/>
        </w:rPr>
        <w:t>.</w:t>
      </w:r>
      <w:r w:rsidR="008B58E3" w:rsidRPr="00440071">
        <w:rPr>
          <w:szCs w:val="24"/>
          <w:lang w:val="en-GB"/>
        </w:rPr>
        <w:t xml:space="preserve"> </w:t>
      </w:r>
    </w:p>
    <w:p w14:paraId="337A134B" w14:textId="076D8F75" w:rsidR="00110F67" w:rsidRPr="00440071" w:rsidRDefault="00110F67" w:rsidP="00173313">
      <w:pPr>
        <w:pStyle w:val="SGACP-enumerationniveau2"/>
        <w:rPr>
          <w:lang w:val="en-GB"/>
        </w:rPr>
      </w:pPr>
      <w:proofErr w:type="gramStart"/>
      <w:r>
        <w:rPr>
          <w:szCs w:val="24"/>
          <w:lang w:val="en-GB"/>
        </w:rPr>
        <w:t>pay</w:t>
      </w:r>
      <w:proofErr w:type="gramEnd"/>
      <w:r>
        <w:rPr>
          <w:szCs w:val="24"/>
          <w:lang w:val="en-GB"/>
        </w:rPr>
        <w:t xml:space="preserve"> gaps between women and men</w:t>
      </w:r>
      <w:r w:rsidR="00DD3736">
        <w:rPr>
          <w:szCs w:val="24"/>
          <w:lang w:val="en-GB"/>
        </w:rPr>
        <w:t>: details on the framework for monitoring pay gaps for the population concerned</w:t>
      </w:r>
      <w:r w:rsidR="00DD3736">
        <w:rPr>
          <w:rStyle w:val="Appelnotedebasdep"/>
          <w:szCs w:val="24"/>
          <w:lang w:val="en-GB"/>
        </w:rPr>
        <w:footnoteReference w:id="3"/>
      </w:r>
      <w:r w:rsidR="00EF6783">
        <w:rPr>
          <w:szCs w:val="24"/>
          <w:lang w:val="en-GB"/>
        </w:rPr>
        <w:t xml:space="preserve"> (see Article 511-71 of the French </w:t>
      </w:r>
      <w:r w:rsidR="00EF6783" w:rsidRPr="00EF6783">
        <w:rPr>
          <w:i/>
          <w:szCs w:val="24"/>
          <w:lang w:val="en-GB"/>
        </w:rPr>
        <w:t xml:space="preserve">Code </w:t>
      </w:r>
      <w:proofErr w:type="spellStart"/>
      <w:r w:rsidR="00EF6783" w:rsidRPr="00EF6783">
        <w:rPr>
          <w:i/>
          <w:szCs w:val="24"/>
          <w:lang w:val="en-GB"/>
        </w:rPr>
        <w:t>monétaire</w:t>
      </w:r>
      <w:proofErr w:type="spellEnd"/>
      <w:r w:rsidR="00EF6783" w:rsidRPr="00EF6783">
        <w:rPr>
          <w:i/>
          <w:szCs w:val="24"/>
          <w:lang w:val="en-GB"/>
        </w:rPr>
        <w:t xml:space="preserve"> et financier</w:t>
      </w:r>
      <w:r w:rsidR="00EF6783" w:rsidRPr="00EF6783">
        <w:rPr>
          <w:szCs w:val="24"/>
          <w:lang w:val="en-GB"/>
        </w:rPr>
        <w:t>, Article 266 of</w:t>
      </w:r>
      <w:r w:rsidR="00EF6783">
        <w:rPr>
          <w:szCs w:val="24"/>
          <w:lang w:val="en-GB"/>
        </w:rPr>
        <w:t xml:space="preserve"> the </w:t>
      </w:r>
      <w:proofErr w:type="spellStart"/>
      <w:r w:rsidR="00EF6783" w:rsidRPr="008D6A8A">
        <w:rPr>
          <w:i/>
          <w:szCs w:val="24"/>
          <w:lang w:val="en-GB"/>
        </w:rPr>
        <w:t>Arrêté</w:t>
      </w:r>
      <w:proofErr w:type="spellEnd"/>
      <w:r w:rsidR="00EF6783" w:rsidRPr="008D6A8A">
        <w:rPr>
          <w:i/>
          <w:szCs w:val="24"/>
          <w:lang w:val="en-GB"/>
        </w:rPr>
        <w:t xml:space="preserve"> du 3 </w:t>
      </w:r>
      <w:proofErr w:type="spellStart"/>
      <w:r w:rsidR="00EF6783" w:rsidRPr="008D6A8A">
        <w:rPr>
          <w:i/>
          <w:szCs w:val="24"/>
          <w:lang w:val="en-GB"/>
        </w:rPr>
        <w:t>novembre</w:t>
      </w:r>
      <w:proofErr w:type="spellEnd"/>
      <w:r w:rsidR="00EF6783" w:rsidRPr="008D6A8A">
        <w:rPr>
          <w:i/>
          <w:szCs w:val="24"/>
          <w:lang w:val="en-GB"/>
        </w:rPr>
        <w:t xml:space="preserve"> 2014</w:t>
      </w:r>
      <w:r w:rsidR="00EF6783" w:rsidRPr="00EF6783">
        <w:rPr>
          <w:szCs w:val="24"/>
          <w:lang w:val="en-GB"/>
        </w:rPr>
        <w:t xml:space="preserve">, as amended, </w:t>
      </w:r>
      <w:r w:rsidR="00EF6783">
        <w:rPr>
          <w:szCs w:val="24"/>
          <w:lang w:val="en-GB"/>
        </w:rPr>
        <w:t>or</w:t>
      </w:r>
      <w:r w:rsidR="00EF6783">
        <w:rPr>
          <w:i/>
          <w:szCs w:val="24"/>
          <w:lang w:val="en-GB"/>
        </w:rPr>
        <w:t xml:space="preserve"> </w:t>
      </w:r>
      <w:r w:rsidR="00EF6783">
        <w:rPr>
          <w:szCs w:val="24"/>
          <w:lang w:val="en-GB"/>
        </w:rPr>
        <w:t>paragraphs 59, 60 and 61 of EBA Guidelines No. 2021/13</w:t>
      </w:r>
      <w:r w:rsidR="00C717CB">
        <w:rPr>
          <w:szCs w:val="24"/>
          <w:lang w:val="en-GB"/>
        </w:rPr>
        <w:t>)</w:t>
      </w:r>
      <w:r w:rsidRPr="00EF6783">
        <w:rPr>
          <w:szCs w:val="24"/>
          <w:lang w:val="en-GB"/>
        </w:rPr>
        <w:t>.</w:t>
      </w:r>
    </w:p>
    <w:p w14:paraId="6D4302F4" w14:textId="61622DD1" w:rsidR="0046784A" w:rsidRDefault="0046784A" w:rsidP="00E9120A">
      <w:pPr>
        <w:pStyle w:val="SGACP-enumerationniveau1"/>
        <w:numPr>
          <w:ilvl w:val="0"/>
          <w:numId w:val="40"/>
        </w:numPr>
        <w:ind w:left="426"/>
        <w:rPr>
          <w:szCs w:val="24"/>
          <w:lang w:val="en-GB"/>
        </w:rPr>
      </w:pPr>
      <w:r w:rsidRPr="00440071">
        <w:rPr>
          <w:szCs w:val="24"/>
          <w:lang w:val="en-GB"/>
        </w:rPr>
        <w:t>when appropriate, a description</w:t>
      </w:r>
      <w:r w:rsidR="008B58E3" w:rsidRPr="00440071">
        <w:rPr>
          <w:szCs w:val="24"/>
          <w:lang w:val="en-GB"/>
        </w:rPr>
        <w:t xml:space="preserve">, </w:t>
      </w:r>
      <w:r w:rsidR="00902126">
        <w:rPr>
          <w:szCs w:val="24"/>
          <w:lang w:val="en-GB"/>
        </w:rPr>
        <w:t xml:space="preserve">as well as the </w:t>
      </w:r>
      <w:r w:rsidR="008B58E3" w:rsidRPr="00440071">
        <w:rPr>
          <w:szCs w:val="24"/>
          <w:lang w:val="en-GB"/>
        </w:rPr>
        <w:t>justification</w:t>
      </w:r>
      <w:r w:rsidRPr="00440071">
        <w:rPr>
          <w:szCs w:val="24"/>
          <w:lang w:val="en-GB"/>
        </w:rPr>
        <w:t xml:space="preserve"> and scope of exemptions </w:t>
      </w:r>
      <w:r w:rsidR="00902126">
        <w:rPr>
          <w:szCs w:val="24"/>
          <w:lang w:val="en-GB"/>
        </w:rPr>
        <w:t xml:space="preserve">as </w:t>
      </w:r>
      <w:r w:rsidRPr="00440071">
        <w:rPr>
          <w:szCs w:val="24"/>
          <w:lang w:val="en-GB"/>
        </w:rPr>
        <w:t xml:space="preserve">provided in Articles 198 and 199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3D1B67">
        <w:rPr>
          <w:szCs w:val="24"/>
          <w:lang w:val="en-GB"/>
        </w:rPr>
        <w:t>,</w:t>
      </w:r>
      <w:r w:rsidR="00902126" w:rsidRPr="00440071" w:rsidDel="00902126">
        <w:rPr>
          <w:szCs w:val="24"/>
          <w:lang w:val="en-GB"/>
        </w:rPr>
        <w:t xml:space="preserve"> </w:t>
      </w:r>
      <w:r w:rsidRPr="00440071">
        <w:rPr>
          <w:szCs w:val="24"/>
          <w:lang w:val="en-GB"/>
        </w:rPr>
        <w:t>applied by the institution</w:t>
      </w:r>
      <w:r w:rsidR="003D1B67">
        <w:rPr>
          <w:szCs w:val="24"/>
          <w:lang w:val="en-GB"/>
        </w:rPr>
        <w:t>;</w:t>
      </w:r>
      <w:r w:rsidR="00110F67">
        <w:rPr>
          <w:szCs w:val="24"/>
          <w:lang w:val="en-GB"/>
        </w:rPr>
        <w:t xml:space="preserve"> </w:t>
      </w:r>
    </w:p>
    <w:p w14:paraId="3ED53B42" w14:textId="77777777" w:rsidR="008D6A8A" w:rsidRPr="008D6A8A" w:rsidRDefault="008D6A8A" w:rsidP="00E9120A">
      <w:pPr>
        <w:pStyle w:val="SGACP-enumerationniveau1"/>
        <w:numPr>
          <w:ilvl w:val="0"/>
          <w:numId w:val="40"/>
        </w:numPr>
        <w:ind w:left="426"/>
        <w:rPr>
          <w:szCs w:val="24"/>
          <w:lang w:val="en-GB"/>
        </w:rPr>
      </w:pPr>
      <w:r>
        <w:rPr>
          <w:szCs w:val="24"/>
          <w:lang w:val="en-GB"/>
        </w:rPr>
        <w:t xml:space="preserve">for banking groups subject to supervision on a consolidated basis, a description of the mechanism in place, where applicable, within subsidiaries that are asset management companies or insurance or reinsurance undertakings concerning their staff the missions of which may have a direct and material impact on the risk profile or business of credit institutions, investment firms and financing companies within the group (see Article 200 of the </w:t>
      </w:r>
      <w:proofErr w:type="spellStart"/>
      <w:r w:rsidRPr="008D6A8A">
        <w:rPr>
          <w:i/>
          <w:szCs w:val="24"/>
          <w:lang w:val="en-GB"/>
        </w:rPr>
        <w:t>Arrêté</w:t>
      </w:r>
      <w:proofErr w:type="spellEnd"/>
      <w:r w:rsidRPr="008D6A8A">
        <w:rPr>
          <w:i/>
          <w:szCs w:val="24"/>
          <w:lang w:val="en-GB"/>
        </w:rPr>
        <w:t xml:space="preserve"> du 3 </w:t>
      </w:r>
      <w:proofErr w:type="spellStart"/>
      <w:r w:rsidRPr="008D6A8A">
        <w:rPr>
          <w:i/>
          <w:szCs w:val="24"/>
          <w:lang w:val="en-GB"/>
        </w:rPr>
        <w:t>novembre</w:t>
      </w:r>
      <w:proofErr w:type="spellEnd"/>
      <w:r w:rsidRPr="008D6A8A">
        <w:rPr>
          <w:i/>
          <w:szCs w:val="24"/>
          <w:lang w:val="en-GB"/>
        </w:rPr>
        <w:t xml:space="preserve"> 2014</w:t>
      </w:r>
      <w:r>
        <w:rPr>
          <w:szCs w:val="24"/>
          <w:lang w:val="en-GB"/>
        </w:rPr>
        <w:t>, as amended);</w:t>
      </w:r>
    </w:p>
    <w:p w14:paraId="7830D61F" w14:textId="23795076" w:rsidR="003D5CC7" w:rsidRDefault="00D02938" w:rsidP="00E9120A">
      <w:pPr>
        <w:pStyle w:val="SGACP-enumerationniveau1"/>
        <w:numPr>
          <w:ilvl w:val="0"/>
          <w:numId w:val="40"/>
        </w:numPr>
        <w:ind w:left="426"/>
        <w:rPr>
          <w:szCs w:val="24"/>
          <w:lang w:val="en-GB"/>
        </w:rPr>
      </w:pPr>
      <w:r w:rsidRPr="00440071">
        <w:rPr>
          <w:szCs w:val="24"/>
          <w:lang w:val="en-GB"/>
        </w:rPr>
        <w:t xml:space="preserve">a description of </w:t>
      </w:r>
      <w:r w:rsidR="0004714E" w:rsidRPr="00440071">
        <w:rPr>
          <w:szCs w:val="24"/>
          <w:lang w:val="en-GB"/>
        </w:rPr>
        <w:t>remuneration</w:t>
      </w:r>
      <w:r w:rsidRPr="00440071">
        <w:rPr>
          <w:szCs w:val="24"/>
          <w:lang w:val="en-GB"/>
        </w:rPr>
        <w:t xml:space="preserve"> policies for </w:t>
      </w:r>
      <w:r w:rsidR="008D6A8A">
        <w:rPr>
          <w:szCs w:val="24"/>
          <w:lang w:val="en-GB"/>
        </w:rPr>
        <w:t>staff</w:t>
      </w:r>
      <w:r w:rsidR="008D6A8A" w:rsidRPr="00440071">
        <w:rPr>
          <w:szCs w:val="24"/>
          <w:lang w:val="en-GB"/>
        </w:rPr>
        <w:t xml:space="preserve"> </w:t>
      </w:r>
      <w:r w:rsidRPr="00440071">
        <w:rPr>
          <w:szCs w:val="24"/>
          <w:lang w:val="en-GB"/>
        </w:rPr>
        <w:t xml:space="preserve">responsible for validating and checking </w:t>
      </w:r>
      <w:r w:rsidR="003D5CC7">
        <w:rPr>
          <w:szCs w:val="24"/>
          <w:lang w:val="en-GB"/>
        </w:rPr>
        <w:t>operations</w:t>
      </w:r>
      <w:r w:rsidR="003D5CC7" w:rsidRPr="00440071">
        <w:rPr>
          <w:szCs w:val="24"/>
          <w:lang w:val="en-GB"/>
        </w:rPr>
        <w:t xml:space="preserve"> </w:t>
      </w:r>
      <w:r w:rsidRPr="00440071">
        <w:rPr>
          <w:szCs w:val="24"/>
          <w:lang w:val="en-GB"/>
        </w:rPr>
        <w:t>(</w:t>
      </w:r>
      <w:r w:rsidR="00565B02" w:rsidRPr="00440071">
        <w:rPr>
          <w:szCs w:val="24"/>
          <w:lang w:val="en-GB"/>
        </w:rPr>
        <w:t xml:space="preserve">cf. Article 15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8D6A8A" w:rsidRPr="00440071" w:rsidDel="008D6A8A">
        <w:rPr>
          <w:szCs w:val="24"/>
          <w:lang w:val="en-GB"/>
        </w:rPr>
        <w:t xml:space="preserve"> </w:t>
      </w:r>
      <w:r w:rsidR="00565B02" w:rsidRPr="00440071">
        <w:rPr>
          <w:szCs w:val="24"/>
          <w:lang w:val="en-GB"/>
        </w:rPr>
        <w:t xml:space="preserve">and Articles L. 511-71 and L. 511-75 </w:t>
      </w:r>
      <w:r w:rsidR="003D5CC7">
        <w:rPr>
          <w:szCs w:val="24"/>
          <w:lang w:val="en-GB"/>
        </w:rPr>
        <w:t xml:space="preserve">or L. 533-30 and L. 533-30-3 </w:t>
      </w:r>
      <w:r w:rsidR="00565B02" w:rsidRPr="00440071">
        <w:rPr>
          <w:szCs w:val="24"/>
          <w:lang w:val="en-GB"/>
        </w:rPr>
        <w:t>of the</w:t>
      </w:r>
      <w:r w:rsidR="001008D7">
        <w:rPr>
          <w:szCs w:val="24"/>
          <w:lang w:val="en-GB"/>
        </w:rPr>
        <w:t xml:space="preserve"> French</w:t>
      </w:r>
      <w:r w:rsidR="00565B02" w:rsidRPr="00440071">
        <w:rPr>
          <w:szCs w:val="24"/>
          <w:lang w:val="en-GB"/>
        </w:rPr>
        <w:t xml:space="preserve"> </w:t>
      </w:r>
      <w:r w:rsidR="00565B02" w:rsidRPr="00440071">
        <w:rPr>
          <w:i/>
          <w:szCs w:val="24"/>
          <w:lang w:val="en-GB"/>
        </w:rPr>
        <w:t xml:space="preserve">Code </w:t>
      </w:r>
      <w:proofErr w:type="spellStart"/>
      <w:r w:rsidR="00565B02" w:rsidRPr="00440071">
        <w:rPr>
          <w:i/>
          <w:szCs w:val="24"/>
          <w:lang w:val="en-GB"/>
        </w:rPr>
        <w:t>monétaire</w:t>
      </w:r>
      <w:proofErr w:type="spellEnd"/>
      <w:r w:rsidR="00565B02" w:rsidRPr="00440071">
        <w:rPr>
          <w:i/>
          <w:szCs w:val="24"/>
          <w:lang w:val="en-GB"/>
        </w:rPr>
        <w:t xml:space="preserve"> et financier</w:t>
      </w:r>
      <w:r w:rsidR="0046784A" w:rsidRPr="00440071">
        <w:rPr>
          <w:szCs w:val="24"/>
          <w:lang w:val="en-GB"/>
        </w:rPr>
        <w:t xml:space="preserve"> and </w:t>
      </w:r>
      <w:r w:rsidR="003D5CC7">
        <w:rPr>
          <w:szCs w:val="24"/>
          <w:lang w:val="en-GB"/>
        </w:rPr>
        <w:t xml:space="preserve">sections </w:t>
      </w:r>
      <w:r w:rsidR="0046784A" w:rsidRPr="00440071">
        <w:rPr>
          <w:szCs w:val="24"/>
          <w:lang w:val="en-GB"/>
        </w:rPr>
        <w:t xml:space="preserve">12 </w:t>
      </w:r>
      <w:r w:rsidR="003D5CC7">
        <w:rPr>
          <w:szCs w:val="24"/>
          <w:lang w:val="en-GB"/>
        </w:rPr>
        <w:t xml:space="preserve">and </w:t>
      </w:r>
      <w:r w:rsidR="0046784A" w:rsidRPr="00440071">
        <w:rPr>
          <w:szCs w:val="24"/>
          <w:lang w:val="en-GB"/>
        </w:rPr>
        <w:t>14.1.3 of EBA Guidelines</w:t>
      </w:r>
      <w:r w:rsidR="003D5CC7">
        <w:rPr>
          <w:szCs w:val="24"/>
          <w:lang w:val="en-GB"/>
        </w:rPr>
        <w:t xml:space="preserve"> No 2021/04 or No 2021/13</w:t>
      </w:r>
      <w:r w:rsidR="0046784A" w:rsidRPr="00440071">
        <w:rPr>
          <w:szCs w:val="24"/>
          <w:lang w:val="en-GB"/>
        </w:rPr>
        <w:t>);</w:t>
      </w:r>
      <w:r w:rsidR="00EF6783">
        <w:rPr>
          <w:szCs w:val="24"/>
          <w:lang w:val="en-GB"/>
        </w:rPr>
        <w:t xml:space="preserve"> </w:t>
      </w:r>
    </w:p>
    <w:p w14:paraId="19829F15" w14:textId="354CB58A" w:rsidR="00D02938" w:rsidRPr="003D5CC7" w:rsidRDefault="00D02938" w:rsidP="003D5CC7">
      <w:pPr>
        <w:pStyle w:val="SGACP-enumerationniveau1"/>
        <w:numPr>
          <w:ilvl w:val="0"/>
          <w:numId w:val="40"/>
        </w:numPr>
        <w:ind w:left="426"/>
        <w:rPr>
          <w:szCs w:val="24"/>
          <w:lang w:val="en-GB"/>
        </w:rPr>
      </w:pPr>
      <w:r w:rsidRPr="003D5CC7">
        <w:rPr>
          <w:szCs w:val="24"/>
          <w:lang w:val="en-GB"/>
        </w:rPr>
        <w:t xml:space="preserve">the procedures for taking all risks into account </w:t>
      </w:r>
      <w:r w:rsidR="00741151" w:rsidRPr="003D5CC7">
        <w:rPr>
          <w:szCs w:val="24"/>
          <w:lang w:val="en-GB"/>
        </w:rPr>
        <w:t xml:space="preserve">when establishing </w:t>
      </w:r>
      <w:r w:rsidRPr="003D5CC7">
        <w:rPr>
          <w:szCs w:val="24"/>
          <w:lang w:val="en-GB"/>
        </w:rPr>
        <w:t xml:space="preserve">the basis for variable </w:t>
      </w:r>
      <w:r w:rsidR="0004714E" w:rsidRPr="003D5CC7">
        <w:rPr>
          <w:szCs w:val="24"/>
          <w:lang w:val="en-GB"/>
        </w:rPr>
        <w:t>remuneration</w:t>
      </w:r>
      <w:r w:rsidRPr="003D5CC7">
        <w:rPr>
          <w:szCs w:val="24"/>
          <w:lang w:val="en-GB"/>
        </w:rPr>
        <w:t>, including the liquidity risk</w:t>
      </w:r>
      <w:r w:rsidR="00565B02" w:rsidRPr="00571167">
        <w:rPr>
          <w:szCs w:val="24"/>
          <w:lang w:val="en-GB"/>
        </w:rPr>
        <w:t>s</w:t>
      </w:r>
      <w:r w:rsidRPr="003D5CC7">
        <w:rPr>
          <w:szCs w:val="24"/>
          <w:lang w:val="en-GB"/>
        </w:rPr>
        <w:t xml:space="preserve"> inherent in the activities concerned and the capital needed to cover the risks incurred (</w:t>
      </w:r>
      <w:r w:rsidR="00565B02" w:rsidRPr="003D5CC7">
        <w:rPr>
          <w:lang w:val="en-GB"/>
        </w:rPr>
        <w:t xml:space="preserve">cf. Articles L.511-76, L. 511-77, L. 511-82 and L. 511-83 </w:t>
      </w:r>
      <w:r w:rsidR="003D5CC7">
        <w:rPr>
          <w:lang w:val="en-GB"/>
        </w:rPr>
        <w:t>or L. 533-30</w:t>
      </w:r>
      <w:r w:rsidR="00167E9F">
        <w:rPr>
          <w:lang w:val="en-GB"/>
        </w:rPr>
        <w:t>-5</w:t>
      </w:r>
      <w:r w:rsidR="003D5CC7">
        <w:rPr>
          <w:lang w:val="en-GB"/>
        </w:rPr>
        <w:t xml:space="preserve"> and L. </w:t>
      </w:r>
      <w:r w:rsidR="00167E9F">
        <w:rPr>
          <w:lang w:val="en-GB"/>
        </w:rPr>
        <w:t>533-30-8 and L. 533-30-12</w:t>
      </w:r>
      <w:r w:rsidR="003D5CC7">
        <w:rPr>
          <w:lang w:val="en-GB"/>
        </w:rPr>
        <w:t xml:space="preserve"> </w:t>
      </w:r>
      <w:r w:rsidR="00565B02" w:rsidRPr="003D5CC7">
        <w:rPr>
          <w:lang w:val="en-GB"/>
        </w:rPr>
        <w:t xml:space="preserve">of the </w:t>
      </w:r>
      <w:r w:rsidR="001008D7" w:rsidRPr="003D5CC7">
        <w:rPr>
          <w:lang w:val="en-GB"/>
        </w:rPr>
        <w:t xml:space="preserve">French </w:t>
      </w:r>
      <w:r w:rsidR="00565B02" w:rsidRPr="003D5CC7">
        <w:rPr>
          <w:i/>
          <w:lang w:val="en-GB"/>
        </w:rPr>
        <w:t xml:space="preserve">Code </w:t>
      </w:r>
      <w:proofErr w:type="spellStart"/>
      <w:r w:rsidR="00565B02" w:rsidRPr="003D5CC7">
        <w:rPr>
          <w:i/>
          <w:lang w:val="en-GB"/>
        </w:rPr>
        <w:t>monétaire</w:t>
      </w:r>
      <w:proofErr w:type="spellEnd"/>
      <w:r w:rsidR="00565B02" w:rsidRPr="003D5CC7">
        <w:rPr>
          <w:i/>
          <w:lang w:val="en-GB"/>
        </w:rPr>
        <w:t xml:space="preserve"> et financier</w:t>
      </w:r>
      <w:r w:rsidR="0046784A" w:rsidRPr="003D5CC7">
        <w:rPr>
          <w:szCs w:val="24"/>
          <w:lang w:val="en-GB"/>
        </w:rPr>
        <w:t xml:space="preserve"> and paragraphs </w:t>
      </w:r>
      <w:r w:rsidR="00167E9F">
        <w:rPr>
          <w:szCs w:val="24"/>
          <w:lang w:val="en-GB"/>
        </w:rPr>
        <w:t>118 and 120</w:t>
      </w:r>
      <w:r w:rsidR="009C71AA">
        <w:rPr>
          <w:szCs w:val="24"/>
          <w:lang w:val="en-GB"/>
        </w:rPr>
        <w:t xml:space="preserve"> </w:t>
      </w:r>
      <w:r w:rsidR="0046784A" w:rsidRPr="003D5CC7">
        <w:rPr>
          <w:szCs w:val="24"/>
          <w:lang w:val="en-GB"/>
        </w:rPr>
        <w:t>of EBA Guidelines</w:t>
      </w:r>
      <w:r w:rsidR="00167E9F">
        <w:rPr>
          <w:szCs w:val="24"/>
          <w:lang w:val="en-GB"/>
        </w:rPr>
        <w:t xml:space="preserve"> No 2021/13</w:t>
      </w:r>
      <w:r w:rsidR="0046784A" w:rsidRPr="003D5CC7">
        <w:rPr>
          <w:szCs w:val="24"/>
          <w:lang w:val="en-GB"/>
        </w:rPr>
        <w:t>) as well as</w:t>
      </w:r>
      <w:r w:rsidR="00501599" w:rsidRPr="003D5CC7">
        <w:rPr>
          <w:szCs w:val="24"/>
          <w:lang w:val="en-GB"/>
        </w:rPr>
        <w:t xml:space="preserve"> the impact of the remuneration policy on capital and liquidity (cf. paragraphs </w:t>
      </w:r>
      <w:r w:rsidR="00167E9F">
        <w:rPr>
          <w:szCs w:val="24"/>
          <w:lang w:val="en-GB"/>
        </w:rPr>
        <w:t>118</w:t>
      </w:r>
      <w:r w:rsidR="00167E9F" w:rsidRPr="003D5CC7">
        <w:rPr>
          <w:szCs w:val="24"/>
          <w:lang w:val="en-GB"/>
        </w:rPr>
        <w:t xml:space="preserve"> </w:t>
      </w:r>
      <w:r w:rsidR="00501599" w:rsidRPr="003D5CC7">
        <w:rPr>
          <w:szCs w:val="24"/>
          <w:lang w:val="en-GB"/>
        </w:rPr>
        <w:t xml:space="preserve">and </w:t>
      </w:r>
      <w:r w:rsidR="00741151" w:rsidRPr="003D5CC7">
        <w:rPr>
          <w:szCs w:val="24"/>
          <w:lang w:val="en-GB"/>
        </w:rPr>
        <w:t>1</w:t>
      </w:r>
      <w:r w:rsidR="00167E9F">
        <w:rPr>
          <w:szCs w:val="24"/>
          <w:lang w:val="en-GB"/>
        </w:rPr>
        <w:t>20</w:t>
      </w:r>
      <w:r w:rsidR="00741151" w:rsidRPr="003D5CC7">
        <w:rPr>
          <w:szCs w:val="24"/>
          <w:lang w:val="en-GB"/>
        </w:rPr>
        <w:t xml:space="preserve"> </w:t>
      </w:r>
      <w:r w:rsidR="00501599" w:rsidRPr="003D5CC7">
        <w:rPr>
          <w:szCs w:val="24"/>
          <w:lang w:val="en-GB"/>
        </w:rPr>
        <w:t>of EBA Guidelines</w:t>
      </w:r>
      <w:r w:rsidR="003D5CC7">
        <w:rPr>
          <w:szCs w:val="24"/>
          <w:lang w:val="en-GB"/>
        </w:rPr>
        <w:t xml:space="preserve"> </w:t>
      </w:r>
      <w:r w:rsidR="00167E9F">
        <w:rPr>
          <w:szCs w:val="24"/>
          <w:lang w:val="en-GB"/>
        </w:rPr>
        <w:t xml:space="preserve">No </w:t>
      </w:r>
      <w:r w:rsidR="003D5CC7">
        <w:rPr>
          <w:szCs w:val="24"/>
          <w:lang w:val="en-GB"/>
        </w:rPr>
        <w:t>2021/13</w:t>
      </w:r>
      <w:r w:rsidR="00501599" w:rsidRPr="003D5CC7">
        <w:rPr>
          <w:szCs w:val="24"/>
          <w:lang w:val="en-GB"/>
        </w:rPr>
        <w:t>);</w:t>
      </w:r>
    </w:p>
    <w:p w14:paraId="431DB189" w14:textId="77777777" w:rsidR="00565B02" w:rsidRPr="00440071" w:rsidRDefault="00D9257F" w:rsidP="00E9120A">
      <w:pPr>
        <w:pStyle w:val="SGACP-enumerationniveau1"/>
        <w:numPr>
          <w:ilvl w:val="0"/>
          <w:numId w:val="40"/>
        </w:numPr>
        <w:ind w:left="426"/>
        <w:rPr>
          <w:szCs w:val="24"/>
          <w:lang w:val="en-GB"/>
        </w:rPr>
      </w:pPr>
      <w:r w:rsidRPr="00440071">
        <w:rPr>
          <w:szCs w:val="24"/>
          <w:lang w:val="en-GB"/>
        </w:rPr>
        <w:t xml:space="preserve">the </w:t>
      </w:r>
      <w:r w:rsidR="00565B02" w:rsidRPr="00440071">
        <w:rPr>
          <w:szCs w:val="24"/>
          <w:lang w:val="en-GB"/>
        </w:rPr>
        <w:t xml:space="preserve">date of </w:t>
      </w:r>
      <w:r w:rsidR="001E2123" w:rsidRPr="00440071">
        <w:rPr>
          <w:szCs w:val="24"/>
          <w:lang w:val="en-GB"/>
        </w:rPr>
        <w:t xml:space="preserve">communication to the ACPR or, as applicable, </w:t>
      </w:r>
      <w:r w:rsidR="00565B02" w:rsidRPr="00440071">
        <w:rPr>
          <w:szCs w:val="24"/>
          <w:lang w:val="en-GB"/>
        </w:rPr>
        <w:t xml:space="preserve">to the ECB, </w:t>
      </w:r>
      <w:r w:rsidR="00F71644" w:rsidRPr="00440071">
        <w:rPr>
          <w:szCs w:val="24"/>
          <w:lang w:val="en-GB"/>
        </w:rPr>
        <w:t>of the maximum limit on the variable component of the remuneration proposed to the</w:t>
      </w:r>
      <w:r w:rsidR="0034097B" w:rsidRPr="00440071">
        <w:rPr>
          <w:szCs w:val="24"/>
          <w:lang w:val="en-GB"/>
        </w:rPr>
        <w:t xml:space="preserve"> </w:t>
      </w:r>
      <w:r w:rsidR="00F71644" w:rsidRPr="00440071">
        <w:rPr>
          <w:szCs w:val="24"/>
          <w:lang w:val="en-GB"/>
        </w:rPr>
        <w:t>general meeting</w:t>
      </w:r>
      <w:r w:rsidR="0034097B" w:rsidRPr="00440071">
        <w:rPr>
          <w:szCs w:val="24"/>
          <w:lang w:val="en-GB"/>
        </w:rPr>
        <w:t xml:space="preserve"> concerned</w:t>
      </w:r>
      <w:r w:rsidR="00C60A5A" w:rsidRPr="00440071">
        <w:rPr>
          <w:szCs w:val="24"/>
          <w:lang w:val="en-GB"/>
        </w:rPr>
        <w:t xml:space="preserve"> </w:t>
      </w:r>
      <w:r w:rsidR="00501599" w:rsidRPr="00440071">
        <w:rPr>
          <w:szCs w:val="24"/>
          <w:lang w:val="en-GB"/>
        </w:rPr>
        <w:t>(</w:t>
      </w:r>
      <w:r w:rsidR="00501599" w:rsidRPr="00440071">
        <w:rPr>
          <w:i/>
          <w:szCs w:val="24"/>
          <w:lang w:val="en-GB"/>
        </w:rPr>
        <w:t xml:space="preserve">as a reminder, the </w:t>
      </w:r>
      <w:r w:rsidR="00741151">
        <w:rPr>
          <w:i/>
          <w:szCs w:val="24"/>
          <w:lang w:val="en-GB"/>
        </w:rPr>
        <w:t>G</w:t>
      </w:r>
      <w:r w:rsidR="00501599" w:rsidRPr="00440071">
        <w:rPr>
          <w:i/>
          <w:szCs w:val="24"/>
          <w:lang w:val="en-GB"/>
        </w:rPr>
        <w:t xml:space="preserve">eneral </w:t>
      </w:r>
      <w:r w:rsidR="00741151">
        <w:rPr>
          <w:i/>
          <w:szCs w:val="24"/>
          <w:lang w:val="en-GB"/>
        </w:rPr>
        <w:t>M</w:t>
      </w:r>
      <w:r w:rsidR="00501599" w:rsidRPr="00440071">
        <w:rPr>
          <w:i/>
          <w:szCs w:val="24"/>
          <w:lang w:val="en-GB"/>
        </w:rPr>
        <w:t xml:space="preserve">eeting </w:t>
      </w:r>
      <w:r w:rsidR="00741151">
        <w:rPr>
          <w:i/>
          <w:szCs w:val="24"/>
          <w:lang w:val="en-GB"/>
        </w:rPr>
        <w:t>that is competent regarding</w:t>
      </w:r>
      <w:r w:rsidR="00741151" w:rsidRPr="00440071">
        <w:rPr>
          <w:i/>
          <w:szCs w:val="24"/>
          <w:lang w:val="en-GB"/>
        </w:rPr>
        <w:t xml:space="preserve"> </w:t>
      </w:r>
      <w:r w:rsidR="00501599" w:rsidRPr="00440071">
        <w:rPr>
          <w:i/>
          <w:szCs w:val="24"/>
          <w:lang w:val="en-GB"/>
        </w:rPr>
        <w:t xml:space="preserve">subsidiary staff is </w:t>
      </w:r>
      <w:r w:rsidRPr="00440071">
        <w:rPr>
          <w:i/>
          <w:szCs w:val="24"/>
          <w:lang w:val="en-GB"/>
        </w:rPr>
        <w:t xml:space="preserve">the one </w:t>
      </w:r>
      <w:r w:rsidR="00501599" w:rsidRPr="00440071">
        <w:rPr>
          <w:i/>
          <w:szCs w:val="24"/>
          <w:lang w:val="en-GB"/>
        </w:rPr>
        <w:t xml:space="preserve">of the </w:t>
      </w:r>
      <w:r w:rsidR="003F6C5D" w:rsidRPr="00440071">
        <w:rPr>
          <w:i/>
          <w:szCs w:val="24"/>
          <w:lang w:val="en-GB"/>
        </w:rPr>
        <w:t xml:space="preserve">subsidiary and not </w:t>
      </w:r>
      <w:r w:rsidR="00741151">
        <w:rPr>
          <w:i/>
          <w:szCs w:val="24"/>
          <w:lang w:val="en-GB"/>
        </w:rPr>
        <w:t xml:space="preserve">that </w:t>
      </w:r>
      <w:r w:rsidR="003F6C5D" w:rsidRPr="00440071">
        <w:rPr>
          <w:i/>
          <w:szCs w:val="24"/>
          <w:lang w:val="en-GB"/>
        </w:rPr>
        <w:t xml:space="preserve">of the </w:t>
      </w:r>
      <w:r w:rsidR="00501599" w:rsidRPr="00440071">
        <w:rPr>
          <w:i/>
          <w:szCs w:val="24"/>
          <w:lang w:val="en-GB"/>
        </w:rPr>
        <w:t>parent undertaking</w:t>
      </w:r>
      <w:r w:rsidR="00501599" w:rsidRPr="00440071">
        <w:rPr>
          <w:szCs w:val="24"/>
          <w:lang w:val="en-GB"/>
        </w:rPr>
        <w:t xml:space="preserve">) </w:t>
      </w:r>
      <w:r w:rsidR="00C60A5A" w:rsidRPr="00440071">
        <w:rPr>
          <w:szCs w:val="24"/>
          <w:lang w:val="en-GB"/>
        </w:rPr>
        <w:t xml:space="preserve">and the list of </w:t>
      </w:r>
      <w:r w:rsidR="0082094A" w:rsidRPr="00440071">
        <w:rPr>
          <w:szCs w:val="24"/>
          <w:lang w:val="en-GB"/>
        </w:rPr>
        <w:t>persons</w:t>
      </w:r>
      <w:r w:rsidR="00F71644" w:rsidRPr="00440071">
        <w:rPr>
          <w:szCs w:val="24"/>
          <w:lang w:val="en-GB"/>
        </w:rPr>
        <w:t xml:space="preserve"> concerned by the limitation on the variable component of remuneration</w:t>
      </w:r>
      <w:r w:rsidR="00741151">
        <w:rPr>
          <w:szCs w:val="24"/>
          <w:lang w:val="en-GB"/>
        </w:rPr>
        <w:t xml:space="preserve">, as well as the </w:t>
      </w:r>
      <w:r w:rsidR="00F71644" w:rsidRPr="00440071">
        <w:rPr>
          <w:szCs w:val="24"/>
          <w:lang w:val="en-GB"/>
        </w:rPr>
        <w:t xml:space="preserve">justification of these choices, pursuant to Article L. 511-78 of the </w:t>
      </w:r>
      <w:r w:rsidR="001008D7">
        <w:rPr>
          <w:szCs w:val="24"/>
          <w:lang w:val="en-GB"/>
        </w:rPr>
        <w:t xml:space="preserve">French </w:t>
      </w:r>
      <w:r w:rsidR="00F71644" w:rsidRPr="00440071">
        <w:rPr>
          <w:i/>
          <w:szCs w:val="24"/>
          <w:lang w:val="en-GB"/>
        </w:rPr>
        <w:t xml:space="preserve">Code </w:t>
      </w:r>
      <w:proofErr w:type="spellStart"/>
      <w:r w:rsidR="00F71644" w:rsidRPr="00440071">
        <w:rPr>
          <w:i/>
          <w:szCs w:val="24"/>
          <w:lang w:val="en-GB"/>
        </w:rPr>
        <w:t>monétaire</w:t>
      </w:r>
      <w:proofErr w:type="spellEnd"/>
      <w:r w:rsidR="00F71644" w:rsidRPr="00440071">
        <w:rPr>
          <w:i/>
          <w:szCs w:val="24"/>
          <w:lang w:val="en-GB"/>
        </w:rPr>
        <w:t xml:space="preserve"> et financier</w:t>
      </w:r>
      <w:r w:rsidR="00501599" w:rsidRPr="00440071">
        <w:rPr>
          <w:szCs w:val="24"/>
          <w:lang w:val="en-GB"/>
        </w:rPr>
        <w:t xml:space="preserve"> </w:t>
      </w:r>
      <w:r w:rsidR="003F6C5D" w:rsidRPr="00440071">
        <w:rPr>
          <w:szCs w:val="24"/>
          <w:lang w:val="en-GB"/>
        </w:rPr>
        <w:t>a</w:t>
      </w:r>
      <w:r w:rsidR="00501599" w:rsidRPr="00440071">
        <w:rPr>
          <w:szCs w:val="24"/>
          <w:lang w:val="en-GB"/>
        </w:rPr>
        <w:t xml:space="preserve">nd to Part 2.3 of the EBA Guidelines, and mention of any possible reduction of the limit pursuant to </w:t>
      </w:r>
      <w:r w:rsidR="004077BD" w:rsidRPr="00440071">
        <w:rPr>
          <w:szCs w:val="24"/>
          <w:lang w:val="en-GB"/>
        </w:rPr>
        <w:t>paragraph 43 of the EBA Guidelines.</w:t>
      </w:r>
    </w:p>
    <w:p w14:paraId="6530A47E" w14:textId="77777777" w:rsidR="00D02938" w:rsidRPr="00440071" w:rsidRDefault="00D02938" w:rsidP="00D02938">
      <w:pPr>
        <w:rPr>
          <w:szCs w:val="24"/>
          <w:lang w:val="en-GB"/>
        </w:rPr>
      </w:pPr>
    </w:p>
    <w:p w14:paraId="162359CE" w14:textId="4E9B0945" w:rsidR="004D5113" w:rsidRPr="00440071" w:rsidRDefault="00D02938">
      <w:pPr>
        <w:pStyle w:val="SGACP-sous-titrederubriqueniveau3"/>
        <w:jc w:val="left"/>
        <w:rPr>
          <w:szCs w:val="24"/>
          <w:lang w:val="en-GB"/>
        </w:rPr>
      </w:pPr>
      <w:r w:rsidRPr="00440071">
        <w:rPr>
          <w:szCs w:val="24"/>
          <w:lang w:val="en-GB"/>
        </w:rPr>
        <w:t>3.</w:t>
      </w:r>
      <w:r w:rsidR="00A02528">
        <w:rPr>
          <w:szCs w:val="24"/>
          <w:lang w:val="en-GB"/>
        </w:rPr>
        <w:t>3</w:t>
      </w:r>
      <w:r w:rsidRPr="00440071">
        <w:rPr>
          <w:szCs w:val="24"/>
          <w:lang w:val="en-GB"/>
        </w:rPr>
        <w:t>.3</w:t>
      </w:r>
      <w:r w:rsidR="00655DDC" w:rsidRPr="00440071">
        <w:rPr>
          <w:szCs w:val="24"/>
          <w:lang w:val="en-GB"/>
        </w:rPr>
        <w:t>.</w:t>
      </w:r>
      <w:r w:rsidRPr="00440071">
        <w:rPr>
          <w:szCs w:val="24"/>
          <w:lang w:val="en-GB"/>
        </w:rPr>
        <w:tab/>
        <w:t xml:space="preserve">Disclosures concerning the </w:t>
      </w:r>
      <w:r w:rsidR="00121782" w:rsidRPr="00440071">
        <w:rPr>
          <w:szCs w:val="24"/>
          <w:lang w:val="en-GB"/>
        </w:rPr>
        <w:t>remuneration</w:t>
      </w:r>
      <w:r w:rsidRPr="00440071">
        <w:rPr>
          <w:szCs w:val="24"/>
          <w:lang w:val="en-GB"/>
        </w:rPr>
        <w:t xml:space="preserve"> of the </w:t>
      </w:r>
      <w:r w:rsidR="005C7CB4" w:rsidRPr="00440071">
        <w:rPr>
          <w:szCs w:val="24"/>
          <w:lang w:val="en-GB"/>
        </w:rPr>
        <w:t>effective managers</w:t>
      </w:r>
      <w:r w:rsidRPr="00440071">
        <w:rPr>
          <w:szCs w:val="24"/>
          <w:lang w:val="en-GB"/>
        </w:rPr>
        <w:t xml:space="preserve"> and of </w:t>
      </w:r>
      <w:r w:rsidR="00CE6C27" w:rsidRPr="00440071">
        <w:rPr>
          <w:szCs w:val="24"/>
          <w:lang w:val="en-GB"/>
        </w:rPr>
        <w:t xml:space="preserve">the </w:t>
      </w:r>
      <w:r w:rsidRPr="00440071">
        <w:rPr>
          <w:szCs w:val="24"/>
          <w:lang w:val="en-GB"/>
        </w:rPr>
        <w:t>persons whose professional activities have a significant impact on the institution’s risk profile (</w:t>
      </w:r>
      <w:r w:rsidR="00032FC2" w:rsidRPr="00440071">
        <w:rPr>
          <w:szCs w:val="24"/>
          <w:lang w:val="en-GB"/>
        </w:rPr>
        <w:t xml:space="preserve">cf. </w:t>
      </w:r>
      <w:r w:rsidR="00B665BE" w:rsidRPr="00440071">
        <w:rPr>
          <w:szCs w:val="24"/>
          <w:lang w:val="en-GB"/>
        </w:rPr>
        <w:t>Article 202, or, whe</w:t>
      </w:r>
      <w:r w:rsidR="00CE6C27" w:rsidRPr="00440071">
        <w:rPr>
          <w:szCs w:val="24"/>
          <w:lang w:val="en-GB"/>
        </w:rPr>
        <w:t>n</w:t>
      </w:r>
      <w:r w:rsidR="00B665BE" w:rsidRPr="00440071">
        <w:rPr>
          <w:szCs w:val="24"/>
          <w:lang w:val="en-GB"/>
        </w:rPr>
        <w:t xml:space="preserve"> applicable, Article 199 and Article 266, 5° of the </w:t>
      </w:r>
      <w:proofErr w:type="spellStart"/>
      <w:r w:rsidR="00741151">
        <w:rPr>
          <w:szCs w:val="24"/>
          <w:lang w:val="en-GB"/>
        </w:rPr>
        <w:t>Arrêté</w:t>
      </w:r>
      <w:proofErr w:type="spellEnd"/>
      <w:r w:rsidR="00741151">
        <w:rPr>
          <w:szCs w:val="24"/>
          <w:lang w:val="en-GB"/>
        </w:rPr>
        <w:t xml:space="preserve"> du 3 </w:t>
      </w:r>
      <w:proofErr w:type="spellStart"/>
      <w:r w:rsidR="00741151">
        <w:rPr>
          <w:szCs w:val="24"/>
          <w:lang w:val="en-GB"/>
        </w:rPr>
        <w:t>novembre</w:t>
      </w:r>
      <w:proofErr w:type="spellEnd"/>
      <w:r w:rsidR="00741151">
        <w:rPr>
          <w:szCs w:val="24"/>
          <w:lang w:val="en-GB"/>
        </w:rPr>
        <w:t xml:space="preserve"> 2014, as amended</w:t>
      </w:r>
      <w:r w:rsidR="00B665BE" w:rsidRPr="00440071">
        <w:rPr>
          <w:szCs w:val="24"/>
          <w:lang w:val="en-GB"/>
        </w:rPr>
        <w:t xml:space="preserve">, and Article R. 511-18 </w:t>
      </w:r>
      <w:r w:rsidR="00167E9F">
        <w:rPr>
          <w:szCs w:val="24"/>
          <w:lang w:val="en-GB"/>
        </w:rPr>
        <w:t xml:space="preserve">or R. 533-19 </w:t>
      </w:r>
      <w:r w:rsidR="00B665BE" w:rsidRPr="00440071">
        <w:rPr>
          <w:szCs w:val="24"/>
          <w:lang w:val="en-GB"/>
        </w:rPr>
        <w:t>of the</w:t>
      </w:r>
      <w:r w:rsidR="000B17BC">
        <w:rPr>
          <w:szCs w:val="24"/>
          <w:lang w:val="en-GB"/>
        </w:rPr>
        <w:t xml:space="preserve"> French</w:t>
      </w:r>
      <w:r w:rsidR="00B665BE" w:rsidRPr="00440071">
        <w:rPr>
          <w:szCs w:val="24"/>
          <w:lang w:val="en-GB"/>
        </w:rPr>
        <w:t xml:space="preserve"> </w:t>
      </w:r>
      <w:r w:rsidR="00032FC2" w:rsidRPr="00440071">
        <w:rPr>
          <w:szCs w:val="24"/>
          <w:lang w:val="en-GB"/>
        </w:rPr>
        <w:t>C</w:t>
      </w:r>
      <w:r w:rsidR="00B665BE" w:rsidRPr="00440071">
        <w:rPr>
          <w:szCs w:val="24"/>
          <w:lang w:val="en-GB"/>
        </w:rPr>
        <w:t xml:space="preserve">ode </w:t>
      </w:r>
      <w:proofErr w:type="spellStart"/>
      <w:r w:rsidR="00B665BE" w:rsidRPr="00440071">
        <w:rPr>
          <w:szCs w:val="24"/>
          <w:lang w:val="en-GB"/>
        </w:rPr>
        <w:t>monétaire</w:t>
      </w:r>
      <w:proofErr w:type="spellEnd"/>
      <w:r w:rsidR="00B665BE" w:rsidRPr="00440071">
        <w:rPr>
          <w:szCs w:val="24"/>
          <w:lang w:val="en-GB"/>
        </w:rPr>
        <w:t xml:space="preserve"> et financier</w:t>
      </w:r>
      <w:r w:rsidRPr="00440071">
        <w:rPr>
          <w:szCs w:val="24"/>
          <w:lang w:val="en-GB"/>
        </w:rPr>
        <w:t>)</w:t>
      </w:r>
    </w:p>
    <w:p w14:paraId="6538FA1E" w14:textId="77777777" w:rsidR="00D02938" w:rsidRPr="00440071" w:rsidRDefault="00D02938" w:rsidP="00D02938">
      <w:pPr>
        <w:pStyle w:val="SGACP-textecourant"/>
        <w:rPr>
          <w:szCs w:val="24"/>
          <w:lang w:val="en-GB"/>
        </w:rPr>
      </w:pPr>
    </w:p>
    <w:p w14:paraId="55E03946" w14:textId="77777777" w:rsidR="00D02938" w:rsidRPr="00440071" w:rsidRDefault="00D02938" w:rsidP="00D02938">
      <w:pPr>
        <w:pStyle w:val="SGACP-textecourant"/>
        <w:rPr>
          <w:szCs w:val="24"/>
          <w:lang w:val="en-GB"/>
        </w:rPr>
      </w:pPr>
      <w:r w:rsidRPr="00440071">
        <w:rPr>
          <w:szCs w:val="24"/>
          <w:lang w:val="en-GB"/>
        </w:rPr>
        <w:t>Please specify:</w:t>
      </w:r>
    </w:p>
    <w:p w14:paraId="16020D3F" w14:textId="77777777" w:rsidR="007C00F6" w:rsidRPr="00440071" w:rsidRDefault="00D02938" w:rsidP="00E9120A">
      <w:pPr>
        <w:pStyle w:val="SGACP-enumerationniveau1"/>
        <w:numPr>
          <w:ilvl w:val="0"/>
          <w:numId w:val="41"/>
        </w:numPr>
        <w:ind w:left="426"/>
        <w:rPr>
          <w:szCs w:val="24"/>
          <w:lang w:val="en-GB"/>
        </w:rPr>
      </w:pPr>
      <w:r w:rsidRPr="00440071">
        <w:rPr>
          <w:szCs w:val="24"/>
          <w:lang w:val="en-GB"/>
        </w:rPr>
        <w:lastRenderedPageBreak/>
        <w:t>the categories of staff concerned;</w:t>
      </w:r>
    </w:p>
    <w:p w14:paraId="67C2E30E" w14:textId="77777777" w:rsidR="007C00F6" w:rsidRPr="00440071" w:rsidRDefault="00D02938" w:rsidP="00E9120A">
      <w:pPr>
        <w:pStyle w:val="SGACP-enumerationniveau1"/>
        <w:numPr>
          <w:ilvl w:val="0"/>
          <w:numId w:val="41"/>
        </w:numPr>
        <w:ind w:left="426"/>
        <w:rPr>
          <w:szCs w:val="24"/>
          <w:lang w:val="en-GB"/>
        </w:rPr>
      </w:pPr>
      <w:proofErr w:type="gramStart"/>
      <w:r w:rsidRPr="00440071">
        <w:rPr>
          <w:szCs w:val="24"/>
          <w:lang w:val="en-GB"/>
        </w:rPr>
        <w:t>the</w:t>
      </w:r>
      <w:proofErr w:type="gramEnd"/>
      <w:r w:rsidRPr="00440071">
        <w:rPr>
          <w:szCs w:val="24"/>
          <w:lang w:val="en-GB"/>
        </w:rPr>
        <w:t xml:space="preserve"> amount of </w:t>
      </w:r>
      <w:r w:rsidR="00121782" w:rsidRPr="00440071">
        <w:rPr>
          <w:szCs w:val="24"/>
          <w:lang w:val="en-GB"/>
        </w:rPr>
        <w:t>remuneration</w:t>
      </w:r>
      <w:r w:rsidRPr="00440071">
        <w:rPr>
          <w:szCs w:val="24"/>
          <w:lang w:val="en-GB"/>
        </w:rPr>
        <w:t xml:space="preserve"> for the year, with a breakdown of fixed versus variable components, and the number of beneficiaries. </w:t>
      </w:r>
      <w:r w:rsidR="00741151">
        <w:rPr>
          <w:szCs w:val="24"/>
          <w:lang w:val="en-GB"/>
        </w:rPr>
        <w:t>A</w:t>
      </w:r>
      <w:r w:rsidRPr="00440071">
        <w:rPr>
          <w:szCs w:val="24"/>
          <w:lang w:val="en-GB"/>
        </w:rPr>
        <w:t xml:space="preserve"> breakdown by area of activity</w:t>
      </w:r>
      <w:r w:rsidR="00741151">
        <w:rPr>
          <w:szCs w:val="24"/>
          <w:lang w:val="en-GB"/>
        </w:rPr>
        <w:t xml:space="preserve"> shall also be provided</w:t>
      </w:r>
      <w:r w:rsidR="00D871E5" w:rsidRPr="00440071">
        <w:rPr>
          <w:szCs w:val="24"/>
          <w:lang w:val="en-GB"/>
        </w:rPr>
        <w:t>;</w:t>
      </w:r>
    </w:p>
    <w:p w14:paraId="3A8D80A1" w14:textId="260EC5D6" w:rsidR="007C00F6" w:rsidRPr="00440071" w:rsidRDefault="00D02938" w:rsidP="00E9120A">
      <w:pPr>
        <w:pStyle w:val="SGACP-enumerationniveau1"/>
        <w:numPr>
          <w:ilvl w:val="0"/>
          <w:numId w:val="41"/>
        </w:numPr>
        <w:ind w:left="426"/>
        <w:rPr>
          <w:szCs w:val="24"/>
          <w:lang w:val="en-GB"/>
        </w:rPr>
      </w:pPr>
      <w:r w:rsidRPr="00440071">
        <w:rPr>
          <w:szCs w:val="24"/>
          <w:lang w:val="en-GB"/>
        </w:rPr>
        <w:t>the overall amount and type of variable</w:t>
      </w:r>
      <w:r w:rsidR="00CE6C27" w:rsidRPr="00440071">
        <w:rPr>
          <w:szCs w:val="24"/>
          <w:lang w:val="en-GB"/>
        </w:rPr>
        <w:t xml:space="preserve"> remuneration</w:t>
      </w:r>
      <w:r w:rsidRPr="00440071">
        <w:rPr>
          <w:szCs w:val="24"/>
          <w:lang w:val="en-GB"/>
        </w:rPr>
        <w:t xml:space="preserve">, broken down between cash, shares or </w:t>
      </w:r>
      <w:r w:rsidR="00121782" w:rsidRPr="00440071">
        <w:rPr>
          <w:szCs w:val="24"/>
          <w:lang w:val="en-GB"/>
        </w:rPr>
        <w:t>equivalent ownership rights</w:t>
      </w:r>
      <w:r w:rsidRPr="00440071">
        <w:rPr>
          <w:szCs w:val="24"/>
          <w:lang w:val="en-GB"/>
        </w:rPr>
        <w:t>, and other</w:t>
      </w:r>
      <w:r w:rsidR="000C30B1" w:rsidRPr="00440071">
        <w:rPr>
          <w:szCs w:val="24"/>
          <w:lang w:val="en-GB"/>
        </w:rPr>
        <w:t xml:space="preserve"> instruments </w:t>
      </w:r>
      <w:r w:rsidR="006E43A6" w:rsidRPr="00440071">
        <w:rPr>
          <w:szCs w:val="24"/>
          <w:lang w:val="en-GB"/>
        </w:rPr>
        <w:t>within the meaning of</w:t>
      </w:r>
      <w:r w:rsidR="000C30B1" w:rsidRPr="00440071">
        <w:rPr>
          <w:szCs w:val="24"/>
          <w:lang w:val="en-GB"/>
        </w:rPr>
        <w:t xml:space="preserve"> Article 52 or 63 of Regulation (EU) No 575/2013</w:t>
      </w:r>
      <w:r w:rsidR="00032FC2" w:rsidRPr="00440071">
        <w:rPr>
          <w:szCs w:val="24"/>
          <w:lang w:val="en-GB"/>
        </w:rPr>
        <w:t>,</w:t>
      </w:r>
      <w:r w:rsidR="000C30B1" w:rsidRPr="00440071">
        <w:rPr>
          <w:szCs w:val="24"/>
          <w:lang w:val="en-GB"/>
        </w:rPr>
        <w:t xml:space="preserve"> or other instruments which can be fully converted to Common Equity Tier 1 instruments or written down</w:t>
      </w:r>
      <w:r w:rsidR="001E1EB6">
        <w:rPr>
          <w:szCs w:val="24"/>
          <w:lang w:val="en-GB"/>
        </w:rPr>
        <w:t xml:space="preserve">. </w:t>
      </w:r>
      <w:r w:rsidRPr="00440071">
        <w:rPr>
          <w:szCs w:val="24"/>
          <w:lang w:val="en-GB"/>
        </w:rPr>
        <w:t>Please also specify the acquisition period or the minimum holding period for securities (</w:t>
      </w:r>
      <w:r w:rsidR="000D21E5" w:rsidRPr="00440071">
        <w:rPr>
          <w:szCs w:val="24"/>
          <w:lang w:val="en-GB"/>
        </w:rPr>
        <w:t>cf. Articles L. 511-81,</w:t>
      </w:r>
      <w:r w:rsidR="00167E9F">
        <w:rPr>
          <w:szCs w:val="24"/>
          <w:lang w:val="en-GB"/>
        </w:rPr>
        <w:t xml:space="preserve"> L. 533-30-11,</w:t>
      </w:r>
      <w:r w:rsidR="000D21E5" w:rsidRPr="00440071">
        <w:rPr>
          <w:szCs w:val="24"/>
          <w:lang w:val="en-GB"/>
        </w:rPr>
        <w:t xml:space="preserve"> R. 511-22</w:t>
      </w:r>
      <w:r w:rsidR="00167E9F">
        <w:rPr>
          <w:szCs w:val="24"/>
          <w:lang w:val="en-GB"/>
        </w:rPr>
        <w:t>,</w:t>
      </w:r>
      <w:r w:rsidR="000D21E5" w:rsidRPr="00440071">
        <w:rPr>
          <w:szCs w:val="24"/>
          <w:lang w:val="en-GB"/>
        </w:rPr>
        <w:t xml:space="preserve"> R. 511-23</w:t>
      </w:r>
      <w:r w:rsidR="00167E9F">
        <w:rPr>
          <w:szCs w:val="24"/>
          <w:lang w:val="en-GB"/>
        </w:rPr>
        <w:t>, R. 533-21 and R. 533-21-2</w:t>
      </w:r>
      <w:r w:rsidR="000D21E5" w:rsidRPr="00440071">
        <w:rPr>
          <w:szCs w:val="24"/>
          <w:lang w:val="en-GB"/>
        </w:rPr>
        <w:t xml:space="preserve"> of the </w:t>
      </w:r>
      <w:r w:rsidR="000B17BC">
        <w:rPr>
          <w:szCs w:val="24"/>
          <w:lang w:val="en-GB"/>
        </w:rPr>
        <w:t xml:space="preserve">French </w:t>
      </w:r>
      <w:r w:rsidR="000D21E5" w:rsidRPr="00440071">
        <w:rPr>
          <w:i/>
          <w:szCs w:val="24"/>
          <w:lang w:val="en-GB"/>
        </w:rPr>
        <w:t xml:space="preserve">Code </w:t>
      </w:r>
      <w:proofErr w:type="spellStart"/>
      <w:r w:rsidR="000D21E5" w:rsidRPr="00440071">
        <w:rPr>
          <w:i/>
          <w:szCs w:val="24"/>
          <w:lang w:val="en-GB"/>
        </w:rPr>
        <w:t>monétaire</w:t>
      </w:r>
      <w:proofErr w:type="spellEnd"/>
      <w:r w:rsidR="000D21E5" w:rsidRPr="00440071">
        <w:rPr>
          <w:i/>
          <w:szCs w:val="24"/>
          <w:lang w:val="en-GB"/>
        </w:rPr>
        <w:t xml:space="preserve"> et financier</w:t>
      </w:r>
      <w:r w:rsidRPr="00440071">
        <w:rPr>
          <w:szCs w:val="24"/>
          <w:lang w:val="en-GB"/>
        </w:rPr>
        <w:t>);</w:t>
      </w:r>
    </w:p>
    <w:p w14:paraId="618C7395" w14:textId="663CA547" w:rsidR="007C00F6" w:rsidRPr="00440071" w:rsidRDefault="00D02938" w:rsidP="00E9120A">
      <w:pPr>
        <w:pStyle w:val="SGACP-enumerationniveau1"/>
        <w:numPr>
          <w:ilvl w:val="0"/>
          <w:numId w:val="41"/>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with a breakdown between </w:t>
      </w:r>
      <w:r w:rsidR="005D1D6D">
        <w:rPr>
          <w:szCs w:val="24"/>
          <w:lang w:val="en-GB"/>
        </w:rPr>
        <w:t>vested and unvested</w:t>
      </w:r>
      <w:r w:rsidRPr="00440071">
        <w:rPr>
          <w:szCs w:val="24"/>
          <w:lang w:val="en-GB"/>
        </w:rPr>
        <w:t xml:space="preserve"> </w:t>
      </w:r>
      <w:r w:rsidR="00121782" w:rsidRPr="00440071">
        <w:rPr>
          <w:szCs w:val="24"/>
          <w:lang w:val="en-GB"/>
        </w:rPr>
        <w:t>remuneration</w:t>
      </w:r>
      <w:r w:rsidRPr="00440071">
        <w:rPr>
          <w:szCs w:val="24"/>
          <w:lang w:val="en-GB"/>
        </w:rPr>
        <w:t xml:space="preserve"> (</w:t>
      </w:r>
      <w:r w:rsidR="00C47114" w:rsidRPr="00440071">
        <w:rPr>
          <w:szCs w:val="24"/>
          <w:lang w:val="en-GB"/>
        </w:rPr>
        <w:t>cf. Article</w:t>
      </w:r>
      <w:r w:rsidR="00167E9F">
        <w:rPr>
          <w:szCs w:val="24"/>
          <w:lang w:val="en-GB"/>
        </w:rPr>
        <w:t>s</w:t>
      </w:r>
      <w:r w:rsidR="00C47114" w:rsidRPr="00440071">
        <w:rPr>
          <w:szCs w:val="24"/>
          <w:lang w:val="en-GB"/>
        </w:rPr>
        <w:t xml:space="preserve"> R. 511-18</w:t>
      </w:r>
      <w:r w:rsidR="00167E9F">
        <w:rPr>
          <w:szCs w:val="24"/>
          <w:lang w:val="en-GB"/>
        </w:rPr>
        <w:t xml:space="preserve"> or R. 533-19</w:t>
      </w:r>
      <w:r w:rsidR="00C47114" w:rsidRPr="00440071">
        <w:rPr>
          <w:szCs w:val="24"/>
          <w:lang w:val="en-GB"/>
        </w:rPr>
        <w:t xml:space="preserve">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Pr="00440071">
        <w:rPr>
          <w:szCs w:val="24"/>
          <w:lang w:val="en-GB"/>
        </w:rPr>
        <w:t>)</w:t>
      </w:r>
      <w:r w:rsidR="00D871E5" w:rsidRPr="00440071">
        <w:rPr>
          <w:szCs w:val="24"/>
          <w:lang w:val="en-GB"/>
        </w:rPr>
        <w:t>;</w:t>
      </w:r>
    </w:p>
    <w:p w14:paraId="643B05D3" w14:textId="0ECC2CDC" w:rsidR="007C00F6" w:rsidRPr="00440071" w:rsidRDefault="00D02938" w:rsidP="00E9120A">
      <w:pPr>
        <w:pStyle w:val="SGACP-enumerationniveau1"/>
        <w:numPr>
          <w:ilvl w:val="0"/>
          <w:numId w:val="41"/>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awarded during the year, paid or reduced, after adjustment for performance</w:t>
      </w:r>
      <w:r w:rsidR="00C47114" w:rsidRPr="00440071">
        <w:rPr>
          <w:szCs w:val="24"/>
          <w:lang w:val="en-GB"/>
        </w:rPr>
        <w:t xml:space="preserve"> (cf. Article R. 511-18</w:t>
      </w:r>
      <w:r w:rsidR="00167E9F">
        <w:rPr>
          <w:szCs w:val="24"/>
          <w:lang w:val="en-GB"/>
        </w:rPr>
        <w:t xml:space="preserve"> or R. 533-19</w:t>
      </w:r>
      <w:r w:rsidR="00C47114" w:rsidRPr="00440071">
        <w:rPr>
          <w:szCs w:val="24"/>
          <w:lang w:val="en-GB"/>
        </w:rPr>
        <w:t xml:space="preserve">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Pr="00440071">
        <w:rPr>
          <w:szCs w:val="24"/>
          <w:lang w:val="en-GB"/>
        </w:rPr>
        <w:t>;</w:t>
      </w:r>
    </w:p>
    <w:p w14:paraId="475B62AB" w14:textId="3BF73FAA" w:rsidR="007C00F6" w:rsidRPr="00440071" w:rsidRDefault="005D1D6D" w:rsidP="00E9120A">
      <w:pPr>
        <w:pStyle w:val="SGACP-enumerationniveau1"/>
        <w:numPr>
          <w:ilvl w:val="0"/>
          <w:numId w:val="41"/>
        </w:numPr>
        <w:ind w:left="426"/>
        <w:rPr>
          <w:szCs w:val="24"/>
          <w:lang w:val="en-GB"/>
        </w:rPr>
      </w:pPr>
      <w:r>
        <w:rPr>
          <w:szCs w:val="24"/>
          <w:lang w:val="en-GB"/>
        </w:rPr>
        <w:t>payments made</w:t>
      </w:r>
      <w:r w:rsidRPr="00440071">
        <w:rPr>
          <w:szCs w:val="24"/>
          <w:lang w:val="en-GB"/>
        </w:rPr>
        <w:t xml:space="preserve"> </w:t>
      </w:r>
      <w:r w:rsidR="00D02938" w:rsidRPr="00440071">
        <w:rPr>
          <w:szCs w:val="24"/>
          <w:lang w:val="en-GB"/>
        </w:rPr>
        <w:t>for new hires</w:t>
      </w:r>
      <w:r>
        <w:rPr>
          <w:szCs w:val="24"/>
          <w:lang w:val="en-GB"/>
        </w:rPr>
        <w:t xml:space="preserve">, </w:t>
      </w:r>
      <w:r w:rsidR="00D02938" w:rsidRPr="00440071">
        <w:rPr>
          <w:szCs w:val="24"/>
          <w:lang w:val="en-GB"/>
        </w:rPr>
        <w:t>termination indemnities and the number of beneficiaries</w:t>
      </w:r>
      <w:r w:rsidR="00C47114" w:rsidRPr="00440071">
        <w:rPr>
          <w:szCs w:val="24"/>
          <w:lang w:val="en-GB"/>
        </w:rPr>
        <w:t xml:space="preserve"> (cf. Article R. 511-18</w:t>
      </w:r>
      <w:r w:rsidR="00167E9F">
        <w:rPr>
          <w:szCs w:val="24"/>
          <w:lang w:val="en-GB"/>
        </w:rPr>
        <w:t xml:space="preserve"> or R. 533-19</w:t>
      </w:r>
      <w:r w:rsidR="00C47114" w:rsidRPr="00440071">
        <w:rPr>
          <w:szCs w:val="24"/>
          <w:lang w:val="en-GB"/>
        </w:rPr>
        <w:t xml:space="preserve">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00D02938" w:rsidRPr="00440071">
        <w:rPr>
          <w:szCs w:val="24"/>
          <w:lang w:val="en-GB"/>
        </w:rPr>
        <w:t>;</w:t>
      </w:r>
    </w:p>
    <w:p w14:paraId="17E50CFF" w14:textId="72579DDD" w:rsidR="007C00F6" w:rsidRPr="00440071" w:rsidRDefault="00D02938" w:rsidP="00E9120A">
      <w:pPr>
        <w:pStyle w:val="SGACP-enumerationniveau1"/>
        <w:numPr>
          <w:ilvl w:val="0"/>
          <w:numId w:val="41"/>
        </w:numPr>
        <w:ind w:left="426"/>
        <w:rPr>
          <w:szCs w:val="24"/>
          <w:lang w:val="en-GB"/>
        </w:rPr>
      </w:pPr>
      <w:r w:rsidRPr="00440071">
        <w:rPr>
          <w:szCs w:val="24"/>
          <w:lang w:val="en-GB"/>
        </w:rPr>
        <w:t>guaranteed termination indemnities granted during the year, the number of beneficiaries, and the largest amount granted to a single beneficiary</w:t>
      </w:r>
      <w:r w:rsidR="00281AE2" w:rsidRPr="00440071">
        <w:rPr>
          <w:szCs w:val="24"/>
          <w:lang w:val="en-GB"/>
        </w:rPr>
        <w:t xml:space="preserve"> (cf. Article R. 511-18 </w:t>
      </w:r>
      <w:r w:rsidR="00167E9F">
        <w:rPr>
          <w:szCs w:val="24"/>
          <w:lang w:val="en-GB"/>
        </w:rPr>
        <w:t>or R. 533-19</w:t>
      </w:r>
      <w:r w:rsidR="00167E9F" w:rsidRPr="00440071">
        <w:rPr>
          <w:szCs w:val="24"/>
          <w:lang w:val="en-GB"/>
        </w:rPr>
        <w:t xml:space="preserve"> </w:t>
      </w:r>
      <w:r w:rsidR="00281AE2" w:rsidRPr="00440071">
        <w:rPr>
          <w:szCs w:val="24"/>
          <w:lang w:val="en-GB"/>
        </w:rPr>
        <w:t xml:space="preserve">of the </w:t>
      </w:r>
      <w:r w:rsidR="000B17BC">
        <w:rPr>
          <w:szCs w:val="24"/>
          <w:lang w:val="en-GB"/>
        </w:rPr>
        <w:t xml:space="preserve">French </w:t>
      </w:r>
      <w:r w:rsidR="00281AE2" w:rsidRPr="00440071">
        <w:rPr>
          <w:i/>
          <w:szCs w:val="24"/>
          <w:lang w:val="en-GB"/>
        </w:rPr>
        <w:t xml:space="preserve">Code </w:t>
      </w:r>
      <w:proofErr w:type="spellStart"/>
      <w:r w:rsidR="00281AE2" w:rsidRPr="00440071">
        <w:rPr>
          <w:i/>
          <w:szCs w:val="24"/>
          <w:lang w:val="en-GB"/>
        </w:rPr>
        <w:t>monétaire</w:t>
      </w:r>
      <w:proofErr w:type="spellEnd"/>
      <w:r w:rsidR="00281AE2" w:rsidRPr="00440071">
        <w:rPr>
          <w:i/>
          <w:szCs w:val="24"/>
          <w:lang w:val="en-GB"/>
        </w:rPr>
        <w:t xml:space="preserve"> et financier</w:t>
      </w:r>
      <w:r w:rsidR="00281AE2" w:rsidRPr="00440071">
        <w:rPr>
          <w:szCs w:val="24"/>
          <w:lang w:val="en-GB"/>
        </w:rPr>
        <w:t>);</w:t>
      </w:r>
    </w:p>
    <w:p w14:paraId="49304211" w14:textId="77777777" w:rsidR="004077BD" w:rsidRPr="00440071" w:rsidRDefault="006B06AA" w:rsidP="00E9120A">
      <w:pPr>
        <w:pStyle w:val="SGACP-enumerationniveau1"/>
        <w:numPr>
          <w:ilvl w:val="0"/>
          <w:numId w:val="41"/>
        </w:numPr>
        <w:ind w:left="426"/>
        <w:rPr>
          <w:szCs w:val="24"/>
          <w:lang w:val="en-GB"/>
        </w:rPr>
      </w:pPr>
      <w:r w:rsidRPr="00440071">
        <w:rPr>
          <w:szCs w:val="24"/>
          <w:lang w:val="en-GB"/>
        </w:rPr>
        <w:t xml:space="preserve">the </w:t>
      </w:r>
      <w:r w:rsidR="00281AE2" w:rsidRPr="00440071">
        <w:rPr>
          <w:szCs w:val="24"/>
          <w:lang w:val="en-GB"/>
        </w:rPr>
        <w:t xml:space="preserve">methodology </w:t>
      </w:r>
      <w:r w:rsidR="00DF57AB" w:rsidRPr="00440071">
        <w:rPr>
          <w:szCs w:val="24"/>
          <w:lang w:val="en-GB"/>
        </w:rPr>
        <w:t xml:space="preserve">used </w:t>
      </w:r>
      <w:r w:rsidR="00281AE2" w:rsidRPr="00440071">
        <w:rPr>
          <w:szCs w:val="24"/>
          <w:lang w:val="en-GB"/>
        </w:rPr>
        <w:t xml:space="preserve">for </w:t>
      </w:r>
      <w:r w:rsidRPr="00440071">
        <w:rPr>
          <w:szCs w:val="24"/>
          <w:lang w:val="en-GB"/>
        </w:rPr>
        <w:t>adjustment</w:t>
      </w:r>
      <w:r w:rsidR="00281AE2" w:rsidRPr="00440071">
        <w:rPr>
          <w:szCs w:val="24"/>
          <w:lang w:val="en-GB"/>
        </w:rPr>
        <w:t xml:space="preserve"> calculations (</w:t>
      </w:r>
      <w:r w:rsidR="00281AE2" w:rsidRPr="00440071">
        <w:rPr>
          <w:lang w:val="en-GB"/>
        </w:rPr>
        <w:t xml:space="preserve">cf. Articles 203 to 210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281AE2" w:rsidRPr="00440071">
        <w:rPr>
          <w:lang w:val="en-GB"/>
        </w:rPr>
        <w:t xml:space="preserve"> </w:t>
      </w:r>
      <w:r w:rsidR="00281AE2" w:rsidRPr="005D1D6D">
        <w:rPr>
          <w:i/>
          <w:lang w:val="en-GB"/>
        </w:rPr>
        <w:t>2014</w:t>
      </w:r>
      <w:r w:rsidR="005D1D6D">
        <w:rPr>
          <w:lang w:val="en-GB"/>
        </w:rPr>
        <w:t>, as amended</w:t>
      </w:r>
      <w:r w:rsidR="00281AE2" w:rsidRPr="00440071">
        <w:rPr>
          <w:lang w:val="en-GB"/>
        </w:rPr>
        <w:t>)</w:t>
      </w:r>
      <w:r w:rsidR="004077BD" w:rsidRPr="00440071">
        <w:rPr>
          <w:lang w:val="en-GB"/>
        </w:rPr>
        <w:t>;</w:t>
      </w:r>
    </w:p>
    <w:p w14:paraId="5B635F30" w14:textId="77777777" w:rsidR="00D02938" w:rsidRPr="00440071" w:rsidRDefault="0077107C" w:rsidP="00E9120A">
      <w:pPr>
        <w:pStyle w:val="SGACP-enumerationniveau1"/>
        <w:numPr>
          <w:ilvl w:val="0"/>
          <w:numId w:val="41"/>
        </w:numPr>
        <w:ind w:left="426"/>
        <w:rPr>
          <w:szCs w:val="24"/>
          <w:lang w:val="en-GB"/>
        </w:rPr>
      </w:pPr>
      <w:r w:rsidRPr="00440071">
        <w:rPr>
          <w:szCs w:val="24"/>
          <w:lang w:val="en-GB"/>
        </w:rPr>
        <w:t>t</w:t>
      </w:r>
      <w:r w:rsidR="004077BD" w:rsidRPr="00440071">
        <w:rPr>
          <w:szCs w:val="24"/>
          <w:lang w:val="en-GB"/>
        </w:rPr>
        <w:t>he complete remuneration of each effective manager as well as the one</w:t>
      </w:r>
      <w:r w:rsidR="00D955EE" w:rsidRPr="00440071">
        <w:rPr>
          <w:szCs w:val="24"/>
          <w:lang w:val="en-GB"/>
        </w:rPr>
        <w:t xml:space="preserve"> of the head of the risk management function and, when appropriate, of the</w:t>
      </w:r>
      <w:r w:rsidR="00F37EC3" w:rsidRPr="00440071">
        <w:rPr>
          <w:szCs w:val="24"/>
          <w:lang w:val="en-GB"/>
        </w:rPr>
        <w:t xml:space="preserve"> </w:t>
      </w:r>
      <w:r w:rsidR="005D1D6D">
        <w:rPr>
          <w:szCs w:val="24"/>
          <w:lang w:val="en-GB"/>
        </w:rPr>
        <w:t>person in charge</w:t>
      </w:r>
      <w:r w:rsidR="005D1D6D" w:rsidRPr="00440071">
        <w:rPr>
          <w:szCs w:val="24"/>
          <w:lang w:val="en-GB"/>
        </w:rPr>
        <w:t xml:space="preserve"> </w:t>
      </w:r>
      <w:r w:rsidR="00F37EC3" w:rsidRPr="00440071">
        <w:rPr>
          <w:szCs w:val="24"/>
          <w:lang w:val="en-GB"/>
        </w:rPr>
        <w:t>of</w:t>
      </w:r>
      <w:r w:rsidR="00CE6C27" w:rsidRPr="00440071">
        <w:rPr>
          <w:szCs w:val="24"/>
          <w:lang w:val="en-GB"/>
        </w:rPr>
        <w:t xml:space="preserve"> the</w:t>
      </w:r>
      <w:r w:rsidR="00F37EC3" w:rsidRPr="00440071">
        <w:rPr>
          <w:szCs w:val="24"/>
          <w:lang w:val="en-GB"/>
        </w:rPr>
        <w:t xml:space="preserve"> compliance function (cf. Article 266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Pr>
          <w:szCs w:val="24"/>
          <w:lang w:val="en-GB"/>
        </w:rPr>
        <w:t>, as amended</w:t>
      </w:r>
      <w:r w:rsidR="00F37EC3" w:rsidRPr="00440071">
        <w:rPr>
          <w:szCs w:val="24"/>
          <w:lang w:val="en-GB"/>
        </w:rPr>
        <w:t>).</w:t>
      </w:r>
    </w:p>
    <w:p w14:paraId="0E47AC8D" w14:textId="77777777" w:rsidR="00602757" w:rsidRPr="00440071" w:rsidRDefault="00602757" w:rsidP="00D02938">
      <w:pPr>
        <w:rPr>
          <w:szCs w:val="24"/>
          <w:lang w:val="en-GB"/>
        </w:rPr>
      </w:pPr>
    </w:p>
    <w:p w14:paraId="6EB35737" w14:textId="77777777" w:rsidR="004D5113" w:rsidRPr="00440071" w:rsidRDefault="00D02938">
      <w:pPr>
        <w:pStyle w:val="SGACP-sous-titrederubriqueniveau3"/>
        <w:keepNext/>
        <w:rPr>
          <w:szCs w:val="24"/>
          <w:lang w:val="en-GB"/>
        </w:rPr>
      </w:pPr>
      <w:r w:rsidRPr="00440071">
        <w:rPr>
          <w:szCs w:val="24"/>
          <w:lang w:val="en-GB"/>
        </w:rPr>
        <w:t>3.</w:t>
      </w:r>
      <w:r w:rsidR="00A02528">
        <w:rPr>
          <w:szCs w:val="24"/>
          <w:lang w:val="en-GB"/>
        </w:rPr>
        <w:t>3</w:t>
      </w:r>
      <w:r w:rsidRPr="00440071">
        <w:rPr>
          <w:szCs w:val="24"/>
          <w:lang w:val="en-GB"/>
        </w:rPr>
        <w:t>.4</w:t>
      </w:r>
      <w:r w:rsidR="00655DDC" w:rsidRPr="00440071">
        <w:rPr>
          <w:szCs w:val="24"/>
          <w:lang w:val="en-GB"/>
        </w:rPr>
        <w:t>.</w:t>
      </w:r>
      <w:r w:rsidRPr="00440071">
        <w:rPr>
          <w:szCs w:val="24"/>
          <w:lang w:val="en-GB"/>
        </w:rPr>
        <w:tab/>
        <w:t xml:space="preserve">Transparency and control of </w:t>
      </w:r>
      <w:r w:rsidR="002D30B8" w:rsidRPr="00440071">
        <w:rPr>
          <w:szCs w:val="24"/>
          <w:lang w:val="en-GB"/>
        </w:rPr>
        <w:t xml:space="preserve">remuneration </w:t>
      </w:r>
      <w:r w:rsidRPr="00440071">
        <w:rPr>
          <w:szCs w:val="24"/>
          <w:lang w:val="en-GB"/>
        </w:rPr>
        <w:t>policies</w:t>
      </w:r>
    </w:p>
    <w:p w14:paraId="7125C972" w14:textId="77777777" w:rsidR="004D5113" w:rsidRPr="00440071" w:rsidRDefault="00D02938" w:rsidP="00E9120A">
      <w:pPr>
        <w:pStyle w:val="SGACP-enumerationniveau1"/>
        <w:keepNext/>
        <w:numPr>
          <w:ilvl w:val="0"/>
          <w:numId w:val="42"/>
        </w:numPr>
        <w:ind w:left="426"/>
        <w:rPr>
          <w:szCs w:val="24"/>
          <w:lang w:val="en-GB"/>
        </w:rPr>
      </w:pPr>
      <w:r w:rsidRPr="00440071">
        <w:rPr>
          <w:szCs w:val="24"/>
          <w:lang w:val="en-GB"/>
        </w:rPr>
        <w:t xml:space="preserve">the procedures for verifying that </w:t>
      </w:r>
      <w:r w:rsidR="002D30B8" w:rsidRPr="00440071">
        <w:rPr>
          <w:szCs w:val="24"/>
          <w:lang w:val="en-GB"/>
        </w:rPr>
        <w:t xml:space="preserve">remuneration </w:t>
      </w:r>
      <w:r w:rsidRPr="00440071">
        <w:rPr>
          <w:szCs w:val="24"/>
          <w:lang w:val="en-GB"/>
        </w:rPr>
        <w:t>policies are consistent with risk management objectives</w:t>
      </w:r>
      <w:r w:rsidR="00281AE2" w:rsidRPr="00440071">
        <w:rPr>
          <w:szCs w:val="24"/>
          <w:lang w:val="en-GB"/>
        </w:rPr>
        <w:t>,</w:t>
      </w:r>
      <w:r w:rsidR="00536941" w:rsidRPr="00440071">
        <w:rPr>
          <w:szCs w:val="24"/>
          <w:lang w:val="en-GB"/>
        </w:rPr>
        <w:t xml:space="preserve"> in particular having regard to the size, systemic importance, nature, scale and complexity of the activities of the institution concerned and taking into account the principle of proportionality (</w:t>
      </w:r>
      <w:r w:rsidR="00536941" w:rsidRPr="00440071">
        <w:rPr>
          <w:lang w:val="en-GB"/>
        </w:rPr>
        <w:t xml:space="preserve">cf. Article 4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sidRPr="005D1D6D">
        <w:rPr>
          <w:lang w:val="en-GB"/>
        </w:rPr>
        <w:t>, as amended</w:t>
      </w:r>
      <w:r w:rsidR="00536941" w:rsidRPr="00440071">
        <w:rPr>
          <w:lang w:val="en-GB"/>
        </w:rPr>
        <w:t>)</w:t>
      </w:r>
      <w:r w:rsidRPr="00440071">
        <w:rPr>
          <w:szCs w:val="24"/>
          <w:lang w:val="en-GB"/>
        </w:rPr>
        <w:t>;</w:t>
      </w:r>
    </w:p>
    <w:p w14:paraId="61D656D7" w14:textId="66602592" w:rsidR="00167E9F" w:rsidRDefault="00D02938" w:rsidP="00167E9F">
      <w:pPr>
        <w:pStyle w:val="SGACP-enumerationniveau1"/>
        <w:keepNext/>
        <w:numPr>
          <w:ilvl w:val="0"/>
          <w:numId w:val="42"/>
        </w:numPr>
        <w:ind w:left="426"/>
        <w:rPr>
          <w:szCs w:val="24"/>
          <w:lang w:val="en-GB"/>
        </w:rPr>
      </w:pPr>
      <w:r w:rsidRPr="00440071">
        <w:rPr>
          <w:szCs w:val="24"/>
          <w:lang w:val="en-GB"/>
        </w:rPr>
        <w:t xml:space="preserve">the procedures for disclosing information on </w:t>
      </w:r>
      <w:r w:rsidR="002D30B8" w:rsidRPr="00440071">
        <w:rPr>
          <w:szCs w:val="24"/>
          <w:lang w:val="en-GB"/>
        </w:rPr>
        <w:t xml:space="preserve">remuneration </w:t>
      </w:r>
      <w:r w:rsidRPr="00440071">
        <w:rPr>
          <w:szCs w:val="24"/>
          <w:lang w:val="en-GB"/>
        </w:rPr>
        <w:t>policies and practices</w:t>
      </w:r>
      <w:r w:rsidR="00A9747E" w:rsidRPr="00440071">
        <w:rPr>
          <w:szCs w:val="24"/>
          <w:lang w:val="en-GB"/>
        </w:rPr>
        <w:t xml:space="preserve"> laid down in Article 450 of Regulation (EU) No 575/2013 (</w:t>
      </w:r>
      <w:r w:rsidR="00A9747E" w:rsidRPr="00440071">
        <w:rPr>
          <w:lang w:val="en-GB"/>
        </w:rPr>
        <w:t xml:space="preserve">cf. Article </w:t>
      </w:r>
      <w:r w:rsidR="005B3116" w:rsidRPr="00440071">
        <w:rPr>
          <w:lang w:val="en-GB"/>
        </w:rPr>
        <w:t xml:space="preserve">268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Pr>
          <w:i/>
          <w:lang w:val="en-GB"/>
        </w:rPr>
        <w:t xml:space="preserve">, </w:t>
      </w:r>
      <w:r w:rsidR="005D1D6D" w:rsidRPr="005D1D6D">
        <w:rPr>
          <w:lang w:val="en-GB"/>
        </w:rPr>
        <w:t>as amended,</w:t>
      </w:r>
      <w:r w:rsidR="005D1D6D">
        <w:rPr>
          <w:i/>
          <w:lang w:val="en-GB"/>
        </w:rPr>
        <w:t xml:space="preserve"> </w:t>
      </w:r>
      <w:r w:rsidR="00F37EC3" w:rsidRPr="00440071">
        <w:rPr>
          <w:lang w:val="en-GB"/>
        </w:rPr>
        <w:t xml:space="preserve">and </w:t>
      </w:r>
      <w:r w:rsidR="00167E9F">
        <w:rPr>
          <w:lang w:val="en-GB"/>
        </w:rPr>
        <w:t>Section</w:t>
      </w:r>
      <w:r w:rsidR="00167E9F" w:rsidRPr="00440071">
        <w:rPr>
          <w:lang w:val="en-GB"/>
        </w:rPr>
        <w:t xml:space="preserve"> </w:t>
      </w:r>
      <w:r w:rsidR="00167E9F">
        <w:rPr>
          <w:lang w:val="en-GB"/>
        </w:rPr>
        <w:t>20</w:t>
      </w:r>
      <w:r w:rsidR="00F37EC3" w:rsidRPr="00440071">
        <w:rPr>
          <w:lang w:val="en-GB"/>
        </w:rPr>
        <w:t xml:space="preserve"> of EBA Guidelines</w:t>
      </w:r>
      <w:r w:rsidR="00167E9F">
        <w:rPr>
          <w:lang w:val="en-GB"/>
        </w:rPr>
        <w:t xml:space="preserve"> No 2021/04</w:t>
      </w:r>
      <w:r w:rsidR="00A9747E" w:rsidRPr="00440071">
        <w:rPr>
          <w:lang w:val="en-GB"/>
        </w:rPr>
        <w:t>)</w:t>
      </w:r>
      <w:r w:rsidR="009C71AA">
        <w:rPr>
          <w:lang w:val="en-GB"/>
        </w:rPr>
        <w:t>;</w:t>
      </w:r>
    </w:p>
    <w:p w14:paraId="51AE0CFB" w14:textId="4F35EA2C" w:rsidR="004D5113" w:rsidRPr="00167E9F" w:rsidRDefault="00167E9F" w:rsidP="00167E9F">
      <w:pPr>
        <w:pStyle w:val="SGACP-enumerationniveau1"/>
        <w:keepNext/>
        <w:numPr>
          <w:ilvl w:val="0"/>
          <w:numId w:val="42"/>
        </w:numPr>
        <w:ind w:left="426"/>
        <w:rPr>
          <w:szCs w:val="24"/>
          <w:lang w:val="en-GB"/>
        </w:rPr>
      </w:pPr>
      <w:proofErr w:type="gramStart"/>
      <w:r w:rsidRPr="00167E9F">
        <w:rPr>
          <w:szCs w:val="24"/>
          <w:lang w:val="en-GB"/>
        </w:rPr>
        <w:t>arrangements</w:t>
      </w:r>
      <w:proofErr w:type="gramEnd"/>
      <w:r w:rsidRPr="00167E9F">
        <w:rPr>
          <w:szCs w:val="24"/>
          <w:lang w:val="en-GB"/>
        </w:rPr>
        <w:t xml:space="preserve"> for the disclosure of information on remuneration policy and practices under Article 51 of Regulation </w:t>
      </w:r>
      <w:r>
        <w:rPr>
          <w:szCs w:val="24"/>
          <w:lang w:val="en-GB"/>
        </w:rPr>
        <w:t xml:space="preserve">No </w:t>
      </w:r>
      <w:r w:rsidRPr="00167E9F">
        <w:rPr>
          <w:szCs w:val="24"/>
          <w:lang w:val="en-GB"/>
        </w:rPr>
        <w:t xml:space="preserve">2019/2033 of the European Parliament and of the Council of 27 November 2019 (see </w:t>
      </w:r>
      <w:r>
        <w:rPr>
          <w:szCs w:val="24"/>
          <w:lang w:val="en-GB"/>
        </w:rPr>
        <w:t>Section</w:t>
      </w:r>
      <w:r w:rsidRPr="00167E9F">
        <w:rPr>
          <w:szCs w:val="24"/>
          <w:lang w:val="en-GB"/>
        </w:rPr>
        <w:t xml:space="preserve"> 20 of EBA </w:t>
      </w:r>
      <w:r>
        <w:rPr>
          <w:szCs w:val="24"/>
          <w:lang w:val="en-GB"/>
        </w:rPr>
        <w:t>Guidelines</w:t>
      </w:r>
      <w:r w:rsidRPr="00167E9F">
        <w:rPr>
          <w:szCs w:val="24"/>
          <w:lang w:val="en-GB"/>
        </w:rPr>
        <w:t xml:space="preserve"> No 2021/13)</w:t>
      </w:r>
      <w:r w:rsidR="00D02938" w:rsidRPr="00167E9F">
        <w:rPr>
          <w:szCs w:val="24"/>
          <w:lang w:val="en-GB"/>
        </w:rPr>
        <w:t>.</w:t>
      </w:r>
    </w:p>
    <w:p w14:paraId="1D34C8AF" w14:textId="7D4C742A" w:rsidR="004D5113" w:rsidRPr="00440071" w:rsidRDefault="00D02938" w:rsidP="00D209E3">
      <w:pPr>
        <w:pStyle w:val="Titre1"/>
        <w:rPr>
          <w:rFonts w:eastAsia="Times New Roman"/>
          <w:color w:val="003B8E"/>
          <w:sz w:val="24"/>
          <w:lang w:val="en-GB" w:eastAsia="fr-FR"/>
        </w:rPr>
      </w:pPr>
      <w:bookmarkStart w:id="21" w:name="_Toc458521397"/>
      <w:bookmarkStart w:id="22" w:name="_Toc458521454"/>
      <w:bookmarkStart w:id="23" w:name="_Toc458521398"/>
      <w:bookmarkStart w:id="24" w:name="_Toc458521455"/>
      <w:bookmarkStart w:id="25" w:name="_Ref309200799"/>
      <w:bookmarkStart w:id="26" w:name="_Toc26965473"/>
      <w:bookmarkStart w:id="27" w:name="_Toc112751232"/>
      <w:bookmarkEnd w:id="21"/>
      <w:bookmarkEnd w:id="22"/>
      <w:bookmarkEnd w:id="23"/>
      <w:bookmarkEnd w:id="24"/>
      <w:r w:rsidRPr="00440071">
        <w:rPr>
          <w:rFonts w:eastAsia="Times New Roman"/>
          <w:color w:val="003B8E"/>
          <w:sz w:val="24"/>
          <w:lang w:val="en-GB" w:eastAsia="fr-FR"/>
        </w:rPr>
        <w:t xml:space="preserve">Results of periodic controls conducted during the </w:t>
      </w:r>
      <w:r w:rsidR="00F962D8">
        <w:rPr>
          <w:rFonts w:eastAsia="Times New Roman"/>
          <w:color w:val="003B8E"/>
          <w:sz w:val="24"/>
          <w:lang w:val="en-GB" w:eastAsia="fr-FR"/>
        </w:rPr>
        <w:t>last reporting period</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w:t>
      </w:r>
      <w:r w:rsidR="00F962D8">
        <w:rPr>
          <w:rFonts w:eastAsia="Times New Roman"/>
          <w:color w:val="003B8E"/>
          <w:sz w:val="24"/>
          <w:lang w:val="en-GB" w:eastAsia="fr-FR"/>
        </w:rPr>
        <w:t xml:space="preserve">concerning </w:t>
      </w:r>
      <w:r w:rsidRPr="00440071">
        <w:rPr>
          <w:rFonts w:eastAsia="Times New Roman"/>
          <w:color w:val="003B8E"/>
          <w:sz w:val="24"/>
          <w:lang w:val="en-GB" w:eastAsia="fr-FR"/>
        </w:rPr>
        <w:t xml:space="preserve">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w:t>
      </w:r>
      <w:r w:rsidR="00A9650B">
        <w:rPr>
          <w:rFonts w:eastAsia="Times New Roman"/>
          <w:color w:val="003B8E"/>
          <w:sz w:val="24"/>
          <w:lang w:val="en-GB" w:eastAsia="fr-FR"/>
        </w:rPr>
        <w:t>12</w:t>
      </w:r>
      <w:r w:rsidR="00A9747E" w:rsidRPr="00440071">
        <w:rPr>
          <w:rFonts w:eastAsia="Times New Roman"/>
          <w:color w:val="003B8E"/>
          <w:sz w:val="24"/>
          <w:lang w:val="en-GB" w:eastAsia="fr-FR"/>
        </w:rPr>
        <w:t xml:space="preserve"> of the </w:t>
      </w:r>
      <w:proofErr w:type="spellStart"/>
      <w:r w:rsidR="005D1D6D" w:rsidRPr="005D1D6D">
        <w:rPr>
          <w:rFonts w:eastAsia="Times New Roman"/>
          <w:i/>
          <w:color w:val="003B8E"/>
          <w:sz w:val="24"/>
          <w:lang w:val="en-GB" w:eastAsia="fr-FR"/>
        </w:rPr>
        <w:t>Arrêté</w:t>
      </w:r>
      <w:proofErr w:type="spellEnd"/>
      <w:r w:rsidR="005D1D6D" w:rsidRPr="005D1D6D">
        <w:rPr>
          <w:rFonts w:eastAsia="Times New Roman"/>
          <w:i/>
          <w:color w:val="003B8E"/>
          <w:sz w:val="24"/>
          <w:lang w:val="en-GB" w:eastAsia="fr-FR"/>
        </w:rPr>
        <w:t xml:space="preserve"> du 3 </w:t>
      </w:r>
      <w:proofErr w:type="spellStart"/>
      <w:r w:rsidR="005D1D6D" w:rsidRPr="005D1D6D">
        <w:rPr>
          <w:rFonts w:eastAsia="Times New Roman"/>
          <w:i/>
          <w:color w:val="003B8E"/>
          <w:sz w:val="24"/>
          <w:lang w:val="en-GB" w:eastAsia="fr-FR"/>
        </w:rPr>
        <w:t>novembre</w:t>
      </w:r>
      <w:proofErr w:type="spellEnd"/>
      <w:r w:rsidR="005D1D6D" w:rsidRPr="005D1D6D">
        <w:rPr>
          <w:rFonts w:eastAsia="Times New Roman"/>
          <w:i/>
          <w:color w:val="003B8E"/>
          <w:sz w:val="24"/>
          <w:lang w:val="en-GB" w:eastAsia="fr-FR"/>
        </w:rPr>
        <w:t xml:space="preserve"> 2014</w:t>
      </w:r>
      <w:r w:rsidR="005D1D6D">
        <w:rPr>
          <w:rFonts w:eastAsia="Times New Roman"/>
          <w:color w:val="003B8E"/>
          <w:sz w:val="24"/>
          <w:lang w:val="en-GB" w:eastAsia="fr-FR"/>
        </w:rPr>
        <w:t>, as amended</w:t>
      </w:r>
      <w:r w:rsidRPr="00440071">
        <w:rPr>
          <w:rFonts w:eastAsia="Times New Roman"/>
          <w:color w:val="003B8E"/>
          <w:sz w:val="24"/>
          <w:lang w:val="en-GB" w:eastAsia="fr-FR"/>
        </w:rPr>
        <w:t>)</w:t>
      </w:r>
      <w:bookmarkEnd w:id="25"/>
      <w:bookmarkEnd w:id="26"/>
      <w:bookmarkEnd w:id="27"/>
    </w:p>
    <w:p w14:paraId="0D03B0B4" w14:textId="2F5942F8" w:rsidR="00D02938" w:rsidRPr="00440071" w:rsidRDefault="00F962D8" w:rsidP="00E9120A">
      <w:pPr>
        <w:pStyle w:val="SGACP-enumerationniveau1"/>
        <w:numPr>
          <w:ilvl w:val="0"/>
          <w:numId w:val="43"/>
        </w:numPr>
        <w:ind w:left="426"/>
        <w:rPr>
          <w:szCs w:val="24"/>
          <w:lang w:val="en-GB"/>
        </w:rPr>
      </w:pPr>
      <w:proofErr w:type="gramStart"/>
      <w:r>
        <w:rPr>
          <w:szCs w:val="24"/>
          <w:lang w:val="en-GB"/>
        </w:rPr>
        <w:t>the</w:t>
      </w:r>
      <w:proofErr w:type="gramEnd"/>
      <w:r>
        <w:rPr>
          <w:szCs w:val="24"/>
          <w:lang w:val="en-GB"/>
        </w:rPr>
        <w:t xml:space="preserve"> missions’ programme</w:t>
      </w:r>
      <w:r w:rsidRPr="00440071">
        <w:rPr>
          <w:szCs w:val="24"/>
          <w:lang w:val="en-GB"/>
        </w:rPr>
        <w:t xml:space="preserve"> </w:t>
      </w:r>
      <w:r w:rsidR="00E142D9" w:rsidRPr="00440071">
        <w:rPr>
          <w:szCs w:val="24"/>
          <w:lang w:val="en-GB"/>
        </w:rPr>
        <w:t>(</w:t>
      </w:r>
      <w:r w:rsidR="00D02938" w:rsidRPr="00440071">
        <w:rPr>
          <w:szCs w:val="24"/>
          <w:lang w:val="en-GB"/>
        </w:rPr>
        <w:t xml:space="preserve">risks and/or entities that have been </w:t>
      </w:r>
      <w:r>
        <w:rPr>
          <w:szCs w:val="24"/>
          <w:lang w:val="en-GB"/>
        </w:rPr>
        <w:t>to the subject of</w:t>
      </w:r>
      <w:r w:rsidR="00D02938" w:rsidRPr="00440071">
        <w:rPr>
          <w:szCs w:val="24"/>
          <w:lang w:val="en-GB"/>
        </w:rPr>
        <w:t xml:space="preserve"> </w:t>
      </w:r>
      <w:r>
        <w:rPr>
          <w:szCs w:val="24"/>
          <w:lang w:val="en-GB"/>
        </w:rPr>
        <w:t>checks by the internal audit function</w:t>
      </w:r>
      <w:r w:rsidR="00D02938" w:rsidRPr="00440071">
        <w:rPr>
          <w:szCs w:val="24"/>
          <w:lang w:val="en-GB"/>
        </w:rPr>
        <w:t xml:space="preserve"> during the </w:t>
      </w:r>
      <w:r>
        <w:rPr>
          <w:szCs w:val="24"/>
          <w:lang w:val="en-GB"/>
        </w:rPr>
        <w:t>last reporting period</w:t>
      </w:r>
      <w:r w:rsidR="00E142D9" w:rsidRPr="00440071">
        <w:rPr>
          <w:szCs w:val="24"/>
          <w:lang w:val="en-GB"/>
        </w:rPr>
        <w:t>), stage of completion and resources allocated in man-days</w:t>
      </w:r>
      <w:r>
        <w:rPr>
          <w:szCs w:val="24"/>
          <w:lang w:val="en-GB"/>
        </w:rPr>
        <w:t>.</w:t>
      </w:r>
      <w:r w:rsidR="00A737AF">
        <w:rPr>
          <w:szCs w:val="24"/>
          <w:lang w:val="en-GB"/>
        </w:rPr>
        <w:t xml:space="preserve"> </w:t>
      </w:r>
      <w:r>
        <w:rPr>
          <w:szCs w:val="24"/>
          <w:lang w:val="en-GB"/>
        </w:rPr>
        <w:t>I</w:t>
      </w:r>
      <w:r w:rsidR="00A737AF">
        <w:rPr>
          <w:szCs w:val="24"/>
          <w:lang w:val="en-GB"/>
        </w:rPr>
        <w:t xml:space="preserve">f </w:t>
      </w:r>
      <w:r>
        <w:rPr>
          <w:szCs w:val="24"/>
          <w:lang w:val="en-GB"/>
        </w:rPr>
        <w:t>an</w:t>
      </w:r>
      <w:r w:rsidR="00A737AF">
        <w:rPr>
          <w:szCs w:val="24"/>
          <w:lang w:val="en-GB"/>
        </w:rPr>
        <w:t xml:space="preserve"> external </w:t>
      </w:r>
      <w:r>
        <w:rPr>
          <w:szCs w:val="24"/>
          <w:lang w:val="en-GB"/>
        </w:rPr>
        <w:t xml:space="preserve">service </w:t>
      </w:r>
      <w:r w:rsidR="00A737AF">
        <w:rPr>
          <w:szCs w:val="24"/>
          <w:lang w:val="en-GB"/>
        </w:rPr>
        <w:t>provider</w:t>
      </w:r>
      <w:r>
        <w:rPr>
          <w:szCs w:val="24"/>
          <w:lang w:val="en-GB"/>
        </w:rPr>
        <w:t xml:space="preserve"> is used</w:t>
      </w:r>
      <w:r w:rsidR="00A737AF">
        <w:rPr>
          <w:szCs w:val="24"/>
          <w:lang w:val="en-GB"/>
        </w:rPr>
        <w:t xml:space="preserve">: </w:t>
      </w:r>
      <w:r>
        <w:rPr>
          <w:szCs w:val="24"/>
          <w:lang w:val="en-GB"/>
        </w:rPr>
        <w:t xml:space="preserve">specify the </w:t>
      </w:r>
      <w:r w:rsidR="00A737AF">
        <w:rPr>
          <w:szCs w:val="24"/>
          <w:lang w:val="en-GB"/>
        </w:rPr>
        <w:t xml:space="preserve">frequency of </w:t>
      </w:r>
      <w:r>
        <w:rPr>
          <w:szCs w:val="24"/>
          <w:lang w:val="en-GB"/>
        </w:rPr>
        <w:t xml:space="preserve">its </w:t>
      </w:r>
      <w:r w:rsidR="00A737AF">
        <w:rPr>
          <w:szCs w:val="24"/>
          <w:lang w:val="en-GB"/>
        </w:rPr>
        <w:t xml:space="preserve">intervention and </w:t>
      </w:r>
      <w:r>
        <w:rPr>
          <w:szCs w:val="24"/>
          <w:lang w:val="en-GB"/>
        </w:rPr>
        <w:t xml:space="preserve">the </w:t>
      </w:r>
      <w:r w:rsidR="0030722D">
        <w:rPr>
          <w:szCs w:val="24"/>
          <w:lang w:val="en-GB"/>
        </w:rPr>
        <w:t xml:space="preserve">size of the </w:t>
      </w:r>
      <w:r w:rsidR="00A737AF">
        <w:rPr>
          <w:szCs w:val="24"/>
          <w:lang w:val="en-GB"/>
        </w:rPr>
        <w:t>team</w:t>
      </w:r>
      <w:r w:rsidR="00D02938" w:rsidRPr="00440071">
        <w:rPr>
          <w:szCs w:val="24"/>
          <w:lang w:val="en-GB"/>
        </w:rPr>
        <w:t>;</w:t>
      </w:r>
    </w:p>
    <w:p w14:paraId="619E95AC"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main shortcomings observed;</w:t>
      </w:r>
    </w:p>
    <w:p w14:paraId="1BE0CEBD"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 xml:space="preserve">measures taken to </w:t>
      </w:r>
      <w:r w:rsidR="00F962D8">
        <w:rPr>
          <w:szCs w:val="24"/>
          <w:lang w:val="en-GB"/>
        </w:rPr>
        <w:t>remediate</w:t>
      </w:r>
      <w:r w:rsidR="00F962D8"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w:t>
      </w:r>
      <w:r w:rsidR="00F962D8">
        <w:rPr>
          <w:szCs w:val="24"/>
          <w:lang w:val="en-GB"/>
        </w:rPr>
        <w:t xml:space="preserve">of implementation of </w:t>
      </w:r>
      <w:r w:rsidRPr="00440071">
        <w:rPr>
          <w:szCs w:val="24"/>
          <w:lang w:val="en-GB"/>
        </w:rPr>
        <w:t xml:space="preserve">these measures, and the state of progress </w:t>
      </w:r>
      <w:r w:rsidR="00F962D8">
        <w:rPr>
          <w:szCs w:val="24"/>
          <w:lang w:val="en-GB"/>
        </w:rPr>
        <w:t>of such implementation</w:t>
      </w:r>
      <w:r w:rsidRPr="00440071">
        <w:rPr>
          <w:szCs w:val="24"/>
          <w:lang w:val="en-GB"/>
        </w:rPr>
        <w:t xml:space="preserve"> as at the date of</w:t>
      </w:r>
      <w:r w:rsidR="00FB0023" w:rsidRPr="00440071">
        <w:rPr>
          <w:szCs w:val="24"/>
          <w:lang w:val="en-GB"/>
        </w:rPr>
        <w:t xml:space="preserve"> drafting</w:t>
      </w:r>
      <w:r w:rsidRPr="00440071">
        <w:rPr>
          <w:szCs w:val="24"/>
          <w:lang w:val="en-GB"/>
        </w:rPr>
        <w:t xml:space="preserve"> </w:t>
      </w:r>
      <w:r w:rsidR="00F962D8">
        <w:rPr>
          <w:szCs w:val="24"/>
          <w:lang w:val="en-GB"/>
        </w:rPr>
        <w:t xml:space="preserve">of </w:t>
      </w:r>
      <w:r w:rsidRPr="00440071">
        <w:rPr>
          <w:szCs w:val="24"/>
          <w:lang w:val="en-GB"/>
        </w:rPr>
        <w:t>this Report;</w:t>
      </w:r>
    </w:p>
    <w:p w14:paraId="1A67E7AD"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 xml:space="preserve">the procedures for following up on the recommendations generated </w:t>
      </w:r>
      <w:r w:rsidR="00F962D8">
        <w:rPr>
          <w:szCs w:val="24"/>
          <w:lang w:val="en-GB"/>
        </w:rPr>
        <w:t>as a result of regular checks</w:t>
      </w:r>
      <w:r w:rsidR="00F962D8" w:rsidRPr="00440071">
        <w:rPr>
          <w:szCs w:val="24"/>
          <w:lang w:val="en-GB"/>
        </w:rPr>
        <w:t xml:space="preserve"> </w:t>
      </w:r>
      <w:r w:rsidRPr="00440071">
        <w:rPr>
          <w:szCs w:val="24"/>
          <w:lang w:val="en-GB"/>
        </w:rPr>
        <w:t>(</w:t>
      </w:r>
      <w:r w:rsidRPr="00440071">
        <w:rPr>
          <w:i/>
          <w:szCs w:val="24"/>
          <w:lang w:val="en-GB"/>
        </w:rPr>
        <w:t>tools, persons in charge</w:t>
      </w:r>
      <w:r w:rsidRPr="00440071">
        <w:rPr>
          <w:szCs w:val="24"/>
          <w:lang w:val="en-GB"/>
        </w:rPr>
        <w:t>) and the results of that follow-up;</w:t>
      </w:r>
    </w:p>
    <w:p w14:paraId="1F2FA879" w14:textId="56EDD88C" w:rsidR="00D02938" w:rsidRPr="00440071" w:rsidRDefault="00F962D8" w:rsidP="00E9120A">
      <w:pPr>
        <w:pStyle w:val="SGACP-enumerationniveau1"/>
        <w:numPr>
          <w:ilvl w:val="0"/>
          <w:numId w:val="43"/>
        </w:numPr>
        <w:ind w:left="426"/>
        <w:rPr>
          <w:szCs w:val="24"/>
          <w:lang w:val="en-GB"/>
        </w:rPr>
      </w:pPr>
      <w:proofErr w:type="gramStart"/>
      <w:r>
        <w:rPr>
          <w:szCs w:val="24"/>
          <w:lang w:val="en-GB"/>
        </w:rPr>
        <w:lastRenderedPageBreak/>
        <w:t>the</w:t>
      </w:r>
      <w:proofErr w:type="gramEnd"/>
      <w:r>
        <w:rPr>
          <w:szCs w:val="24"/>
          <w:lang w:val="en-GB"/>
        </w:rPr>
        <w:t xml:space="preserve"> </w:t>
      </w:r>
      <w:r w:rsidR="00F512C3" w:rsidRPr="00440071">
        <w:rPr>
          <w:szCs w:val="24"/>
          <w:lang w:val="en-GB"/>
        </w:rPr>
        <w:t xml:space="preserve">investigations </w:t>
      </w:r>
      <w:r w:rsidR="00D02938" w:rsidRPr="00440071">
        <w:rPr>
          <w:szCs w:val="24"/>
          <w:lang w:val="en-GB"/>
        </w:rPr>
        <w:t xml:space="preserve">conducted by the </w:t>
      </w:r>
      <w:r>
        <w:rPr>
          <w:szCs w:val="24"/>
          <w:lang w:val="en-GB"/>
        </w:rPr>
        <w:t>internal audit function</w:t>
      </w:r>
      <w:r w:rsidR="00D02938" w:rsidRPr="00440071">
        <w:rPr>
          <w:szCs w:val="24"/>
          <w:lang w:val="en-GB"/>
        </w:rPr>
        <w:t xml:space="preserve"> of the parent entity and by external </w:t>
      </w:r>
      <w:r>
        <w:rPr>
          <w:szCs w:val="24"/>
          <w:lang w:val="en-GB"/>
        </w:rPr>
        <w:t>bodies</w:t>
      </w:r>
      <w:r w:rsidRPr="00440071">
        <w:rPr>
          <w:szCs w:val="24"/>
          <w:lang w:val="en-GB"/>
        </w:rPr>
        <w:t xml:space="preserve"> </w:t>
      </w:r>
      <w:r w:rsidR="00D02938" w:rsidRPr="00440071">
        <w:rPr>
          <w:szCs w:val="24"/>
          <w:lang w:val="en-GB"/>
        </w:rPr>
        <w:t>(external agencies, etc.),</w:t>
      </w:r>
      <w:r w:rsidR="00D02938" w:rsidRPr="00440071">
        <w:rPr>
          <w:b/>
          <w:szCs w:val="24"/>
          <w:lang w:val="en-GB"/>
        </w:rPr>
        <w:t xml:space="preserve"> </w:t>
      </w:r>
      <w:r w:rsidRPr="00F962D8">
        <w:rPr>
          <w:szCs w:val="24"/>
          <w:lang w:val="en-GB"/>
        </w:rPr>
        <w:t>the</w:t>
      </w:r>
      <w:r>
        <w:rPr>
          <w:b/>
          <w:szCs w:val="24"/>
          <w:lang w:val="en-GB"/>
        </w:rPr>
        <w:t xml:space="preserve"> </w:t>
      </w:r>
      <w:r w:rsidR="00D02938" w:rsidRPr="00440071">
        <w:rPr>
          <w:szCs w:val="24"/>
          <w:lang w:val="en-GB"/>
        </w:rPr>
        <w:t>summar</w:t>
      </w:r>
      <w:r>
        <w:rPr>
          <w:szCs w:val="24"/>
          <w:lang w:val="en-GB"/>
        </w:rPr>
        <w:t>y</w:t>
      </w:r>
      <w:r w:rsidR="00D02938" w:rsidRPr="00440071">
        <w:rPr>
          <w:szCs w:val="24"/>
          <w:lang w:val="en-GB"/>
        </w:rPr>
        <w:t xml:space="preserve"> of their main conclusions, and details on the decisions taken to </w:t>
      </w:r>
      <w:r>
        <w:rPr>
          <w:szCs w:val="24"/>
          <w:lang w:val="en-GB"/>
        </w:rPr>
        <w:t>remediate</w:t>
      </w:r>
      <w:r w:rsidRPr="00440071">
        <w:rPr>
          <w:szCs w:val="24"/>
          <w:lang w:val="en-GB"/>
        </w:rPr>
        <w:t xml:space="preserve"> </w:t>
      </w:r>
      <w:r w:rsidR="00D02938" w:rsidRPr="00440071">
        <w:rPr>
          <w:szCs w:val="24"/>
          <w:lang w:val="en-GB"/>
        </w:rPr>
        <w:t>any identified shortcomings.</w:t>
      </w:r>
    </w:p>
    <w:p w14:paraId="025EEE85" w14:textId="79AE5367" w:rsidR="004D5113" w:rsidRPr="00440071" w:rsidRDefault="00D02938" w:rsidP="00D209E3">
      <w:pPr>
        <w:pStyle w:val="Titre1"/>
        <w:rPr>
          <w:rFonts w:eastAsia="Times New Roman"/>
          <w:color w:val="003B8E"/>
          <w:sz w:val="24"/>
          <w:lang w:val="en-GB" w:eastAsia="fr-FR"/>
        </w:rPr>
      </w:pPr>
      <w:bookmarkStart w:id="28" w:name="_Toc458521400"/>
      <w:bookmarkStart w:id="29" w:name="_Toc458521457"/>
      <w:bookmarkStart w:id="30" w:name="_Toc458521401"/>
      <w:bookmarkStart w:id="31" w:name="_Toc458521458"/>
      <w:bookmarkStart w:id="32" w:name="_Ref309200808"/>
      <w:bookmarkStart w:id="33" w:name="_Toc26965474"/>
      <w:bookmarkStart w:id="34" w:name="_Toc112751233"/>
      <w:bookmarkEnd w:id="28"/>
      <w:bookmarkEnd w:id="29"/>
      <w:bookmarkEnd w:id="30"/>
      <w:bookmarkEnd w:id="31"/>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 xml:space="preserve">cf. Articles 113 and 259 g) </w:t>
      </w:r>
      <w:r w:rsidR="00A9650B">
        <w:rPr>
          <w:rFonts w:eastAsia="Times New Roman"/>
          <w:color w:val="003B8E"/>
          <w:sz w:val="24"/>
          <w:lang w:val="en-GB" w:eastAsia="fr-FR"/>
        </w:rPr>
        <w:t xml:space="preserve">or 259 </w:t>
      </w:r>
      <w:proofErr w:type="spellStart"/>
      <w:r w:rsidR="00A9650B">
        <w:rPr>
          <w:rFonts w:eastAsia="Times New Roman"/>
          <w:color w:val="003B8E"/>
          <w:sz w:val="24"/>
          <w:lang w:val="en-GB" w:eastAsia="fr-FR"/>
        </w:rPr>
        <w:t>bis</w:t>
      </w:r>
      <w:proofErr w:type="spellEnd"/>
      <w:r w:rsidR="00A9650B">
        <w:rPr>
          <w:rFonts w:eastAsia="Times New Roman"/>
          <w:color w:val="003B8E"/>
          <w:sz w:val="24"/>
          <w:lang w:val="en-GB" w:eastAsia="fr-FR"/>
        </w:rPr>
        <w:t xml:space="preserve"> e) </w:t>
      </w:r>
      <w:r w:rsidR="00627F6E" w:rsidRPr="00440071">
        <w:rPr>
          <w:rFonts w:eastAsia="Times New Roman"/>
          <w:color w:val="003B8E"/>
          <w:sz w:val="24"/>
          <w:lang w:val="en-GB" w:eastAsia="fr-FR"/>
        </w:rPr>
        <w:t xml:space="preserve">of the </w:t>
      </w:r>
      <w:proofErr w:type="spellStart"/>
      <w:r w:rsidR="00F962D8" w:rsidRPr="00F962D8">
        <w:rPr>
          <w:rFonts w:eastAsia="Times New Roman"/>
          <w:i/>
          <w:color w:val="003B8E"/>
          <w:sz w:val="24"/>
          <w:lang w:val="en-GB" w:eastAsia="fr-FR"/>
        </w:rPr>
        <w:t>Arrêté</w:t>
      </w:r>
      <w:proofErr w:type="spellEnd"/>
      <w:r w:rsidR="00F962D8" w:rsidRPr="00F962D8">
        <w:rPr>
          <w:rFonts w:eastAsia="Times New Roman"/>
          <w:i/>
          <w:color w:val="003B8E"/>
          <w:sz w:val="24"/>
          <w:lang w:val="en-GB" w:eastAsia="fr-FR"/>
        </w:rPr>
        <w:t xml:space="preserve"> du 3 </w:t>
      </w:r>
      <w:proofErr w:type="spellStart"/>
      <w:r w:rsidR="00F962D8" w:rsidRPr="00F962D8">
        <w:rPr>
          <w:rFonts w:eastAsia="Times New Roman"/>
          <w:i/>
          <w:color w:val="003B8E"/>
          <w:sz w:val="24"/>
          <w:lang w:val="en-GB" w:eastAsia="fr-FR"/>
        </w:rPr>
        <w:t>novembre</w:t>
      </w:r>
      <w:proofErr w:type="spellEnd"/>
      <w:r w:rsidR="00F962D8" w:rsidRPr="00F962D8">
        <w:rPr>
          <w:rFonts w:eastAsia="Times New Roman"/>
          <w:i/>
          <w:color w:val="003B8E"/>
          <w:sz w:val="24"/>
          <w:lang w:val="en-GB" w:eastAsia="fr-FR"/>
        </w:rPr>
        <w:t xml:space="preserve"> 2014, </w:t>
      </w:r>
      <w:r w:rsidR="00F962D8">
        <w:rPr>
          <w:rFonts w:eastAsia="Times New Roman"/>
          <w:color w:val="003B8E"/>
          <w:sz w:val="24"/>
          <w:lang w:val="en-GB" w:eastAsia="fr-FR"/>
        </w:rPr>
        <w:t>as amended</w:t>
      </w:r>
      <w:r w:rsidRPr="00440071">
        <w:rPr>
          <w:rFonts w:eastAsia="Times New Roman"/>
          <w:color w:val="003B8E"/>
          <w:sz w:val="24"/>
          <w:lang w:val="en-GB" w:eastAsia="fr-FR"/>
        </w:rPr>
        <w:t>)</w:t>
      </w:r>
      <w:bookmarkEnd w:id="32"/>
      <w:bookmarkEnd w:id="33"/>
      <w:bookmarkEnd w:id="34"/>
    </w:p>
    <w:p w14:paraId="0EF11F83" w14:textId="77777777" w:rsidR="00D02938" w:rsidRPr="00440071" w:rsidRDefault="00D02938" w:rsidP="00D02938">
      <w:pPr>
        <w:rPr>
          <w:szCs w:val="24"/>
          <w:lang w:val="en-GB"/>
        </w:rPr>
      </w:pPr>
    </w:p>
    <w:p w14:paraId="5352AB19" w14:textId="77777777" w:rsidR="00D02938" w:rsidRPr="00440071" w:rsidRDefault="00F962D8" w:rsidP="00D02938">
      <w:pPr>
        <w:rPr>
          <w:szCs w:val="24"/>
          <w:lang w:val="en-GB"/>
        </w:rPr>
      </w:pPr>
      <w:r>
        <w:rPr>
          <w:szCs w:val="24"/>
          <w:lang w:val="en-GB"/>
        </w:rPr>
        <w:t>An annex shall be attached,</w:t>
      </w:r>
      <w:r w:rsidR="00D02938" w:rsidRPr="00440071">
        <w:rPr>
          <w:szCs w:val="24"/>
          <w:lang w:val="en-GB"/>
        </w:rPr>
        <w:t xml:space="preserve"> providing</w:t>
      </w:r>
      <w:r>
        <w:rPr>
          <w:szCs w:val="24"/>
          <w:lang w:val="en-GB"/>
        </w:rPr>
        <w:t xml:space="preserve"> the following</w:t>
      </w:r>
      <w:r w:rsidR="00D02938" w:rsidRPr="00440071">
        <w:rPr>
          <w:szCs w:val="24"/>
          <w:lang w:val="en-GB"/>
        </w:rPr>
        <w:t>:</w:t>
      </w:r>
    </w:p>
    <w:p w14:paraId="257ACC01" w14:textId="08520FFF" w:rsidR="00D02938" w:rsidRPr="00440071" w:rsidRDefault="00D02938" w:rsidP="00E9120A">
      <w:pPr>
        <w:pStyle w:val="SGACP-enumerationniveau1"/>
        <w:numPr>
          <w:ilvl w:val="0"/>
          <w:numId w:val="44"/>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xml:space="preserve">), type of commitment, gross amount, deductions (if any), risk weight, </w:t>
      </w:r>
      <w:r w:rsidR="00520A8B">
        <w:rPr>
          <w:szCs w:val="24"/>
          <w:lang w:val="en-GB"/>
        </w:rPr>
        <w:t>setup</w:t>
      </w:r>
      <w:r w:rsidRPr="00440071">
        <w:rPr>
          <w:szCs w:val="24"/>
          <w:lang w:val="en-GB"/>
        </w:rPr>
        <w:t xml:space="preserve"> and expiry date;</w:t>
      </w:r>
    </w:p>
    <w:p w14:paraId="72F107BE" w14:textId="77777777" w:rsidR="00D02938" w:rsidRPr="00440071" w:rsidRDefault="00D02938" w:rsidP="00E9120A">
      <w:pPr>
        <w:pStyle w:val="SGACP-enumerationniveau1"/>
        <w:numPr>
          <w:ilvl w:val="0"/>
          <w:numId w:val="44"/>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 xml:space="preserve">due either to the date on which the commitment was made or </w:t>
      </w:r>
      <w:r w:rsidR="00520A8B">
        <w:rPr>
          <w:szCs w:val="24"/>
          <w:lang w:val="en-GB"/>
        </w:rPr>
        <w:t xml:space="preserve">to </w:t>
      </w:r>
      <w:r w:rsidRPr="00440071">
        <w:rPr>
          <w:szCs w:val="24"/>
          <w:lang w:val="en-GB"/>
        </w:rPr>
        <w:t xml:space="preserve">the rating or score assigned to the beneficiary of the commitment. However, it is not necessary to mention commitments </w:t>
      </w:r>
      <w:r w:rsidR="00520A8B">
        <w:rPr>
          <w:szCs w:val="24"/>
          <w:lang w:val="en-GB"/>
        </w:rPr>
        <w:t>the</w:t>
      </w:r>
      <w:r w:rsidR="00520A8B" w:rsidRPr="00440071">
        <w:rPr>
          <w:szCs w:val="24"/>
          <w:lang w:val="en-GB"/>
        </w:rPr>
        <w:t xml:space="preserve"> </w:t>
      </w:r>
      <w:r w:rsidRPr="00440071">
        <w:rPr>
          <w:szCs w:val="24"/>
          <w:lang w:val="en-GB"/>
        </w:rPr>
        <w:t>gross amount</w:t>
      </w:r>
      <w:r w:rsidR="00520A8B">
        <w:rPr>
          <w:szCs w:val="24"/>
          <w:lang w:val="en-GB"/>
        </w:rPr>
        <w:t xml:space="preserve"> of which</w:t>
      </w:r>
      <w:r w:rsidRPr="00440071">
        <w:rPr>
          <w:szCs w:val="24"/>
          <w:lang w:val="en-GB"/>
        </w:rPr>
        <w:t xml:space="preserve"> does not exceed 3% of the institution’s capital.</w:t>
      </w:r>
    </w:p>
    <w:p w14:paraId="23C30BDF" w14:textId="77777777" w:rsidR="00D02938" w:rsidRPr="00440071" w:rsidRDefault="00D02938" w:rsidP="00D209E3">
      <w:pPr>
        <w:pStyle w:val="Titre1"/>
        <w:rPr>
          <w:rFonts w:eastAsia="Times New Roman"/>
          <w:color w:val="003B8E"/>
          <w:sz w:val="24"/>
          <w:lang w:val="en-GB" w:eastAsia="fr-FR"/>
        </w:rPr>
      </w:pPr>
      <w:bookmarkStart w:id="35" w:name="_Toc458521403"/>
      <w:bookmarkStart w:id="36" w:name="_Toc458521460"/>
      <w:bookmarkStart w:id="37" w:name="_Toc458521404"/>
      <w:bookmarkStart w:id="38" w:name="_Toc458521461"/>
      <w:bookmarkStart w:id="39" w:name="_Ref309200817"/>
      <w:bookmarkStart w:id="40" w:name="_Toc26965475"/>
      <w:bookmarkStart w:id="41" w:name="_Toc112751234"/>
      <w:bookmarkEnd w:id="35"/>
      <w:bookmarkEnd w:id="36"/>
      <w:bookmarkEnd w:id="37"/>
      <w:bookmarkEnd w:id="38"/>
      <w:r w:rsidRPr="00440071">
        <w:rPr>
          <w:rFonts w:eastAsia="Times New Roman"/>
          <w:color w:val="003B8E"/>
          <w:sz w:val="24"/>
          <w:lang w:val="en-GB" w:eastAsia="fr-FR"/>
        </w:rPr>
        <w:t>Process for assessing the adequacy of internal capital</w:t>
      </w:r>
      <w:bookmarkEnd w:id="39"/>
      <w:bookmarkEnd w:id="40"/>
      <w:bookmarkEnd w:id="41"/>
    </w:p>
    <w:p w14:paraId="0CAB29A1" w14:textId="77777777" w:rsidR="00D02938" w:rsidRDefault="00D02938" w:rsidP="00D02938">
      <w:pPr>
        <w:pStyle w:val="SGACP-textecourant"/>
        <w:rPr>
          <w:i/>
          <w:szCs w:val="24"/>
          <w:lang w:val="en-GB"/>
        </w:rPr>
      </w:pPr>
      <w:r w:rsidRPr="00440071">
        <w:rPr>
          <w:i/>
          <w:szCs w:val="24"/>
          <w:lang w:val="en-GB"/>
        </w:rPr>
        <w:t>This section is not mandatory for institutions included in consolidation</w:t>
      </w:r>
      <w:r w:rsidR="00520A8B">
        <w:rPr>
          <w:i/>
          <w:szCs w:val="24"/>
          <w:lang w:val="en-GB"/>
        </w:rPr>
        <w:t xml:space="preserve"> </w:t>
      </w:r>
      <w:r w:rsidRPr="00440071">
        <w:rPr>
          <w:i/>
          <w:szCs w:val="24"/>
          <w:lang w:val="en-GB"/>
        </w:rPr>
        <w:t xml:space="preserve">and exempted from </w:t>
      </w:r>
      <w:r w:rsidR="00520A8B">
        <w:rPr>
          <w:i/>
          <w:szCs w:val="24"/>
          <w:lang w:val="en-GB"/>
        </w:rPr>
        <w:t>meeting</w:t>
      </w:r>
      <w:r w:rsidR="00520A8B" w:rsidRPr="00440071">
        <w:rPr>
          <w:i/>
          <w:szCs w:val="24"/>
          <w:lang w:val="en-GB"/>
        </w:rPr>
        <w:t xml:space="preserve"> </w:t>
      </w:r>
      <w:r w:rsidRPr="00440071">
        <w:rPr>
          <w:i/>
          <w:szCs w:val="24"/>
          <w:lang w:val="en-GB"/>
        </w:rPr>
        <w:t>management ratios on a solo or sub-consolidated basis.</w:t>
      </w:r>
    </w:p>
    <w:p w14:paraId="1D68C122" w14:textId="77777777" w:rsidR="00A737AF" w:rsidRPr="0030722D" w:rsidRDefault="00A737AF" w:rsidP="00D02938">
      <w:pPr>
        <w:pStyle w:val="SGACP-textecourant"/>
        <w:rPr>
          <w:b/>
          <w:i/>
          <w:szCs w:val="24"/>
          <w:lang w:val="en-GB"/>
        </w:rPr>
      </w:pPr>
    </w:p>
    <w:p w14:paraId="56C5FF4E" w14:textId="77777777" w:rsidR="00E142D9" w:rsidRPr="00440071" w:rsidRDefault="00520A8B" w:rsidP="00E9120A">
      <w:pPr>
        <w:pStyle w:val="SGACP-enumerationniveau1"/>
        <w:numPr>
          <w:ilvl w:val="0"/>
          <w:numId w:val="45"/>
        </w:numPr>
        <w:ind w:left="426"/>
        <w:rPr>
          <w:lang w:val="en-GB"/>
        </w:rPr>
      </w:pPr>
      <w:r>
        <w:rPr>
          <w:lang w:val="en-GB"/>
        </w:rPr>
        <w:t xml:space="preserve">a </w:t>
      </w:r>
      <w:r w:rsidR="0077107C" w:rsidRPr="00440071">
        <w:rPr>
          <w:lang w:val="en-GB"/>
        </w:rPr>
        <w:t>d</w:t>
      </w:r>
      <w:r w:rsidR="00E142D9" w:rsidRPr="00440071">
        <w:rPr>
          <w:lang w:val="en-GB"/>
        </w:rPr>
        <w:t>escription of the scope of activities</w:t>
      </w:r>
      <w:r>
        <w:rPr>
          <w:lang w:val="en-GB"/>
        </w:rPr>
        <w:t xml:space="preserve"> </w:t>
      </w:r>
      <w:r w:rsidRPr="00440071">
        <w:rPr>
          <w:lang w:val="en-GB"/>
        </w:rPr>
        <w:t>relevant</w:t>
      </w:r>
      <w:r w:rsidR="00E142D9" w:rsidRPr="00440071">
        <w:rPr>
          <w:lang w:val="en-GB"/>
        </w:rPr>
        <w:t xml:space="preserve"> for </w:t>
      </w:r>
      <w:r w:rsidR="000121AA" w:rsidRPr="00440071">
        <w:rPr>
          <w:lang w:val="en-GB"/>
        </w:rPr>
        <w:t>assessing the capital adequacy</w:t>
      </w:r>
      <w:r w:rsidR="00735CD4" w:rsidRPr="00440071">
        <w:rPr>
          <w:lang w:val="en-GB"/>
        </w:rPr>
        <w:t xml:space="preserve"> and the scope of the approach used to determine the materiality of risks;</w:t>
      </w:r>
    </w:p>
    <w:p w14:paraId="04E037E5" w14:textId="77777777" w:rsidR="00735CD4" w:rsidRPr="00440071" w:rsidRDefault="00520A8B" w:rsidP="00E9120A">
      <w:pPr>
        <w:pStyle w:val="SGACP-enumerationniveau1"/>
        <w:numPr>
          <w:ilvl w:val="0"/>
          <w:numId w:val="45"/>
        </w:numPr>
        <w:ind w:left="426"/>
        <w:rPr>
          <w:lang w:val="en-GB"/>
        </w:rPr>
      </w:pPr>
      <w:proofErr w:type="gramStart"/>
      <w:r>
        <w:rPr>
          <w:lang w:val="en-GB"/>
        </w:rPr>
        <w:t>a</w:t>
      </w:r>
      <w:proofErr w:type="gramEnd"/>
      <w:r>
        <w:rPr>
          <w:lang w:val="en-GB"/>
        </w:rPr>
        <w:t xml:space="preserve"> </w:t>
      </w:r>
      <w:r w:rsidR="0077107C" w:rsidRPr="00440071">
        <w:rPr>
          <w:lang w:val="en-GB"/>
        </w:rPr>
        <w:t>d</w:t>
      </w:r>
      <w:r w:rsidR="00735CD4" w:rsidRPr="00440071">
        <w:rPr>
          <w:lang w:val="en-GB"/>
        </w:rPr>
        <w:t xml:space="preserve">escription of methodologies used to measure, assess and aggregate risks for quantifying internal capital (analysis horizons, economic value approach, description of models and </w:t>
      </w:r>
      <w:r>
        <w:rPr>
          <w:lang w:val="en-GB"/>
        </w:rPr>
        <w:t>calculation parameters</w:t>
      </w:r>
      <w:r w:rsidR="00735CD4" w:rsidRPr="00440071">
        <w:rPr>
          <w:lang w:val="en-GB"/>
        </w:rPr>
        <w:t>…)</w:t>
      </w:r>
      <w:r w:rsidR="00A02528">
        <w:rPr>
          <w:lang w:val="en-GB"/>
        </w:rPr>
        <w:t>.</w:t>
      </w:r>
      <w:r w:rsidR="00735CD4" w:rsidRPr="00440071">
        <w:rPr>
          <w:lang w:val="en-GB"/>
        </w:rPr>
        <w:t xml:space="preserve"> </w:t>
      </w:r>
      <w:r w:rsidR="00A02528">
        <w:rPr>
          <w:lang w:val="en-GB"/>
        </w:rPr>
        <w:t xml:space="preserve">This description shall include explanations regarding </w:t>
      </w:r>
      <w:r>
        <w:rPr>
          <w:lang w:val="en-GB"/>
        </w:rPr>
        <w:t xml:space="preserve">the </w:t>
      </w:r>
      <w:r w:rsidR="00A02528">
        <w:rPr>
          <w:lang w:val="en-GB"/>
        </w:rPr>
        <w:t xml:space="preserve">limits or weaknesses of the calculation methodology used, as well as the way these elements are managed </w:t>
      </w:r>
      <w:r>
        <w:rPr>
          <w:lang w:val="en-GB"/>
        </w:rPr>
        <w:t xml:space="preserve">or remediated when </w:t>
      </w:r>
      <w:r w:rsidR="00896EE4">
        <w:rPr>
          <w:lang w:val="en-GB"/>
        </w:rPr>
        <w:t xml:space="preserve">assessing </w:t>
      </w:r>
      <w:r w:rsidR="00A02528">
        <w:rPr>
          <w:lang w:val="en-GB"/>
        </w:rPr>
        <w:t>internal capital adequacy</w:t>
      </w:r>
      <w:r w:rsidR="00AC3E6D">
        <w:rPr>
          <w:lang w:val="en-GB"/>
        </w:rPr>
        <w:t>;</w:t>
      </w:r>
    </w:p>
    <w:p w14:paraId="28CCF687" w14:textId="02D4AA74" w:rsidR="00D02938" w:rsidRPr="00440071" w:rsidRDefault="00D02938" w:rsidP="00E9120A">
      <w:pPr>
        <w:pStyle w:val="SGACP-enumerationniveau1"/>
        <w:numPr>
          <w:ilvl w:val="0"/>
          <w:numId w:val="45"/>
        </w:numPr>
        <w:ind w:left="426"/>
        <w:rPr>
          <w:lang w:val="en-GB"/>
        </w:rPr>
      </w:pPr>
      <w:r w:rsidRPr="00440071">
        <w:rPr>
          <w:szCs w:val="24"/>
          <w:lang w:val="en-GB"/>
        </w:rPr>
        <w:t xml:space="preserve">a description of the systems and procedures </w:t>
      </w:r>
      <w:r w:rsidR="00552527" w:rsidRPr="00440071">
        <w:rPr>
          <w:szCs w:val="24"/>
          <w:lang w:val="en-GB"/>
        </w:rPr>
        <w:t xml:space="preserve">implemented </w:t>
      </w:r>
      <w:r w:rsidR="001E1EB6">
        <w:rPr>
          <w:szCs w:val="24"/>
          <w:lang w:val="en-GB"/>
        </w:rPr>
        <w:t>to ensure that</w:t>
      </w:r>
      <w:r w:rsidR="0076105A" w:rsidRPr="00440071">
        <w:rPr>
          <w:szCs w:val="24"/>
          <w:lang w:val="en-GB"/>
        </w:rPr>
        <w:t xml:space="preserve"> </w:t>
      </w:r>
      <w:r w:rsidRPr="00440071">
        <w:rPr>
          <w:szCs w:val="24"/>
          <w:lang w:val="en-GB"/>
        </w:rPr>
        <w:t>the amount and distribution of internal capital corresponds to the nature and level of the risks to which the institution is exposed</w:t>
      </w:r>
      <w:r w:rsidR="00D80777" w:rsidRPr="00440071">
        <w:rPr>
          <w:szCs w:val="24"/>
          <w:lang w:val="en-GB"/>
        </w:rPr>
        <w:t>,</w:t>
      </w:r>
      <w:r w:rsidRPr="00440071">
        <w:rPr>
          <w:szCs w:val="24"/>
          <w:lang w:val="en-GB"/>
        </w:rPr>
        <w:t xml:space="preserve"> </w:t>
      </w:r>
      <w:r w:rsidRPr="00440071">
        <w:rPr>
          <w:i/>
          <w:szCs w:val="24"/>
          <w:lang w:val="en-GB"/>
        </w:rPr>
        <w:t>with particular emphasis on risks that are not taken into account in Pillar 1</w:t>
      </w:r>
      <w:r w:rsidR="00D80777" w:rsidRPr="00440071">
        <w:rPr>
          <w:szCs w:val="24"/>
          <w:lang w:val="en-GB"/>
        </w:rPr>
        <w:t xml:space="preserve"> (</w:t>
      </w:r>
      <w:r w:rsidR="00D80777" w:rsidRPr="00440071">
        <w:rPr>
          <w:lang w:val="en-GB"/>
        </w:rPr>
        <w:t xml:space="preserve">cf. Article 96 of the </w:t>
      </w:r>
      <w:proofErr w:type="spellStart"/>
      <w:r w:rsidR="00896EE4" w:rsidRPr="00896EE4">
        <w:rPr>
          <w:i/>
          <w:lang w:val="en-GB"/>
        </w:rPr>
        <w:t>Arrêté</w:t>
      </w:r>
      <w:proofErr w:type="spellEnd"/>
      <w:r w:rsidR="00896EE4" w:rsidRPr="00896EE4">
        <w:rPr>
          <w:i/>
          <w:lang w:val="en-GB"/>
        </w:rPr>
        <w:t xml:space="preserve"> du 3 </w:t>
      </w:r>
      <w:proofErr w:type="spellStart"/>
      <w:r w:rsidR="00896EE4" w:rsidRPr="00896EE4">
        <w:rPr>
          <w:i/>
          <w:lang w:val="en-GB"/>
        </w:rPr>
        <w:t>novembre</w:t>
      </w:r>
      <w:proofErr w:type="spellEnd"/>
      <w:r w:rsidR="00896EE4" w:rsidRPr="00896EE4">
        <w:rPr>
          <w:i/>
          <w:lang w:val="en-GB"/>
        </w:rPr>
        <w:t xml:space="preserve"> 2014</w:t>
      </w:r>
      <w:r w:rsidR="00896EE4">
        <w:rPr>
          <w:lang w:val="en-GB"/>
        </w:rPr>
        <w:t>, as amended</w:t>
      </w:r>
      <w:r w:rsidR="00D80777" w:rsidRPr="00440071">
        <w:rPr>
          <w:lang w:val="en-GB"/>
        </w:rPr>
        <w:t>)</w:t>
      </w:r>
      <w:r w:rsidRPr="00440071">
        <w:rPr>
          <w:szCs w:val="24"/>
          <w:lang w:val="en-GB"/>
        </w:rPr>
        <w:t>;</w:t>
      </w:r>
    </w:p>
    <w:p w14:paraId="5A1A6492" w14:textId="77777777" w:rsidR="008B58E3" w:rsidRPr="00440071" w:rsidRDefault="008B58E3" w:rsidP="00E9120A">
      <w:pPr>
        <w:pStyle w:val="SGACP-enumerationniveau1"/>
        <w:numPr>
          <w:ilvl w:val="0"/>
          <w:numId w:val="45"/>
        </w:numPr>
        <w:ind w:left="426"/>
        <w:rPr>
          <w:lang w:val="en-GB"/>
        </w:rPr>
      </w:pPr>
      <w:r w:rsidRPr="00440071">
        <w:rPr>
          <w:lang w:val="en-GB"/>
        </w:rPr>
        <w:t xml:space="preserve">description </w:t>
      </w:r>
      <w:r w:rsidR="00E75063" w:rsidRPr="00440071">
        <w:rPr>
          <w:lang w:val="en-GB"/>
        </w:rPr>
        <w:t xml:space="preserve">of the </w:t>
      </w:r>
      <w:r w:rsidR="00896EE4">
        <w:rPr>
          <w:lang w:val="en-GB"/>
        </w:rPr>
        <w:t>establishment</w:t>
      </w:r>
      <w:r w:rsidR="00896EE4" w:rsidRPr="00440071">
        <w:rPr>
          <w:lang w:val="en-GB"/>
        </w:rPr>
        <w:t xml:space="preserve"> </w:t>
      </w:r>
      <w:r w:rsidR="00E75063" w:rsidRPr="00440071">
        <w:rPr>
          <w:lang w:val="en-GB"/>
        </w:rPr>
        <w:t xml:space="preserve">and update of a capitalisation plan </w:t>
      </w:r>
      <w:r w:rsidR="00896EE4">
        <w:rPr>
          <w:lang w:val="en-GB"/>
        </w:rPr>
        <w:t>aimed at</w:t>
      </w:r>
      <w:r w:rsidR="00E75063" w:rsidRPr="00440071">
        <w:rPr>
          <w:lang w:val="en-GB"/>
        </w:rPr>
        <w:t xml:space="preserve"> ensur</w:t>
      </w:r>
      <w:r w:rsidR="00896EE4">
        <w:rPr>
          <w:lang w:val="en-GB"/>
        </w:rPr>
        <w:t>ing</w:t>
      </w:r>
      <w:r w:rsidR="00E75063" w:rsidRPr="00440071">
        <w:rPr>
          <w:lang w:val="en-GB"/>
        </w:rPr>
        <w:t xml:space="preserve"> a sufficient </w:t>
      </w:r>
      <w:r w:rsidR="00896EE4">
        <w:rPr>
          <w:lang w:val="en-GB"/>
        </w:rPr>
        <w:t xml:space="preserve">amount of internal </w:t>
      </w:r>
      <w:r w:rsidR="00E75063" w:rsidRPr="00440071">
        <w:rPr>
          <w:lang w:val="en-GB"/>
        </w:rPr>
        <w:t xml:space="preserve">and regulatory capital </w:t>
      </w:r>
      <w:r w:rsidR="00B93CDE" w:rsidRPr="00440071">
        <w:rPr>
          <w:lang w:val="en-GB"/>
        </w:rPr>
        <w:t>for</w:t>
      </w:r>
      <w:r w:rsidR="00E75063" w:rsidRPr="00440071">
        <w:rPr>
          <w:lang w:val="en-GB"/>
        </w:rPr>
        <w:t xml:space="preserve"> 3 years at least, </w:t>
      </w:r>
      <w:r w:rsidR="00B93CDE" w:rsidRPr="00440071">
        <w:rPr>
          <w:lang w:val="en-GB"/>
        </w:rPr>
        <w:t>including in adverse conditions (stress tests):</w:t>
      </w:r>
      <w:r w:rsidRPr="00440071">
        <w:rPr>
          <w:lang w:val="en-GB"/>
        </w:rPr>
        <w:t xml:space="preserve"> </w:t>
      </w:r>
    </w:p>
    <w:p w14:paraId="4191127A" w14:textId="77777777" w:rsidR="00D02938" w:rsidRPr="002577F3" w:rsidRDefault="002A73FD" w:rsidP="00E9120A">
      <w:pPr>
        <w:pStyle w:val="SGACP-enumerationniveau1"/>
        <w:numPr>
          <w:ilvl w:val="1"/>
          <w:numId w:val="46"/>
        </w:numPr>
        <w:ind w:left="1353"/>
        <w:rPr>
          <w:lang w:val="en-US" w:eastAsia="fr-FR"/>
        </w:rPr>
      </w:pPr>
      <w:r w:rsidRPr="002577F3">
        <w:rPr>
          <w:lang w:val="en-US" w:eastAsia="fr-FR"/>
        </w:rPr>
        <w:t xml:space="preserve">level </w:t>
      </w:r>
      <w:r w:rsidR="00735CD4" w:rsidRPr="002577F3">
        <w:rPr>
          <w:lang w:val="en-US" w:eastAsia="fr-FR"/>
        </w:rPr>
        <w:t xml:space="preserve">and definition </w:t>
      </w:r>
      <w:r w:rsidRPr="002577F3">
        <w:rPr>
          <w:lang w:val="en-US" w:eastAsia="fr-FR"/>
        </w:rPr>
        <w:t>of</w:t>
      </w:r>
      <w:r w:rsidR="00896EE4">
        <w:rPr>
          <w:lang w:val="en-US" w:eastAsia="fr-FR"/>
        </w:rPr>
        <w:t xml:space="preserve"> the</w:t>
      </w:r>
      <w:r w:rsidRPr="002577F3">
        <w:rPr>
          <w:lang w:val="en-US" w:eastAsia="fr-FR"/>
        </w:rPr>
        <w:t xml:space="preserve"> internal capital allocated to </w:t>
      </w:r>
      <w:r w:rsidR="00A02528" w:rsidRPr="002577F3">
        <w:rPr>
          <w:lang w:val="en-US" w:eastAsia="fr-FR"/>
        </w:rPr>
        <w:t xml:space="preserve">each type of </w:t>
      </w:r>
      <w:r w:rsidRPr="002577F3">
        <w:rPr>
          <w:lang w:val="en-US" w:eastAsia="fr-FR"/>
        </w:rPr>
        <w:t>risk</w:t>
      </w:r>
      <w:r w:rsidR="00D167B3" w:rsidRPr="002577F3">
        <w:rPr>
          <w:lang w:val="en-US" w:eastAsia="fr-FR"/>
        </w:rPr>
        <w:t>s</w:t>
      </w:r>
      <w:r w:rsidRPr="002577F3">
        <w:rPr>
          <w:lang w:val="en-US" w:eastAsia="fr-FR"/>
        </w:rPr>
        <w:t xml:space="preserve"> for the </w:t>
      </w:r>
      <w:r w:rsidR="00896EE4">
        <w:rPr>
          <w:lang w:val="en-US" w:eastAsia="fr-FR"/>
        </w:rPr>
        <w:t>last reporting period</w:t>
      </w:r>
      <w:r w:rsidRPr="002577F3">
        <w:rPr>
          <w:lang w:val="en-US" w:eastAsia="fr-FR"/>
        </w:rPr>
        <w:t xml:space="preserve"> </w:t>
      </w:r>
      <w:r w:rsidR="00735CD4" w:rsidRPr="002577F3">
        <w:rPr>
          <w:lang w:val="en-US" w:eastAsia="fr-FR"/>
        </w:rPr>
        <w:t>detailing</w:t>
      </w:r>
      <w:r w:rsidR="007B5A44" w:rsidRPr="002577F3">
        <w:rPr>
          <w:lang w:val="en-US" w:eastAsia="fr-FR"/>
        </w:rPr>
        <w:t xml:space="preserve"> the main differences between internal capital and regulatory capital, as well as </w:t>
      </w:r>
      <w:r w:rsidR="00896EE4">
        <w:rPr>
          <w:lang w:val="en-US" w:eastAsia="fr-FR"/>
        </w:rPr>
        <w:t xml:space="preserve">the </w:t>
      </w:r>
      <w:r w:rsidR="007B5A44" w:rsidRPr="002577F3">
        <w:rPr>
          <w:lang w:val="en-US" w:eastAsia="fr-FR"/>
        </w:rPr>
        <w:t>methods and assumptions used for the allocation of capital within the institution</w:t>
      </w:r>
      <w:r w:rsidRPr="002577F3">
        <w:rPr>
          <w:lang w:val="en-US" w:eastAsia="fr-FR"/>
        </w:rPr>
        <w:t>;</w:t>
      </w:r>
    </w:p>
    <w:p w14:paraId="757E9933" w14:textId="77777777" w:rsidR="007B5A44" w:rsidRPr="002577F3" w:rsidRDefault="0077107C" w:rsidP="00E9120A">
      <w:pPr>
        <w:pStyle w:val="SGACP-enumerationniveau1"/>
        <w:numPr>
          <w:ilvl w:val="1"/>
          <w:numId w:val="46"/>
        </w:numPr>
        <w:ind w:left="1353"/>
        <w:rPr>
          <w:lang w:val="en-US" w:eastAsia="fr-FR"/>
        </w:rPr>
      </w:pPr>
      <w:r w:rsidRPr="002577F3">
        <w:rPr>
          <w:lang w:val="en-US" w:eastAsia="fr-FR"/>
        </w:rPr>
        <w:t>p</w:t>
      </w:r>
      <w:r w:rsidR="00E049EA" w:rsidRPr="002577F3">
        <w:rPr>
          <w:lang w:val="en-US" w:eastAsia="fr-FR"/>
        </w:rPr>
        <w:t>rojection</w:t>
      </w:r>
      <w:r w:rsidR="00896EE4">
        <w:rPr>
          <w:lang w:val="en-US" w:eastAsia="fr-FR"/>
        </w:rPr>
        <w:t>s</w:t>
      </w:r>
      <w:r w:rsidR="00E049EA" w:rsidRPr="002577F3">
        <w:rPr>
          <w:lang w:val="en-US" w:eastAsia="fr-FR"/>
        </w:rPr>
        <w:t xml:space="preserve"> o</w:t>
      </w:r>
      <w:r w:rsidR="00896EE4">
        <w:rPr>
          <w:lang w:val="en-US" w:eastAsia="fr-FR"/>
        </w:rPr>
        <w:t>n</w:t>
      </w:r>
      <w:r w:rsidR="00E049EA" w:rsidRPr="002577F3">
        <w:rPr>
          <w:lang w:val="en-US" w:eastAsia="fr-FR"/>
        </w:rPr>
        <w:t xml:space="preserve"> </w:t>
      </w:r>
      <w:r w:rsidR="00896EE4">
        <w:rPr>
          <w:lang w:val="en-US" w:eastAsia="fr-FR"/>
        </w:rPr>
        <w:t xml:space="preserve">the </w:t>
      </w:r>
      <w:r w:rsidR="00E049EA" w:rsidRPr="002577F3">
        <w:rPr>
          <w:lang w:val="en-US" w:eastAsia="fr-FR"/>
        </w:rPr>
        <w:t>internal capital level;</w:t>
      </w:r>
    </w:p>
    <w:p w14:paraId="14C8334A" w14:textId="77777777" w:rsidR="00D02938" w:rsidRPr="00DE3A65" w:rsidRDefault="00D02938" w:rsidP="00E9120A">
      <w:pPr>
        <w:pStyle w:val="SGACP-enumerationniveau1"/>
        <w:numPr>
          <w:ilvl w:val="0"/>
          <w:numId w:val="47"/>
        </w:numPr>
        <w:ind w:left="426"/>
        <w:rPr>
          <w:szCs w:val="24"/>
          <w:lang w:val="en-GB"/>
        </w:rPr>
      </w:pPr>
      <w:r w:rsidRPr="00440071">
        <w:rPr>
          <w:szCs w:val="24"/>
          <w:lang w:val="en-GB"/>
        </w:rPr>
        <w:t xml:space="preserve">stress tests to assess the adequacy of internal capital: </w:t>
      </w:r>
    </w:p>
    <w:p w14:paraId="5F6457CD" w14:textId="77777777" w:rsidR="00DE3A65" w:rsidRPr="003A6DAD" w:rsidRDefault="00DE3A65" w:rsidP="00E9120A">
      <w:pPr>
        <w:pStyle w:val="SGACP-enumerationniveau1"/>
        <w:numPr>
          <w:ilvl w:val="1"/>
          <w:numId w:val="46"/>
        </w:numPr>
        <w:rPr>
          <w:lang w:val="en-US" w:eastAsia="fr-FR"/>
        </w:rPr>
      </w:pPr>
      <w:r w:rsidRPr="00DE3A65">
        <w:rPr>
          <w:lang w:val="en-US" w:eastAsia="fr-FR"/>
        </w:rPr>
        <w:t>description of the scope</w:t>
      </w:r>
      <w:r>
        <w:rPr>
          <w:lang w:val="en-US" w:eastAsia="fr-FR"/>
        </w:rPr>
        <w:t xml:space="preserve"> and</w:t>
      </w:r>
      <w:r w:rsidRPr="00DE3A65">
        <w:rPr>
          <w:lang w:val="en-US" w:eastAsia="fr-FR"/>
        </w:rPr>
        <w:t xml:space="preserve"> </w:t>
      </w:r>
      <w:r w:rsidR="00896EE4">
        <w:rPr>
          <w:lang w:val="en-US" w:eastAsia="fr-FR"/>
        </w:rPr>
        <w:t>building process</w:t>
      </w:r>
      <w:r>
        <w:rPr>
          <w:lang w:val="en-US" w:eastAsia="fr-FR"/>
        </w:rPr>
        <w:t xml:space="preserve"> of stress tests: </w:t>
      </w:r>
      <w:r w:rsidR="00896EE4">
        <w:rPr>
          <w:i/>
          <w:lang w:val="en-US" w:eastAsia="fr-FR"/>
        </w:rPr>
        <w:t>scope</w:t>
      </w:r>
      <w:r w:rsidR="00896EE4" w:rsidRPr="003A6DAD">
        <w:rPr>
          <w:i/>
          <w:lang w:val="en-US" w:eastAsia="fr-FR"/>
        </w:rPr>
        <w:t xml:space="preserve"> </w:t>
      </w:r>
      <w:r w:rsidRPr="003A6DAD">
        <w:rPr>
          <w:i/>
          <w:lang w:val="en-US" w:eastAsia="fr-FR"/>
        </w:rPr>
        <w:t>(entities and risks taken into account), frequency of application, tools used, unit(s) in charge of their elaboration, implication of senior management in the validation process…</w:t>
      </w:r>
      <w:r>
        <w:rPr>
          <w:i/>
          <w:lang w:val="en-US" w:eastAsia="fr-FR"/>
        </w:rPr>
        <w:t>,</w:t>
      </w:r>
    </w:p>
    <w:p w14:paraId="27893CF9" w14:textId="77777777" w:rsidR="00DE3A65" w:rsidRPr="003A6DAD" w:rsidRDefault="00DE3A65" w:rsidP="00E9120A">
      <w:pPr>
        <w:pStyle w:val="SGACP-enumerationniveau1"/>
        <w:numPr>
          <w:ilvl w:val="1"/>
          <w:numId w:val="46"/>
        </w:numPr>
        <w:rPr>
          <w:lang w:val="en-US" w:eastAsia="fr-FR"/>
        </w:rPr>
      </w:pPr>
      <w:r w:rsidRPr="00440071">
        <w:rPr>
          <w:szCs w:val="24"/>
          <w:lang w:val="en-GB"/>
        </w:rPr>
        <w:t>description of the assumptions and methodologies used, and summary of the results obtained</w:t>
      </w:r>
      <w:r>
        <w:rPr>
          <w:szCs w:val="24"/>
          <w:lang w:val="en-GB"/>
        </w:rPr>
        <w:t>,</w:t>
      </w:r>
    </w:p>
    <w:p w14:paraId="56F4ECB4" w14:textId="77777777" w:rsidR="00DE3A65" w:rsidRPr="003A6DAD" w:rsidRDefault="00DE3A65" w:rsidP="00E9120A">
      <w:pPr>
        <w:pStyle w:val="SGACP-enumerationniveau1"/>
        <w:numPr>
          <w:ilvl w:val="1"/>
          <w:numId w:val="46"/>
        </w:numPr>
        <w:rPr>
          <w:lang w:val="en-US" w:eastAsia="fr-FR"/>
        </w:rPr>
      </w:pPr>
      <w:r>
        <w:rPr>
          <w:szCs w:val="24"/>
          <w:lang w:val="en-US"/>
        </w:rPr>
        <w:t>description of the process for taking into account stress tests in decision-making processes</w:t>
      </w:r>
      <w:r w:rsidR="00896EE4">
        <w:rPr>
          <w:szCs w:val="24"/>
          <w:lang w:val="en-US"/>
        </w:rPr>
        <w:t>,</w:t>
      </w:r>
      <w:r>
        <w:rPr>
          <w:szCs w:val="24"/>
          <w:lang w:val="en-US"/>
        </w:rPr>
        <w:t xml:space="preserve"> especially in terms of risk appetite, capital </w:t>
      </w:r>
      <w:r w:rsidR="00896EE4">
        <w:rPr>
          <w:szCs w:val="24"/>
          <w:lang w:val="en-US"/>
        </w:rPr>
        <w:t xml:space="preserve">planning </w:t>
      </w:r>
      <w:r>
        <w:rPr>
          <w:szCs w:val="24"/>
          <w:lang w:val="en-US"/>
        </w:rPr>
        <w:t xml:space="preserve">and </w:t>
      </w:r>
      <w:r w:rsidR="00896EE4">
        <w:rPr>
          <w:szCs w:val="24"/>
          <w:lang w:val="en-US"/>
        </w:rPr>
        <w:t xml:space="preserve">the determination of </w:t>
      </w:r>
      <w:r w:rsidR="00BB4820">
        <w:rPr>
          <w:szCs w:val="24"/>
          <w:lang w:val="en-US"/>
        </w:rPr>
        <w:t>limit</w:t>
      </w:r>
      <w:r w:rsidR="00896EE4">
        <w:rPr>
          <w:szCs w:val="24"/>
          <w:lang w:val="en-US"/>
        </w:rPr>
        <w:t>s</w:t>
      </w:r>
      <w:r w:rsidR="00BB4820">
        <w:rPr>
          <w:szCs w:val="24"/>
          <w:lang w:val="en-US"/>
        </w:rPr>
        <w:t>;</w:t>
      </w:r>
    </w:p>
    <w:p w14:paraId="0D29A3D7" w14:textId="77777777" w:rsidR="00E049EA" w:rsidRPr="00440071" w:rsidRDefault="002A73FD" w:rsidP="00720C95">
      <w:pPr>
        <w:pStyle w:val="SGACP-enumerationniveau1"/>
        <w:numPr>
          <w:ilvl w:val="0"/>
          <w:numId w:val="47"/>
        </w:numPr>
        <w:ind w:left="426"/>
        <w:rPr>
          <w:szCs w:val="24"/>
          <w:lang w:val="en-GB"/>
        </w:rPr>
      </w:pPr>
      <w:r w:rsidRPr="00440071">
        <w:rPr>
          <w:szCs w:val="24"/>
          <w:lang w:val="en-GB"/>
        </w:rPr>
        <w:lastRenderedPageBreak/>
        <w:t>internal control procedures for verifying that these systems and procedures remain in line with the evolution of the institution’s risk profile</w:t>
      </w:r>
      <w:r w:rsidR="00E049EA" w:rsidRPr="00440071">
        <w:rPr>
          <w:szCs w:val="24"/>
          <w:lang w:val="en-GB"/>
        </w:rPr>
        <w:t>;</w:t>
      </w:r>
    </w:p>
    <w:p w14:paraId="117F188B" w14:textId="77777777" w:rsidR="002F7A7B" w:rsidRPr="00440071" w:rsidRDefault="0077107C" w:rsidP="00720C95">
      <w:pPr>
        <w:pStyle w:val="SGACP-enumerationniveau1"/>
        <w:numPr>
          <w:ilvl w:val="0"/>
          <w:numId w:val="47"/>
        </w:numPr>
        <w:ind w:left="426"/>
        <w:rPr>
          <w:lang w:val="en-GB"/>
        </w:rPr>
      </w:pPr>
      <w:r w:rsidRPr="00440071">
        <w:rPr>
          <w:szCs w:val="24"/>
          <w:lang w:val="en-GB"/>
        </w:rPr>
        <w:t>d</w:t>
      </w:r>
      <w:r w:rsidR="00E049EA" w:rsidRPr="00440071">
        <w:rPr>
          <w:szCs w:val="24"/>
          <w:lang w:val="en-GB"/>
        </w:rPr>
        <w:t xml:space="preserve">ocumentation </w:t>
      </w:r>
      <w:r w:rsidR="003B3157">
        <w:rPr>
          <w:szCs w:val="24"/>
          <w:lang w:val="en-GB"/>
        </w:rPr>
        <w:t>that formalises</w:t>
      </w:r>
      <w:r w:rsidR="003B3157" w:rsidRPr="00440071">
        <w:rPr>
          <w:szCs w:val="24"/>
          <w:lang w:val="en-GB"/>
        </w:rPr>
        <w:t xml:space="preserve"> </w:t>
      </w:r>
      <w:r w:rsidR="00E049EA" w:rsidRPr="00440071">
        <w:rPr>
          <w:szCs w:val="24"/>
          <w:lang w:val="en-GB"/>
        </w:rPr>
        <w:t xml:space="preserve">the </w:t>
      </w:r>
      <w:r w:rsidR="008B58E3" w:rsidRPr="00440071">
        <w:rPr>
          <w:szCs w:val="24"/>
          <w:lang w:val="en-GB"/>
        </w:rPr>
        <w:t xml:space="preserve">preparation and </w:t>
      </w:r>
      <w:r w:rsidR="00E049EA" w:rsidRPr="00440071">
        <w:rPr>
          <w:szCs w:val="24"/>
          <w:lang w:val="en-GB"/>
        </w:rPr>
        <w:t xml:space="preserve">validation process </w:t>
      </w:r>
      <w:r w:rsidR="003B3157">
        <w:rPr>
          <w:szCs w:val="24"/>
          <w:lang w:val="en-GB"/>
        </w:rPr>
        <w:t>for</w:t>
      </w:r>
      <w:r w:rsidR="003B3157" w:rsidRPr="00440071">
        <w:rPr>
          <w:szCs w:val="24"/>
          <w:lang w:val="en-GB"/>
        </w:rPr>
        <w:t xml:space="preserve"> </w:t>
      </w:r>
      <w:r w:rsidR="00E049EA" w:rsidRPr="00440071">
        <w:rPr>
          <w:szCs w:val="24"/>
          <w:lang w:val="en-GB"/>
        </w:rPr>
        <w:t xml:space="preserve">internal capital adequacy, </w:t>
      </w:r>
      <w:r w:rsidR="003B3157">
        <w:rPr>
          <w:szCs w:val="24"/>
          <w:lang w:val="en-GB"/>
        </w:rPr>
        <w:t xml:space="preserve">as well as the </w:t>
      </w:r>
      <w:r w:rsidR="00E049EA" w:rsidRPr="00440071">
        <w:rPr>
          <w:szCs w:val="24"/>
          <w:lang w:val="en-GB"/>
        </w:rPr>
        <w:t>assumptions</w:t>
      </w:r>
      <w:r w:rsidR="002F7A7B" w:rsidRPr="00440071">
        <w:rPr>
          <w:szCs w:val="24"/>
          <w:lang w:val="en-GB"/>
        </w:rPr>
        <w:t xml:space="preserve">, </w:t>
      </w:r>
      <w:r w:rsidR="002F7A7B" w:rsidRPr="00440071">
        <w:rPr>
          <w:lang w:val="en-GB"/>
        </w:rPr>
        <w:t>capitalisation</w:t>
      </w:r>
      <w:r w:rsidR="00AE7107" w:rsidRPr="00440071">
        <w:rPr>
          <w:lang w:val="en-GB"/>
        </w:rPr>
        <w:t xml:space="preserve"> plan</w:t>
      </w:r>
      <w:r w:rsidR="002F7A7B" w:rsidRPr="00440071">
        <w:rPr>
          <w:lang w:val="en-GB"/>
        </w:rPr>
        <w:t xml:space="preserve">, </w:t>
      </w:r>
      <w:r w:rsidR="00AE7107" w:rsidRPr="00440071">
        <w:rPr>
          <w:lang w:val="en-GB"/>
        </w:rPr>
        <w:t>stress tests</w:t>
      </w:r>
      <w:r w:rsidR="00E049EA" w:rsidRPr="00440071">
        <w:rPr>
          <w:szCs w:val="24"/>
          <w:lang w:val="en-GB"/>
        </w:rPr>
        <w:t xml:space="preserve"> and methodologies used in the process</w:t>
      </w:r>
      <w:r w:rsidR="003B3157">
        <w:rPr>
          <w:szCs w:val="24"/>
          <w:lang w:val="en-GB"/>
        </w:rPr>
        <w:t>,</w:t>
      </w:r>
      <w:r w:rsidR="002F7A7B" w:rsidRPr="00440071">
        <w:rPr>
          <w:szCs w:val="24"/>
          <w:lang w:val="en-GB"/>
        </w:rPr>
        <w:t xml:space="preserve"> </w:t>
      </w:r>
      <w:r w:rsidR="00AE7107" w:rsidRPr="00440071">
        <w:rPr>
          <w:szCs w:val="24"/>
          <w:lang w:val="en-GB"/>
        </w:rPr>
        <w:t xml:space="preserve">including the </w:t>
      </w:r>
      <w:r w:rsidR="00BE5467" w:rsidRPr="00440071">
        <w:rPr>
          <w:szCs w:val="24"/>
          <w:lang w:val="en-GB"/>
        </w:rPr>
        <w:t xml:space="preserve">allocation of </w:t>
      </w:r>
      <w:r w:rsidR="003B3157">
        <w:rPr>
          <w:szCs w:val="24"/>
          <w:lang w:val="en-GB"/>
        </w:rPr>
        <w:t>responsibility</w:t>
      </w:r>
      <w:r w:rsidR="003B3157" w:rsidRPr="00440071">
        <w:rPr>
          <w:szCs w:val="24"/>
          <w:lang w:val="en-GB"/>
        </w:rPr>
        <w:t xml:space="preserve"> </w:t>
      </w:r>
      <w:r w:rsidR="00BE5467" w:rsidRPr="00440071">
        <w:rPr>
          <w:szCs w:val="24"/>
          <w:lang w:val="en-GB"/>
        </w:rPr>
        <w:t>as well as the information</w:t>
      </w:r>
      <w:r w:rsidR="002F7A7B" w:rsidRPr="00440071">
        <w:rPr>
          <w:lang w:val="en-GB"/>
        </w:rPr>
        <w:t xml:space="preserve"> </w:t>
      </w:r>
      <w:r w:rsidR="003B3157">
        <w:rPr>
          <w:lang w:val="en-GB"/>
        </w:rPr>
        <w:t xml:space="preserve">to </w:t>
      </w:r>
      <w:r w:rsidR="00BE5467" w:rsidRPr="00440071">
        <w:rPr>
          <w:lang w:val="en-GB"/>
        </w:rPr>
        <w:t>and involvement of management and/or supervisory bodies in the</w:t>
      </w:r>
      <w:r w:rsidR="002F7A7B" w:rsidRPr="00440071">
        <w:rPr>
          <w:lang w:val="en-GB"/>
        </w:rPr>
        <w:t xml:space="preserve"> validation</w:t>
      </w:r>
      <w:r w:rsidR="003B3157">
        <w:rPr>
          <w:lang w:val="en-GB"/>
        </w:rPr>
        <w:t xml:space="preserve"> step</w:t>
      </w:r>
      <w:r w:rsidR="002F7A7B" w:rsidRPr="00440071">
        <w:rPr>
          <w:lang w:val="en-GB"/>
        </w:rPr>
        <w:t>;</w:t>
      </w:r>
    </w:p>
    <w:p w14:paraId="53DD5121" w14:textId="77777777" w:rsidR="002F7A7B" w:rsidRPr="00440071" w:rsidRDefault="00BE5467" w:rsidP="00720C95">
      <w:pPr>
        <w:pStyle w:val="SGACP-enumerationniveau1"/>
        <w:numPr>
          <w:ilvl w:val="0"/>
          <w:numId w:val="47"/>
        </w:numPr>
        <w:ind w:left="426"/>
        <w:rPr>
          <w:lang w:val="en-GB"/>
        </w:rPr>
      </w:pPr>
      <w:r w:rsidRPr="00440071">
        <w:rPr>
          <w:lang w:val="en-GB"/>
        </w:rPr>
        <w:t>documentation formalising the integration of this process in the global strategy of the ins</w:t>
      </w:r>
      <w:r w:rsidR="00DF19D7" w:rsidRPr="00440071">
        <w:rPr>
          <w:lang w:val="en-GB"/>
        </w:rPr>
        <w:t>t</w:t>
      </w:r>
      <w:r w:rsidRPr="00440071">
        <w:rPr>
          <w:lang w:val="en-GB"/>
        </w:rPr>
        <w:t>itution, including by integrating issues regarding internal capi</w:t>
      </w:r>
      <w:r w:rsidR="00DF19D7" w:rsidRPr="00440071">
        <w:rPr>
          <w:lang w:val="en-GB"/>
        </w:rPr>
        <w:t>t</w:t>
      </w:r>
      <w:r w:rsidRPr="00440071">
        <w:rPr>
          <w:lang w:val="en-GB"/>
        </w:rPr>
        <w:t xml:space="preserve">al and risk appetite in the decision-making process </w:t>
      </w:r>
      <w:r w:rsidR="003B3157">
        <w:rPr>
          <w:lang w:val="en-GB"/>
        </w:rPr>
        <w:t>through</w:t>
      </w:r>
      <w:r w:rsidR="003B3157" w:rsidRPr="00440071">
        <w:rPr>
          <w:lang w:val="en-GB"/>
        </w:rPr>
        <w:t xml:space="preserve"> </w:t>
      </w:r>
      <w:r w:rsidRPr="00440071">
        <w:rPr>
          <w:lang w:val="en-GB"/>
        </w:rPr>
        <w:t>appropriate reporting;</w:t>
      </w:r>
    </w:p>
    <w:p w14:paraId="6C7E4783" w14:textId="77777777" w:rsidR="002F7A7B" w:rsidRPr="00440071" w:rsidRDefault="008C0BC8" w:rsidP="00720C95">
      <w:pPr>
        <w:pStyle w:val="SGACP-enumerationniveau1"/>
        <w:numPr>
          <w:ilvl w:val="0"/>
          <w:numId w:val="47"/>
        </w:numPr>
        <w:ind w:left="426"/>
        <w:rPr>
          <w:lang w:val="en-GB"/>
        </w:rPr>
      </w:pPr>
      <w:proofErr w:type="gramStart"/>
      <w:r w:rsidRPr="00440071">
        <w:rPr>
          <w:lang w:val="en-GB"/>
        </w:rPr>
        <w:t>institutions</w:t>
      </w:r>
      <w:proofErr w:type="gramEnd"/>
      <w:r w:rsidR="009F1F47" w:rsidRPr="00440071">
        <w:rPr>
          <w:lang w:val="en-GB"/>
        </w:rPr>
        <w:t xml:space="preserve"> subject to </w:t>
      </w:r>
      <w:r w:rsidR="003B3157">
        <w:rPr>
          <w:lang w:val="en-GB"/>
        </w:rPr>
        <w:t xml:space="preserve">the </w:t>
      </w:r>
      <w:r w:rsidR="009F1F47" w:rsidRPr="00440071">
        <w:rPr>
          <w:lang w:val="en-GB"/>
        </w:rPr>
        <w:t xml:space="preserve">CRR that are not under </w:t>
      </w:r>
      <w:r w:rsidR="00605F5E" w:rsidRPr="00440071">
        <w:rPr>
          <w:lang w:val="en-GB"/>
        </w:rPr>
        <w:t>the</w:t>
      </w:r>
      <w:r w:rsidR="009F1F47" w:rsidRPr="00440071">
        <w:rPr>
          <w:lang w:val="en-GB"/>
        </w:rPr>
        <w:t xml:space="preserve"> ECB’s</w:t>
      </w:r>
      <w:r w:rsidR="00605F5E" w:rsidRPr="00440071">
        <w:rPr>
          <w:lang w:val="en-GB"/>
        </w:rPr>
        <w:t xml:space="preserve"> direct supervision shall provide a “reader</w:t>
      </w:r>
      <w:r w:rsidR="002B53B2" w:rsidRPr="00440071">
        <w:rPr>
          <w:lang w:val="en-GB"/>
        </w:rPr>
        <w:t>’s</w:t>
      </w:r>
      <w:r w:rsidR="00605F5E" w:rsidRPr="00440071">
        <w:rPr>
          <w:lang w:val="en-GB"/>
        </w:rPr>
        <w:t xml:space="preserve"> guide”, drawn up as a </w:t>
      </w:r>
      <w:r w:rsidR="003B3157">
        <w:rPr>
          <w:lang w:val="en-GB"/>
        </w:rPr>
        <w:t>comprehensive</w:t>
      </w:r>
      <w:r w:rsidR="003B3157" w:rsidRPr="00440071">
        <w:rPr>
          <w:lang w:val="en-GB"/>
        </w:rPr>
        <w:t xml:space="preserve"> </w:t>
      </w:r>
      <w:r w:rsidR="00605F5E" w:rsidRPr="00440071">
        <w:rPr>
          <w:lang w:val="en-GB"/>
        </w:rPr>
        <w:t xml:space="preserve">document </w:t>
      </w:r>
      <w:r w:rsidR="003B3157">
        <w:rPr>
          <w:lang w:val="en-GB"/>
        </w:rPr>
        <w:t>aimed at</w:t>
      </w:r>
      <w:r w:rsidR="00605F5E" w:rsidRPr="00440071">
        <w:rPr>
          <w:lang w:val="en-GB"/>
        </w:rPr>
        <w:t xml:space="preserve"> </w:t>
      </w:r>
      <w:r w:rsidR="003B3157">
        <w:rPr>
          <w:lang w:val="en-GB"/>
        </w:rPr>
        <w:t>facilitating</w:t>
      </w:r>
      <w:r w:rsidR="003B3157" w:rsidRPr="00440071">
        <w:rPr>
          <w:lang w:val="en-GB"/>
        </w:rPr>
        <w:t xml:space="preserve"> </w:t>
      </w:r>
      <w:r w:rsidR="00605F5E" w:rsidRPr="00440071">
        <w:rPr>
          <w:lang w:val="en-GB"/>
        </w:rPr>
        <w:t xml:space="preserve">the </w:t>
      </w:r>
      <w:r w:rsidR="003B3157">
        <w:rPr>
          <w:lang w:val="en-GB"/>
        </w:rPr>
        <w:t>assessment</w:t>
      </w:r>
      <w:r w:rsidR="003B3157" w:rsidRPr="00440071">
        <w:rPr>
          <w:lang w:val="en-GB"/>
        </w:rPr>
        <w:t xml:space="preserve"> </w:t>
      </w:r>
      <w:r w:rsidR="00605F5E" w:rsidRPr="00440071">
        <w:rPr>
          <w:lang w:val="en-GB"/>
        </w:rPr>
        <w:t xml:space="preserve">of the documentation that </w:t>
      </w:r>
      <w:r w:rsidR="006164E9" w:rsidRPr="00440071">
        <w:rPr>
          <w:lang w:val="en-GB"/>
        </w:rPr>
        <w:t>justifies</w:t>
      </w:r>
      <w:r w:rsidR="00605F5E" w:rsidRPr="00440071">
        <w:rPr>
          <w:lang w:val="en-GB"/>
        </w:rPr>
        <w:t xml:space="preserve"> their capital adequacy.</w:t>
      </w:r>
      <w:r w:rsidR="002F7A7B" w:rsidRPr="00440071">
        <w:rPr>
          <w:lang w:val="en-GB"/>
        </w:rPr>
        <w:t xml:space="preserve"> </w:t>
      </w:r>
      <w:r w:rsidR="00605F5E" w:rsidRPr="00440071">
        <w:rPr>
          <w:lang w:val="en-GB"/>
        </w:rPr>
        <w:t>In this regard, the “reader</w:t>
      </w:r>
      <w:r w:rsidR="002B53B2" w:rsidRPr="00440071">
        <w:rPr>
          <w:lang w:val="en-GB"/>
        </w:rPr>
        <w:t>’s</w:t>
      </w:r>
      <w:r w:rsidR="00605F5E" w:rsidRPr="00440071">
        <w:rPr>
          <w:lang w:val="en-GB"/>
        </w:rPr>
        <w:t xml:space="preserve"> guide” shall provide an overview of all </w:t>
      </w:r>
      <w:r w:rsidR="002B53B2" w:rsidRPr="00440071">
        <w:rPr>
          <w:lang w:val="en-GB"/>
        </w:rPr>
        <w:t xml:space="preserve">the </w:t>
      </w:r>
      <w:r w:rsidR="00605F5E" w:rsidRPr="00440071">
        <w:rPr>
          <w:lang w:val="en-GB"/>
        </w:rPr>
        <w:t>documents sent to the competent authorities on that matter as well as the status of these documents (new, unchanged, modified with minor corrections,</w:t>
      </w:r>
      <w:r w:rsidR="002F7A7B" w:rsidRPr="00440071">
        <w:rPr>
          <w:lang w:val="en-GB"/>
        </w:rPr>
        <w:t xml:space="preserve"> etc.). </w:t>
      </w:r>
      <w:r w:rsidR="00605F5E" w:rsidRPr="00440071">
        <w:rPr>
          <w:lang w:val="en-GB"/>
        </w:rPr>
        <w:t>The “reader</w:t>
      </w:r>
      <w:r w:rsidR="002B53B2" w:rsidRPr="00440071">
        <w:rPr>
          <w:lang w:val="en-GB"/>
        </w:rPr>
        <w:t>’s</w:t>
      </w:r>
      <w:r w:rsidR="00605F5E" w:rsidRPr="00440071">
        <w:rPr>
          <w:lang w:val="en-GB"/>
        </w:rPr>
        <w:t xml:space="preserve"> guide” </w:t>
      </w:r>
      <w:r w:rsidR="00343E7D" w:rsidRPr="00440071">
        <w:rPr>
          <w:lang w:val="en-GB"/>
        </w:rPr>
        <w:t xml:space="preserve">shall </w:t>
      </w:r>
      <w:proofErr w:type="spellStart"/>
      <w:r w:rsidR="00967473">
        <w:rPr>
          <w:lang w:val="en-GB"/>
        </w:rPr>
        <w:t>esentially</w:t>
      </w:r>
      <w:proofErr w:type="spellEnd"/>
      <w:r w:rsidR="00605F5E" w:rsidRPr="00440071">
        <w:rPr>
          <w:lang w:val="en-GB"/>
        </w:rPr>
        <w:t xml:space="preserve"> function as </w:t>
      </w:r>
      <w:r w:rsidR="00343E7D" w:rsidRPr="00440071">
        <w:rPr>
          <w:lang w:val="en-GB"/>
        </w:rPr>
        <w:t xml:space="preserve">an index connecting specific pieces of information </w:t>
      </w:r>
      <w:r w:rsidR="009F1F47" w:rsidRPr="00440071">
        <w:rPr>
          <w:lang w:val="en-GB"/>
        </w:rPr>
        <w:t>required for the report on internal control to the documents sent to the competent authority regarding</w:t>
      </w:r>
      <w:r w:rsidR="002B53B2" w:rsidRPr="00440071">
        <w:rPr>
          <w:lang w:val="en-GB"/>
        </w:rPr>
        <w:t xml:space="preserve"> the</w:t>
      </w:r>
      <w:r w:rsidR="009F1F47" w:rsidRPr="00440071">
        <w:rPr>
          <w:lang w:val="en-GB"/>
        </w:rPr>
        <w:t xml:space="preserve"> capital adequacy assessment. The “reader</w:t>
      </w:r>
      <w:r w:rsidR="002B53B2" w:rsidRPr="00440071">
        <w:rPr>
          <w:lang w:val="en-GB"/>
        </w:rPr>
        <w:t>’s</w:t>
      </w:r>
      <w:r w:rsidR="009F1F47" w:rsidRPr="00440071">
        <w:rPr>
          <w:lang w:val="en-GB"/>
        </w:rPr>
        <w:t xml:space="preserve"> guide” shall also include </w:t>
      </w:r>
      <w:r w:rsidR="00607C76" w:rsidRPr="00440071">
        <w:rPr>
          <w:lang w:val="en-GB"/>
        </w:rPr>
        <w:t>information regarding significant changes made to the information compared with</w:t>
      </w:r>
      <w:r w:rsidR="00967473" w:rsidRPr="00440071">
        <w:rPr>
          <w:lang w:val="en-GB"/>
        </w:rPr>
        <w:t xml:space="preserve"> </w:t>
      </w:r>
      <w:r w:rsidR="00967473">
        <w:rPr>
          <w:lang w:val="en-GB"/>
        </w:rPr>
        <w:t xml:space="preserve">what was submitted </w:t>
      </w:r>
      <w:r w:rsidR="00607C76" w:rsidRPr="00440071">
        <w:rPr>
          <w:lang w:val="en-GB"/>
        </w:rPr>
        <w:t xml:space="preserve">previously, elements possibly excluded from information provided and any other information that could be useful to the competent authority for the </w:t>
      </w:r>
      <w:r w:rsidR="006164E9" w:rsidRPr="00440071">
        <w:rPr>
          <w:lang w:val="en-GB"/>
        </w:rPr>
        <w:t>assessment</w:t>
      </w:r>
      <w:r w:rsidR="00607C76" w:rsidRPr="00440071">
        <w:rPr>
          <w:lang w:val="en-GB"/>
        </w:rPr>
        <w:t>.</w:t>
      </w:r>
      <w:r w:rsidR="002F7A7B" w:rsidRPr="00440071">
        <w:rPr>
          <w:lang w:val="en-GB"/>
        </w:rPr>
        <w:t xml:space="preserve"> </w:t>
      </w:r>
      <w:r w:rsidR="00607C76" w:rsidRPr="00440071">
        <w:rPr>
          <w:lang w:val="en-GB"/>
        </w:rPr>
        <w:t>Furthermore, the “reader</w:t>
      </w:r>
      <w:r w:rsidR="002B53B2" w:rsidRPr="00440071">
        <w:rPr>
          <w:lang w:val="en-GB"/>
        </w:rPr>
        <w:t>’s</w:t>
      </w:r>
      <w:r w:rsidR="00607C76" w:rsidRPr="00440071">
        <w:rPr>
          <w:lang w:val="en-GB"/>
        </w:rPr>
        <w:t xml:space="preserve"> guide” shall provide references </w:t>
      </w:r>
      <w:r w:rsidR="00967473">
        <w:rPr>
          <w:lang w:val="en-GB"/>
        </w:rPr>
        <w:t>to</w:t>
      </w:r>
      <w:r w:rsidR="00967473" w:rsidRPr="00440071">
        <w:rPr>
          <w:lang w:val="en-GB"/>
        </w:rPr>
        <w:t xml:space="preserve"> </w:t>
      </w:r>
      <w:r w:rsidR="00607C76" w:rsidRPr="00440071">
        <w:rPr>
          <w:lang w:val="en-GB"/>
        </w:rPr>
        <w:t>any information made public by the institution on its capital adequacy.</w:t>
      </w:r>
      <w:r w:rsidR="002F7A7B" w:rsidRPr="00440071">
        <w:rPr>
          <w:lang w:val="en-GB"/>
        </w:rPr>
        <w:t xml:space="preserve"> </w:t>
      </w:r>
    </w:p>
    <w:p w14:paraId="438A5557" w14:textId="77777777" w:rsidR="00D02938" w:rsidRPr="00440071" w:rsidRDefault="002106CF" w:rsidP="00720C95">
      <w:pPr>
        <w:pStyle w:val="SGACP-enumerationniveau1"/>
        <w:numPr>
          <w:ilvl w:val="0"/>
          <w:numId w:val="47"/>
        </w:numPr>
        <w:ind w:left="426"/>
        <w:rPr>
          <w:lang w:val="en-GB"/>
        </w:rPr>
      </w:pPr>
      <w:r w:rsidRPr="00440071">
        <w:rPr>
          <w:lang w:val="en-GB"/>
        </w:rPr>
        <w:t>i</w:t>
      </w:r>
      <w:r w:rsidR="00607C76" w:rsidRPr="00440071">
        <w:rPr>
          <w:lang w:val="en-GB"/>
        </w:rPr>
        <w:t>nstitution</w:t>
      </w:r>
      <w:r w:rsidR="00CA4476" w:rsidRPr="00440071">
        <w:rPr>
          <w:lang w:val="en-GB"/>
        </w:rPr>
        <w:t xml:space="preserve">s subject </w:t>
      </w:r>
      <w:r w:rsidR="00607C76" w:rsidRPr="00440071">
        <w:rPr>
          <w:lang w:val="en-GB"/>
        </w:rPr>
        <w:t>t</w:t>
      </w:r>
      <w:r w:rsidR="00CA4476" w:rsidRPr="00440071">
        <w:rPr>
          <w:lang w:val="en-GB"/>
        </w:rPr>
        <w:t>o</w:t>
      </w:r>
      <w:r w:rsidR="00607C76" w:rsidRPr="00440071">
        <w:rPr>
          <w:lang w:val="en-GB"/>
        </w:rPr>
        <w:t xml:space="preserve"> </w:t>
      </w:r>
      <w:r w:rsidR="00967473">
        <w:rPr>
          <w:lang w:val="en-GB"/>
        </w:rPr>
        <w:t xml:space="preserve">the </w:t>
      </w:r>
      <w:r w:rsidR="00607C76" w:rsidRPr="00440071">
        <w:rPr>
          <w:lang w:val="en-GB"/>
        </w:rPr>
        <w:t xml:space="preserve">CRR that are not under the ECB’s direct supervision shall formalise and provide the conclusions of internal capital </w:t>
      </w:r>
      <w:r w:rsidR="006164E9" w:rsidRPr="00440071">
        <w:rPr>
          <w:lang w:val="en-GB"/>
        </w:rPr>
        <w:t>adequacy</w:t>
      </w:r>
      <w:r w:rsidR="00607C76" w:rsidRPr="00440071">
        <w:rPr>
          <w:lang w:val="en-GB"/>
        </w:rPr>
        <w:t xml:space="preserve"> assessments and their impact on the risk management and the overall management of the institution.</w:t>
      </w:r>
    </w:p>
    <w:p w14:paraId="2CF8C20C" w14:textId="77777777" w:rsidR="004D5113" w:rsidRPr="00440071" w:rsidRDefault="00967473" w:rsidP="00D209E3">
      <w:pPr>
        <w:pStyle w:val="Titre1"/>
        <w:rPr>
          <w:rFonts w:eastAsia="Times New Roman"/>
          <w:color w:val="003B8E"/>
          <w:sz w:val="24"/>
          <w:lang w:val="en-GB" w:eastAsia="fr-FR"/>
        </w:rPr>
      </w:pPr>
      <w:bookmarkStart w:id="42" w:name="_Ref309200827"/>
      <w:bookmarkStart w:id="43" w:name="_Toc26965476"/>
      <w:bookmarkStart w:id="44" w:name="_Toc112751235"/>
      <w:r>
        <w:rPr>
          <w:rFonts w:eastAsia="Times New Roman"/>
          <w:color w:val="003B8E"/>
          <w:sz w:val="24"/>
          <w:lang w:val="en-GB" w:eastAsia="fr-FR"/>
        </w:rPr>
        <w:t>Non-c</w:t>
      </w:r>
      <w:r w:rsidR="00D02938" w:rsidRPr="00440071">
        <w:rPr>
          <w:rFonts w:eastAsia="Times New Roman"/>
          <w:color w:val="003B8E"/>
          <w:sz w:val="24"/>
          <w:lang w:val="en-GB" w:eastAsia="fr-FR"/>
        </w:rPr>
        <w:t>ompliance risk (excluding the risk of money laundering and terrorist financing)</w:t>
      </w:r>
      <w:bookmarkEnd w:id="42"/>
      <w:bookmarkEnd w:id="43"/>
      <w:bookmarkEnd w:id="44"/>
    </w:p>
    <w:p w14:paraId="5E391F39" w14:textId="3B8EE56E" w:rsidR="00D02938" w:rsidRDefault="00BB4820"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6558C6">
        <w:rPr>
          <w:i/>
          <w:szCs w:val="24"/>
          <w:lang w:val="en-GB"/>
        </w:rPr>
        <w:t>i</w:t>
      </w:r>
      <w:r w:rsidR="003A6DAD" w:rsidRPr="007B3D87">
        <w:rPr>
          <w:i/>
          <w:szCs w:val="24"/>
          <w:lang w:val="en-GB"/>
        </w:rPr>
        <w:t xml:space="preserve">nformation </w:t>
      </w:r>
      <w:r w:rsidR="00E614EA" w:rsidRPr="007B3D87">
        <w:rPr>
          <w:i/>
          <w:szCs w:val="24"/>
          <w:lang w:val="en-GB"/>
        </w:rPr>
        <w:t xml:space="preserve">regarding the risk of money laundering and terrorist financing shall be sent in </w:t>
      </w:r>
      <w:r>
        <w:rPr>
          <w:i/>
          <w:szCs w:val="24"/>
          <w:lang w:val="en-GB"/>
        </w:rPr>
        <w:t>the</w:t>
      </w:r>
      <w:r w:rsidRPr="007B3D87">
        <w:rPr>
          <w:i/>
          <w:szCs w:val="24"/>
          <w:lang w:val="en-GB"/>
        </w:rPr>
        <w:t xml:space="preserve"> </w:t>
      </w:r>
      <w:r w:rsidR="00E614EA" w:rsidRPr="007B3D87">
        <w:rPr>
          <w:i/>
          <w:szCs w:val="24"/>
          <w:lang w:val="en-GB"/>
        </w:rPr>
        <w:t xml:space="preserve">dedicated annual report </w:t>
      </w:r>
      <w:r>
        <w:rPr>
          <w:i/>
          <w:szCs w:val="24"/>
          <w:lang w:val="en-GB"/>
        </w:rPr>
        <w:t xml:space="preserve">on the organisation </w:t>
      </w:r>
      <w:r w:rsidR="00E614EA" w:rsidRPr="007B3D87">
        <w:rPr>
          <w:i/>
          <w:szCs w:val="24"/>
          <w:lang w:val="en-GB"/>
        </w:rPr>
        <w:t>of internal control</w:t>
      </w:r>
      <w:r w:rsidRPr="00BB4820">
        <w:rPr>
          <w:i/>
          <w:szCs w:val="24"/>
          <w:lang w:val="en-GB"/>
        </w:rPr>
        <w:t xml:space="preserve"> </w:t>
      </w:r>
      <w:r>
        <w:rPr>
          <w:i/>
          <w:szCs w:val="24"/>
          <w:lang w:val="en-GB"/>
        </w:rPr>
        <w:t>arrangements on AML-CFT and asset freeze</w:t>
      </w:r>
      <w:r w:rsidR="00E614EA" w:rsidRPr="007B3D87">
        <w:rPr>
          <w:i/>
          <w:szCs w:val="24"/>
          <w:lang w:val="en-GB"/>
        </w:rPr>
        <w:t>, according to Articles R. 561-38-6</w:t>
      </w:r>
      <w:r w:rsidR="00967473">
        <w:rPr>
          <w:i/>
          <w:szCs w:val="24"/>
          <w:lang w:val="en-GB"/>
        </w:rPr>
        <w:t xml:space="preserve"> and</w:t>
      </w:r>
      <w:r w:rsidR="00E614EA" w:rsidRPr="007B3D87">
        <w:rPr>
          <w:i/>
          <w:szCs w:val="24"/>
          <w:lang w:val="en-GB"/>
        </w:rPr>
        <w:t xml:space="preserve"> R. 561-38-7 of the French </w:t>
      </w:r>
      <w:r w:rsidR="00764B37">
        <w:rPr>
          <w:i/>
          <w:szCs w:val="24"/>
          <w:lang w:val="en-GB"/>
        </w:rPr>
        <w:t xml:space="preserve">Code </w:t>
      </w:r>
      <w:proofErr w:type="spellStart"/>
      <w:r w:rsidR="00764B37">
        <w:rPr>
          <w:i/>
          <w:szCs w:val="24"/>
          <w:lang w:val="en-GB"/>
        </w:rPr>
        <w:t>Monétaire</w:t>
      </w:r>
      <w:proofErr w:type="spellEnd"/>
      <w:r w:rsidR="00764B37">
        <w:rPr>
          <w:i/>
          <w:szCs w:val="24"/>
          <w:lang w:val="en-GB"/>
        </w:rPr>
        <w:t xml:space="preserve"> </w:t>
      </w:r>
      <w:proofErr w:type="gramStart"/>
      <w:r w:rsidR="00764B37">
        <w:rPr>
          <w:i/>
          <w:szCs w:val="24"/>
          <w:lang w:val="en-GB"/>
        </w:rPr>
        <w:t>et</w:t>
      </w:r>
      <w:proofErr w:type="gramEnd"/>
      <w:r w:rsidR="00764B37">
        <w:rPr>
          <w:i/>
          <w:szCs w:val="24"/>
          <w:lang w:val="en-GB"/>
        </w:rPr>
        <w:t xml:space="preserve"> Financier</w:t>
      </w:r>
      <w:r>
        <w:rPr>
          <w:i/>
          <w:szCs w:val="24"/>
          <w:lang w:val="en-GB"/>
        </w:rPr>
        <w:t>, according to c</w:t>
      </w:r>
      <w:r w:rsidR="00E614EA" w:rsidRPr="007B3D87">
        <w:rPr>
          <w:i/>
          <w:szCs w:val="24"/>
          <w:lang w:val="en-GB"/>
        </w:rPr>
        <w:t xml:space="preserve">onditions </w:t>
      </w:r>
      <w:r>
        <w:rPr>
          <w:i/>
          <w:szCs w:val="24"/>
          <w:lang w:val="en-GB"/>
        </w:rPr>
        <w:t xml:space="preserve">defined in </w:t>
      </w:r>
      <w:r w:rsidR="00F227B2">
        <w:rPr>
          <w:i/>
          <w:szCs w:val="24"/>
          <w:lang w:val="en-GB"/>
        </w:rPr>
        <w:t xml:space="preserve">the </w:t>
      </w:r>
      <w:proofErr w:type="spellStart"/>
      <w:r w:rsidR="00967473">
        <w:rPr>
          <w:i/>
          <w:szCs w:val="24"/>
          <w:lang w:val="en-GB"/>
        </w:rPr>
        <w:t>Arrêté</w:t>
      </w:r>
      <w:proofErr w:type="spellEnd"/>
      <w:r w:rsidR="00967473">
        <w:rPr>
          <w:i/>
          <w:szCs w:val="24"/>
          <w:lang w:val="en-GB"/>
        </w:rPr>
        <w:t xml:space="preserve"> du 21 </w:t>
      </w:r>
      <w:proofErr w:type="spellStart"/>
      <w:r w:rsidR="00967473">
        <w:rPr>
          <w:i/>
          <w:szCs w:val="24"/>
          <w:lang w:val="en-GB"/>
        </w:rPr>
        <w:t>décembre</w:t>
      </w:r>
      <w:proofErr w:type="spellEnd"/>
      <w:r w:rsidR="00967473">
        <w:rPr>
          <w:i/>
          <w:szCs w:val="24"/>
          <w:lang w:val="en-GB"/>
        </w:rPr>
        <w:t xml:space="preserve"> 2018</w:t>
      </w:r>
      <w:r w:rsidR="00FE6DC5" w:rsidRPr="007B3D87">
        <w:rPr>
          <w:i/>
          <w:szCs w:val="24"/>
          <w:lang w:val="en-GB"/>
        </w:rPr>
        <w:t>.</w:t>
      </w:r>
    </w:p>
    <w:p w14:paraId="506FB7E1" w14:textId="77777777" w:rsidR="00FE6DC5" w:rsidRPr="00440071" w:rsidRDefault="00FE6DC5" w:rsidP="00D02938">
      <w:pPr>
        <w:pStyle w:val="SGACP-textecourant"/>
        <w:rPr>
          <w:szCs w:val="24"/>
          <w:lang w:val="en-GB"/>
        </w:rPr>
      </w:pPr>
    </w:p>
    <w:p w14:paraId="68EE1B56" w14:textId="77777777" w:rsidR="004D5113" w:rsidRPr="00440071" w:rsidRDefault="00D02938">
      <w:pPr>
        <w:pStyle w:val="SGACP-sous-titrederubriquenivaeu2"/>
        <w:jc w:val="left"/>
      </w:pPr>
      <w:r w:rsidRPr="00440071">
        <w:t>7.1.</w:t>
      </w:r>
      <w:r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w:t>
      </w:r>
      <w:proofErr w:type="spellStart"/>
      <w:r w:rsidR="00375389" w:rsidRPr="00375389">
        <w:rPr>
          <w:i/>
        </w:rPr>
        <w:t>Arrêté</w:t>
      </w:r>
      <w:proofErr w:type="spellEnd"/>
      <w:r w:rsidR="00375389" w:rsidRPr="00375389">
        <w:rPr>
          <w:i/>
        </w:rPr>
        <w:t xml:space="preserve"> du 3 </w:t>
      </w:r>
      <w:proofErr w:type="spellStart"/>
      <w:r w:rsidR="00375389" w:rsidRPr="00375389">
        <w:rPr>
          <w:i/>
        </w:rPr>
        <w:t>novembre</w:t>
      </w:r>
      <w:proofErr w:type="spellEnd"/>
      <w:r w:rsidR="00375389" w:rsidRPr="00375389">
        <w:rPr>
          <w:i/>
        </w:rPr>
        <w:t xml:space="preserve"> 2014</w:t>
      </w:r>
      <w:r w:rsidR="00375389">
        <w:t>, as amended</w:t>
      </w:r>
      <w:r w:rsidR="00D80777" w:rsidRPr="00440071">
        <w:t>);</w:t>
      </w:r>
    </w:p>
    <w:p w14:paraId="119BA1F7" w14:textId="77777777" w:rsidR="00D02938" w:rsidRPr="00440071" w:rsidRDefault="00D02938" w:rsidP="00D02938">
      <w:pPr>
        <w:pStyle w:val="SGACP-textecourant"/>
        <w:rPr>
          <w:szCs w:val="24"/>
          <w:lang w:val="en-GB"/>
        </w:rPr>
      </w:pPr>
    </w:p>
    <w:p w14:paraId="1AA12D8A" w14:textId="77777777" w:rsidR="00D02938" w:rsidRPr="00440071" w:rsidRDefault="00D02938" w:rsidP="00D02938">
      <w:pPr>
        <w:pStyle w:val="SGACP-sous-titrederubriquenivaeu2"/>
      </w:pPr>
      <w:r w:rsidRPr="00440071">
        <w:t>7.2.</w:t>
      </w:r>
      <w:r w:rsidRPr="00440071">
        <w:tab/>
        <w:t xml:space="preserve">Assessment and control of </w:t>
      </w:r>
      <w:r w:rsidR="00375389">
        <w:t xml:space="preserve">the </w:t>
      </w:r>
      <w:r w:rsidRPr="00440071">
        <w:t>reputational risk</w:t>
      </w:r>
    </w:p>
    <w:p w14:paraId="345CD270" w14:textId="77777777" w:rsidR="00D02938" w:rsidRPr="00440071" w:rsidRDefault="00D02938" w:rsidP="00D02938">
      <w:pPr>
        <w:pStyle w:val="SGACP-textecourant"/>
        <w:rPr>
          <w:szCs w:val="24"/>
          <w:lang w:val="en-GB"/>
        </w:rPr>
      </w:pPr>
    </w:p>
    <w:p w14:paraId="6801DB37" w14:textId="77777777" w:rsidR="00D02938" w:rsidRPr="00440071" w:rsidRDefault="00D02938" w:rsidP="00D02938">
      <w:pPr>
        <w:pStyle w:val="SGACP-sous-titrederubriquenivaeu2"/>
      </w:pPr>
      <w:r w:rsidRPr="00440071">
        <w:t>7.3.</w:t>
      </w:r>
      <w:r w:rsidRPr="00440071">
        <w:tab/>
        <w:t xml:space="preserve">Other </w:t>
      </w:r>
      <w:r w:rsidR="00375389">
        <w:t>non-</w:t>
      </w:r>
      <w:r w:rsidRPr="00440071">
        <w:t xml:space="preserve">compliance risks (including </w:t>
      </w:r>
      <w:r w:rsidR="00375389">
        <w:t xml:space="preserve">regarding </w:t>
      </w:r>
      <w:r w:rsidRPr="00440071">
        <w:t>compliance with banking and financial ethics codes)</w:t>
      </w:r>
    </w:p>
    <w:p w14:paraId="2A43C697" w14:textId="77777777" w:rsidR="00D80777" w:rsidRPr="00440071" w:rsidRDefault="00D80777" w:rsidP="00D02938">
      <w:pPr>
        <w:pStyle w:val="SGACP-sous-titrederubriquenivaeu2"/>
      </w:pPr>
    </w:p>
    <w:p w14:paraId="05266121" w14:textId="77777777" w:rsidR="00D80777" w:rsidRPr="00440071" w:rsidRDefault="00D80777" w:rsidP="00D02938">
      <w:pPr>
        <w:pStyle w:val="SGACP-sous-titrederubriquenivaeu2"/>
        <w:rPr>
          <w:rFonts w:cs="Arial"/>
          <w:szCs w:val="22"/>
        </w:rPr>
      </w:pPr>
      <w:r w:rsidRPr="00440071">
        <w:t>7.4</w:t>
      </w:r>
      <w:r w:rsidRPr="00440071">
        <w:tab/>
      </w:r>
      <w:r w:rsidR="00060C67" w:rsidRPr="00440071">
        <w:rPr>
          <w:rFonts w:cs="Arial"/>
          <w:szCs w:val="22"/>
        </w:rPr>
        <w:t xml:space="preserve">Procedures for reporting </w:t>
      </w:r>
      <w:r w:rsidR="00927276">
        <w:rPr>
          <w:rFonts w:cs="Arial"/>
          <w:szCs w:val="22"/>
        </w:rPr>
        <w:t>shortcomings</w:t>
      </w:r>
      <w:r w:rsidR="00060C67" w:rsidRPr="00440071">
        <w:rPr>
          <w:rFonts w:cs="Arial"/>
          <w:szCs w:val="22"/>
        </w:rPr>
        <w:t xml:space="preserve">, </w:t>
      </w:r>
      <w:r w:rsidR="00927276">
        <w:rPr>
          <w:rFonts w:cs="Arial"/>
          <w:szCs w:val="22"/>
        </w:rPr>
        <w:t>breaches</w:t>
      </w:r>
      <w:r w:rsidR="00927276" w:rsidRPr="00440071">
        <w:rPr>
          <w:rFonts w:cs="Arial"/>
          <w:szCs w:val="22"/>
        </w:rPr>
        <w:t xml:space="preserve"> </w:t>
      </w:r>
      <w:r w:rsidR="00060C67" w:rsidRPr="00440071">
        <w:rPr>
          <w:rFonts w:cs="Arial"/>
          <w:szCs w:val="22"/>
        </w:rPr>
        <w:t xml:space="preserve">or </w:t>
      </w:r>
      <w:r w:rsidR="00375389">
        <w:rPr>
          <w:rFonts w:cs="Arial"/>
          <w:szCs w:val="22"/>
        </w:rPr>
        <w:t>deficiencies</w:t>
      </w:r>
    </w:p>
    <w:p w14:paraId="2C68F366" w14:textId="77777777" w:rsidR="00687ED4" w:rsidRPr="00440071" w:rsidRDefault="00687ED4" w:rsidP="00D02938">
      <w:pPr>
        <w:pStyle w:val="SGACP-sous-titrederubriquenivaeu2"/>
        <w:rPr>
          <w:rFonts w:ascii="Times New Roman" w:hAnsi="Times New Roman"/>
          <w:szCs w:val="22"/>
        </w:rPr>
      </w:pPr>
    </w:p>
    <w:p w14:paraId="514E63AD"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4752B299" w14:textId="77777777" w:rsidR="00DF57AB" w:rsidRPr="00440071" w:rsidRDefault="00DF57AB" w:rsidP="00D02938">
      <w:pPr>
        <w:pStyle w:val="SGACP-sous-titrederubriquenivaeu2"/>
        <w:rPr>
          <w:rFonts w:ascii="Times New Roman" w:hAnsi="Times New Roman"/>
          <w:szCs w:val="22"/>
        </w:rPr>
      </w:pPr>
    </w:p>
    <w:p w14:paraId="4A9A6DC0" w14:textId="65ACCCB0" w:rsidR="00060C67" w:rsidRPr="00440071" w:rsidRDefault="00DF57AB"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060C67" w:rsidRPr="00440071">
        <w:rPr>
          <w:rFonts w:ascii="Times New Roman" w:hAnsi="Times New Roman"/>
          <w:szCs w:val="22"/>
        </w:rPr>
        <w:t xml:space="preserve">he </w:t>
      </w:r>
      <w:r w:rsidR="00577BD0" w:rsidRPr="00440071">
        <w:rPr>
          <w:rFonts w:ascii="Times New Roman" w:hAnsi="Times New Roman"/>
          <w:szCs w:val="22"/>
        </w:rPr>
        <w:t>procedures set up</w:t>
      </w:r>
      <w:r w:rsidR="00060C67" w:rsidRPr="00440071">
        <w:rPr>
          <w:rFonts w:ascii="Times New Roman" w:hAnsi="Times New Roman"/>
          <w:szCs w:val="22"/>
        </w:rPr>
        <w:t xml:space="preserve"> to enable </w:t>
      </w:r>
      <w:r w:rsidR="00100CEB" w:rsidRPr="00440071">
        <w:rPr>
          <w:rFonts w:ascii="Times New Roman" w:hAnsi="Times New Roman"/>
          <w:szCs w:val="22"/>
        </w:rPr>
        <w:t>s</w:t>
      </w:r>
      <w:r w:rsidR="00060C67" w:rsidRPr="00440071">
        <w:rPr>
          <w:rFonts w:ascii="Times New Roman" w:hAnsi="Times New Roman"/>
          <w:szCs w:val="22"/>
        </w:rPr>
        <w:t xml:space="preserve">taff to report to the </w:t>
      </w:r>
      <w:r w:rsidR="00927276">
        <w:rPr>
          <w:rFonts w:ascii="Times New Roman" w:hAnsi="Times New Roman"/>
          <w:szCs w:val="22"/>
        </w:rPr>
        <w:t xml:space="preserve">competent </w:t>
      </w:r>
      <w:r w:rsidR="00060C67" w:rsidRPr="00440071">
        <w:rPr>
          <w:rFonts w:ascii="Times New Roman" w:hAnsi="Times New Roman"/>
          <w:szCs w:val="22"/>
        </w:rPr>
        <w:t xml:space="preserve">managers and committees of the institution, and to the ACPR (or, </w:t>
      </w:r>
      <w:r w:rsidR="00B53E70" w:rsidRPr="00440071">
        <w:rPr>
          <w:rFonts w:ascii="Times New Roman" w:hAnsi="Times New Roman"/>
          <w:szCs w:val="22"/>
        </w:rPr>
        <w:t xml:space="preserve">when </w:t>
      </w:r>
      <w:r w:rsidR="00060C67" w:rsidRPr="00440071">
        <w:rPr>
          <w:rFonts w:ascii="Times New Roman" w:hAnsi="Times New Roman"/>
          <w:szCs w:val="22"/>
        </w:rPr>
        <w:t xml:space="preserve">applicable, to the ECB) </w:t>
      </w:r>
      <w:r w:rsidR="00687ED4" w:rsidRPr="00440071">
        <w:rPr>
          <w:rFonts w:ascii="Times New Roman" w:hAnsi="Times New Roman"/>
          <w:szCs w:val="22"/>
        </w:rPr>
        <w:t>of</w:t>
      </w:r>
      <w:r w:rsidR="00060C67" w:rsidRPr="00440071">
        <w:rPr>
          <w:rFonts w:ascii="Times New Roman" w:hAnsi="Times New Roman"/>
          <w:szCs w:val="22"/>
        </w:rPr>
        <w:t xml:space="preserve"> </w:t>
      </w:r>
      <w:r w:rsidR="00927276">
        <w:rPr>
          <w:rFonts w:ascii="Times New Roman" w:hAnsi="Times New Roman"/>
          <w:szCs w:val="22"/>
        </w:rPr>
        <w:t>shortcomings</w:t>
      </w:r>
      <w:r w:rsidR="00927276" w:rsidRPr="00440071">
        <w:rPr>
          <w:rFonts w:ascii="Times New Roman" w:hAnsi="Times New Roman"/>
          <w:szCs w:val="22"/>
        </w:rPr>
        <w:t xml:space="preserve"> </w:t>
      </w:r>
      <w:r w:rsidRPr="00440071">
        <w:rPr>
          <w:rFonts w:ascii="Times New Roman" w:hAnsi="Times New Roman"/>
          <w:szCs w:val="22"/>
        </w:rPr>
        <w:t>or</w:t>
      </w:r>
      <w:r w:rsidR="00060C67" w:rsidRPr="00440071">
        <w:rPr>
          <w:rFonts w:ascii="Times New Roman" w:hAnsi="Times New Roman"/>
          <w:szCs w:val="22"/>
        </w:rPr>
        <w:t xml:space="preserve"> breaches </w:t>
      </w:r>
      <w:r w:rsidR="00687ED4" w:rsidRPr="00440071">
        <w:rPr>
          <w:rFonts w:ascii="Times New Roman" w:hAnsi="Times New Roman"/>
          <w:szCs w:val="22"/>
        </w:rPr>
        <w:t>of</w:t>
      </w:r>
      <w:r w:rsidR="00060C67" w:rsidRPr="00440071">
        <w:rPr>
          <w:rFonts w:ascii="Times New Roman" w:hAnsi="Times New Roman"/>
          <w:szCs w:val="22"/>
        </w:rPr>
        <w:t xml:space="preserve"> prudential rul</w:t>
      </w:r>
      <w:r w:rsidR="00577BD0" w:rsidRPr="00440071">
        <w:rPr>
          <w:rFonts w:ascii="Times New Roman" w:hAnsi="Times New Roman"/>
          <w:szCs w:val="22"/>
        </w:rPr>
        <w:t>es</w:t>
      </w:r>
      <w:r w:rsidR="00687ED4" w:rsidRPr="00440071">
        <w:rPr>
          <w:rFonts w:ascii="Times New Roman" w:hAnsi="Times New Roman"/>
          <w:szCs w:val="22"/>
        </w:rPr>
        <w:t xml:space="preserve"> committed or likely to be committed within </w:t>
      </w:r>
      <w:r w:rsidR="001E1EB6">
        <w:rPr>
          <w:rFonts w:ascii="Times New Roman" w:hAnsi="Times New Roman"/>
          <w:szCs w:val="22"/>
        </w:rPr>
        <w:t>the institution</w:t>
      </w:r>
      <w:r w:rsidR="00577BD0" w:rsidRPr="00440071">
        <w:rPr>
          <w:rFonts w:ascii="Times New Roman" w:hAnsi="Times New Roman"/>
          <w:szCs w:val="22"/>
        </w:rPr>
        <w:t xml:space="preserve"> (cf. Article L. 511-41 of the</w:t>
      </w:r>
      <w:r w:rsidR="000B17BC">
        <w:rPr>
          <w:rFonts w:ascii="Times New Roman" w:hAnsi="Times New Roman"/>
          <w:szCs w:val="22"/>
        </w:rPr>
        <w:t xml:space="preserve"> French</w:t>
      </w:r>
      <w:r w:rsidR="00577BD0" w:rsidRPr="00440071">
        <w:rPr>
          <w:rFonts w:ascii="Times New Roman" w:hAnsi="Times New Roman"/>
          <w:szCs w:val="22"/>
        </w:rPr>
        <w:t xml:space="preserve"> </w:t>
      </w:r>
      <w:r w:rsidR="00577BD0" w:rsidRPr="00440071">
        <w:rPr>
          <w:rFonts w:ascii="Times New Roman" w:hAnsi="Times New Roman"/>
          <w:i/>
          <w:szCs w:val="22"/>
        </w:rPr>
        <w:t xml:space="preserve">Code </w:t>
      </w:r>
      <w:proofErr w:type="spellStart"/>
      <w:r w:rsidR="00577BD0" w:rsidRPr="00440071">
        <w:rPr>
          <w:rFonts w:ascii="Times New Roman" w:hAnsi="Times New Roman"/>
          <w:i/>
          <w:szCs w:val="22"/>
        </w:rPr>
        <w:t>monétaire</w:t>
      </w:r>
      <w:proofErr w:type="spellEnd"/>
      <w:r w:rsidR="00577BD0" w:rsidRPr="00440071">
        <w:rPr>
          <w:rFonts w:ascii="Times New Roman" w:hAnsi="Times New Roman"/>
          <w:i/>
          <w:szCs w:val="22"/>
        </w:rPr>
        <w:t xml:space="preserve"> et financier</w:t>
      </w:r>
      <w:r w:rsidR="00577BD0" w:rsidRPr="00440071">
        <w:rPr>
          <w:rFonts w:ascii="Times New Roman" w:hAnsi="Times New Roman"/>
          <w:szCs w:val="22"/>
        </w:rPr>
        <w:t>)</w:t>
      </w:r>
      <w:r w:rsidR="00C5119C" w:rsidRPr="00440071">
        <w:rPr>
          <w:rFonts w:ascii="Times New Roman" w:hAnsi="Times New Roman"/>
          <w:szCs w:val="22"/>
        </w:rPr>
        <w:t>;</w:t>
      </w:r>
    </w:p>
    <w:p w14:paraId="2171343F" w14:textId="77777777" w:rsidR="009E6D8B" w:rsidRPr="00440071" w:rsidRDefault="009E6D8B" w:rsidP="009E6D8B">
      <w:pPr>
        <w:pStyle w:val="SGACP-sous-titrederubriquenivaeu2"/>
        <w:ind w:left="720" w:firstLine="0"/>
        <w:rPr>
          <w:rFonts w:ascii="Times New Roman" w:hAnsi="Times New Roman"/>
          <w:szCs w:val="22"/>
        </w:rPr>
      </w:pPr>
    </w:p>
    <w:p w14:paraId="0EEE1208" w14:textId="77777777" w:rsidR="00577BD0" w:rsidRDefault="00DF57AB"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proofErr w:type="spellStart"/>
      <w:r w:rsidR="00927276" w:rsidRPr="00927276">
        <w:rPr>
          <w:rFonts w:ascii="Times New Roman" w:hAnsi="Times New Roman"/>
          <w:i/>
          <w:szCs w:val="22"/>
        </w:rPr>
        <w:t>Arrêté</w:t>
      </w:r>
      <w:proofErr w:type="spellEnd"/>
      <w:r w:rsidR="00927276" w:rsidRPr="00927276">
        <w:rPr>
          <w:rFonts w:ascii="Times New Roman" w:hAnsi="Times New Roman"/>
          <w:i/>
          <w:szCs w:val="22"/>
        </w:rPr>
        <w:t xml:space="preserve"> du 3 </w:t>
      </w:r>
      <w:proofErr w:type="spellStart"/>
      <w:r w:rsidR="00927276" w:rsidRPr="00927276">
        <w:rPr>
          <w:rFonts w:ascii="Times New Roman" w:hAnsi="Times New Roman"/>
          <w:i/>
          <w:szCs w:val="22"/>
        </w:rPr>
        <w:t>novembre</w:t>
      </w:r>
      <w:proofErr w:type="spellEnd"/>
      <w:r w:rsidR="00927276" w:rsidRPr="00927276">
        <w:rPr>
          <w:rFonts w:ascii="Times New Roman" w:hAnsi="Times New Roman"/>
          <w:i/>
          <w:szCs w:val="22"/>
        </w:rPr>
        <w:t xml:space="preserve"> 2014</w:t>
      </w:r>
      <w:r w:rsidR="00927276">
        <w:rPr>
          <w:rFonts w:ascii="Times New Roman" w:hAnsi="Times New Roman"/>
          <w:szCs w:val="22"/>
        </w:rPr>
        <w:t>, as amended</w:t>
      </w:r>
      <w:r w:rsidR="00C5119C" w:rsidRPr="00440071">
        <w:rPr>
          <w:rFonts w:ascii="Times New Roman" w:hAnsi="Times New Roman"/>
          <w:szCs w:val="22"/>
        </w:rPr>
        <w:t xml:space="preserve">, of potential </w:t>
      </w:r>
      <w:r w:rsidR="00927276">
        <w:rPr>
          <w:rFonts w:ascii="Times New Roman" w:hAnsi="Times New Roman"/>
          <w:szCs w:val="22"/>
        </w:rPr>
        <w:t>deficiencies</w:t>
      </w:r>
      <w:r w:rsidR="00927276" w:rsidRPr="00440071">
        <w:rPr>
          <w:rFonts w:ascii="Times New Roman" w:hAnsi="Times New Roman"/>
          <w:szCs w:val="22"/>
        </w:rPr>
        <w:t xml:space="preserve"> </w:t>
      </w:r>
      <w:r w:rsidR="00C5119C" w:rsidRPr="00440071">
        <w:rPr>
          <w:rFonts w:ascii="Times New Roman" w:hAnsi="Times New Roman"/>
          <w:szCs w:val="22"/>
        </w:rPr>
        <w:t>regarding the compliance monitoring</w:t>
      </w:r>
      <w:r w:rsidR="00F8612A" w:rsidRPr="00440071">
        <w:rPr>
          <w:rFonts w:ascii="Times New Roman" w:hAnsi="Times New Roman"/>
          <w:szCs w:val="22"/>
        </w:rPr>
        <w:t xml:space="preserve"> system (cf. Article 37 of the </w:t>
      </w:r>
      <w:proofErr w:type="spellStart"/>
      <w:r w:rsidR="00927276" w:rsidRPr="00927276">
        <w:rPr>
          <w:rFonts w:ascii="Times New Roman" w:hAnsi="Times New Roman"/>
          <w:i/>
          <w:szCs w:val="22"/>
        </w:rPr>
        <w:t>Arrêté</w:t>
      </w:r>
      <w:proofErr w:type="spellEnd"/>
      <w:r w:rsidR="00927276" w:rsidRPr="00927276">
        <w:rPr>
          <w:rFonts w:ascii="Times New Roman" w:hAnsi="Times New Roman"/>
          <w:i/>
          <w:szCs w:val="22"/>
        </w:rPr>
        <w:t xml:space="preserve"> du 3 </w:t>
      </w:r>
      <w:proofErr w:type="spellStart"/>
      <w:r w:rsidR="00927276" w:rsidRPr="00927276">
        <w:rPr>
          <w:rFonts w:ascii="Times New Roman" w:hAnsi="Times New Roman"/>
          <w:i/>
          <w:szCs w:val="22"/>
        </w:rPr>
        <w:t>novembre</w:t>
      </w:r>
      <w:proofErr w:type="spellEnd"/>
      <w:r w:rsidR="00927276" w:rsidRPr="00927276">
        <w:rPr>
          <w:rFonts w:ascii="Times New Roman" w:hAnsi="Times New Roman"/>
          <w:i/>
          <w:szCs w:val="22"/>
        </w:rPr>
        <w:t xml:space="preserve"> 2014</w:t>
      </w:r>
      <w:r w:rsidR="00927276">
        <w:rPr>
          <w:rFonts w:ascii="Times New Roman" w:hAnsi="Times New Roman"/>
          <w:szCs w:val="22"/>
        </w:rPr>
        <w:t>, as amended</w:t>
      </w:r>
      <w:r w:rsidR="00C5119C" w:rsidRPr="00440071">
        <w:rPr>
          <w:rFonts w:ascii="Times New Roman" w:hAnsi="Times New Roman"/>
          <w:szCs w:val="22"/>
        </w:rPr>
        <w:t>).</w:t>
      </w:r>
    </w:p>
    <w:p w14:paraId="5E3678C6" w14:textId="77777777" w:rsidR="00FE6DC5" w:rsidRPr="007B3D87" w:rsidRDefault="00FE6DC5" w:rsidP="007B3D87">
      <w:pPr>
        <w:pStyle w:val="Paragraphedeliste"/>
        <w:rPr>
          <w:szCs w:val="22"/>
          <w:lang w:val="en-US"/>
        </w:rPr>
      </w:pPr>
    </w:p>
    <w:p w14:paraId="6AC422C9" w14:textId="77777777" w:rsidR="00FB45E6" w:rsidRPr="00FB45E6" w:rsidRDefault="007B3D87" w:rsidP="00720C95">
      <w:pPr>
        <w:pStyle w:val="SGACP-sous-titrederubriquenivaeu2"/>
        <w:numPr>
          <w:ilvl w:val="0"/>
          <w:numId w:val="7"/>
        </w:numPr>
        <w:rPr>
          <w:rFonts w:ascii="Times New Roman" w:hAnsi="Times New Roman"/>
          <w:szCs w:val="22"/>
        </w:rPr>
      </w:pPr>
      <w:proofErr w:type="gramStart"/>
      <w:r>
        <w:rPr>
          <w:rFonts w:ascii="Times New Roman" w:hAnsi="Times New Roman"/>
          <w:szCs w:val="22"/>
        </w:rPr>
        <w:t>t</w:t>
      </w:r>
      <w:r w:rsidR="00FE6DC5">
        <w:rPr>
          <w:rFonts w:ascii="Times New Roman" w:hAnsi="Times New Roman"/>
          <w:szCs w:val="22"/>
        </w:rPr>
        <w:t>he</w:t>
      </w:r>
      <w:proofErr w:type="gramEnd"/>
      <w:r w:rsidR="00FE6DC5">
        <w:rPr>
          <w:rFonts w:ascii="Times New Roman" w:hAnsi="Times New Roman"/>
          <w:szCs w:val="22"/>
        </w:rPr>
        <w:t xml:space="preserve"> procedures set up to allow the staff to notify the ACPR of any failure to comply with the obligations defined by European regulations and by the French </w:t>
      </w:r>
      <w:r w:rsidR="00927276" w:rsidRPr="00440071">
        <w:rPr>
          <w:rFonts w:ascii="Times New Roman" w:hAnsi="Times New Roman"/>
          <w:i/>
          <w:szCs w:val="22"/>
        </w:rPr>
        <w:t xml:space="preserve">Code </w:t>
      </w:r>
      <w:proofErr w:type="spellStart"/>
      <w:r w:rsidR="00927276" w:rsidRPr="00440071">
        <w:rPr>
          <w:rFonts w:ascii="Times New Roman" w:hAnsi="Times New Roman"/>
          <w:i/>
          <w:szCs w:val="22"/>
        </w:rPr>
        <w:t>monétaire</w:t>
      </w:r>
      <w:proofErr w:type="spellEnd"/>
      <w:r w:rsidR="00927276" w:rsidRPr="00440071">
        <w:rPr>
          <w:rFonts w:ascii="Times New Roman" w:hAnsi="Times New Roman"/>
          <w:i/>
          <w:szCs w:val="22"/>
        </w:rPr>
        <w:t xml:space="preserve"> et financier</w:t>
      </w:r>
      <w:r w:rsidR="00927276" w:rsidDel="00927276">
        <w:rPr>
          <w:rFonts w:ascii="Times New Roman" w:hAnsi="Times New Roman"/>
          <w:szCs w:val="22"/>
        </w:rPr>
        <w:t xml:space="preserve"> </w:t>
      </w:r>
      <w:r w:rsidR="00FE6DC5">
        <w:rPr>
          <w:rFonts w:ascii="Times New Roman" w:hAnsi="Times New Roman"/>
          <w:szCs w:val="22"/>
        </w:rPr>
        <w:t>(</w:t>
      </w:r>
      <w:r>
        <w:rPr>
          <w:rFonts w:ascii="Times New Roman" w:hAnsi="Times New Roman"/>
          <w:szCs w:val="22"/>
        </w:rPr>
        <w:t>cf.</w:t>
      </w:r>
      <w:r w:rsidR="00FE6DC5">
        <w:rPr>
          <w:rFonts w:ascii="Times New Roman" w:hAnsi="Times New Roman"/>
          <w:szCs w:val="22"/>
        </w:rPr>
        <w:t xml:space="preserve"> Article L. 634-1 and L. 634-2 </w:t>
      </w:r>
      <w:r w:rsidR="000B17BC" w:rsidRPr="00440071">
        <w:rPr>
          <w:rFonts w:ascii="Times New Roman" w:hAnsi="Times New Roman"/>
          <w:szCs w:val="22"/>
        </w:rPr>
        <w:t>of the</w:t>
      </w:r>
      <w:r w:rsidR="000B17BC">
        <w:rPr>
          <w:rFonts w:ascii="Times New Roman" w:hAnsi="Times New Roman"/>
          <w:szCs w:val="22"/>
        </w:rPr>
        <w:t xml:space="preserve"> French</w:t>
      </w:r>
      <w:r w:rsidR="000B17BC" w:rsidRPr="00440071">
        <w:rPr>
          <w:rFonts w:ascii="Times New Roman" w:hAnsi="Times New Roman"/>
          <w:szCs w:val="22"/>
        </w:rPr>
        <w:t xml:space="preserve"> </w:t>
      </w:r>
      <w:r w:rsidR="000B17BC" w:rsidRPr="00440071">
        <w:rPr>
          <w:rFonts w:ascii="Times New Roman" w:hAnsi="Times New Roman"/>
          <w:i/>
          <w:szCs w:val="22"/>
        </w:rPr>
        <w:t xml:space="preserve">Code </w:t>
      </w:r>
      <w:proofErr w:type="spellStart"/>
      <w:r w:rsidR="000B17BC" w:rsidRPr="00440071">
        <w:rPr>
          <w:rFonts w:ascii="Times New Roman" w:hAnsi="Times New Roman"/>
          <w:i/>
          <w:szCs w:val="22"/>
        </w:rPr>
        <w:t>monétaire</w:t>
      </w:r>
      <w:proofErr w:type="spellEnd"/>
      <w:r w:rsidR="000B17BC" w:rsidRPr="00440071">
        <w:rPr>
          <w:rFonts w:ascii="Times New Roman" w:hAnsi="Times New Roman"/>
          <w:i/>
          <w:szCs w:val="22"/>
        </w:rPr>
        <w:t xml:space="preserve"> et financier</w:t>
      </w:r>
      <w:r w:rsidR="00FE6DC5">
        <w:rPr>
          <w:rFonts w:ascii="Times New Roman" w:hAnsi="Times New Roman"/>
          <w:szCs w:val="22"/>
        </w:rPr>
        <w:t>).</w:t>
      </w:r>
    </w:p>
    <w:p w14:paraId="01777794" w14:textId="77777777" w:rsidR="00A40B87" w:rsidRPr="00440071" w:rsidRDefault="00A40B87" w:rsidP="00D02938">
      <w:pPr>
        <w:pStyle w:val="SGACP-sous-titrederubriquenivaeu2"/>
        <w:rPr>
          <w:rFonts w:ascii="Times New Roman" w:hAnsi="Times New Roman"/>
          <w:szCs w:val="22"/>
        </w:rPr>
      </w:pPr>
    </w:p>
    <w:p w14:paraId="5F33144C" w14:textId="77777777" w:rsidR="00927276" w:rsidRDefault="00927276" w:rsidP="00927276">
      <w:pPr>
        <w:pStyle w:val="SGACP-sous-titrederubriquenivaeu2"/>
      </w:pPr>
    </w:p>
    <w:p w14:paraId="459E95E8" w14:textId="77777777" w:rsidR="00FB45E6" w:rsidRDefault="00FB45E6" w:rsidP="00927276">
      <w:pPr>
        <w:pStyle w:val="SGACP-sous-titrederubriquenivaeu2"/>
      </w:pPr>
      <w:r>
        <w:t>7.5</w:t>
      </w:r>
      <w:r>
        <w:tab/>
        <w:t>Procedures used for internal and external growth operations as well as operations relating to new products</w:t>
      </w:r>
    </w:p>
    <w:p w14:paraId="6FE9B29B" w14:textId="77777777" w:rsidR="00FB45E6" w:rsidRDefault="00FB45E6" w:rsidP="00927276">
      <w:pPr>
        <w:pStyle w:val="SGACP-sous-titrederubriquenivaeu2"/>
      </w:pPr>
    </w:p>
    <w:p w14:paraId="7375CF87" w14:textId="77777777" w:rsidR="00FB45E6" w:rsidRDefault="00FB45E6" w:rsidP="00720C95">
      <w:pPr>
        <w:pStyle w:val="SGACP-sous-titrederubriquenivaeu2"/>
        <w:numPr>
          <w:ilvl w:val="0"/>
          <w:numId w:val="47"/>
        </w:numPr>
      </w:pPr>
      <w:r>
        <w:t xml:space="preserve">a </w:t>
      </w:r>
      <w:proofErr w:type="spellStart"/>
      <w:r>
        <w:t>presensation</w:t>
      </w:r>
      <w:proofErr w:type="spellEnd"/>
      <w:r>
        <w:t xml:space="preserve"> of compliance procedures implemented during the execution of operations relating to new products of services, or relating to material changes in such products and services or material changes to the systems associated with such products, during internal or external growth operations or for exceptional transactions</w:t>
      </w:r>
      <w:r w:rsidR="003E3D9F">
        <w:t xml:space="preserve"> : the view of the head of the compliance function shall systematically</w:t>
      </w:r>
      <w:r w:rsidR="003E3D9F" w:rsidRPr="003E3D9F">
        <w:t xml:space="preserve"> </w:t>
      </w:r>
      <w:r w:rsidR="003E3D9F">
        <w:t>be provided</w:t>
      </w:r>
      <w:r w:rsidR="003E3D9F" w:rsidRPr="003E3D9F">
        <w:t xml:space="preserve"> </w:t>
      </w:r>
      <w:r w:rsidR="003E3D9F">
        <w:t xml:space="preserve">in writing </w:t>
      </w:r>
      <w:r w:rsidR="003E3D9F" w:rsidRPr="003E3D9F">
        <w:t>prior to the execution o</w:t>
      </w:r>
      <w:r w:rsidR="003E3D9F">
        <w:t>f these operations (see Article</w:t>
      </w:r>
      <w:r w:rsidR="003E3D9F" w:rsidRPr="003E3D9F">
        <w:t xml:space="preserve"> 35 </w:t>
      </w:r>
      <w:r w:rsidR="003E3D9F">
        <w:t xml:space="preserve">and first paragraph of Article 221 of the </w:t>
      </w:r>
      <w:proofErr w:type="spellStart"/>
      <w:r w:rsidR="003E3D9F" w:rsidRPr="003E3D9F">
        <w:rPr>
          <w:i/>
        </w:rPr>
        <w:t>Arrêté</w:t>
      </w:r>
      <w:proofErr w:type="spellEnd"/>
      <w:r w:rsidR="003E3D9F" w:rsidRPr="003E3D9F">
        <w:rPr>
          <w:i/>
        </w:rPr>
        <w:t xml:space="preserve"> du 3 </w:t>
      </w:r>
      <w:proofErr w:type="spellStart"/>
      <w:r w:rsidR="003E3D9F" w:rsidRPr="003E3D9F">
        <w:rPr>
          <w:i/>
        </w:rPr>
        <w:t>novembre</w:t>
      </w:r>
      <w:proofErr w:type="spellEnd"/>
      <w:r w:rsidR="003E3D9F" w:rsidRPr="003E3D9F">
        <w:rPr>
          <w:i/>
        </w:rPr>
        <w:t xml:space="preserve"> 2014</w:t>
      </w:r>
      <w:r w:rsidR="003E3D9F">
        <w:rPr>
          <w:i/>
        </w:rPr>
        <w:t>,</w:t>
      </w:r>
      <w:r w:rsidR="003E3D9F" w:rsidRPr="003E3D9F">
        <w:t xml:space="preserve"> as amended).</w:t>
      </w:r>
    </w:p>
    <w:p w14:paraId="09A76B8D" w14:textId="77777777" w:rsidR="00FB45E6" w:rsidRDefault="00FB45E6" w:rsidP="00927276">
      <w:pPr>
        <w:pStyle w:val="SGACP-sous-titrederubriquenivaeu2"/>
      </w:pPr>
    </w:p>
    <w:p w14:paraId="76D5BD49" w14:textId="77777777" w:rsidR="00FB45E6" w:rsidRDefault="00FB45E6" w:rsidP="00927276">
      <w:pPr>
        <w:pStyle w:val="SGACP-sous-titrederubriquenivaeu2"/>
      </w:pPr>
    </w:p>
    <w:p w14:paraId="00CB9B26" w14:textId="18D770BD" w:rsidR="00927276" w:rsidRDefault="009E6D8B" w:rsidP="00927276">
      <w:pPr>
        <w:pStyle w:val="SGACP-sous-titrederubriquenivaeu2"/>
      </w:pPr>
      <w:r w:rsidRPr="00440071">
        <w:t>7.</w:t>
      </w:r>
      <w:r w:rsidR="00FB45E6">
        <w:t>6</w:t>
      </w:r>
      <w:r w:rsidRPr="00440071">
        <w:t>.</w:t>
      </w:r>
      <w:r w:rsidRPr="00440071">
        <w:tab/>
        <w:t xml:space="preserve">Centralisation and setting up of </w:t>
      </w:r>
      <w:r w:rsidR="00DF57AB" w:rsidRPr="00440071">
        <w:t>remedial</w:t>
      </w:r>
      <w:r w:rsidRPr="00440071">
        <w:t xml:space="preserve"> and monitoring measures</w:t>
      </w:r>
    </w:p>
    <w:p w14:paraId="43746FCB" w14:textId="77777777" w:rsidR="00687ED4" w:rsidRPr="00440071" w:rsidRDefault="00687ED4" w:rsidP="00D02938">
      <w:pPr>
        <w:pStyle w:val="SGACP-sous-titrederubriquenivaeu2"/>
        <w:rPr>
          <w:rFonts w:ascii="Times New Roman" w:hAnsi="Times New Roman"/>
          <w:szCs w:val="22"/>
        </w:rPr>
      </w:pPr>
    </w:p>
    <w:p w14:paraId="64F19759"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23481656" w14:textId="77777777" w:rsidR="009E6D8B" w:rsidRPr="00440071" w:rsidRDefault="009E6D8B" w:rsidP="00D02938">
      <w:pPr>
        <w:pStyle w:val="SGACP-sous-titrederubriquenivaeu2"/>
        <w:rPr>
          <w:rFonts w:ascii="Times New Roman" w:hAnsi="Times New Roman"/>
          <w:szCs w:val="22"/>
        </w:rPr>
      </w:pPr>
    </w:p>
    <w:p w14:paraId="1F8DB564" w14:textId="77777777" w:rsidR="009E6D8B" w:rsidRPr="00440071" w:rsidRDefault="003A7E02"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he procedures set up to centrali</w:t>
      </w:r>
      <w:r w:rsidR="003E3D9F">
        <w:rPr>
          <w:rFonts w:ascii="Times New Roman" w:hAnsi="Times New Roman"/>
          <w:szCs w:val="22"/>
        </w:rPr>
        <w:t>s</w:t>
      </w:r>
      <w:r w:rsidR="009E6D8B" w:rsidRPr="00440071">
        <w:rPr>
          <w:rFonts w:ascii="Times New Roman" w:hAnsi="Times New Roman"/>
          <w:szCs w:val="22"/>
        </w:rPr>
        <w:t xml:space="preserve">e information related to potential </w:t>
      </w:r>
      <w:r w:rsidR="003E3D9F">
        <w:rPr>
          <w:rFonts w:ascii="Times New Roman" w:hAnsi="Times New Roman"/>
          <w:szCs w:val="22"/>
        </w:rPr>
        <w:t>deficiencies</w:t>
      </w:r>
      <w:r w:rsidR="003E3D9F" w:rsidRPr="00440071">
        <w:rPr>
          <w:rFonts w:ascii="Times New Roman" w:hAnsi="Times New Roman"/>
          <w:szCs w:val="22"/>
        </w:rPr>
        <w:t xml:space="preserve"> </w:t>
      </w:r>
      <w:r w:rsidR="003E3D9F">
        <w:rPr>
          <w:rFonts w:ascii="Times New Roman" w:hAnsi="Times New Roman"/>
          <w:szCs w:val="22"/>
        </w:rPr>
        <w:t>in the implementation of</w:t>
      </w:r>
      <w:r w:rsidR="009E6D8B" w:rsidRPr="00440071">
        <w:rPr>
          <w:rFonts w:ascii="Times New Roman" w:hAnsi="Times New Roman"/>
          <w:szCs w:val="22"/>
        </w:rPr>
        <w:t xml:space="preserve"> compliance requirements (cf. Articles 36 and 37 of the </w:t>
      </w:r>
      <w:proofErr w:type="spellStart"/>
      <w:r w:rsidR="00FB45E6" w:rsidRPr="00FB45E6">
        <w:rPr>
          <w:rFonts w:ascii="Times New Roman" w:hAnsi="Times New Roman"/>
          <w:i/>
          <w:szCs w:val="22"/>
        </w:rPr>
        <w:t>Arrêté</w:t>
      </w:r>
      <w:proofErr w:type="spellEnd"/>
      <w:r w:rsidR="00FB45E6" w:rsidRPr="00FB45E6">
        <w:rPr>
          <w:rFonts w:ascii="Times New Roman" w:hAnsi="Times New Roman"/>
          <w:i/>
          <w:szCs w:val="22"/>
        </w:rPr>
        <w:t xml:space="preserve"> du 3 </w:t>
      </w:r>
      <w:proofErr w:type="spellStart"/>
      <w:r w:rsidR="00FB45E6" w:rsidRPr="00FB45E6">
        <w:rPr>
          <w:rFonts w:ascii="Times New Roman" w:hAnsi="Times New Roman"/>
          <w:i/>
          <w:szCs w:val="22"/>
        </w:rPr>
        <w:t>novembre</w:t>
      </w:r>
      <w:proofErr w:type="spellEnd"/>
      <w:r w:rsidR="00FB45E6" w:rsidRPr="00FB45E6">
        <w:rPr>
          <w:rFonts w:ascii="Times New Roman" w:hAnsi="Times New Roman"/>
          <w:i/>
          <w:szCs w:val="22"/>
        </w:rPr>
        <w:t xml:space="preserve"> 2014</w:t>
      </w:r>
      <w:r w:rsidR="00FB45E6">
        <w:rPr>
          <w:rFonts w:ascii="Times New Roman" w:hAnsi="Times New Roman"/>
          <w:szCs w:val="22"/>
        </w:rPr>
        <w:t>, as amended</w:t>
      </w:r>
      <w:r w:rsidR="009E6D8B" w:rsidRPr="00440071">
        <w:rPr>
          <w:rFonts w:ascii="Times New Roman" w:hAnsi="Times New Roman"/>
          <w:szCs w:val="22"/>
        </w:rPr>
        <w:t>);</w:t>
      </w:r>
    </w:p>
    <w:p w14:paraId="1A747022" w14:textId="77777777" w:rsidR="009E6D8B" w:rsidRPr="00440071" w:rsidRDefault="009E6D8B" w:rsidP="009E6D8B">
      <w:pPr>
        <w:pStyle w:val="SGACP-sous-titrederubriquenivaeu2"/>
        <w:ind w:left="720" w:firstLine="0"/>
        <w:rPr>
          <w:rFonts w:ascii="Times New Roman" w:hAnsi="Times New Roman"/>
          <w:szCs w:val="22"/>
        </w:rPr>
      </w:pPr>
    </w:p>
    <w:p w14:paraId="7FFE81AB" w14:textId="619E29B3" w:rsidR="009E6D8B" w:rsidRPr="00440071" w:rsidRDefault="003A7E02" w:rsidP="00720C95">
      <w:pPr>
        <w:pStyle w:val="SGACP-sous-titrederubriquenivaeu2"/>
        <w:numPr>
          <w:ilvl w:val="0"/>
          <w:numId w:val="7"/>
        </w:numPr>
        <w:rPr>
          <w:rFonts w:ascii="Times New Roman" w:hAnsi="Times New Roman"/>
          <w:szCs w:val="22"/>
        </w:rPr>
      </w:pPr>
      <w:proofErr w:type="gramStart"/>
      <w:r w:rsidRPr="00440071">
        <w:rPr>
          <w:rFonts w:ascii="Times New Roman" w:hAnsi="Times New Roman"/>
          <w:szCs w:val="22"/>
        </w:rPr>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 xml:space="preserve">the effective implementation of </w:t>
      </w:r>
      <w:r w:rsidR="003E3D9F">
        <w:rPr>
          <w:rFonts w:ascii="Times New Roman" w:hAnsi="Times New Roman"/>
          <w:szCs w:val="22"/>
        </w:rPr>
        <w:t>remedial</w:t>
      </w:r>
      <w:r w:rsidR="003E3D9F" w:rsidRPr="00440071">
        <w:rPr>
          <w:rFonts w:ascii="Times New Roman" w:hAnsi="Times New Roman"/>
          <w:szCs w:val="22"/>
        </w:rPr>
        <w:t xml:space="preserve"> </w:t>
      </w:r>
      <w:r w:rsidR="00594623" w:rsidRPr="00440071">
        <w:rPr>
          <w:rFonts w:ascii="Times New Roman" w:hAnsi="Times New Roman"/>
          <w:szCs w:val="22"/>
        </w:rPr>
        <w:t xml:space="preserve">actions </w:t>
      </w:r>
      <w:r w:rsidR="003E3D9F">
        <w:rPr>
          <w:rFonts w:ascii="Times New Roman" w:hAnsi="Times New Roman"/>
          <w:szCs w:val="22"/>
        </w:rPr>
        <w:t>aiming to rectify deficiencies in the implementation of</w:t>
      </w:r>
      <w:r w:rsidR="00594623" w:rsidRPr="00440071">
        <w:rPr>
          <w:rFonts w:ascii="Times New Roman" w:hAnsi="Times New Roman"/>
          <w:szCs w:val="22"/>
        </w:rPr>
        <w:t xml:space="preserve"> compliance requirements (cf.</w:t>
      </w:r>
      <w:r w:rsidRPr="00440071">
        <w:rPr>
          <w:rFonts w:ascii="Times New Roman" w:hAnsi="Times New Roman"/>
          <w:szCs w:val="22"/>
        </w:rPr>
        <w:t xml:space="preserve"> </w:t>
      </w:r>
      <w:r w:rsidR="00F8612A" w:rsidRPr="00440071">
        <w:rPr>
          <w:rFonts w:ascii="Times New Roman" w:hAnsi="Times New Roman"/>
          <w:szCs w:val="22"/>
        </w:rPr>
        <w:t xml:space="preserve">Article 38 of the </w:t>
      </w:r>
      <w:proofErr w:type="spellStart"/>
      <w:r w:rsidR="00FB45E6" w:rsidRPr="00FB45E6">
        <w:rPr>
          <w:rFonts w:ascii="Times New Roman" w:hAnsi="Times New Roman"/>
          <w:i/>
          <w:szCs w:val="22"/>
        </w:rPr>
        <w:t>Arrêté</w:t>
      </w:r>
      <w:proofErr w:type="spellEnd"/>
      <w:r w:rsidR="00FB45E6" w:rsidRPr="00FB45E6">
        <w:rPr>
          <w:rFonts w:ascii="Times New Roman" w:hAnsi="Times New Roman"/>
          <w:i/>
          <w:szCs w:val="22"/>
        </w:rPr>
        <w:t xml:space="preserve"> du 3 </w:t>
      </w:r>
      <w:proofErr w:type="spellStart"/>
      <w:r w:rsidR="00FB45E6" w:rsidRPr="00FB45E6">
        <w:rPr>
          <w:rFonts w:ascii="Times New Roman" w:hAnsi="Times New Roman"/>
          <w:i/>
          <w:szCs w:val="22"/>
        </w:rPr>
        <w:t>novembre</w:t>
      </w:r>
      <w:proofErr w:type="spellEnd"/>
      <w:r w:rsidR="00FB45E6" w:rsidRPr="00FB45E6">
        <w:rPr>
          <w:rFonts w:ascii="Times New Roman" w:hAnsi="Times New Roman"/>
          <w:i/>
          <w:szCs w:val="22"/>
        </w:rPr>
        <w:t xml:space="preserve"> 2014</w:t>
      </w:r>
      <w:r w:rsidR="00FB45E6">
        <w:rPr>
          <w:rFonts w:ascii="Times New Roman" w:hAnsi="Times New Roman"/>
          <w:szCs w:val="22"/>
        </w:rPr>
        <w:t>, as amended</w:t>
      </w:r>
      <w:r w:rsidR="001E1EB6">
        <w:rPr>
          <w:rFonts w:ascii="Times New Roman" w:hAnsi="Times New Roman"/>
          <w:szCs w:val="22"/>
        </w:rPr>
        <w:t>).</w:t>
      </w:r>
      <w:r w:rsidR="00594623" w:rsidRPr="00440071">
        <w:rPr>
          <w:rFonts w:ascii="Times New Roman" w:hAnsi="Times New Roman"/>
          <w:szCs w:val="22"/>
        </w:rPr>
        <w:t xml:space="preserve"> </w:t>
      </w:r>
    </w:p>
    <w:p w14:paraId="61C17B99" w14:textId="77777777" w:rsidR="009E6D8B" w:rsidRPr="00440071" w:rsidRDefault="009E6D8B" w:rsidP="00D02938">
      <w:pPr>
        <w:pStyle w:val="SGACP-sous-titrederubriquenivaeu2"/>
        <w:rPr>
          <w:rFonts w:ascii="Times New Roman" w:hAnsi="Times New Roman"/>
          <w:szCs w:val="22"/>
        </w:rPr>
      </w:pPr>
    </w:p>
    <w:p w14:paraId="56AF8DCC" w14:textId="029A4915" w:rsidR="00D02938" w:rsidRPr="00440071" w:rsidRDefault="00D02938" w:rsidP="00D02938">
      <w:pPr>
        <w:pStyle w:val="SGACP-sous-titrederubriquenivaeu2"/>
      </w:pPr>
      <w:r w:rsidRPr="00440071">
        <w:t>7.</w:t>
      </w:r>
      <w:r w:rsidR="00FB45E6">
        <w:t>7</w:t>
      </w:r>
      <w:r w:rsidRPr="00440071">
        <w:t>.</w:t>
      </w:r>
      <w:r w:rsidRPr="00440071">
        <w:tab/>
        <w:t xml:space="preserve">Description of main </w:t>
      </w:r>
      <w:r w:rsidR="00F87676">
        <w:t>deficiencies</w:t>
      </w:r>
      <w:r w:rsidR="00F87676" w:rsidRPr="00440071">
        <w:t xml:space="preserve"> </w:t>
      </w:r>
      <w:r w:rsidRPr="00440071">
        <w:t xml:space="preserve">identified during the </w:t>
      </w:r>
      <w:r w:rsidR="00F87676">
        <w:t>reporting period</w:t>
      </w:r>
    </w:p>
    <w:p w14:paraId="27DFB68F" w14:textId="77777777" w:rsidR="00D02938" w:rsidRPr="00440071" w:rsidRDefault="00D02938" w:rsidP="00D02938">
      <w:pPr>
        <w:pStyle w:val="SGACP-textecourant"/>
        <w:rPr>
          <w:szCs w:val="24"/>
          <w:lang w:val="en-GB"/>
        </w:rPr>
      </w:pPr>
    </w:p>
    <w:p w14:paraId="4C6B518F" w14:textId="360E2445" w:rsidR="00D02938" w:rsidRPr="00440071" w:rsidRDefault="00D02938" w:rsidP="00D02938">
      <w:pPr>
        <w:pStyle w:val="SGACP-sous-titrederubriquenivaeu2"/>
      </w:pPr>
      <w:r w:rsidRPr="00440071">
        <w:t>7.</w:t>
      </w:r>
      <w:r w:rsidR="00FB45E6">
        <w:t>8</w:t>
      </w:r>
      <w:r w:rsidRPr="00440071">
        <w:t>.</w:t>
      </w:r>
      <w:r w:rsidRPr="00440071">
        <w:tab/>
        <w:t xml:space="preserve">Results of </w:t>
      </w:r>
      <w:r w:rsidR="00F87676">
        <w:t>2</w:t>
      </w:r>
      <w:r w:rsidR="00F87676" w:rsidRPr="00F87676">
        <w:rPr>
          <w:vertAlign w:val="superscript"/>
        </w:rPr>
        <w:t>nd</w:t>
      </w:r>
      <w:r w:rsidR="00F87676">
        <w:t xml:space="preserve"> level </w:t>
      </w:r>
      <w:r w:rsidRPr="00440071">
        <w:t xml:space="preserve">permanent control on </w:t>
      </w:r>
      <w:r w:rsidR="00F87676">
        <w:t>the non-</w:t>
      </w:r>
      <w:r w:rsidRPr="00440071">
        <w:t>compliance risk</w:t>
      </w:r>
    </w:p>
    <w:p w14:paraId="4C24AAF9" w14:textId="77777777" w:rsidR="00D02938" w:rsidRPr="00440071" w:rsidRDefault="00F87676" w:rsidP="00720C95">
      <w:pPr>
        <w:pStyle w:val="SGACP-enumerationniveau1"/>
        <w:numPr>
          <w:ilvl w:val="0"/>
          <w:numId w:val="109"/>
        </w:numPr>
        <w:ind w:left="426" w:hanging="426"/>
        <w:rPr>
          <w:szCs w:val="24"/>
          <w:lang w:val="en-GB"/>
        </w:rPr>
      </w:pPr>
      <w:r>
        <w:rPr>
          <w:szCs w:val="24"/>
          <w:lang w:val="en-GB"/>
        </w:rPr>
        <w:t xml:space="preserve">the </w:t>
      </w:r>
      <w:r w:rsidR="00D02938" w:rsidRPr="00440071">
        <w:rPr>
          <w:szCs w:val="24"/>
          <w:lang w:val="en-GB"/>
        </w:rPr>
        <w:t>main shortcomings observed;</w:t>
      </w:r>
    </w:p>
    <w:p w14:paraId="35BFEBFF" w14:textId="77777777" w:rsidR="00D02938" w:rsidRPr="00440071" w:rsidRDefault="00F87676" w:rsidP="00720C95">
      <w:pPr>
        <w:pStyle w:val="SGACP-enumerationniveau1"/>
        <w:numPr>
          <w:ilvl w:val="0"/>
          <w:numId w:val="109"/>
        </w:numPr>
        <w:ind w:left="426" w:hanging="426"/>
        <w:rPr>
          <w:szCs w:val="24"/>
          <w:lang w:val="en-GB"/>
        </w:rPr>
      </w:pPr>
      <w:r>
        <w:rPr>
          <w:szCs w:val="24"/>
          <w:lang w:val="en-GB"/>
        </w:rPr>
        <w:t xml:space="preserve">the </w:t>
      </w:r>
      <w:r w:rsidR="00D02938" w:rsidRPr="00440071">
        <w:rPr>
          <w:szCs w:val="24"/>
          <w:lang w:val="en-GB"/>
        </w:rPr>
        <w:t xml:space="preserve">measures taken to </w:t>
      </w:r>
      <w:r>
        <w:rPr>
          <w:szCs w:val="24"/>
          <w:lang w:val="en-GB"/>
        </w:rPr>
        <w:t>remediate</w:t>
      </w:r>
      <w:r w:rsidRPr="00440071">
        <w:rPr>
          <w:szCs w:val="24"/>
          <w:lang w:val="en-GB"/>
        </w:rPr>
        <w:t xml:space="preserve"> </w:t>
      </w:r>
      <w:r w:rsidR="00D02938" w:rsidRPr="00440071">
        <w:rPr>
          <w:szCs w:val="24"/>
          <w:lang w:val="en-GB"/>
        </w:rPr>
        <w:t>the shortcomings observed</w:t>
      </w:r>
      <w:r w:rsidR="00D02938" w:rsidRPr="00440071">
        <w:rPr>
          <w:b/>
          <w:szCs w:val="24"/>
          <w:lang w:val="en-GB"/>
        </w:rPr>
        <w:t xml:space="preserve">, </w:t>
      </w:r>
      <w:r w:rsidR="00D02938" w:rsidRPr="00440071">
        <w:rPr>
          <w:szCs w:val="24"/>
          <w:lang w:val="en-GB"/>
        </w:rPr>
        <w:t xml:space="preserve">the expected </w:t>
      </w:r>
      <w:r>
        <w:rPr>
          <w:szCs w:val="24"/>
          <w:lang w:val="en-GB"/>
        </w:rPr>
        <w:t xml:space="preserve">implementation date of </w:t>
      </w:r>
      <w:r w:rsidR="00D02938" w:rsidRPr="00440071">
        <w:rPr>
          <w:szCs w:val="24"/>
          <w:lang w:val="en-GB"/>
        </w:rPr>
        <w:t xml:space="preserve">these measures, and the state of progress </w:t>
      </w:r>
      <w:r>
        <w:rPr>
          <w:szCs w:val="24"/>
          <w:lang w:val="en-GB"/>
        </w:rPr>
        <w:t>of such implementation</w:t>
      </w:r>
      <w:r w:rsidR="00D02938" w:rsidRPr="00440071">
        <w:rPr>
          <w:szCs w:val="24"/>
          <w:lang w:val="en-GB"/>
        </w:rPr>
        <w:t xml:space="preserve"> </w:t>
      </w:r>
      <w:r w:rsidR="0023429E" w:rsidRPr="00440071">
        <w:rPr>
          <w:szCs w:val="24"/>
          <w:lang w:val="en-GB"/>
        </w:rPr>
        <w:t xml:space="preserve">as </w:t>
      </w:r>
      <w:r w:rsidR="00D02938"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673483" w:rsidRPr="00440071">
        <w:rPr>
          <w:szCs w:val="24"/>
          <w:lang w:val="en-GB"/>
        </w:rPr>
        <w:t xml:space="preserve"> </w:t>
      </w:r>
      <w:r>
        <w:rPr>
          <w:szCs w:val="24"/>
          <w:lang w:val="en-GB"/>
        </w:rPr>
        <w:t xml:space="preserve">of </w:t>
      </w:r>
      <w:r w:rsidR="00D02938" w:rsidRPr="00440071">
        <w:rPr>
          <w:szCs w:val="24"/>
          <w:lang w:val="en-GB"/>
        </w:rPr>
        <w:t>this Report;</w:t>
      </w:r>
    </w:p>
    <w:p w14:paraId="1ECD71CD" w14:textId="77777777" w:rsidR="00D02938" w:rsidRPr="00440071" w:rsidRDefault="00D02938" w:rsidP="00720C95">
      <w:pPr>
        <w:pStyle w:val="SGACP-enumerationniveau1"/>
        <w:numPr>
          <w:ilvl w:val="0"/>
          <w:numId w:val="109"/>
        </w:numPr>
        <w:ind w:left="426" w:hanging="426"/>
        <w:rPr>
          <w:i/>
          <w:szCs w:val="24"/>
          <w:lang w:val="en-GB"/>
        </w:rPr>
      </w:pPr>
      <w:proofErr w:type="gramStart"/>
      <w:r w:rsidRPr="00440071">
        <w:rPr>
          <w:szCs w:val="24"/>
          <w:lang w:val="en-GB"/>
        </w:rPr>
        <w:t>the</w:t>
      </w:r>
      <w:proofErr w:type="gramEnd"/>
      <w:r w:rsidRPr="00440071">
        <w:rPr>
          <w:szCs w:val="24"/>
          <w:lang w:val="en-GB"/>
        </w:rPr>
        <w:t xml:space="preserve"> procedure</w:t>
      </w:r>
      <w:r w:rsidR="00F87676">
        <w:rPr>
          <w:szCs w:val="24"/>
          <w:lang w:val="en-GB"/>
        </w:rPr>
        <w:t xml:space="preserve"> used</w:t>
      </w:r>
      <w:r w:rsidRPr="00440071">
        <w:rPr>
          <w:szCs w:val="24"/>
          <w:lang w:val="en-GB"/>
        </w:rPr>
        <w:t xml:space="preserve"> </w:t>
      </w:r>
      <w:r w:rsidR="00F87676">
        <w:rPr>
          <w:szCs w:val="24"/>
          <w:lang w:val="en-GB"/>
        </w:rPr>
        <w:t>to follow up</w:t>
      </w:r>
      <w:r w:rsidRPr="00440071">
        <w:rPr>
          <w:szCs w:val="24"/>
          <w:lang w:val="en-GB"/>
        </w:rPr>
        <w:t xml:space="preserve"> on the recommendations </w:t>
      </w:r>
      <w:r w:rsidR="00F87676">
        <w:rPr>
          <w:szCs w:val="24"/>
          <w:lang w:val="en-GB"/>
        </w:rPr>
        <w:t>issued as a result of</w:t>
      </w:r>
      <w:r w:rsidR="00F87676" w:rsidRPr="00440071">
        <w:rPr>
          <w:szCs w:val="24"/>
          <w:lang w:val="en-GB"/>
        </w:rPr>
        <w:t xml:space="preserve"> </w:t>
      </w:r>
      <w:r w:rsidRPr="00440071">
        <w:rPr>
          <w:szCs w:val="24"/>
          <w:lang w:val="en-GB"/>
        </w:rPr>
        <w:t>permanent control</w:t>
      </w:r>
      <w:r w:rsidR="00F87676">
        <w:rPr>
          <w:szCs w:val="24"/>
          <w:lang w:val="en-GB"/>
        </w:rPr>
        <w:t xml:space="preserve"> actions</w:t>
      </w:r>
      <w:r w:rsidRPr="00440071">
        <w:rPr>
          <w:szCs w:val="24"/>
          <w:lang w:val="en-GB"/>
        </w:rPr>
        <w:t xml:space="preserve">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4A9388FC" w14:textId="605C2970" w:rsidR="00D02938" w:rsidRPr="00440071" w:rsidRDefault="00D02938" w:rsidP="00720C95">
      <w:pPr>
        <w:pStyle w:val="SGACP-enumerationniveau1"/>
        <w:numPr>
          <w:ilvl w:val="0"/>
          <w:numId w:val="10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 </w:t>
      </w:r>
      <w:r w:rsidR="00F87676">
        <w:rPr>
          <w:szCs w:val="24"/>
          <w:lang w:val="en-GB"/>
        </w:rPr>
        <w:t>used to verify</w:t>
      </w:r>
      <w:r w:rsidR="00F87676" w:rsidRPr="00440071">
        <w:rPr>
          <w:szCs w:val="24"/>
          <w:lang w:val="en-GB"/>
        </w:rPr>
        <w:t xml:space="preserve"> </w:t>
      </w:r>
      <w:r w:rsidRPr="00440071">
        <w:rPr>
          <w:szCs w:val="24"/>
          <w:lang w:val="en-GB"/>
        </w:rPr>
        <w:t xml:space="preserve">that the </w:t>
      </w:r>
      <w:r w:rsidR="00F87676">
        <w:rPr>
          <w:szCs w:val="24"/>
          <w:lang w:val="en-GB"/>
        </w:rPr>
        <w:t>remedial</w:t>
      </w:r>
      <w:r w:rsidR="00F87676" w:rsidRPr="00440071">
        <w:rPr>
          <w:szCs w:val="24"/>
          <w:lang w:val="en-GB"/>
        </w:rPr>
        <w:t xml:space="preserve"> </w:t>
      </w:r>
      <w:r w:rsidRPr="00440071">
        <w:rPr>
          <w:szCs w:val="24"/>
          <w:lang w:val="en-GB"/>
        </w:rPr>
        <w:t xml:space="preserve">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 xml:space="preserve">a) of the </w:t>
      </w:r>
      <w:proofErr w:type="spellStart"/>
      <w:r w:rsidR="00F87676" w:rsidRPr="00F87676">
        <w:rPr>
          <w:i/>
          <w:szCs w:val="24"/>
          <w:lang w:val="en-GB"/>
        </w:rPr>
        <w:t>Arrêté</w:t>
      </w:r>
      <w:proofErr w:type="spellEnd"/>
      <w:r w:rsidR="00F87676" w:rsidRPr="00F87676">
        <w:rPr>
          <w:i/>
          <w:szCs w:val="24"/>
          <w:lang w:val="en-GB"/>
        </w:rPr>
        <w:t xml:space="preserve"> du 3 </w:t>
      </w:r>
      <w:proofErr w:type="spellStart"/>
      <w:r w:rsidR="00F87676" w:rsidRPr="00F87676">
        <w:rPr>
          <w:i/>
          <w:szCs w:val="24"/>
          <w:lang w:val="en-GB"/>
        </w:rPr>
        <w:t>novembre</w:t>
      </w:r>
      <w:proofErr w:type="spellEnd"/>
      <w:r w:rsidR="00F87676" w:rsidRPr="00F87676">
        <w:rPr>
          <w:i/>
          <w:szCs w:val="24"/>
          <w:lang w:val="en-GB"/>
        </w:rPr>
        <w:t xml:space="preserve"> 2014</w:t>
      </w:r>
      <w:r w:rsidRPr="00440071">
        <w:rPr>
          <w:szCs w:val="24"/>
          <w:lang w:val="en-GB"/>
        </w:rPr>
        <w:t>).</w:t>
      </w:r>
    </w:p>
    <w:p w14:paraId="18FAF847" w14:textId="77777777" w:rsidR="00D02938" w:rsidRPr="00440071" w:rsidRDefault="006164E9" w:rsidP="00D209E3">
      <w:pPr>
        <w:pStyle w:val="Titre1"/>
        <w:rPr>
          <w:rFonts w:eastAsia="Times New Roman"/>
          <w:color w:val="003B8E"/>
          <w:sz w:val="24"/>
          <w:lang w:val="en-GB" w:eastAsia="fr-FR"/>
        </w:rPr>
      </w:pPr>
      <w:bookmarkStart w:id="45" w:name="_Toc458521407"/>
      <w:bookmarkStart w:id="46" w:name="_Toc458521464"/>
      <w:bookmarkStart w:id="47" w:name="_Toc458521408"/>
      <w:bookmarkStart w:id="48" w:name="_Toc458521465"/>
      <w:bookmarkStart w:id="49" w:name="_Toc458521410"/>
      <w:bookmarkStart w:id="50" w:name="_Toc458521467"/>
      <w:bookmarkStart w:id="51" w:name="_Ref309200844"/>
      <w:bookmarkStart w:id="52" w:name="_Toc26965477"/>
      <w:bookmarkStart w:id="53" w:name="_Toc112751236"/>
      <w:bookmarkEnd w:id="45"/>
      <w:bookmarkEnd w:id="46"/>
      <w:bookmarkEnd w:id="47"/>
      <w:bookmarkEnd w:id="48"/>
      <w:bookmarkEnd w:id="49"/>
      <w:bookmarkEnd w:id="50"/>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51"/>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 xml:space="preserve">cf. Articles 106 to 121 of the </w:t>
      </w:r>
      <w:proofErr w:type="spellStart"/>
      <w:r w:rsidR="00F87676" w:rsidRPr="00F87676">
        <w:rPr>
          <w:rFonts w:eastAsia="Times New Roman"/>
          <w:i/>
          <w:color w:val="003B8E"/>
          <w:sz w:val="24"/>
          <w:lang w:val="en-GB" w:eastAsia="fr-FR"/>
        </w:rPr>
        <w:t>Arrêté</w:t>
      </w:r>
      <w:proofErr w:type="spellEnd"/>
      <w:r w:rsidR="00F87676" w:rsidRPr="00F87676">
        <w:rPr>
          <w:rFonts w:eastAsia="Times New Roman"/>
          <w:i/>
          <w:color w:val="003B8E"/>
          <w:sz w:val="24"/>
          <w:lang w:val="en-GB" w:eastAsia="fr-FR"/>
        </w:rPr>
        <w:t xml:space="preserve"> du 3 </w:t>
      </w:r>
      <w:proofErr w:type="spellStart"/>
      <w:r w:rsidR="00F87676" w:rsidRPr="00F87676">
        <w:rPr>
          <w:rFonts w:eastAsia="Times New Roman"/>
          <w:i/>
          <w:color w:val="003B8E"/>
          <w:sz w:val="24"/>
          <w:lang w:val="en-GB" w:eastAsia="fr-FR"/>
        </w:rPr>
        <w:t>novembre</w:t>
      </w:r>
      <w:proofErr w:type="spellEnd"/>
      <w:r w:rsidR="00F87676" w:rsidRPr="00F87676">
        <w:rPr>
          <w:rFonts w:eastAsia="Times New Roman"/>
          <w:i/>
          <w:color w:val="003B8E"/>
          <w:sz w:val="24"/>
          <w:lang w:val="en-GB" w:eastAsia="fr-FR"/>
        </w:rPr>
        <w:t xml:space="preserve"> 2014</w:t>
      </w:r>
      <w:r w:rsidR="00F87676">
        <w:rPr>
          <w:rFonts w:eastAsia="Times New Roman"/>
          <w:color w:val="003B8E"/>
          <w:sz w:val="24"/>
          <w:lang w:val="en-GB" w:eastAsia="fr-FR"/>
        </w:rPr>
        <w:t>, as amended</w:t>
      </w:r>
      <w:r w:rsidR="00CF3BFE" w:rsidRPr="00440071">
        <w:rPr>
          <w:rFonts w:eastAsia="Times New Roman"/>
          <w:color w:val="003B8E"/>
          <w:sz w:val="24"/>
          <w:lang w:val="en-GB" w:eastAsia="fr-FR"/>
        </w:rPr>
        <w:t>)</w:t>
      </w:r>
      <w:bookmarkEnd w:id="52"/>
      <w:bookmarkEnd w:id="53"/>
    </w:p>
    <w:p w14:paraId="6F136F44" w14:textId="77777777" w:rsidR="00D02938" w:rsidRDefault="00153159" w:rsidP="00D02938">
      <w:pPr>
        <w:pStyle w:val="SGACP-textecourant"/>
        <w:rPr>
          <w:i/>
          <w:szCs w:val="24"/>
          <w:lang w:val="en-GB"/>
        </w:rPr>
      </w:pPr>
      <w:r w:rsidRPr="00153159">
        <w:rPr>
          <w:b/>
          <w:i/>
          <w:iCs/>
          <w:color w:val="003B8E"/>
          <w:lang w:val="en-US"/>
        </w:rPr>
        <w:t>Nota bene</w:t>
      </w:r>
      <w:r w:rsidR="00D02938" w:rsidRPr="00440071">
        <w:rPr>
          <w:i/>
          <w:szCs w:val="24"/>
          <w:lang w:val="en-GB"/>
        </w:rPr>
        <w:t xml:space="preserve">: For investment services providers (ISP), the special case of </w:t>
      </w:r>
      <w:r w:rsidR="00D02938" w:rsidRPr="00440071">
        <w:rPr>
          <w:b/>
          <w:i/>
          <w:szCs w:val="24"/>
          <w:lang w:val="en-GB"/>
        </w:rPr>
        <w:t xml:space="preserve">transactions using the deferred settlement service (service de </w:t>
      </w:r>
      <w:proofErr w:type="spellStart"/>
      <w:r w:rsidR="00D02938" w:rsidRPr="00440071">
        <w:rPr>
          <w:b/>
          <w:i/>
          <w:szCs w:val="24"/>
          <w:lang w:val="en-GB"/>
        </w:rPr>
        <w:t>règlement</w:t>
      </w:r>
      <w:proofErr w:type="spellEnd"/>
      <w:r w:rsidR="00D02938" w:rsidRPr="00440071">
        <w:rPr>
          <w:b/>
          <w:i/>
          <w:szCs w:val="24"/>
          <w:lang w:val="en-GB"/>
        </w:rPr>
        <w:t xml:space="preserve"> </w:t>
      </w:r>
      <w:proofErr w:type="spellStart"/>
      <w:r w:rsidR="00D02938" w:rsidRPr="00440071">
        <w:rPr>
          <w:b/>
          <w:i/>
          <w:szCs w:val="24"/>
          <w:lang w:val="en-GB"/>
        </w:rPr>
        <w:t>différé</w:t>
      </w:r>
      <w:proofErr w:type="spellEnd"/>
      <w:r w:rsidR="00D02938" w:rsidRPr="00440071">
        <w:rPr>
          <w:b/>
          <w:i/>
          <w:szCs w:val="24"/>
          <w:lang w:val="en-GB"/>
        </w:rPr>
        <w:t xml:space="preserve"> – SRD)</w:t>
      </w:r>
      <w:r w:rsidR="00D02938" w:rsidRPr="00440071">
        <w:rPr>
          <w:i/>
          <w:szCs w:val="24"/>
          <w:lang w:val="en-GB"/>
        </w:rPr>
        <w:t xml:space="preserve"> is covered in this section, with information on the set of customers for which this type of order is authorised, the </w:t>
      </w:r>
      <w:r w:rsidR="00BE07F3">
        <w:rPr>
          <w:i/>
          <w:szCs w:val="24"/>
          <w:lang w:val="en-GB"/>
        </w:rPr>
        <w:t xml:space="preserve">set </w:t>
      </w:r>
      <w:r w:rsidR="00D02938" w:rsidRPr="00440071">
        <w:rPr>
          <w:i/>
          <w:szCs w:val="24"/>
          <w:lang w:val="en-GB"/>
        </w:rPr>
        <w:t xml:space="preserve">limits, and </w:t>
      </w:r>
      <w:r w:rsidR="00F87676">
        <w:rPr>
          <w:i/>
          <w:szCs w:val="24"/>
          <w:lang w:val="en-GB"/>
        </w:rPr>
        <w:t>risk management</w:t>
      </w:r>
      <w:r w:rsidR="00D02938" w:rsidRPr="00440071">
        <w:rPr>
          <w:i/>
          <w:szCs w:val="24"/>
          <w:lang w:val="en-GB"/>
        </w:rPr>
        <w:t xml:space="preserve"> (initial margin, maintenance </w:t>
      </w:r>
      <w:r w:rsidR="00BE07F3">
        <w:rPr>
          <w:i/>
          <w:szCs w:val="24"/>
          <w:lang w:val="en-GB"/>
        </w:rPr>
        <w:t xml:space="preserve">of that </w:t>
      </w:r>
      <w:r w:rsidR="00D02938" w:rsidRPr="00440071">
        <w:rPr>
          <w:i/>
          <w:szCs w:val="24"/>
          <w:lang w:val="en-GB"/>
        </w:rPr>
        <w:t xml:space="preserve">margin, monitoring of </w:t>
      </w:r>
      <w:r w:rsidR="00F87676">
        <w:rPr>
          <w:i/>
          <w:szCs w:val="24"/>
          <w:lang w:val="en-GB"/>
        </w:rPr>
        <w:t xml:space="preserve">time </w:t>
      </w:r>
      <w:r w:rsidR="00D02938" w:rsidRPr="00440071">
        <w:rPr>
          <w:i/>
          <w:szCs w:val="24"/>
          <w:lang w:val="en-GB"/>
        </w:rPr>
        <w:t>extensions, provisioning of non-performing loans).</w:t>
      </w:r>
    </w:p>
    <w:p w14:paraId="57A07BBD" w14:textId="77777777" w:rsidR="00DB2B1F" w:rsidRDefault="00DB2B1F" w:rsidP="00D02938">
      <w:pPr>
        <w:pStyle w:val="SGACP-textecourant"/>
        <w:rPr>
          <w:i/>
          <w:szCs w:val="24"/>
          <w:lang w:val="en-GB"/>
        </w:rPr>
      </w:pPr>
    </w:p>
    <w:p w14:paraId="42B7DB33" w14:textId="77777777" w:rsidR="00D02938" w:rsidRPr="00440071" w:rsidRDefault="00D02938" w:rsidP="00D02938">
      <w:pPr>
        <w:rPr>
          <w:szCs w:val="24"/>
          <w:lang w:val="en-GB"/>
        </w:rPr>
      </w:pPr>
    </w:p>
    <w:p w14:paraId="22610FB1" w14:textId="77777777" w:rsidR="00D02938" w:rsidRPr="00440071" w:rsidRDefault="00DB2B1F" w:rsidP="00D02938">
      <w:pPr>
        <w:pStyle w:val="SGACP-sous-titrederubriquenivaeu2"/>
      </w:pPr>
      <w:r>
        <w:t>8</w:t>
      </w:r>
      <w:r w:rsidR="00D02938" w:rsidRPr="00440071">
        <w:t>.1.</w:t>
      </w:r>
      <w:r w:rsidR="00D02938" w:rsidRPr="00440071">
        <w:tab/>
        <w:t>Loan approval procedures</w:t>
      </w:r>
    </w:p>
    <w:p w14:paraId="00A3BCD1" w14:textId="77777777" w:rsidR="00D02938" w:rsidRPr="00440071" w:rsidRDefault="00D02938" w:rsidP="00720C95">
      <w:pPr>
        <w:pStyle w:val="SGACP-enumerationniveau1"/>
        <w:numPr>
          <w:ilvl w:val="0"/>
          <w:numId w:val="48"/>
        </w:numPr>
        <w:ind w:left="426"/>
        <w:rPr>
          <w:szCs w:val="24"/>
          <w:lang w:val="en-GB"/>
        </w:rPr>
      </w:pPr>
      <w:r w:rsidRPr="00440071">
        <w:rPr>
          <w:szCs w:val="24"/>
          <w:lang w:val="en-GB"/>
        </w:rPr>
        <w:t>predefined loan approval criteria;</w:t>
      </w:r>
    </w:p>
    <w:p w14:paraId="248F444B" w14:textId="77777777" w:rsidR="00D02938" w:rsidRPr="00440071" w:rsidRDefault="00D02938" w:rsidP="00720C95">
      <w:pPr>
        <w:pStyle w:val="SGACP-enumerationniveau1"/>
        <w:numPr>
          <w:ilvl w:val="0"/>
          <w:numId w:val="48"/>
        </w:numPr>
        <w:ind w:left="426"/>
        <w:rPr>
          <w:szCs w:val="24"/>
          <w:lang w:val="en-GB"/>
        </w:rPr>
      </w:pPr>
      <w:proofErr w:type="gramStart"/>
      <w:r w:rsidRPr="00440071">
        <w:rPr>
          <w:szCs w:val="24"/>
          <w:lang w:val="en-GB"/>
        </w:rPr>
        <w:lastRenderedPageBreak/>
        <w:t>factors</w:t>
      </w:r>
      <w:proofErr w:type="gramEnd"/>
      <w:r w:rsidRPr="00440071">
        <w:rPr>
          <w:szCs w:val="24"/>
          <w:lang w:val="en-GB"/>
        </w:rPr>
        <w:t xml:space="preserve"> used in analysing the expected profitability of loans </w:t>
      </w:r>
      <w:r w:rsidR="00BE07F3">
        <w:rPr>
          <w:szCs w:val="24"/>
          <w:lang w:val="en-GB"/>
        </w:rPr>
        <w:t>that are taken into account in the granting process</w:t>
      </w:r>
      <w:r w:rsidRPr="00440071">
        <w:rPr>
          <w:szCs w:val="24"/>
          <w:lang w:val="en-GB"/>
        </w:rPr>
        <w:t xml:space="preserve">: </w:t>
      </w:r>
      <w:r w:rsidRPr="00440071">
        <w:rPr>
          <w:i/>
          <w:szCs w:val="24"/>
          <w:lang w:val="en-GB"/>
        </w:rPr>
        <w:t>methodology, variables considered (loss rat</w:t>
      </w:r>
      <w:r w:rsidR="00BE07F3">
        <w:rPr>
          <w:i/>
          <w:szCs w:val="24"/>
          <w:lang w:val="en-GB"/>
        </w:rPr>
        <w:t>ios</w:t>
      </w:r>
      <w:r w:rsidRPr="00440071">
        <w:rPr>
          <w:i/>
          <w:szCs w:val="24"/>
          <w:lang w:val="en-GB"/>
        </w:rPr>
        <w:t>, etc.);</w:t>
      </w:r>
    </w:p>
    <w:p w14:paraId="273BA4BA" w14:textId="77777777" w:rsidR="00D02938" w:rsidRPr="00440071" w:rsidRDefault="00D02938" w:rsidP="00720C95">
      <w:pPr>
        <w:pStyle w:val="SGACP-enumerationniveau1"/>
        <w:numPr>
          <w:ilvl w:val="0"/>
          <w:numId w:val="48"/>
        </w:numPr>
        <w:ind w:left="426"/>
        <w:rPr>
          <w:szCs w:val="24"/>
          <w:lang w:val="en-GB"/>
        </w:rPr>
      </w:pPr>
      <w:r w:rsidRPr="00440071">
        <w:rPr>
          <w:szCs w:val="24"/>
          <w:lang w:val="en-GB"/>
        </w:rPr>
        <w:t xml:space="preserve">a description of the loan </w:t>
      </w:r>
      <w:r w:rsidR="00BE07F3">
        <w:rPr>
          <w:szCs w:val="24"/>
          <w:lang w:val="en-GB"/>
        </w:rPr>
        <w:t>granting</w:t>
      </w:r>
      <w:r w:rsidR="00BE07F3" w:rsidRPr="00440071">
        <w:rPr>
          <w:szCs w:val="24"/>
          <w:lang w:val="en-GB"/>
        </w:rPr>
        <w:t xml:space="preserve"> </w:t>
      </w:r>
      <w:r w:rsidRPr="00440071">
        <w:rPr>
          <w:szCs w:val="24"/>
          <w:lang w:val="en-GB"/>
        </w:rPr>
        <w:t>procedure, including whe</w:t>
      </w:r>
      <w:r w:rsidR="00BE07F3">
        <w:rPr>
          <w:szCs w:val="24"/>
          <w:lang w:val="en-GB"/>
        </w:rPr>
        <w:t>re</w:t>
      </w:r>
      <w:r w:rsidRPr="00440071">
        <w:rPr>
          <w:szCs w:val="24"/>
          <w:lang w:val="en-GB"/>
        </w:rPr>
        <w:t xml:space="preserve"> appropriate any delegation</w:t>
      </w:r>
      <w:r w:rsidR="003407D3" w:rsidRPr="00440071">
        <w:rPr>
          <w:szCs w:val="24"/>
          <w:lang w:val="en-GB"/>
        </w:rPr>
        <w:t>, escalation and/or limit</w:t>
      </w:r>
      <w:r w:rsidR="00BE07F3">
        <w:rPr>
          <w:szCs w:val="24"/>
          <w:lang w:val="en-GB"/>
        </w:rPr>
        <w:t>ing mechanism</w:t>
      </w:r>
      <w:r w:rsidR="00D871E5" w:rsidRPr="00440071">
        <w:rPr>
          <w:szCs w:val="24"/>
          <w:lang w:val="en-GB"/>
        </w:rPr>
        <w:t>;</w:t>
      </w:r>
    </w:p>
    <w:p w14:paraId="362B2A62" w14:textId="77777777" w:rsidR="00D02938" w:rsidRPr="00440071" w:rsidRDefault="00D02938" w:rsidP="00720C95">
      <w:pPr>
        <w:pStyle w:val="SGACP-enumerationniveau1"/>
        <w:numPr>
          <w:ilvl w:val="0"/>
          <w:numId w:val="48"/>
        </w:numPr>
        <w:ind w:left="426"/>
        <w:rPr>
          <w:szCs w:val="24"/>
          <w:lang w:val="en-GB"/>
        </w:rPr>
      </w:pPr>
      <w:proofErr w:type="gramStart"/>
      <w:r w:rsidRPr="00440071">
        <w:rPr>
          <w:szCs w:val="24"/>
          <w:lang w:val="en-GB"/>
        </w:rPr>
        <w:t>policy</w:t>
      </w:r>
      <w:proofErr w:type="gramEnd"/>
      <w:r w:rsidRPr="00440071">
        <w:rPr>
          <w:szCs w:val="24"/>
          <w:lang w:val="en-GB"/>
        </w:rPr>
        <w:t xml:space="preserve"> for approving housing loans granted to </w:t>
      </w:r>
      <w:r w:rsidR="00701E2E" w:rsidRPr="00440071">
        <w:rPr>
          <w:szCs w:val="24"/>
          <w:lang w:val="en-GB"/>
        </w:rPr>
        <w:t>French</w:t>
      </w:r>
      <w:r w:rsidRPr="00440071">
        <w:rPr>
          <w:szCs w:val="24"/>
          <w:lang w:val="en-GB"/>
        </w:rPr>
        <w:t xml:space="preserve"> customers, in particular criteria regarding </w:t>
      </w:r>
      <w:r w:rsidR="00BE07F3">
        <w:rPr>
          <w:szCs w:val="24"/>
          <w:lang w:val="en-GB"/>
        </w:rPr>
        <w:t xml:space="preserve">the </w:t>
      </w:r>
      <w:r w:rsidRPr="00440071">
        <w:rPr>
          <w:szCs w:val="24"/>
          <w:lang w:val="en-GB"/>
        </w:rPr>
        <w:t>repayment</w:t>
      </w:r>
      <w:r w:rsidR="00BE07F3">
        <w:rPr>
          <w:szCs w:val="24"/>
          <w:lang w:val="en-GB"/>
        </w:rPr>
        <w:t xml:space="preserve"> burden</w:t>
      </w:r>
      <w:r w:rsidRPr="00440071">
        <w:rPr>
          <w:szCs w:val="24"/>
          <w:lang w:val="en-GB"/>
        </w:rPr>
        <w:t xml:space="preserve"> as a percentage of borrowers’ disposable income, loan-to-value ratios and loan maturities.</w:t>
      </w:r>
    </w:p>
    <w:p w14:paraId="3105B347" w14:textId="77777777" w:rsidR="00D02938" w:rsidRPr="00440071" w:rsidRDefault="00D02938" w:rsidP="00D02938">
      <w:pPr>
        <w:rPr>
          <w:szCs w:val="24"/>
          <w:lang w:val="en-GB"/>
        </w:rPr>
      </w:pPr>
    </w:p>
    <w:p w14:paraId="42BB7978" w14:textId="77777777" w:rsidR="00D02938" w:rsidRPr="00440071" w:rsidRDefault="00A15909" w:rsidP="00D02938">
      <w:pPr>
        <w:pStyle w:val="SGACP-sous-titrederubriquenivaeu2"/>
      </w:pPr>
      <w:r>
        <w:t>8</w:t>
      </w:r>
      <w:r w:rsidR="00D02938" w:rsidRPr="00440071">
        <w:t>.2.</w:t>
      </w:r>
      <w:r w:rsidR="00D02938" w:rsidRPr="00440071">
        <w:tab/>
        <w:t>Systems for measuring and monitoring risk</w:t>
      </w:r>
      <w:r w:rsidR="00BE07F3">
        <w:t>s</w:t>
      </w:r>
    </w:p>
    <w:p w14:paraId="2D2FBFCB" w14:textId="77777777" w:rsidR="00CF3BFE" w:rsidRPr="00440071" w:rsidRDefault="00CF3BFE" w:rsidP="00720C95">
      <w:pPr>
        <w:pStyle w:val="SGACP-enumerationniveau1"/>
        <w:numPr>
          <w:ilvl w:val="0"/>
          <w:numId w:val="49"/>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w:t>
      </w:r>
      <w:r w:rsidR="00BE07F3">
        <w:rPr>
          <w:szCs w:val="24"/>
          <w:lang w:val="en-GB"/>
        </w:rPr>
        <w:t xml:space="preserve">incurred </w:t>
      </w:r>
      <w:r w:rsidRPr="00440071">
        <w:rPr>
          <w:szCs w:val="24"/>
          <w:lang w:val="en-GB"/>
        </w:rPr>
        <w:t>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1BDDA85D" w14:textId="77777777" w:rsidR="00D02938" w:rsidRPr="00440071" w:rsidRDefault="001D3E82" w:rsidP="00720C95">
      <w:pPr>
        <w:pStyle w:val="SGACP-enumerationniveau1"/>
        <w:numPr>
          <w:ilvl w:val="0"/>
          <w:numId w:val="49"/>
        </w:numPr>
        <w:ind w:left="426"/>
        <w:rPr>
          <w:szCs w:val="24"/>
          <w:lang w:val="en-GB"/>
        </w:rPr>
      </w:pPr>
      <w:r>
        <w:rPr>
          <w:szCs w:val="24"/>
          <w:lang w:val="en-GB"/>
        </w:rPr>
        <w:t>overview</w:t>
      </w:r>
      <w:r w:rsidR="00D02938" w:rsidRPr="00440071">
        <w:rPr>
          <w:szCs w:val="24"/>
          <w:lang w:val="en-GB"/>
        </w:rPr>
        <w:t xml:space="preserve"> of exposure limits – by beneficiary, by associated debtors, </w:t>
      </w:r>
      <w:r w:rsidR="003407D3" w:rsidRPr="00440071">
        <w:rPr>
          <w:szCs w:val="24"/>
          <w:lang w:val="en-GB"/>
        </w:rPr>
        <w:t xml:space="preserve">by </w:t>
      </w:r>
      <w:r w:rsidR="008203F1">
        <w:rPr>
          <w:szCs w:val="24"/>
          <w:lang w:val="en-GB"/>
        </w:rPr>
        <w:t>business lines</w:t>
      </w:r>
      <w:r w:rsidR="003407D3" w:rsidRPr="00440071">
        <w:rPr>
          <w:szCs w:val="24"/>
          <w:lang w:val="en-GB"/>
        </w:rPr>
        <w:t xml:space="preserve"> </w:t>
      </w:r>
      <w:r w:rsidR="00D02938" w:rsidRPr="00440071">
        <w:rPr>
          <w:szCs w:val="24"/>
          <w:lang w:val="en-GB"/>
        </w:rPr>
        <w:t>etc. (</w:t>
      </w:r>
      <w:r w:rsidR="00D02938" w:rsidRPr="00440071">
        <w:rPr>
          <w:i/>
          <w:szCs w:val="24"/>
          <w:lang w:val="en-GB"/>
        </w:rPr>
        <w:t xml:space="preserve">specify the size of the limits in relation to </w:t>
      </w:r>
      <w:r w:rsidR="008203F1">
        <w:rPr>
          <w:i/>
          <w:szCs w:val="24"/>
          <w:lang w:val="en-GB"/>
        </w:rPr>
        <w:t>own funds</w:t>
      </w:r>
      <w:r w:rsidR="008203F1" w:rsidRPr="00440071">
        <w:rPr>
          <w:i/>
          <w:szCs w:val="24"/>
          <w:lang w:val="en-GB"/>
        </w:rPr>
        <w:t xml:space="preserve"> </w:t>
      </w:r>
      <w:r w:rsidR="00D02938" w:rsidRPr="00440071">
        <w:rPr>
          <w:i/>
          <w:szCs w:val="24"/>
          <w:lang w:val="en-GB"/>
        </w:rPr>
        <w:t>and</w:t>
      </w:r>
      <w:r w:rsidR="008203F1">
        <w:rPr>
          <w:i/>
          <w:szCs w:val="24"/>
          <w:lang w:val="en-GB"/>
        </w:rPr>
        <w:t xml:space="preserve"> in relation to</w:t>
      </w:r>
      <w:r w:rsidR="00D02938" w:rsidRPr="00440071">
        <w:rPr>
          <w:i/>
          <w:szCs w:val="24"/>
          <w:lang w:val="en-GB"/>
        </w:rPr>
        <w:t xml:space="preserve"> earnings</w:t>
      </w:r>
      <w:r w:rsidR="00D02938" w:rsidRPr="00440071">
        <w:rPr>
          <w:szCs w:val="24"/>
          <w:lang w:val="en-GB"/>
        </w:rPr>
        <w:t>);</w:t>
      </w:r>
    </w:p>
    <w:p w14:paraId="2190B48E"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the </w:t>
      </w:r>
      <w:r w:rsidR="008203F1">
        <w:rPr>
          <w:szCs w:val="24"/>
          <w:lang w:val="en-GB"/>
        </w:rPr>
        <w:t xml:space="preserve">review </w:t>
      </w:r>
      <w:r w:rsidRPr="00440071">
        <w:rPr>
          <w:szCs w:val="24"/>
          <w:lang w:val="en-GB"/>
        </w:rPr>
        <w:t xml:space="preserve">procedure </w:t>
      </w:r>
      <w:r w:rsidR="008203F1">
        <w:rPr>
          <w:szCs w:val="24"/>
          <w:lang w:val="en-GB"/>
        </w:rPr>
        <w:t xml:space="preserve">for credit risk limits </w:t>
      </w:r>
      <w:r w:rsidRPr="00440071">
        <w:rPr>
          <w:szCs w:val="24"/>
          <w:lang w:val="en-GB"/>
        </w:rPr>
        <w:t xml:space="preserve">and </w:t>
      </w:r>
      <w:r w:rsidR="008203F1">
        <w:rPr>
          <w:szCs w:val="24"/>
          <w:lang w:val="en-GB"/>
        </w:rPr>
        <w:t xml:space="preserve">the </w:t>
      </w:r>
      <w:r w:rsidRPr="00440071">
        <w:rPr>
          <w:szCs w:val="24"/>
          <w:lang w:val="en-GB"/>
        </w:rPr>
        <w:t>frequency</w:t>
      </w:r>
      <w:r w:rsidR="008203F1">
        <w:rPr>
          <w:szCs w:val="24"/>
          <w:lang w:val="en-GB"/>
        </w:rPr>
        <w:t xml:space="preserve"> of conduction of such review</w:t>
      </w:r>
      <w:r w:rsidRPr="00440071">
        <w:rPr>
          <w:szCs w:val="24"/>
          <w:lang w:val="en-GB"/>
        </w:rPr>
        <w:t xml:space="preserve"> (</w:t>
      </w:r>
      <w:r w:rsidRPr="00440071">
        <w:rPr>
          <w:i/>
          <w:szCs w:val="24"/>
          <w:lang w:val="en-GB"/>
        </w:rPr>
        <w:t>specify the date of the most recent review</w:t>
      </w:r>
      <w:r w:rsidRPr="00440071">
        <w:rPr>
          <w:szCs w:val="24"/>
          <w:lang w:val="en-GB"/>
        </w:rPr>
        <w:t>);</w:t>
      </w:r>
    </w:p>
    <w:p w14:paraId="476B6AFA"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any breach of credit risk limits observed during the </w:t>
      </w:r>
      <w:r w:rsidR="008203F1">
        <w:rPr>
          <w:szCs w:val="24"/>
          <w:lang w:val="en-GB"/>
        </w:rPr>
        <w:t>l</w:t>
      </w:r>
      <w:r w:rsidRPr="00440071">
        <w:rPr>
          <w:szCs w:val="24"/>
          <w:lang w:val="en-GB"/>
        </w:rPr>
        <w:t xml:space="preserve">ast </w:t>
      </w:r>
      <w:r w:rsidR="008203F1">
        <w:rPr>
          <w:szCs w:val="24"/>
          <w:lang w:val="en-GB"/>
        </w:rPr>
        <w:t>reporting period</w:t>
      </w:r>
      <w:r w:rsidR="008203F1" w:rsidRPr="00440071">
        <w:rPr>
          <w:szCs w:val="24"/>
          <w:lang w:val="en-GB"/>
        </w:rPr>
        <w:t xml:space="preserve"> </w:t>
      </w:r>
      <w:r w:rsidRPr="00440071">
        <w:rPr>
          <w:szCs w:val="24"/>
          <w:lang w:val="en-GB"/>
        </w:rPr>
        <w:t>(</w:t>
      </w:r>
      <w:r w:rsidRPr="00440071">
        <w:rPr>
          <w:i/>
          <w:szCs w:val="24"/>
          <w:lang w:val="en-GB"/>
        </w:rPr>
        <w:t>specify their causes, the counterparties involved, the size of the overall exposure, the number of breaches, and their amounts</w:t>
      </w:r>
      <w:r w:rsidRPr="00440071">
        <w:rPr>
          <w:szCs w:val="24"/>
          <w:lang w:val="en-GB"/>
        </w:rPr>
        <w:t>);</w:t>
      </w:r>
    </w:p>
    <w:p w14:paraId="7EF3C5EB"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the procedure</w:t>
      </w:r>
      <w:r w:rsidR="008203F1">
        <w:rPr>
          <w:szCs w:val="24"/>
          <w:lang w:val="en-GB"/>
        </w:rPr>
        <w:t xml:space="preserve"> followed</w:t>
      </w:r>
      <w:r w:rsidRPr="00440071">
        <w:rPr>
          <w:szCs w:val="24"/>
          <w:lang w:val="en-GB"/>
        </w:rPr>
        <w:t xml:space="preserve"> for authorising credit risk limit </w:t>
      </w:r>
      <w:r w:rsidR="008203F1">
        <w:rPr>
          <w:szCs w:val="24"/>
          <w:lang w:val="en-GB"/>
        </w:rPr>
        <w:t>overshootings</w:t>
      </w:r>
      <w:r w:rsidRPr="00440071">
        <w:rPr>
          <w:szCs w:val="24"/>
          <w:lang w:val="en-GB"/>
        </w:rPr>
        <w:t>;</w:t>
      </w:r>
    </w:p>
    <w:p w14:paraId="68FCC50D" w14:textId="77777777" w:rsidR="00D02938" w:rsidRPr="00440071" w:rsidRDefault="008203F1" w:rsidP="00720C95">
      <w:pPr>
        <w:pStyle w:val="SGACP-enumerationniveau1"/>
        <w:numPr>
          <w:ilvl w:val="0"/>
          <w:numId w:val="49"/>
        </w:numPr>
        <w:ind w:left="426"/>
        <w:rPr>
          <w:szCs w:val="24"/>
          <w:lang w:val="en-GB"/>
        </w:rPr>
      </w:pPr>
      <w:r>
        <w:rPr>
          <w:szCs w:val="24"/>
          <w:lang w:val="en-GB"/>
        </w:rPr>
        <w:t xml:space="preserve">the </w:t>
      </w:r>
      <w:r w:rsidR="00D02938" w:rsidRPr="00440071">
        <w:rPr>
          <w:szCs w:val="24"/>
          <w:lang w:val="en-GB"/>
        </w:rPr>
        <w:t>measures taken to rectify credit risk limit breaches;</w:t>
      </w:r>
    </w:p>
    <w:p w14:paraId="44206727" w14:textId="77777777" w:rsidR="00D02938" w:rsidRPr="00440071" w:rsidRDefault="008203F1" w:rsidP="00720C95">
      <w:pPr>
        <w:pStyle w:val="SGACP-enumerationniveau1"/>
        <w:numPr>
          <w:ilvl w:val="0"/>
          <w:numId w:val="49"/>
        </w:numPr>
        <w:ind w:left="426"/>
        <w:rPr>
          <w:szCs w:val="24"/>
          <w:lang w:val="en-GB"/>
        </w:rPr>
      </w:pPr>
      <w:r>
        <w:rPr>
          <w:szCs w:val="24"/>
          <w:lang w:val="en-GB"/>
        </w:rPr>
        <w:t xml:space="preserve">the </w:t>
      </w:r>
      <w:r w:rsidR="00D02938" w:rsidRPr="00440071">
        <w:rPr>
          <w:szCs w:val="24"/>
          <w:lang w:val="en-GB"/>
        </w:rPr>
        <w:t xml:space="preserve">identification, staffing levels, and hierarchical and functional position of the unit </w:t>
      </w:r>
      <w:r>
        <w:rPr>
          <w:szCs w:val="24"/>
          <w:lang w:val="en-GB"/>
        </w:rPr>
        <w:t>in charge of</w:t>
      </w:r>
      <w:r w:rsidRPr="00440071">
        <w:rPr>
          <w:szCs w:val="24"/>
          <w:lang w:val="en-GB"/>
        </w:rPr>
        <w:t xml:space="preserve"> </w:t>
      </w:r>
      <w:r w:rsidR="00D02938" w:rsidRPr="00440071">
        <w:rPr>
          <w:szCs w:val="24"/>
          <w:lang w:val="en-GB"/>
        </w:rPr>
        <w:t>monitoring and managing credit risk;</w:t>
      </w:r>
    </w:p>
    <w:p w14:paraId="2A221E6F" w14:textId="77777777" w:rsidR="003407D3" w:rsidRPr="00440071" w:rsidRDefault="008203F1" w:rsidP="00720C95">
      <w:pPr>
        <w:pStyle w:val="SGACP-enumerationniveau1"/>
        <w:numPr>
          <w:ilvl w:val="0"/>
          <w:numId w:val="49"/>
        </w:numPr>
        <w:ind w:left="426"/>
        <w:rPr>
          <w:szCs w:val="24"/>
          <w:lang w:val="en-GB"/>
        </w:rPr>
      </w:pPr>
      <w:r>
        <w:rPr>
          <w:szCs w:val="24"/>
          <w:lang w:val="en-GB"/>
        </w:rPr>
        <w:t xml:space="preserve">a </w:t>
      </w:r>
      <w:r w:rsidR="003407D3" w:rsidRPr="00440071">
        <w:rPr>
          <w:szCs w:val="24"/>
          <w:lang w:val="en-GB"/>
        </w:rPr>
        <w:t xml:space="preserve">description of </w:t>
      </w:r>
      <w:r>
        <w:rPr>
          <w:szCs w:val="24"/>
          <w:lang w:val="en-GB"/>
        </w:rPr>
        <w:t>arrangements for monitoring advanced risk indicators</w:t>
      </w:r>
      <w:r w:rsidR="003407D3" w:rsidRPr="00440071">
        <w:rPr>
          <w:szCs w:val="24"/>
          <w:lang w:val="en-GB"/>
        </w:rPr>
        <w:t xml:space="preserve"> </w:t>
      </w:r>
      <w:r w:rsidR="007E6E81" w:rsidRPr="00440071">
        <w:rPr>
          <w:szCs w:val="24"/>
          <w:lang w:val="en-GB"/>
        </w:rPr>
        <w:t>(</w:t>
      </w:r>
      <w:r w:rsidR="007E6E81" w:rsidRPr="00440071">
        <w:rPr>
          <w:i/>
          <w:szCs w:val="24"/>
          <w:lang w:val="en-GB"/>
        </w:rPr>
        <w:t>specify the main criteria for placing counterparties under watch-list</w:t>
      </w:r>
      <w:r w:rsidR="007E6E81" w:rsidRPr="00440071">
        <w:rPr>
          <w:szCs w:val="24"/>
          <w:lang w:val="en-GB"/>
        </w:rPr>
        <w:t>);</w:t>
      </w:r>
    </w:p>
    <w:p w14:paraId="79F644F0" w14:textId="4C5CAB92" w:rsidR="00DC5CEA" w:rsidRDefault="00D02938" w:rsidP="00720C95">
      <w:pPr>
        <w:pStyle w:val="SGACP-enumerationniveau1"/>
        <w:numPr>
          <w:ilvl w:val="0"/>
          <w:numId w:val="49"/>
        </w:numPr>
        <w:ind w:left="426"/>
        <w:rPr>
          <w:szCs w:val="24"/>
          <w:lang w:val="en-GB"/>
        </w:rPr>
      </w:pPr>
      <w:r w:rsidRPr="00440071">
        <w:rPr>
          <w:szCs w:val="24"/>
          <w:lang w:val="en-GB"/>
        </w:rPr>
        <w:t>the procedure</w:t>
      </w:r>
      <w:r w:rsidR="00DC5CEA">
        <w:rPr>
          <w:szCs w:val="24"/>
          <w:lang w:val="en-GB"/>
        </w:rPr>
        <w:t xml:space="preserve"> used</w:t>
      </w:r>
      <w:r w:rsidRPr="00440071">
        <w:rPr>
          <w:szCs w:val="24"/>
          <w:lang w:val="en-GB"/>
        </w:rPr>
        <w:t xml:space="preserve"> for analysing the quality of </w:t>
      </w:r>
      <w:r w:rsidR="00DC5CEA">
        <w:rPr>
          <w:szCs w:val="24"/>
          <w:lang w:val="en-GB"/>
        </w:rPr>
        <w:t xml:space="preserve">credit </w:t>
      </w:r>
      <w:r w:rsidR="008203F1">
        <w:rPr>
          <w:szCs w:val="24"/>
          <w:lang w:val="en-GB"/>
        </w:rPr>
        <w:t>commitments</w:t>
      </w:r>
      <w:r w:rsidRPr="00440071">
        <w:rPr>
          <w:szCs w:val="24"/>
          <w:lang w:val="en-GB"/>
        </w:rPr>
        <w:t xml:space="preserve">, and the frequency of </w:t>
      </w:r>
      <w:r w:rsidR="00DC5CEA">
        <w:rPr>
          <w:szCs w:val="24"/>
          <w:lang w:val="en-GB"/>
        </w:rPr>
        <w:t xml:space="preserve">such </w:t>
      </w:r>
      <w:r w:rsidRPr="00440071">
        <w:rPr>
          <w:szCs w:val="24"/>
          <w:lang w:val="en-GB"/>
        </w:rPr>
        <w:t>analysis;</w:t>
      </w:r>
      <w:r w:rsidR="00DC5CEA">
        <w:rPr>
          <w:szCs w:val="24"/>
          <w:lang w:val="en-GB"/>
        </w:rPr>
        <w:t xml:space="preserve"> the potential reclassification of commitments within internal risk assessment categories shall </w:t>
      </w:r>
      <w:r w:rsidR="00DD729A">
        <w:rPr>
          <w:szCs w:val="24"/>
          <w:lang w:val="en-GB"/>
        </w:rPr>
        <w:t xml:space="preserve">also </w:t>
      </w:r>
      <w:r w:rsidR="00DC5CEA">
        <w:rPr>
          <w:szCs w:val="24"/>
          <w:lang w:val="en-GB"/>
        </w:rPr>
        <w:t xml:space="preserve">be specified, as well as changes in allocation towards accounting items dedicated to doubtful or impaired loans, </w:t>
      </w:r>
      <w:r w:rsidR="00DD729A">
        <w:rPr>
          <w:szCs w:val="24"/>
          <w:lang w:val="en-GB"/>
        </w:rPr>
        <w:t>any adjustments made to the level of provisioning, and the date on which this analysis was carried out for the last reporting period;</w:t>
      </w:r>
    </w:p>
    <w:p w14:paraId="77BFA95D" w14:textId="19F2DC9C" w:rsidR="00D02938" w:rsidRPr="00DD729A" w:rsidRDefault="00DD729A" w:rsidP="00720C95">
      <w:pPr>
        <w:pStyle w:val="SGACP-enumerationniveau1"/>
        <w:numPr>
          <w:ilvl w:val="0"/>
          <w:numId w:val="49"/>
        </w:numPr>
        <w:ind w:left="426"/>
        <w:rPr>
          <w:szCs w:val="24"/>
          <w:lang w:val="en-GB"/>
        </w:rPr>
      </w:pPr>
      <w:proofErr w:type="spellStart"/>
      <w:r>
        <w:rPr>
          <w:szCs w:val="24"/>
          <w:lang w:val="en-GB"/>
        </w:rPr>
        <w:t>ajustments</w:t>
      </w:r>
      <w:proofErr w:type="spellEnd"/>
      <w:r>
        <w:rPr>
          <w:szCs w:val="24"/>
          <w:lang w:val="en-GB"/>
        </w:rPr>
        <w:t xml:space="preserve"> made by the institution in order to comply with the EBA Guidelines on the application of the definition of default that came into force on 1 January 2021</w:t>
      </w:r>
      <w:r w:rsidR="00A9650B">
        <w:rPr>
          <w:szCs w:val="24"/>
          <w:lang w:val="en-GB"/>
        </w:rPr>
        <w:t xml:space="preserve"> (EBA/GL/2016/07)</w:t>
      </w:r>
      <w:r>
        <w:rPr>
          <w:szCs w:val="24"/>
          <w:lang w:val="en-GB"/>
        </w:rPr>
        <w:t>;</w:t>
      </w:r>
    </w:p>
    <w:p w14:paraId="0ED1507F" w14:textId="77777777" w:rsidR="007E6E81" w:rsidRPr="00440071" w:rsidRDefault="0077107C" w:rsidP="00720C95">
      <w:pPr>
        <w:pStyle w:val="SGACP-enumerationniveau1"/>
        <w:numPr>
          <w:ilvl w:val="0"/>
          <w:numId w:val="49"/>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0F09C76B" w14:textId="70B0EF5C" w:rsidR="000D3095" w:rsidRDefault="002D3EC3" w:rsidP="00720C95">
      <w:pPr>
        <w:pStyle w:val="SGACP-enumerationniveau1"/>
        <w:numPr>
          <w:ilvl w:val="0"/>
          <w:numId w:val="49"/>
        </w:numPr>
        <w:ind w:left="426"/>
        <w:rPr>
          <w:szCs w:val="24"/>
          <w:lang w:val="en-GB"/>
        </w:rPr>
      </w:pPr>
      <w:r w:rsidRPr="00440071">
        <w:rPr>
          <w:szCs w:val="24"/>
          <w:lang w:val="en-GB"/>
        </w:rPr>
        <w:t xml:space="preserve">a </w:t>
      </w:r>
      <w:r w:rsidR="000D3095" w:rsidRPr="00440071">
        <w:rPr>
          <w:szCs w:val="24"/>
          <w:lang w:val="en-GB"/>
        </w:rPr>
        <w:t xml:space="preserve">presentation of the credit risk measurement and management system in place for identifying and managing problem credits and for making adequate value adjustments and </w:t>
      </w:r>
      <w:r w:rsidR="00DA5D71" w:rsidRPr="00440071">
        <w:rPr>
          <w:szCs w:val="24"/>
          <w:lang w:val="en-GB"/>
        </w:rPr>
        <w:t>record</w:t>
      </w:r>
      <w:r w:rsidR="00646F04" w:rsidRPr="00440071">
        <w:rPr>
          <w:szCs w:val="24"/>
          <w:lang w:val="en-GB"/>
        </w:rPr>
        <w:t>ing</w:t>
      </w:r>
      <w:r w:rsidR="00DA5D71" w:rsidRPr="00440071">
        <w:rPr>
          <w:szCs w:val="24"/>
          <w:lang w:val="en-GB"/>
        </w:rPr>
        <w:t xml:space="preserve"> </w:t>
      </w:r>
      <w:r w:rsidR="006D2476" w:rsidRPr="00440071">
        <w:rPr>
          <w:szCs w:val="24"/>
          <w:lang w:val="en-GB"/>
        </w:rPr>
        <w:t xml:space="preserve">appropriate amounts for </w:t>
      </w:r>
      <w:r w:rsidR="000D3095" w:rsidRPr="00440071">
        <w:rPr>
          <w:szCs w:val="24"/>
          <w:lang w:val="en-GB"/>
        </w:rPr>
        <w:t>provisions</w:t>
      </w:r>
      <w:r w:rsidR="00DA5D71" w:rsidRPr="00440071">
        <w:rPr>
          <w:szCs w:val="24"/>
          <w:lang w:val="en-GB"/>
        </w:rPr>
        <w:t xml:space="preserve"> or loss</w:t>
      </w:r>
      <w:r w:rsidRPr="00440071">
        <w:rPr>
          <w:szCs w:val="24"/>
          <w:lang w:val="en-GB"/>
        </w:rPr>
        <w:t>es</w:t>
      </w:r>
      <w:r w:rsidR="00DA5D71" w:rsidRPr="00440071">
        <w:rPr>
          <w:szCs w:val="24"/>
          <w:lang w:val="en-GB"/>
        </w:rPr>
        <w:t xml:space="preserve"> </w:t>
      </w:r>
      <w:r w:rsidR="00DA5D71" w:rsidRPr="00440071">
        <w:rPr>
          <w:lang w:val="en-GB"/>
        </w:rPr>
        <w:t xml:space="preserve">(cf. Article </w:t>
      </w:r>
      <w:r w:rsidR="00701E2E" w:rsidRPr="00440071">
        <w:rPr>
          <w:lang w:val="en-GB"/>
        </w:rPr>
        <w:t xml:space="preserve">115 of the </w:t>
      </w:r>
      <w:proofErr w:type="spellStart"/>
      <w:r w:rsidR="00DD729A" w:rsidRPr="00DD729A">
        <w:rPr>
          <w:i/>
          <w:lang w:val="en-GB"/>
        </w:rPr>
        <w:t>Arrêté</w:t>
      </w:r>
      <w:proofErr w:type="spellEnd"/>
      <w:r w:rsidR="00DD729A" w:rsidRPr="00DD729A">
        <w:rPr>
          <w:i/>
          <w:lang w:val="en-GB"/>
        </w:rPr>
        <w:t xml:space="preserve"> du 3 </w:t>
      </w:r>
      <w:proofErr w:type="spellStart"/>
      <w:r w:rsidR="00DD729A" w:rsidRPr="00DD729A">
        <w:rPr>
          <w:i/>
          <w:lang w:val="en-GB"/>
        </w:rPr>
        <w:t>novembre</w:t>
      </w:r>
      <w:proofErr w:type="spellEnd"/>
      <w:r w:rsidR="00DD729A" w:rsidRPr="00DD729A">
        <w:rPr>
          <w:i/>
          <w:lang w:val="en-GB"/>
        </w:rPr>
        <w:t xml:space="preserve"> 2014</w:t>
      </w:r>
      <w:r w:rsidR="00DD729A">
        <w:rPr>
          <w:lang w:val="en-GB"/>
        </w:rPr>
        <w:t>, as amended</w:t>
      </w:r>
      <w:r w:rsidR="00DA5D71" w:rsidRPr="00440071">
        <w:rPr>
          <w:lang w:val="en-GB"/>
        </w:rPr>
        <w:t>)</w:t>
      </w:r>
      <w:r w:rsidR="00DA5D71" w:rsidRPr="00440071">
        <w:rPr>
          <w:szCs w:val="24"/>
          <w:lang w:val="en-GB"/>
        </w:rPr>
        <w:t>;</w:t>
      </w:r>
    </w:p>
    <w:p w14:paraId="05341EF4" w14:textId="77777777" w:rsidR="00540706" w:rsidRPr="00540706" w:rsidRDefault="00540706" w:rsidP="00720C95">
      <w:pPr>
        <w:pStyle w:val="SGACP-enumerationniveau1"/>
        <w:numPr>
          <w:ilvl w:val="0"/>
          <w:numId w:val="49"/>
        </w:numPr>
        <w:ind w:left="426"/>
        <w:rPr>
          <w:szCs w:val="24"/>
          <w:lang w:val="en-GB"/>
        </w:rPr>
      </w:pPr>
      <w:r w:rsidRPr="00540706">
        <w:rPr>
          <w:szCs w:val="24"/>
          <w:lang w:val="en-GB"/>
        </w:rPr>
        <w:t xml:space="preserve">for credit institutions and investment firms with a level of </w:t>
      </w:r>
      <w:r>
        <w:rPr>
          <w:szCs w:val="24"/>
          <w:lang w:val="en-GB"/>
        </w:rPr>
        <w:t xml:space="preserve">non-performing loans </w:t>
      </w:r>
      <w:r w:rsidRPr="00540706">
        <w:rPr>
          <w:szCs w:val="24"/>
          <w:lang w:val="en-GB"/>
        </w:rPr>
        <w:t>above 5%: presentation of the strategy for the management and reduction of non-performing exposures (</w:t>
      </w:r>
      <w:r w:rsidRPr="00540706">
        <w:rPr>
          <w:i/>
          <w:szCs w:val="24"/>
          <w:lang w:val="en-GB"/>
        </w:rPr>
        <w:t xml:space="preserve">action plan and </w:t>
      </w:r>
      <w:r w:rsidR="004150EC">
        <w:rPr>
          <w:i/>
          <w:szCs w:val="24"/>
          <w:lang w:val="en-GB"/>
        </w:rPr>
        <w:t>schedule</w:t>
      </w:r>
      <w:r w:rsidRPr="00540706">
        <w:rPr>
          <w:i/>
          <w:szCs w:val="24"/>
          <w:lang w:val="en-GB"/>
        </w:rPr>
        <w:t>, assessment of operational environment, quantitative targets, short-term objectives, medium and long-term objectives, objectives by main portfolios, objectives by implementation options…</w:t>
      </w:r>
      <w:r w:rsidRPr="00540706">
        <w:rPr>
          <w:szCs w:val="24"/>
          <w:lang w:val="en-GB"/>
        </w:rPr>
        <w:t xml:space="preserve">) and description of the operational implementation </w:t>
      </w:r>
      <w:r w:rsidR="00DD729A">
        <w:rPr>
          <w:szCs w:val="24"/>
          <w:lang w:val="en-GB"/>
        </w:rPr>
        <w:t>mechanism</w:t>
      </w:r>
      <w:r w:rsidR="00DD729A" w:rsidRPr="00540706">
        <w:rPr>
          <w:szCs w:val="24"/>
          <w:lang w:val="en-GB"/>
        </w:rPr>
        <w:t xml:space="preserve"> </w:t>
      </w:r>
      <w:r w:rsidRPr="00540706">
        <w:rPr>
          <w:szCs w:val="24"/>
          <w:lang w:val="en-GB"/>
        </w:rPr>
        <w:t>(</w:t>
      </w:r>
      <w:r w:rsidRPr="00540706">
        <w:rPr>
          <w:i/>
          <w:szCs w:val="24"/>
          <w:lang w:val="en-GB"/>
        </w:rPr>
        <w:t>approved by the management body, units involved, tools used, frequency of reporting established, involvement of senior management…</w:t>
      </w:r>
      <w:r w:rsidRPr="00540706">
        <w:rPr>
          <w:szCs w:val="24"/>
          <w:lang w:val="en-GB"/>
        </w:rPr>
        <w:t>);</w:t>
      </w:r>
    </w:p>
    <w:p w14:paraId="3B942A44" w14:textId="77777777" w:rsidR="00540706" w:rsidRDefault="00540706" w:rsidP="00720C95">
      <w:pPr>
        <w:pStyle w:val="SGACP-enumerationniveau1"/>
        <w:numPr>
          <w:ilvl w:val="0"/>
          <w:numId w:val="49"/>
        </w:numPr>
        <w:ind w:left="426"/>
        <w:rPr>
          <w:szCs w:val="24"/>
          <w:lang w:val="en-GB"/>
        </w:rPr>
      </w:pPr>
      <w:r w:rsidRPr="00540706">
        <w:rPr>
          <w:szCs w:val="24"/>
          <w:lang w:val="en-GB"/>
        </w:rPr>
        <w:t xml:space="preserve">for credit institutions and investment firms: presentation of the process </w:t>
      </w:r>
      <w:r w:rsidR="00DD0795">
        <w:rPr>
          <w:szCs w:val="24"/>
          <w:lang w:val="en-GB"/>
        </w:rPr>
        <w:t>for</w:t>
      </w:r>
      <w:r w:rsidRPr="00540706">
        <w:rPr>
          <w:szCs w:val="24"/>
          <w:lang w:val="en-GB"/>
        </w:rPr>
        <w:t xml:space="preserve"> restructuring exposures </w:t>
      </w:r>
      <w:r w:rsidRPr="00540706">
        <w:rPr>
          <w:i/>
          <w:szCs w:val="24"/>
          <w:lang w:val="en-GB"/>
        </w:rPr>
        <w:t>(criteria taken into account in the restructuring decision, deadlines applied, control procedures in place to ensure the viability of the restructuring measure</w:t>
      </w:r>
      <w:r w:rsidR="00DD729A">
        <w:rPr>
          <w:i/>
          <w:szCs w:val="24"/>
          <w:lang w:val="en-GB"/>
        </w:rPr>
        <w:t>s</w:t>
      </w:r>
      <w:r w:rsidRPr="00540706">
        <w:rPr>
          <w:i/>
          <w:szCs w:val="24"/>
          <w:lang w:val="en-GB"/>
        </w:rPr>
        <w:t xml:space="preserve"> taken…</w:t>
      </w:r>
      <w:r w:rsidRPr="00540706">
        <w:rPr>
          <w:szCs w:val="24"/>
          <w:lang w:val="en-GB"/>
        </w:rPr>
        <w:t xml:space="preserve">) and modalities for monitoring </w:t>
      </w:r>
      <w:proofErr w:type="spellStart"/>
      <w:r w:rsidR="005438E3">
        <w:rPr>
          <w:szCs w:val="24"/>
          <w:lang w:val="en-GB"/>
        </w:rPr>
        <w:t>forebo</w:t>
      </w:r>
      <w:r w:rsidR="00DD729A">
        <w:rPr>
          <w:szCs w:val="24"/>
          <w:lang w:val="en-GB"/>
        </w:rPr>
        <w:t>r</w:t>
      </w:r>
      <w:r w:rsidR="005438E3">
        <w:rPr>
          <w:szCs w:val="24"/>
          <w:lang w:val="en-GB"/>
        </w:rPr>
        <w:t>ne</w:t>
      </w:r>
      <w:proofErr w:type="spellEnd"/>
      <w:r w:rsidRPr="00540706">
        <w:rPr>
          <w:szCs w:val="24"/>
          <w:lang w:val="en-GB"/>
        </w:rPr>
        <w:t xml:space="preserve"> exposures including key performance indicators (</w:t>
      </w:r>
      <w:r w:rsidRPr="00540706">
        <w:rPr>
          <w:i/>
          <w:szCs w:val="24"/>
          <w:lang w:val="en-GB"/>
        </w:rPr>
        <w:t xml:space="preserve">non-performing exposure parameters, forbearance activities, liquidation activities, </w:t>
      </w:r>
      <w:r w:rsidR="00F26119">
        <w:rPr>
          <w:i/>
          <w:szCs w:val="24"/>
          <w:lang w:val="en-GB"/>
        </w:rPr>
        <w:t>agreement</w:t>
      </w:r>
      <w:r w:rsidR="00F26119" w:rsidRPr="00540706">
        <w:rPr>
          <w:i/>
          <w:szCs w:val="24"/>
          <w:lang w:val="en-GB"/>
        </w:rPr>
        <w:t xml:space="preserve"> </w:t>
      </w:r>
      <w:r w:rsidR="00F26119">
        <w:rPr>
          <w:i/>
          <w:szCs w:val="24"/>
          <w:lang w:val="en-GB"/>
        </w:rPr>
        <w:t>to</w:t>
      </w:r>
      <w:r w:rsidRPr="00540706">
        <w:rPr>
          <w:i/>
          <w:szCs w:val="24"/>
          <w:lang w:val="en-GB"/>
        </w:rPr>
        <w:t xml:space="preserve"> pay, </w:t>
      </w:r>
      <w:r>
        <w:rPr>
          <w:i/>
          <w:szCs w:val="24"/>
          <w:lang w:val="en-GB"/>
        </w:rPr>
        <w:t xml:space="preserve">borrower’s </w:t>
      </w:r>
      <w:r w:rsidR="00F26119">
        <w:rPr>
          <w:i/>
          <w:szCs w:val="24"/>
          <w:lang w:val="en-GB"/>
        </w:rPr>
        <w:t>agreement to pay</w:t>
      </w:r>
      <w:r w:rsidRPr="00540706">
        <w:rPr>
          <w:i/>
          <w:szCs w:val="24"/>
          <w:lang w:val="en-GB"/>
        </w:rPr>
        <w:t xml:space="preserve"> and liquidity collection…</w:t>
      </w:r>
      <w:r w:rsidRPr="00540706">
        <w:rPr>
          <w:szCs w:val="24"/>
          <w:lang w:val="en-GB"/>
        </w:rPr>
        <w:t>);</w:t>
      </w:r>
    </w:p>
    <w:p w14:paraId="3E265250" w14:textId="77777777" w:rsidR="00A15909" w:rsidRPr="00440071" w:rsidRDefault="00A15909" w:rsidP="00720C95">
      <w:pPr>
        <w:pStyle w:val="SGACP-enumerationniveau1"/>
        <w:numPr>
          <w:ilvl w:val="0"/>
          <w:numId w:val="49"/>
        </w:numPr>
        <w:ind w:left="426"/>
        <w:rPr>
          <w:szCs w:val="24"/>
          <w:lang w:val="en-GB"/>
        </w:rPr>
      </w:pPr>
      <w:proofErr w:type="gramStart"/>
      <w:r>
        <w:rPr>
          <w:szCs w:val="24"/>
          <w:lang w:val="en-GB"/>
        </w:rPr>
        <w:t>description</w:t>
      </w:r>
      <w:proofErr w:type="gramEnd"/>
      <w:r>
        <w:rPr>
          <w:szCs w:val="24"/>
          <w:lang w:val="en-GB"/>
        </w:rPr>
        <w:t xml:space="preserve"> </w:t>
      </w:r>
      <w:r w:rsidR="001C7AE8">
        <w:rPr>
          <w:szCs w:val="24"/>
          <w:lang w:val="en-GB"/>
        </w:rPr>
        <w:t xml:space="preserve">of the process </w:t>
      </w:r>
      <w:r w:rsidR="00F26119">
        <w:rPr>
          <w:szCs w:val="24"/>
          <w:lang w:val="en-GB"/>
        </w:rPr>
        <w:t xml:space="preserve">used </w:t>
      </w:r>
      <w:r w:rsidR="001C7AE8">
        <w:rPr>
          <w:szCs w:val="24"/>
          <w:lang w:val="en-GB"/>
        </w:rPr>
        <w:t xml:space="preserve">for </w:t>
      </w:r>
      <w:r w:rsidR="00F26119">
        <w:rPr>
          <w:szCs w:val="24"/>
          <w:lang w:val="en-GB"/>
        </w:rPr>
        <w:t xml:space="preserve">the </w:t>
      </w:r>
      <w:r w:rsidR="001C7AE8">
        <w:rPr>
          <w:szCs w:val="24"/>
          <w:lang w:val="en-GB"/>
        </w:rPr>
        <w:t xml:space="preserve">accounting assessment of </w:t>
      </w:r>
      <w:r w:rsidR="001C7AE8" w:rsidRPr="001C7AE8">
        <w:rPr>
          <w:szCs w:val="24"/>
          <w:lang w:val="en-GB"/>
        </w:rPr>
        <w:t>expected credit losses</w:t>
      </w:r>
      <w:r w:rsidR="001C7AE8">
        <w:rPr>
          <w:szCs w:val="24"/>
          <w:lang w:val="en-GB"/>
        </w:rPr>
        <w:t xml:space="preserve"> (methods used, factors and assumptions taken into account in </w:t>
      </w:r>
      <w:r w:rsidR="00F26119">
        <w:rPr>
          <w:szCs w:val="24"/>
          <w:lang w:val="en-GB"/>
        </w:rPr>
        <w:t xml:space="preserve">the </w:t>
      </w:r>
      <w:r w:rsidR="001C7AE8">
        <w:rPr>
          <w:szCs w:val="24"/>
          <w:lang w:val="en-GB"/>
        </w:rPr>
        <w:t>internal models</w:t>
      </w:r>
      <w:r w:rsidR="00F26119">
        <w:rPr>
          <w:szCs w:val="24"/>
          <w:lang w:val="en-GB"/>
        </w:rPr>
        <w:t xml:space="preserve"> developed</w:t>
      </w:r>
      <w:r w:rsidR="001C7AE8">
        <w:rPr>
          <w:szCs w:val="24"/>
          <w:lang w:val="en-GB"/>
        </w:rPr>
        <w:t>, frequency of review…);</w:t>
      </w:r>
    </w:p>
    <w:p w14:paraId="5F309835" w14:textId="77777777" w:rsidR="007E6E81" w:rsidRPr="00440071" w:rsidRDefault="007E6E81" w:rsidP="00720C95">
      <w:pPr>
        <w:pStyle w:val="SGACP-enumerationniveau1"/>
        <w:numPr>
          <w:ilvl w:val="0"/>
          <w:numId w:val="49"/>
        </w:numPr>
        <w:ind w:left="426"/>
        <w:rPr>
          <w:szCs w:val="24"/>
          <w:lang w:val="en-GB"/>
        </w:rPr>
      </w:pPr>
      <w:r w:rsidRPr="00440071">
        <w:rPr>
          <w:szCs w:val="24"/>
          <w:lang w:val="en-GB"/>
        </w:rPr>
        <w:lastRenderedPageBreak/>
        <w:t>the procedure</w:t>
      </w:r>
      <w:r w:rsidR="00F26119">
        <w:rPr>
          <w:szCs w:val="24"/>
          <w:lang w:val="en-GB"/>
        </w:rPr>
        <w:t xml:space="preserve"> applied to</w:t>
      </w:r>
      <w:r w:rsidRPr="00440071">
        <w:rPr>
          <w:szCs w:val="24"/>
          <w:lang w:val="en-GB"/>
        </w:rPr>
        <w:t xml:space="preserve"> and frequency of provisioning decisions, including when appropriate any delegation</w:t>
      </w:r>
      <w:r w:rsidR="009456A0" w:rsidRPr="00440071">
        <w:rPr>
          <w:szCs w:val="24"/>
          <w:lang w:val="en-GB"/>
        </w:rPr>
        <w:t xml:space="preserve"> and/or escalation measures;</w:t>
      </w:r>
    </w:p>
    <w:p w14:paraId="664C1E97" w14:textId="77777777" w:rsidR="009456A0" w:rsidRPr="00440071" w:rsidRDefault="0077107C" w:rsidP="00720C95">
      <w:pPr>
        <w:pStyle w:val="SGACP-enumerationniveau1"/>
        <w:numPr>
          <w:ilvl w:val="0"/>
          <w:numId w:val="49"/>
        </w:numPr>
        <w:ind w:left="426"/>
        <w:rPr>
          <w:szCs w:val="24"/>
          <w:lang w:val="en-GB"/>
        </w:rPr>
      </w:pPr>
      <w:r w:rsidRPr="00440071">
        <w:rPr>
          <w:szCs w:val="24"/>
          <w:lang w:val="en-GB"/>
        </w:rPr>
        <w:t>t</w:t>
      </w:r>
      <w:r w:rsidR="009456A0" w:rsidRPr="00440071">
        <w:rPr>
          <w:szCs w:val="24"/>
          <w:lang w:val="en-GB"/>
        </w:rPr>
        <w:t>he procedure</w:t>
      </w:r>
      <w:r w:rsidR="00F26119">
        <w:rPr>
          <w:szCs w:val="24"/>
          <w:lang w:val="en-GB"/>
        </w:rPr>
        <w:t xml:space="preserve"> applied for</w:t>
      </w:r>
      <w:r w:rsidR="009456A0" w:rsidRPr="00440071">
        <w:rPr>
          <w:szCs w:val="24"/>
          <w:lang w:val="en-GB"/>
        </w:rPr>
        <w:t xml:space="preserve"> and frequency of back-testing exercises </w:t>
      </w:r>
      <w:r w:rsidR="00F26119">
        <w:rPr>
          <w:szCs w:val="24"/>
          <w:lang w:val="en-GB"/>
        </w:rPr>
        <w:t>for</w:t>
      </w:r>
      <w:r w:rsidR="00F26119" w:rsidRPr="00440071">
        <w:rPr>
          <w:szCs w:val="24"/>
          <w:lang w:val="en-GB"/>
        </w:rPr>
        <w:t xml:space="preserve"> </w:t>
      </w:r>
      <w:r w:rsidR="009456A0" w:rsidRPr="00440071">
        <w:rPr>
          <w:szCs w:val="24"/>
          <w:lang w:val="en-GB"/>
        </w:rPr>
        <w:t>collective and statistical provisioning models, as well as the main results of the year when appropriate;</w:t>
      </w:r>
    </w:p>
    <w:p w14:paraId="113E71EE" w14:textId="77777777" w:rsidR="00D02938" w:rsidRPr="00440071" w:rsidRDefault="00D02938" w:rsidP="00720C95">
      <w:pPr>
        <w:pStyle w:val="SGACP-enumerationniveau1"/>
        <w:numPr>
          <w:ilvl w:val="0"/>
          <w:numId w:val="49"/>
        </w:numPr>
        <w:ind w:left="426"/>
        <w:rPr>
          <w:i/>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analysing the risk of loss on leased assets</w:t>
      </w:r>
      <w:r w:rsidRPr="00440071">
        <w:rPr>
          <w:b/>
          <w:szCs w:val="24"/>
          <w:lang w:val="en-GB"/>
        </w:rPr>
        <w:t xml:space="preserve"> </w:t>
      </w:r>
      <w:r w:rsidRPr="00440071">
        <w:rPr>
          <w:szCs w:val="24"/>
          <w:lang w:val="en-GB"/>
        </w:rPr>
        <w:t>(financial leasing) and the</w:t>
      </w:r>
      <w:r w:rsidRPr="00440071">
        <w:rPr>
          <w:b/>
          <w:szCs w:val="24"/>
          <w:lang w:val="en-GB"/>
        </w:rPr>
        <w:t xml:space="preserve"> </w:t>
      </w:r>
      <w:r w:rsidRPr="00440071">
        <w:rPr>
          <w:szCs w:val="24"/>
          <w:lang w:val="en-GB"/>
        </w:rPr>
        <w:t>frequency of the analysis;</w:t>
      </w:r>
    </w:p>
    <w:p w14:paraId="23A58098" w14:textId="77777777" w:rsidR="009456A0" w:rsidRPr="00440071" w:rsidRDefault="009456A0" w:rsidP="00720C95">
      <w:pPr>
        <w:pStyle w:val="SGACP-enumerationniveau1"/>
        <w:numPr>
          <w:ilvl w:val="0"/>
          <w:numId w:val="49"/>
        </w:numPr>
        <w:ind w:left="426"/>
        <w:rPr>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analysing risks of impairment losses </w:t>
      </w:r>
      <w:r w:rsidR="00F26119">
        <w:rPr>
          <w:szCs w:val="24"/>
          <w:lang w:val="en-GB"/>
        </w:rPr>
        <w:t>for</w:t>
      </w:r>
      <w:r w:rsidR="00F26119" w:rsidRPr="00440071">
        <w:rPr>
          <w:szCs w:val="24"/>
          <w:lang w:val="en-GB"/>
        </w:rPr>
        <w:t xml:space="preserve"> </w:t>
      </w:r>
      <w:r w:rsidRPr="00440071">
        <w:rPr>
          <w:szCs w:val="24"/>
          <w:lang w:val="en-GB"/>
        </w:rPr>
        <w:t xml:space="preserve">financed immovable assets (including assets financed </w:t>
      </w:r>
      <w:r w:rsidR="00F26119">
        <w:rPr>
          <w:szCs w:val="24"/>
          <w:lang w:val="en-GB"/>
        </w:rPr>
        <w:t>through financial</w:t>
      </w:r>
      <w:r w:rsidR="00F26119" w:rsidRPr="00440071">
        <w:rPr>
          <w:szCs w:val="24"/>
          <w:lang w:val="en-GB"/>
        </w:rPr>
        <w:t xml:space="preserve"> </w:t>
      </w:r>
      <w:r w:rsidRPr="00440071">
        <w:rPr>
          <w:szCs w:val="24"/>
          <w:lang w:val="en-GB"/>
        </w:rPr>
        <w:t>leas</w:t>
      </w:r>
      <w:r w:rsidR="00F26119">
        <w:rPr>
          <w:szCs w:val="24"/>
          <w:lang w:val="en-GB"/>
        </w:rPr>
        <w:t>ing</w:t>
      </w:r>
      <w:r w:rsidRPr="00440071">
        <w:rPr>
          <w:szCs w:val="24"/>
          <w:lang w:val="en-GB"/>
        </w:rPr>
        <w:t>)</w:t>
      </w:r>
      <w:r w:rsidR="00F26119">
        <w:rPr>
          <w:szCs w:val="24"/>
          <w:lang w:val="en-GB"/>
        </w:rPr>
        <w:t xml:space="preserve"> and its frequency</w:t>
      </w:r>
      <w:r w:rsidRPr="00440071">
        <w:rPr>
          <w:szCs w:val="24"/>
          <w:lang w:val="en-GB"/>
        </w:rPr>
        <w:t>;</w:t>
      </w:r>
    </w:p>
    <w:p w14:paraId="1F43057D"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updating and reviewing loan files, the frequency of review, and the results of the analysis (at least, for counterparties </w:t>
      </w:r>
      <w:r w:rsidR="00F26119">
        <w:rPr>
          <w:szCs w:val="24"/>
          <w:lang w:val="en-GB"/>
        </w:rPr>
        <w:t>the</w:t>
      </w:r>
      <w:r w:rsidR="00F26119" w:rsidRPr="00440071">
        <w:rPr>
          <w:szCs w:val="24"/>
          <w:lang w:val="en-GB"/>
        </w:rPr>
        <w:t xml:space="preserve"> </w:t>
      </w:r>
      <w:r w:rsidRPr="00440071">
        <w:rPr>
          <w:szCs w:val="24"/>
          <w:lang w:val="en-GB"/>
        </w:rPr>
        <w:t>loans</w:t>
      </w:r>
      <w:r w:rsidR="00F26119">
        <w:rPr>
          <w:szCs w:val="24"/>
          <w:lang w:val="en-GB"/>
        </w:rPr>
        <w:t xml:space="preserve"> of which</w:t>
      </w:r>
      <w:r w:rsidRPr="00440071">
        <w:rPr>
          <w:szCs w:val="24"/>
          <w:lang w:val="en-GB"/>
        </w:rPr>
        <w:t xml:space="preserve"> are overdue, non-performing or impaired, or present significant risks or exposure volumes);</w:t>
      </w:r>
    </w:p>
    <w:p w14:paraId="69363DB6" w14:textId="77777777" w:rsidR="00D02938" w:rsidRPr="00440071" w:rsidRDefault="00F26119" w:rsidP="00720C95">
      <w:pPr>
        <w:pStyle w:val="SGACP-enumerationniveau1"/>
        <w:numPr>
          <w:ilvl w:val="0"/>
          <w:numId w:val="49"/>
        </w:numPr>
        <w:ind w:left="426"/>
        <w:rPr>
          <w:szCs w:val="24"/>
          <w:lang w:val="en-GB"/>
        </w:rPr>
      </w:pPr>
      <w:r>
        <w:rPr>
          <w:szCs w:val="24"/>
          <w:lang w:val="en-GB"/>
        </w:rPr>
        <w:t xml:space="preserve">breakdown of exposures per level of risk </w:t>
      </w:r>
      <w:r w:rsidR="00D02938" w:rsidRPr="00440071">
        <w:rPr>
          <w:szCs w:val="24"/>
          <w:lang w:val="en-GB"/>
        </w:rPr>
        <w:t>(</w:t>
      </w:r>
      <w:r w:rsidR="003C26DA" w:rsidRPr="00440071">
        <w:rPr>
          <w:szCs w:val="24"/>
          <w:lang w:val="en-GB"/>
        </w:rPr>
        <w:t xml:space="preserve">cf. Articles 106 and 253 a) of the </w:t>
      </w:r>
      <w:proofErr w:type="spellStart"/>
      <w:r w:rsidR="00D520DD" w:rsidRPr="00D520DD">
        <w:rPr>
          <w:i/>
          <w:szCs w:val="24"/>
          <w:lang w:val="en-GB"/>
        </w:rPr>
        <w:t>Arrêté</w:t>
      </w:r>
      <w:proofErr w:type="spellEnd"/>
      <w:r w:rsidR="00D520DD" w:rsidRPr="00D520DD">
        <w:rPr>
          <w:i/>
          <w:szCs w:val="24"/>
          <w:lang w:val="en-GB"/>
        </w:rPr>
        <w:t xml:space="preserve"> du 3 </w:t>
      </w:r>
      <w:proofErr w:type="spellStart"/>
      <w:r w:rsidR="00D520DD" w:rsidRPr="00D520DD">
        <w:rPr>
          <w:i/>
          <w:szCs w:val="24"/>
          <w:lang w:val="en-GB"/>
        </w:rPr>
        <w:t>novembre</w:t>
      </w:r>
      <w:proofErr w:type="spellEnd"/>
      <w:r w:rsidR="00D520DD" w:rsidRPr="00D520DD">
        <w:rPr>
          <w:i/>
          <w:szCs w:val="24"/>
          <w:lang w:val="en-GB"/>
        </w:rPr>
        <w:t xml:space="preserve"> 2014</w:t>
      </w:r>
      <w:r w:rsidR="00D520DD">
        <w:rPr>
          <w:szCs w:val="24"/>
          <w:lang w:val="en-GB"/>
        </w:rPr>
        <w:t>, as amended</w:t>
      </w:r>
      <w:r w:rsidR="00D02938" w:rsidRPr="00440071">
        <w:rPr>
          <w:szCs w:val="24"/>
          <w:lang w:val="en-GB"/>
        </w:rPr>
        <w:t>);</w:t>
      </w:r>
    </w:p>
    <w:p w14:paraId="60EA5CE3"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the procedure </w:t>
      </w:r>
      <w:r w:rsidR="00AC37F3">
        <w:rPr>
          <w:szCs w:val="24"/>
          <w:lang w:val="en-GB"/>
        </w:rPr>
        <w:t xml:space="preserve">used </w:t>
      </w:r>
      <w:r w:rsidRPr="00440071">
        <w:rPr>
          <w:szCs w:val="24"/>
          <w:lang w:val="en-GB"/>
        </w:rPr>
        <w:t xml:space="preserve">for reporting to the </w:t>
      </w:r>
      <w:r w:rsidR="0041017F" w:rsidRPr="00440071">
        <w:rPr>
          <w:szCs w:val="24"/>
          <w:lang w:val="en-GB"/>
        </w:rPr>
        <w:t>effective managers</w:t>
      </w:r>
      <w:r w:rsidR="003C26DA" w:rsidRPr="00440071">
        <w:rPr>
          <w:szCs w:val="24"/>
          <w:lang w:val="en-GB"/>
        </w:rPr>
        <w:t>, the supervis</w:t>
      </w:r>
      <w:r w:rsidR="00AC37F3">
        <w:rPr>
          <w:szCs w:val="24"/>
          <w:lang w:val="en-GB"/>
        </w:rPr>
        <w:t>ory</w:t>
      </w:r>
      <w:r w:rsidR="003C26DA" w:rsidRPr="00440071">
        <w:rPr>
          <w:szCs w:val="24"/>
          <w:lang w:val="en-GB"/>
        </w:rPr>
        <w:t xml:space="preserve"> body and, where applicable, the risk committee,</w:t>
      </w:r>
      <w:r w:rsidR="00701E2E" w:rsidRPr="00440071">
        <w:rPr>
          <w:szCs w:val="24"/>
          <w:lang w:val="en-GB"/>
        </w:rPr>
        <w:t xml:space="preserve"> on the level of credit risk, using summary tables</w:t>
      </w:r>
      <w:r w:rsidR="003C26DA" w:rsidRPr="00440071">
        <w:rPr>
          <w:lang w:val="en-GB"/>
        </w:rPr>
        <w:t xml:space="preserve"> (cf. Article 230 of the </w:t>
      </w:r>
      <w:proofErr w:type="spellStart"/>
      <w:r w:rsidR="00AC37F3" w:rsidRPr="00AC37F3">
        <w:rPr>
          <w:i/>
          <w:lang w:val="en-GB"/>
        </w:rPr>
        <w:t>Arrêté</w:t>
      </w:r>
      <w:proofErr w:type="spellEnd"/>
      <w:r w:rsidR="00AC37F3" w:rsidRPr="00AC37F3">
        <w:rPr>
          <w:i/>
          <w:lang w:val="en-GB"/>
        </w:rPr>
        <w:t xml:space="preserve"> du 3 </w:t>
      </w:r>
      <w:proofErr w:type="spellStart"/>
      <w:r w:rsidR="00AC37F3" w:rsidRPr="00AC37F3">
        <w:rPr>
          <w:i/>
          <w:lang w:val="en-GB"/>
        </w:rPr>
        <w:t>novembre</w:t>
      </w:r>
      <w:proofErr w:type="spellEnd"/>
      <w:r w:rsidR="00AC37F3" w:rsidRPr="00AC37F3">
        <w:rPr>
          <w:i/>
          <w:lang w:val="en-GB"/>
        </w:rPr>
        <w:t xml:space="preserve"> 2014</w:t>
      </w:r>
      <w:r w:rsidR="00AC37F3">
        <w:rPr>
          <w:lang w:val="en-GB"/>
        </w:rPr>
        <w:t>, as amended</w:t>
      </w:r>
      <w:r w:rsidR="003C26DA" w:rsidRPr="00440071">
        <w:rPr>
          <w:lang w:val="en-GB"/>
        </w:rPr>
        <w:t>)</w:t>
      </w:r>
      <w:r w:rsidRPr="00440071">
        <w:rPr>
          <w:szCs w:val="24"/>
          <w:lang w:val="en-GB"/>
        </w:rPr>
        <w:t>;</w:t>
      </w:r>
    </w:p>
    <w:p w14:paraId="19FA4E47" w14:textId="168C3204" w:rsidR="003C26DA" w:rsidRPr="00440071" w:rsidRDefault="003C26DA" w:rsidP="00720C95">
      <w:pPr>
        <w:pStyle w:val="SGACP-enumerationniveau1"/>
        <w:numPr>
          <w:ilvl w:val="0"/>
          <w:numId w:val="49"/>
        </w:numPr>
        <w:ind w:left="426"/>
        <w:rPr>
          <w:szCs w:val="24"/>
          <w:lang w:val="en-GB"/>
        </w:rPr>
      </w:pPr>
      <w:r w:rsidRPr="00440071">
        <w:rPr>
          <w:szCs w:val="24"/>
          <w:lang w:val="en-GB"/>
        </w:rPr>
        <w:t>roles of the effective managers, the supervisory body and, whe</w:t>
      </w:r>
      <w:r w:rsidR="00FF2EC8" w:rsidRPr="00440071">
        <w:rPr>
          <w:szCs w:val="24"/>
          <w:lang w:val="en-GB"/>
        </w:rPr>
        <w:t>n</w:t>
      </w:r>
      <w:r w:rsidRPr="00440071">
        <w:rPr>
          <w:szCs w:val="24"/>
          <w:lang w:val="en-GB"/>
        </w:rPr>
        <w:t xml:space="preserve"> applicable, the risk committee, in identifying,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 </w:t>
      </w:r>
      <w:r w:rsidR="00DA65CB" w:rsidRPr="00440071">
        <w:rPr>
          <w:szCs w:val="24"/>
          <w:lang w:val="en-GB"/>
        </w:rPr>
        <w:t>current</w:t>
      </w:r>
      <w:r w:rsidRPr="00440071">
        <w:rPr>
          <w:szCs w:val="24"/>
          <w:lang w:val="en-GB"/>
        </w:rPr>
        <w:t xml:space="preserve"> and future credit risk </w:t>
      </w:r>
      <w:r w:rsidR="00AC37F3">
        <w:rPr>
          <w:szCs w:val="24"/>
          <w:lang w:val="en-GB"/>
        </w:rPr>
        <w:t>appetite</w:t>
      </w:r>
      <w:r w:rsidR="00AC37F3" w:rsidRPr="00440071">
        <w:rPr>
          <w:szCs w:val="24"/>
          <w:lang w:val="en-GB"/>
        </w:rPr>
        <w:t xml:space="preserve"> </w:t>
      </w:r>
      <w:r w:rsidRPr="00440071">
        <w:rPr>
          <w:szCs w:val="24"/>
          <w:lang w:val="en-GB"/>
        </w:rPr>
        <w:t>(cf. Articles L. 511-92 and L. 511-93</w:t>
      </w:r>
      <w:r w:rsidR="00A9650B">
        <w:rPr>
          <w:szCs w:val="24"/>
          <w:lang w:val="en-GB"/>
        </w:rPr>
        <w:t xml:space="preserve"> or L. 533-31-1 and L. 533-31-2</w:t>
      </w:r>
      <w:r w:rsidRPr="00440071">
        <w:rPr>
          <w:szCs w:val="24"/>
          <w:lang w:val="en-GB"/>
        </w:rPr>
        <w:t xml:space="preserve"> of the</w:t>
      </w:r>
      <w:r w:rsidR="000B17BC">
        <w:rPr>
          <w:szCs w:val="24"/>
          <w:lang w:val="en-GB"/>
        </w:rPr>
        <w:t xml:space="preserve"> French</w:t>
      </w:r>
      <w:r w:rsidRPr="00440071">
        <w:rPr>
          <w:szCs w:val="24"/>
          <w:lang w:val="en-GB"/>
        </w:rPr>
        <w:t xml:space="preserve">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and</w:t>
      </w:r>
      <w:r w:rsidR="0000157D" w:rsidRPr="00440071">
        <w:rPr>
          <w:szCs w:val="24"/>
          <w:lang w:val="en-GB"/>
        </w:rPr>
        <w:t xml:space="preserve"> in setting up the limits (cf. Article 224 of the </w:t>
      </w:r>
      <w:proofErr w:type="spellStart"/>
      <w:r w:rsidR="00AC37F3" w:rsidRPr="00AC37F3">
        <w:rPr>
          <w:i/>
          <w:szCs w:val="24"/>
          <w:lang w:val="en-GB"/>
        </w:rPr>
        <w:t>Arrêté</w:t>
      </w:r>
      <w:proofErr w:type="spellEnd"/>
      <w:r w:rsidR="00AC37F3" w:rsidRPr="00AC37F3">
        <w:rPr>
          <w:i/>
          <w:szCs w:val="24"/>
          <w:lang w:val="en-GB"/>
        </w:rPr>
        <w:t xml:space="preserve"> du 3 </w:t>
      </w:r>
      <w:proofErr w:type="spellStart"/>
      <w:r w:rsidR="00AC37F3" w:rsidRPr="00AC37F3">
        <w:rPr>
          <w:i/>
          <w:szCs w:val="24"/>
          <w:lang w:val="en-GB"/>
        </w:rPr>
        <w:t>novembre</w:t>
      </w:r>
      <w:proofErr w:type="spellEnd"/>
      <w:r w:rsidR="00AC37F3" w:rsidRPr="00AC37F3">
        <w:rPr>
          <w:i/>
          <w:szCs w:val="24"/>
          <w:lang w:val="en-GB"/>
        </w:rPr>
        <w:t xml:space="preserve"> 2014</w:t>
      </w:r>
      <w:r w:rsidR="00AC37F3">
        <w:rPr>
          <w:szCs w:val="24"/>
          <w:lang w:val="en-GB"/>
        </w:rPr>
        <w:t>, as amended</w:t>
      </w:r>
      <w:r w:rsidR="0000157D" w:rsidRPr="00440071">
        <w:rPr>
          <w:szCs w:val="24"/>
          <w:lang w:val="en-GB"/>
        </w:rPr>
        <w:t>);</w:t>
      </w:r>
    </w:p>
    <w:p w14:paraId="3299BD28"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w:t>
      </w:r>
      <w:r w:rsidRPr="00440071">
        <w:rPr>
          <w:szCs w:val="24"/>
          <w:lang w:val="en-GB"/>
        </w:rPr>
        <w:t xml:space="preserve">loan production </w:t>
      </w:r>
      <w:r w:rsidR="00AC37F3">
        <w:rPr>
          <w:szCs w:val="24"/>
          <w:lang w:val="en-GB"/>
        </w:rPr>
        <w:t>in</w:t>
      </w:r>
      <w:r w:rsidR="00AC37F3" w:rsidRPr="00440071">
        <w:rPr>
          <w:szCs w:val="24"/>
          <w:lang w:val="en-GB"/>
        </w:rPr>
        <w:t xml:space="preserve"> </w:t>
      </w:r>
      <w:r w:rsidRPr="00440071">
        <w:rPr>
          <w:szCs w:val="24"/>
          <w:lang w:val="en-GB"/>
        </w:rPr>
        <w:t xml:space="preserve">the past year: </w:t>
      </w:r>
      <w:r w:rsidRPr="00440071">
        <w:rPr>
          <w:i/>
          <w:szCs w:val="24"/>
          <w:lang w:val="en-GB"/>
        </w:rPr>
        <w:t>methodology, variables analysed, results;</w:t>
      </w:r>
    </w:p>
    <w:p w14:paraId="4EFA6652" w14:textId="77777777" w:rsidR="00D02938" w:rsidRPr="00440071" w:rsidRDefault="00751614" w:rsidP="00D02938">
      <w:pPr>
        <w:pStyle w:val="SGACP-enumerationniveau2"/>
        <w:rPr>
          <w:szCs w:val="24"/>
          <w:lang w:val="en-GB"/>
        </w:rPr>
      </w:pPr>
      <w:r>
        <w:rPr>
          <w:szCs w:val="24"/>
          <w:lang w:val="en-GB"/>
        </w:rPr>
        <w:t>provision of</w:t>
      </w:r>
      <w:r w:rsidRPr="00440071">
        <w:rPr>
          <w:szCs w:val="24"/>
          <w:lang w:val="en-GB"/>
        </w:rPr>
        <w:t xml:space="preserve"> </w:t>
      </w:r>
      <w:r w:rsidR="00D02938" w:rsidRPr="00440071">
        <w:rPr>
          <w:szCs w:val="24"/>
          <w:lang w:val="en-GB"/>
        </w:rPr>
        <w:t xml:space="preserve">details on the calculation of margins: earnings and expenses taken into account; if lending needs to be refinanced, indicate the net borrowing position and the </w:t>
      </w:r>
      <w:r>
        <w:rPr>
          <w:szCs w:val="24"/>
          <w:lang w:val="en-GB"/>
        </w:rPr>
        <w:t xml:space="preserve">retained </w:t>
      </w:r>
      <w:r w:rsidR="00D02938" w:rsidRPr="00440071">
        <w:rPr>
          <w:szCs w:val="24"/>
          <w:lang w:val="en-GB"/>
        </w:rPr>
        <w:t>refinancing rate; if there are gains from investing capital allocated to lending, specify the amount and the rate of return;</w:t>
      </w:r>
    </w:p>
    <w:p w14:paraId="773439DE" w14:textId="77777777" w:rsidR="00D02938" w:rsidRPr="00440071" w:rsidRDefault="00D02938" w:rsidP="00D02938">
      <w:pPr>
        <w:pStyle w:val="SGACP-enumerationniveau2"/>
        <w:rPr>
          <w:szCs w:val="24"/>
          <w:lang w:val="en-GB"/>
        </w:rPr>
      </w:pPr>
      <w:r w:rsidRPr="00440071">
        <w:rPr>
          <w:szCs w:val="24"/>
          <w:lang w:val="en-GB"/>
        </w:rPr>
        <w:t>identif</w:t>
      </w:r>
      <w:r w:rsidR="00751614">
        <w:rPr>
          <w:szCs w:val="24"/>
          <w:lang w:val="en-GB"/>
        </w:rPr>
        <w:t>ication</w:t>
      </w:r>
      <w:r w:rsidRPr="00440071">
        <w:rPr>
          <w:szCs w:val="24"/>
          <w:lang w:val="en-GB"/>
        </w:rPr>
        <w:t xml:space="preserve"> of the different </w:t>
      </w:r>
      <w:r w:rsidR="00465066">
        <w:rPr>
          <w:szCs w:val="24"/>
          <w:lang w:val="en-GB"/>
        </w:rPr>
        <w:t xml:space="preserve">outstanding </w:t>
      </w:r>
      <w:r w:rsidRPr="00440071">
        <w:rPr>
          <w:szCs w:val="24"/>
          <w:lang w:val="en-GB"/>
        </w:rPr>
        <w:t>loan categories (such as retail loans</w:t>
      </w:r>
      <w:r w:rsidR="00751614">
        <w:rPr>
          <w:szCs w:val="24"/>
          <w:lang w:val="en-GB"/>
        </w:rPr>
        <w:t xml:space="preserve">, </w:t>
      </w:r>
      <w:r w:rsidR="00C13C61">
        <w:rPr>
          <w:szCs w:val="24"/>
          <w:lang w:val="en-GB"/>
        </w:rPr>
        <w:t>with</w:t>
      </w:r>
      <w:r w:rsidR="00C13C61" w:rsidRPr="00440071">
        <w:rPr>
          <w:szCs w:val="24"/>
          <w:lang w:val="en-GB"/>
        </w:rPr>
        <w:t xml:space="preserve"> </w:t>
      </w:r>
      <w:r w:rsidRPr="00440071">
        <w:rPr>
          <w:szCs w:val="24"/>
          <w:lang w:val="en-GB"/>
        </w:rPr>
        <w:t>housing loans</w:t>
      </w:r>
      <w:r w:rsidR="00C13C61">
        <w:rPr>
          <w:szCs w:val="24"/>
          <w:lang w:val="en-GB"/>
        </w:rPr>
        <w:t xml:space="preserve"> highlighted</w:t>
      </w:r>
      <w:r w:rsidRPr="00440071">
        <w:rPr>
          <w:szCs w:val="24"/>
          <w:lang w:val="en-GB"/>
        </w:rPr>
        <w:t xml:space="preserve">) or </w:t>
      </w:r>
      <w:r w:rsidR="00C13C61">
        <w:rPr>
          <w:szCs w:val="24"/>
          <w:lang w:val="en-GB"/>
        </w:rPr>
        <w:t xml:space="preserve">of </w:t>
      </w:r>
      <w:r w:rsidRPr="00440071">
        <w:rPr>
          <w:szCs w:val="24"/>
          <w:lang w:val="en-GB"/>
        </w:rPr>
        <w:t>business lines for which margins are calculated;</w:t>
      </w:r>
    </w:p>
    <w:p w14:paraId="299CF0F0" w14:textId="77777777"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14:paraId="04D3E143" w14:textId="77777777" w:rsidR="00D02938"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4F75720C" w14:textId="77777777" w:rsidR="00D02938"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67A524BA" w14:textId="77777777" w:rsidR="0000157D"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to monitor housing loans </w:t>
      </w:r>
      <w:r w:rsidR="00C13C61">
        <w:rPr>
          <w:szCs w:val="24"/>
          <w:lang w:val="en-GB"/>
        </w:rPr>
        <w:t>granting criteria</w:t>
      </w:r>
      <w:r w:rsidR="00C13C61" w:rsidRPr="00440071">
        <w:rPr>
          <w:szCs w:val="24"/>
          <w:lang w:val="en-GB"/>
        </w:rPr>
        <w:t xml:space="preserve"> </w:t>
      </w:r>
      <w:r w:rsidR="00C13C61">
        <w:rPr>
          <w:szCs w:val="24"/>
          <w:lang w:val="en-GB"/>
        </w:rPr>
        <w:t>for</w:t>
      </w:r>
      <w:r w:rsidRPr="00440071">
        <w:rPr>
          <w:szCs w:val="24"/>
          <w:lang w:val="en-GB"/>
        </w:rPr>
        <w:t xml:space="preserve"> French customers</w:t>
      </w:r>
      <w:r w:rsidR="0000157D" w:rsidRPr="00440071">
        <w:rPr>
          <w:szCs w:val="24"/>
          <w:lang w:val="en-GB"/>
        </w:rPr>
        <w:t>;</w:t>
      </w:r>
    </w:p>
    <w:p w14:paraId="457EE2C4" w14:textId="77777777" w:rsidR="009456A0" w:rsidRPr="00440071" w:rsidRDefault="00C13C61" w:rsidP="00720C95">
      <w:pPr>
        <w:pStyle w:val="SGACP-enumerationniveau1"/>
        <w:numPr>
          <w:ilvl w:val="0"/>
          <w:numId w:val="50"/>
        </w:numPr>
        <w:ind w:left="426"/>
        <w:rPr>
          <w:szCs w:val="24"/>
          <w:lang w:val="en-GB"/>
        </w:rPr>
      </w:pPr>
      <w:proofErr w:type="gramStart"/>
      <w:r>
        <w:rPr>
          <w:szCs w:val="24"/>
          <w:lang w:val="en-GB"/>
        </w:rPr>
        <w:t>a</w:t>
      </w:r>
      <w:proofErr w:type="gramEnd"/>
      <w:r>
        <w:rPr>
          <w:szCs w:val="24"/>
          <w:lang w:val="en-GB"/>
        </w:rPr>
        <w:t xml:space="preserve"> breakdown</w:t>
      </w:r>
      <w:r w:rsidR="009456A0" w:rsidRPr="00440071">
        <w:rPr>
          <w:szCs w:val="24"/>
          <w:lang w:val="en-GB"/>
        </w:rPr>
        <w:t xml:space="preserve"> 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w:t>
      </w:r>
      <w:r>
        <w:rPr>
          <w:szCs w:val="24"/>
          <w:lang w:val="en-GB"/>
        </w:rPr>
        <w:t>credit bonding</w:t>
      </w:r>
      <w:r w:rsidR="00E521B6" w:rsidRPr="00440071">
        <w:rPr>
          <w:szCs w:val="24"/>
          <w:lang w:val="en-GB"/>
        </w:rPr>
        <w:t>, mortgage, etc.);</w:t>
      </w:r>
    </w:p>
    <w:p w14:paraId="2FCE41F6" w14:textId="77777777" w:rsidR="00E521B6" w:rsidRPr="00440071" w:rsidRDefault="00C13C61" w:rsidP="00720C95">
      <w:pPr>
        <w:pStyle w:val="SGACP-enumerationniveau1"/>
        <w:numPr>
          <w:ilvl w:val="0"/>
          <w:numId w:val="50"/>
        </w:numPr>
        <w:ind w:left="426"/>
        <w:rPr>
          <w:szCs w:val="24"/>
          <w:lang w:val="en-GB"/>
        </w:rPr>
      </w:pPr>
      <w:r>
        <w:rPr>
          <w:szCs w:val="24"/>
          <w:lang w:val="en-GB"/>
        </w:rPr>
        <w:t xml:space="preserve">a </w:t>
      </w:r>
      <w:r w:rsidR="0077107C" w:rsidRPr="00440071">
        <w:rPr>
          <w:szCs w:val="24"/>
          <w:lang w:val="en-GB"/>
        </w:rPr>
        <w:t>p</w:t>
      </w:r>
      <w:r w:rsidR="00E521B6" w:rsidRPr="00440071">
        <w:rPr>
          <w:szCs w:val="24"/>
          <w:lang w:val="en-GB"/>
        </w:rPr>
        <w:t>resentation of the LTV</w:t>
      </w:r>
      <w:r>
        <w:rPr>
          <w:szCs w:val="24"/>
          <w:lang w:val="en-GB"/>
        </w:rPr>
        <w:t xml:space="preserve"> ratio</w:t>
      </w:r>
      <w:r w:rsidR="00E521B6" w:rsidRPr="00440071">
        <w:rPr>
          <w:szCs w:val="24"/>
          <w:lang w:val="en-GB"/>
        </w:rPr>
        <w:t xml:space="preserve"> </w:t>
      </w:r>
      <w:r>
        <w:rPr>
          <w:szCs w:val="24"/>
          <w:lang w:val="en-GB"/>
        </w:rPr>
        <w:t>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(at origination, on average and after revaluation of collaterals);</w:t>
      </w:r>
    </w:p>
    <w:p w14:paraId="16C53C28" w14:textId="77777777" w:rsidR="00D02938" w:rsidRPr="00440071" w:rsidRDefault="0000157D" w:rsidP="00720C95">
      <w:pPr>
        <w:pStyle w:val="SGACP-enumerationniveau1"/>
        <w:numPr>
          <w:ilvl w:val="0"/>
          <w:numId w:val="50"/>
        </w:numPr>
        <w:ind w:left="426"/>
        <w:rPr>
          <w:szCs w:val="24"/>
          <w:lang w:val="en-GB"/>
        </w:rPr>
      </w:pPr>
      <w:r w:rsidRPr="00440071">
        <w:rPr>
          <w:szCs w:val="24"/>
          <w:lang w:val="en-GB"/>
        </w:rPr>
        <w:t xml:space="preserve">the procedures </w:t>
      </w:r>
      <w:r w:rsidR="00C13C61">
        <w:rPr>
          <w:szCs w:val="24"/>
          <w:lang w:val="en-GB"/>
        </w:rPr>
        <w:t>for</w:t>
      </w:r>
      <w:r w:rsidR="00C13C61" w:rsidRPr="00440071">
        <w:rPr>
          <w:szCs w:val="24"/>
          <w:lang w:val="en-GB"/>
        </w:rPr>
        <w:t xml:space="preserve"> </w:t>
      </w:r>
      <w:r w:rsidRPr="00440071">
        <w:rPr>
          <w:szCs w:val="24"/>
          <w:lang w:val="en-GB"/>
        </w:rPr>
        <w:t xml:space="preserve">approval by the supervisory body, assisted, where applicable, by the risk committee, of the limits suggested by the effective managers (cf. Article 253 of the </w:t>
      </w:r>
      <w:proofErr w:type="spellStart"/>
      <w:r w:rsidR="00C13C61" w:rsidRPr="00C13C61">
        <w:rPr>
          <w:i/>
          <w:szCs w:val="24"/>
          <w:lang w:val="en-GB"/>
        </w:rPr>
        <w:t>Arrêté</w:t>
      </w:r>
      <w:proofErr w:type="spellEnd"/>
      <w:r w:rsidR="00C13C61" w:rsidRPr="00C13C61">
        <w:rPr>
          <w:i/>
          <w:szCs w:val="24"/>
          <w:lang w:val="en-GB"/>
        </w:rPr>
        <w:t xml:space="preserve"> du 3 </w:t>
      </w:r>
      <w:proofErr w:type="spellStart"/>
      <w:r w:rsidR="00C13C61" w:rsidRPr="00C13C61">
        <w:rPr>
          <w:i/>
          <w:szCs w:val="24"/>
          <w:lang w:val="en-GB"/>
        </w:rPr>
        <w:t>novembre</w:t>
      </w:r>
      <w:proofErr w:type="spellEnd"/>
      <w:r w:rsidR="00C13C61" w:rsidRPr="00C13C61">
        <w:rPr>
          <w:i/>
          <w:szCs w:val="24"/>
          <w:lang w:val="en-GB"/>
        </w:rPr>
        <w:t xml:space="preserve"> 2014</w:t>
      </w:r>
      <w:r w:rsidR="00C13C61">
        <w:rPr>
          <w:szCs w:val="24"/>
          <w:lang w:val="en-GB"/>
        </w:rPr>
        <w:t>, as amended</w:t>
      </w:r>
      <w:r w:rsidRPr="00440071">
        <w:rPr>
          <w:szCs w:val="24"/>
          <w:lang w:val="en-GB"/>
        </w:rPr>
        <w:t>);</w:t>
      </w:r>
    </w:p>
    <w:p w14:paraId="27A19071" w14:textId="77777777" w:rsidR="00E521B6" w:rsidRPr="00440071" w:rsidRDefault="0000157D" w:rsidP="00720C95">
      <w:pPr>
        <w:pStyle w:val="SGACP-enumerationniveau1"/>
        <w:numPr>
          <w:ilvl w:val="0"/>
          <w:numId w:val="50"/>
        </w:numPr>
        <w:ind w:left="426"/>
        <w:rPr>
          <w:szCs w:val="24"/>
          <w:lang w:val="en-GB"/>
        </w:rPr>
      </w:pPr>
      <w:r w:rsidRPr="00440071">
        <w:rPr>
          <w:szCs w:val="24"/>
          <w:lang w:val="en-GB"/>
        </w:rPr>
        <w:t xml:space="preserve">the procedures </w:t>
      </w:r>
      <w:r w:rsidR="00C13C61">
        <w:rPr>
          <w:szCs w:val="24"/>
          <w:lang w:val="en-GB"/>
        </w:rPr>
        <w:t xml:space="preserve">for </w:t>
      </w:r>
      <w:r w:rsidRPr="00440071">
        <w:rPr>
          <w:szCs w:val="24"/>
          <w:lang w:val="en-GB"/>
        </w:rPr>
        <w:t xml:space="preserve">approval and review by the supervisory body of the strategies and policies </w:t>
      </w:r>
      <w:r w:rsidR="00C13C61">
        <w:rPr>
          <w:szCs w:val="24"/>
          <w:lang w:val="en-GB"/>
        </w:rPr>
        <w:t xml:space="preserve">used </w:t>
      </w:r>
      <w:r w:rsidR="004D423F" w:rsidRPr="00440071">
        <w:rPr>
          <w:szCs w:val="24"/>
          <w:lang w:val="en-GB"/>
        </w:rPr>
        <w:t xml:space="preserve">for taking, managing, monitoring and mitigating </w:t>
      </w:r>
      <w:r w:rsidRPr="00440071">
        <w:rPr>
          <w:szCs w:val="24"/>
          <w:lang w:val="en-GB"/>
        </w:rPr>
        <w:t>credit risk</w:t>
      </w:r>
      <w:r w:rsidR="004D423F" w:rsidRPr="00440071">
        <w:rPr>
          <w:szCs w:val="24"/>
          <w:lang w:val="en-GB"/>
        </w:rPr>
        <w:t>s</w:t>
      </w:r>
      <w:r w:rsidRPr="00440071">
        <w:rPr>
          <w:szCs w:val="24"/>
          <w:lang w:val="en-GB"/>
        </w:rPr>
        <w:t xml:space="preserve">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E521B6" w:rsidRPr="00440071">
        <w:rPr>
          <w:szCs w:val="24"/>
          <w:lang w:val="en-GB"/>
        </w:rPr>
        <w:t>;</w:t>
      </w:r>
    </w:p>
    <w:p w14:paraId="7C2F0495" w14:textId="27166E7A" w:rsidR="0000157D" w:rsidRPr="00440071" w:rsidRDefault="0077107C" w:rsidP="00720C95">
      <w:pPr>
        <w:pStyle w:val="SGACP-enumerationniveau1"/>
        <w:numPr>
          <w:ilvl w:val="0"/>
          <w:numId w:val="50"/>
        </w:numPr>
        <w:ind w:left="426"/>
        <w:rPr>
          <w:szCs w:val="24"/>
          <w:lang w:val="en-GB"/>
        </w:rPr>
      </w:pPr>
      <w:proofErr w:type="gramStart"/>
      <w:r w:rsidRPr="00440071">
        <w:rPr>
          <w:szCs w:val="24"/>
          <w:lang w:val="en-GB"/>
        </w:rPr>
        <w:t>w</w:t>
      </w:r>
      <w:r w:rsidR="00E521B6" w:rsidRPr="00440071">
        <w:rPr>
          <w:szCs w:val="24"/>
          <w:lang w:val="en-GB"/>
        </w:rPr>
        <w:t>hen</w:t>
      </w:r>
      <w:proofErr w:type="gramEnd"/>
      <w:r w:rsidR="00E521B6" w:rsidRPr="00440071">
        <w:rPr>
          <w:szCs w:val="24"/>
          <w:lang w:val="en-GB"/>
        </w:rPr>
        <w:t xml:space="preserve"> appropriate, the procedures and frequency for analysing, assessing and monitoring risk linked to intragroup transactions (credit risk and counterparty credit risk)</w:t>
      </w:r>
      <w:r w:rsidR="009C71AA">
        <w:rPr>
          <w:szCs w:val="24"/>
          <w:lang w:val="en-GB"/>
        </w:rPr>
        <w:t>.</w:t>
      </w:r>
    </w:p>
    <w:p w14:paraId="32CFB78C" w14:textId="77777777" w:rsidR="00D02938" w:rsidRPr="00440071" w:rsidRDefault="00D02938" w:rsidP="00D02938">
      <w:pPr>
        <w:pStyle w:val="SGACP-enumerationniveau1"/>
        <w:rPr>
          <w:szCs w:val="24"/>
          <w:lang w:val="en-GB"/>
        </w:rPr>
      </w:pPr>
    </w:p>
    <w:p w14:paraId="65C15398" w14:textId="77777777" w:rsidR="00E521B6" w:rsidRPr="00153159" w:rsidRDefault="00E521B6" w:rsidP="00D02938">
      <w:pPr>
        <w:pStyle w:val="SGACP-enumerationniveau1"/>
        <w:rPr>
          <w:szCs w:val="24"/>
          <w:u w:val="single"/>
          <w:lang w:val="en-GB"/>
        </w:rPr>
      </w:pPr>
      <w:r w:rsidRPr="00153159">
        <w:rPr>
          <w:szCs w:val="24"/>
          <w:u w:val="single"/>
          <w:lang w:val="en-GB"/>
        </w:rPr>
        <w:lastRenderedPageBreak/>
        <w:t>Specific elements on counterparty credit risk:</w:t>
      </w:r>
    </w:p>
    <w:p w14:paraId="44B0D0F9" w14:textId="77777777" w:rsidR="00E521B6" w:rsidRPr="00440071" w:rsidRDefault="00116460" w:rsidP="00720C95">
      <w:pPr>
        <w:pStyle w:val="SGACP-enumerationniveau1"/>
        <w:numPr>
          <w:ilvl w:val="0"/>
          <w:numId w:val="51"/>
        </w:numPr>
        <w:ind w:left="426"/>
        <w:rPr>
          <w:szCs w:val="24"/>
          <w:lang w:val="en-GB"/>
        </w:rPr>
      </w:pPr>
      <w:r>
        <w:rPr>
          <w:szCs w:val="24"/>
          <w:lang w:val="en-GB"/>
        </w:rPr>
        <w:t xml:space="preserve">a </w:t>
      </w:r>
      <w:r w:rsidR="0077107C" w:rsidRPr="00440071">
        <w:rPr>
          <w:szCs w:val="24"/>
          <w:lang w:val="en-GB"/>
        </w:rPr>
        <w:t>d</w:t>
      </w:r>
      <w:r w:rsidR="00E521B6" w:rsidRPr="00440071">
        <w:rPr>
          <w:szCs w:val="24"/>
          <w:lang w:val="en-GB"/>
        </w:rPr>
        <w:t>escription of risk metrics used to assess the counterparty credit risk;</w:t>
      </w:r>
    </w:p>
    <w:p w14:paraId="4E4DC9BB" w14:textId="77777777" w:rsidR="00E521B6" w:rsidRPr="00440071" w:rsidRDefault="00116460" w:rsidP="00720C95">
      <w:pPr>
        <w:pStyle w:val="SGACP-enumerationniveau1"/>
        <w:numPr>
          <w:ilvl w:val="0"/>
          <w:numId w:val="51"/>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d</w:t>
      </w:r>
      <w:r w:rsidR="00E521B6" w:rsidRPr="00440071">
        <w:rPr>
          <w:szCs w:val="24"/>
          <w:lang w:val="en-GB"/>
        </w:rPr>
        <w:t xml:space="preserve">escription of the integration of counterparty credit risk monitoring within the global measures </w:t>
      </w:r>
      <w:r>
        <w:rPr>
          <w:szCs w:val="24"/>
          <w:lang w:val="en-GB"/>
        </w:rPr>
        <w:t>for</w:t>
      </w:r>
      <w:r w:rsidRPr="00440071">
        <w:rPr>
          <w:szCs w:val="24"/>
          <w:lang w:val="en-GB"/>
        </w:rPr>
        <w:t xml:space="preserve"> </w:t>
      </w:r>
      <w:r w:rsidR="00E521B6" w:rsidRPr="00440071">
        <w:rPr>
          <w:szCs w:val="24"/>
          <w:lang w:val="en-GB"/>
        </w:rPr>
        <w:t>credit risk monitoring.</w:t>
      </w:r>
    </w:p>
    <w:p w14:paraId="1940ECA5" w14:textId="77777777" w:rsidR="00E521B6" w:rsidRPr="00440071" w:rsidRDefault="00E521B6" w:rsidP="00D209E3">
      <w:pPr>
        <w:pStyle w:val="SGACP-enumerationniveau1"/>
        <w:ind w:left="720"/>
        <w:rPr>
          <w:szCs w:val="24"/>
          <w:lang w:val="en-GB"/>
        </w:rPr>
      </w:pPr>
    </w:p>
    <w:p w14:paraId="6AC32405" w14:textId="77777777" w:rsidR="00D02938" w:rsidRPr="00440071" w:rsidRDefault="001C7AE8" w:rsidP="00D02938">
      <w:pPr>
        <w:pStyle w:val="SGACP-sous-titrederubriquenivaeu2"/>
      </w:pPr>
      <w:r>
        <w:t>8</w:t>
      </w:r>
      <w:r w:rsidR="00D02938" w:rsidRPr="00440071">
        <w:t>.3.</w:t>
      </w:r>
      <w:r w:rsidR="00D02938" w:rsidRPr="00440071">
        <w:tab/>
        <w:t>Concentration risk</w:t>
      </w:r>
    </w:p>
    <w:p w14:paraId="5B49C8DA" w14:textId="77777777" w:rsidR="00D02938" w:rsidRPr="00440071" w:rsidRDefault="00D02938" w:rsidP="00D02938">
      <w:pPr>
        <w:rPr>
          <w:szCs w:val="24"/>
          <w:lang w:val="en-GB"/>
        </w:rPr>
      </w:pPr>
    </w:p>
    <w:p w14:paraId="38AB48C2" w14:textId="77777777" w:rsidR="00D02938" w:rsidRDefault="001C7AE8" w:rsidP="00D02938">
      <w:pPr>
        <w:pStyle w:val="SGACP-sous-titrederubriqueniveau3"/>
        <w:rPr>
          <w:szCs w:val="24"/>
          <w:lang w:val="en-GB"/>
        </w:rPr>
      </w:pPr>
      <w:r>
        <w:rPr>
          <w:szCs w:val="24"/>
          <w:lang w:val="en-GB"/>
        </w:rPr>
        <w:t>8</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1E131418" w14:textId="77777777" w:rsidR="005438E3" w:rsidRDefault="005438E3" w:rsidP="005438E3">
      <w:pPr>
        <w:pStyle w:val="SGACP-sous-titrederubriqueniveau3"/>
        <w:ind w:left="0" w:firstLine="0"/>
        <w:rPr>
          <w:szCs w:val="24"/>
          <w:lang w:val="en-GB"/>
        </w:rPr>
      </w:pPr>
    </w:p>
    <w:p w14:paraId="0A502F4C" w14:textId="38256CC0" w:rsidR="007458C2" w:rsidRPr="007458C2" w:rsidRDefault="00A9650B" w:rsidP="007458C2">
      <w:pPr>
        <w:pStyle w:val="SGACP-enumerationniveau1"/>
        <w:rPr>
          <w:szCs w:val="24"/>
          <w:lang w:val="en-GB"/>
        </w:rPr>
      </w:pPr>
      <w:r w:rsidRPr="00A9650B">
        <w:rPr>
          <w:b/>
          <w:szCs w:val="24"/>
          <w:lang w:val="en-GB"/>
        </w:rPr>
        <w:t>Nota bene</w:t>
      </w:r>
      <w:r>
        <w:rPr>
          <w:szCs w:val="24"/>
          <w:lang w:val="en-GB"/>
        </w:rPr>
        <w:t>: for the financial year</w:t>
      </w:r>
      <w:r w:rsidR="007458C2">
        <w:rPr>
          <w:szCs w:val="24"/>
          <w:lang w:val="en-GB"/>
        </w:rPr>
        <w:t xml:space="preserve"> 2022</w:t>
      </w:r>
      <w:r>
        <w:rPr>
          <w:szCs w:val="24"/>
          <w:lang w:val="en-GB"/>
        </w:rPr>
        <w:t xml:space="preserve">, this section shall include a description of </w:t>
      </w:r>
      <w:r w:rsidR="007458C2">
        <w:rPr>
          <w:szCs w:val="24"/>
          <w:lang w:val="en-GB"/>
        </w:rPr>
        <w:t xml:space="preserve">adjustments made </w:t>
      </w:r>
      <w:r w:rsidR="007458C2" w:rsidRPr="007458C2">
        <w:rPr>
          <w:szCs w:val="24"/>
          <w:lang w:val="en-GB"/>
        </w:rPr>
        <w:t>by the institution to comply with the new provisions introduced by the EBA Guidelines specifying the criteria</w:t>
      </w:r>
      <w:r w:rsidR="007458C2">
        <w:rPr>
          <w:szCs w:val="24"/>
          <w:lang w:val="en-GB"/>
        </w:rPr>
        <w:t xml:space="preserve"> used</w:t>
      </w:r>
      <w:r w:rsidR="007458C2" w:rsidRPr="007458C2">
        <w:rPr>
          <w:szCs w:val="24"/>
          <w:lang w:val="en-GB"/>
        </w:rPr>
        <w:t xml:space="preserve"> for assessin</w:t>
      </w:r>
      <w:r w:rsidR="007458C2">
        <w:rPr>
          <w:szCs w:val="24"/>
          <w:lang w:val="en-GB"/>
        </w:rPr>
        <w:t xml:space="preserve">g exceptional cases of </w:t>
      </w:r>
      <w:r w:rsidR="007458C2" w:rsidRPr="007458C2">
        <w:rPr>
          <w:szCs w:val="24"/>
          <w:lang w:val="en-GB"/>
        </w:rPr>
        <w:t xml:space="preserve">large exposures limits </w:t>
      </w:r>
      <w:r w:rsidR="007458C2">
        <w:rPr>
          <w:szCs w:val="24"/>
          <w:lang w:val="en-GB"/>
        </w:rPr>
        <w:t xml:space="preserve">exceedance </w:t>
      </w:r>
      <w:r w:rsidR="007458C2" w:rsidRPr="007458C2">
        <w:rPr>
          <w:szCs w:val="24"/>
          <w:lang w:val="en-GB"/>
        </w:rPr>
        <w:t>and the timeframes and measures to be taken for compliance (EBA/GL/2021/09) and the EBA Guidelines specifying the conditions for the application of the alternative treatment of exposures of institu</w:t>
      </w:r>
      <w:r w:rsidR="007458C2">
        <w:rPr>
          <w:szCs w:val="24"/>
          <w:lang w:val="en-GB"/>
        </w:rPr>
        <w:t>tions related to "tri-party repurchase agreements</w:t>
      </w:r>
      <w:r w:rsidR="007458C2" w:rsidRPr="007458C2">
        <w:rPr>
          <w:szCs w:val="24"/>
          <w:lang w:val="en-GB"/>
        </w:rPr>
        <w:t xml:space="preserve">" </w:t>
      </w:r>
      <w:r w:rsidR="007458C2">
        <w:rPr>
          <w:szCs w:val="24"/>
          <w:lang w:val="en-GB"/>
        </w:rPr>
        <w:t xml:space="preserve">as </w:t>
      </w:r>
      <w:r w:rsidR="007458C2" w:rsidRPr="007458C2">
        <w:rPr>
          <w:szCs w:val="24"/>
          <w:lang w:val="en-GB"/>
        </w:rPr>
        <w:t>referred to in Article 403(3) of Regulation (EU</w:t>
      </w:r>
      <w:r w:rsidR="007458C2">
        <w:rPr>
          <w:szCs w:val="24"/>
          <w:lang w:val="en-GB"/>
        </w:rPr>
        <w:t>) No 575/2013 (EBA/GL/2021/01).</w:t>
      </w:r>
    </w:p>
    <w:p w14:paraId="5CF6997C" w14:textId="66EE87F1" w:rsidR="00D02938" w:rsidRPr="00440071" w:rsidRDefault="00D02938" w:rsidP="00720C95">
      <w:pPr>
        <w:pStyle w:val="SGACP-enumerationniveau1"/>
        <w:numPr>
          <w:ilvl w:val="0"/>
          <w:numId w:val="52"/>
        </w:numPr>
        <w:ind w:left="426"/>
        <w:rPr>
          <w:szCs w:val="24"/>
          <w:lang w:val="en-GB"/>
        </w:rPr>
      </w:pPr>
      <w:r w:rsidRPr="00440071">
        <w:rPr>
          <w:szCs w:val="24"/>
          <w:lang w:val="en-GB"/>
        </w:rPr>
        <w:t xml:space="preserve">tool </w:t>
      </w:r>
      <w:r w:rsidR="003077AE">
        <w:rPr>
          <w:szCs w:val="24"/>
          <w:lang w:val="en-GB"/>
        </w:rPr>
        <w:t xml:space="preserve">used </w:t>
      </w:r>
      <w:r w:rsidRPr="00440071">
        <w:rPr>
          <w:szCs w:val="24"/>
          <w:lang w:val="en-GB"/>
        </w:rPr>
        <w:t>for monitoring concentration risk by counterparty</w:t>
      </w:r>
      <w:r w:rsidR="0041017F" w:rsidRPr="00440071">
        <w:rPr>
          <w:szCs w:val="24"/>
          <w:lang w:val="en-GB"/>
        </w:rPr>
        <w:t xml:space="preserve">, including central counterparties </w:t>
      </w:r>
      <w:r w:rsidR="00E521B6" w:rsidRPr="00440071">
        <w:rPr>
          <w:szCs w:val="24"/>
          <w:lang w:val="en-GB"/>
        </w:rPr>
        <w:t xml:space="preserve">and entities </w:t>
      </w:r>
      <w:r w:rsidR="00B032EF" w:rsidRPr="00440071">
        <w:rPr>
          <w:szCs w:val="24"/>
          <w:lang w:val="en-GB"/>
        </w:rPr>
        <w:t>from</w:t>
      </w:r>
      <w:r w:rsidR="00E521B6" w:rsidRPr="00440071">
        <w:rPr>
          <w:szCs w:val="24"/>
          <w:lang w:val="en-GB"/>
        </w:rPr>
        <w:t xml:space="preserve"> the shadow banking system</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w:t>
      </w:r>
      <w:r w:rsidR="00116460">
        <w:rPr>
          <w:szCs w:val="24"/>
          <w:lang w:val="en-GB"/>
        </w:rPr>
        <w:t xml:space="preserve"> the</w:t>
      </w:r>
      <w:r w:rsidR="00B032EF" w:rsidRPr="00440071">
        <w:rPr>
          <w:szCs w:val="24"/>
          <w:lang w:val="en-GB"/>
        </w:rPr>
        <w:t xml:space="preserve"> considered, </w:t>
      </w:r>
      <w:r w:rsidR="00116460">
        <w:rPr>
          <w:szCs w:val="24"/>
          <w:lang w:val="en-GB"/>
        </w:rPr>
        <w:t xml:space="preserve">the </w:t>
      </w:r>
      <w:r w:rsidR="00B032EF" w:rsidRPr="00440071">
        <w:rPr>
          <w:szCs w:val="24"/>
          <w:lang w:val="en-GB"/>
        </w:rPr>
        <w:t>financial situation of the counterparty and portfolio, vulnerability to the volatility of asset prices</w:t>
      </w:r>
      <w:r w:rsidR="003077AE">
        <w:rPr>
          <w:szCs w:val="24"/>
          <w:lang w:val="en-GB"/>
        </w:rPr>
        <w:t>,</w:t>
      </w:r>
      <w:r w:rsidR="00B032EF" w:rsidRPr="00440071">
        <w:rPr>
          <w:szCs w:val="24"/>
          <w:lang w:val="en-GB"/>
        </w:rPr>
        <w:t xml:space="preserve"> especially for entities from the shadow banking system,</w:t>
      </w:r>
      <w:r w:rsidRPr="00440071">
        <w:rPr>
          <w:szCs w:val="24"/>
          <w:lang w:val="en-GB"/>
        </w:rPr>
        <w:t xml:space="preserve"> details on procedures used to identify associated beneficiaries, (establishment of a quantitative threshold above which such measures are systematically implemented, etc.); use of the transparency approach notably for exposures to </w:t>
      </w:r>
      <w:r w:rsidR="003077AE">
        <w:rPr>
          <w:szCs w:val="24"/>
          <w:lang w:val="en-GB"/>
        </w:rPr>
        <w:t>collective investment undertakings</w:t>
      </w:r>
      <w:r w:rsidRPr="00440071">
        <w:rPr>
          <w:szCs w:val="24"/>
          <w:lang w:val="en-GB"/>
        </w:rPr>
        <w:t xml:space="preserve">, securitisations or refinancing of trade receivables (factoring, etc.) and the inclusion of credit risk mitigation techniques),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7B6B0FCC" w14:textId="77777777" w:rsidR="00D02938" w:rsidRPr="00440071" w:rsidRDefault="00D02938" w:rsidP="00720C95">
      <w:pPr>
        <w:pStyle w:val="SGACP-enumerationniveau1"/>
        <w:numPr>
          <w:ilvl w:val="0"/>
          <w:numId w:val="52"/>
        </w:numPr>
        <w:ind w:left="426"/>
        <w:rPr>
          <w:szCs w:val="24"/>
          <w:lang w:val="en-GB"/>
        </w:rPr>
      </w:pPr>
      <w:r w:rsidRPr="00440071">
        <w:rPr>
          <w:szCs w:val="24"/>
          <w:lang w:val="en-GB"/>
        </w:rPr>
        <w:t xml:space="preserve">system </w:t>
      </w:r>
      <w:r w:rsidR="003077AE">
        <w:rPr>
          <w:szCs w:val="24"/>
          <w:lang w:val="en-GB"/>
        </w:rPr>
        <w:t>used to limit</w:t>
      </w:r>
      <w:r w:rsidRPr="00440071">
        <w:rPr>
          <w:szCs w:val="24"/>
          <w:lang w:val="en-GB"/>
        </w:rPr>
        <w:t xml:space="preserve"> exposure by counterparty: general description of the system for setting limits on counterparties (</w:t>
      </w:r>
      <w:r w:rsidRPr="00440071">
        <w:rPr>
          <w:i/>
          <w:szCs w:val="24"/>
          <w:lang w:val="en-GB"/>
        </w:rPr>
        <w:t xml:space="preserve">specify their level in relation to </w:t>
      </w:r>
      <w:r w:rsidR="003077AE">
        <w:rPr>
          <w:i/>
          <w:szCs w:val="24"/>
          <w:lang w:val="en-GB"/>
        </w:rPr>
        <w:t>own funds</w:t>
      </w:r>
      <w:r w:rsidR="003077AE" w:rsidRPr="00440071">
        <w:rPr>
          <w:i/>
          <w:szCs w:val="24"/>
          <w:lang w:val="en-GB"/>
        </w:rPr>
        <w:t xml:space="preserve"> </w:t>
      </w:r>
      <w:r w:rsidRPr="00440071">
        <w:rPr>
          <w:i/>
          <w:szCs w:val="24"/>
          <w:lang w:val="en-GB"/>
        </w:rPr>
        <w:t>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w:t>
      </w:r>
      <w:r w:rsidR="003077AE">
        <w:rPr>
          <w:szCs w:val="24"/>
          <w:lang w:val="en-GB"/>
        </w:rPr>
        <w:t xml:space="preserve">the </w:t>
      </w:r>
      <w:r w:rsidRPr="00440071">
        <w:rPr>
          <w:szCs w:val="24"/>
          <w:lang w:val="en-GB"/>
        </w:rPr>
        <w:t xml:space="preserve">setting and monitoring </w:t>
      </w:r>
      <w:r w:rsidR="003077AE">
        <w:rPr>
          <w:szCs w:val="24"/>
          <w:lang w:val="en-GB"/>
        </w:rPr>
        <w:t xml:space="preserve">of </w:t>
      </w:r>
      <w:r w:rsidRPr="00440071">
        <w:rPr>
          <w:szCs w:val="24"/>
          <w:lang w:val="en-GB"/>
        </w:rPr>
        <w:t>limits;</w:t>
      </w:r>
    </w:p>
    <w:p w14:paraId="5549F893" w14:textId="77777777" w:rsidR="00D02938" w:rsidRPr="00440071" w:rsidRDefault="00F56B55" w:rsidP="00720C95">
      <w:pPr>
        <w:pStyle w:val="SGACP-enumerationniveau1"/>
        <w:numPr>
          <w:ilvl w:val="0"/>
          <w:numId w:val="52"/>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11D1F5CC" w14:textId="77777777" w:rsidR="00D02938" w:rsidRPr="00440071" w:rsidRDefault="00D02938" w:rsidP="00720C95">
      <w:pPr>
        <w:pStyle w:val="SGACP-enumerationniveau1"/>
        <w:numPr>
          <w:ilvl w:val="0"/>
          <w:numId w:val="52"/>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41017F" w:rsidRPr="00440071">
        <w:rPr>
          <w:szCs w:val="24"/>
          <w:lang w:val="en-GB"/>
        </w:rPr>
        <w:t>, including central counterparties</w:t>
      </w:r>
      <w:r w:rsidR="00B032EF" w:rsidRPr="00440071">
        <w:rPr>
          <w:szCs w:val="24"/>
          <w:lang w:val="en-GB"/>
        </w:rPr>
        <w:t xml:space="preserve"> and entities from the shadow banking system.</w:t>
      </w:r>
    </w:p>
    <w:p w14:paraId="3ECF5725" w14:textId="77777777" w:rsidR="00D02938" w:rsidRPr="00440071" w:rsidRDefault="00D02938" w:rsidP="00D02938">
      <w:pPr>
        <w:rPr>
          <w:szCs w:val="24"/>
          <w:lang w:val="en-GB"/>
        </w:rPr>
      </w:pPr>
    </w:p>
    <w:p w14:paraId="334EFD96" w14:textId="77777777" w:rsidR="00D02938" w:rsidRDefault="001C7AE8" w:rsidP="00D02938">
      <w:pPr>
        <w:pStyle w:val="SGACP-sous-titrederubriqueniveau3"/>
        <w:keepNext/>
        <w:keepLines/>
        <w:rPr>
          <w:szCs w:val="24"/>
          <w:lang w:val="en-GB"/>
        </w:rPr>
      </w:pPr>
      <w:r>
        <w:rPr>
          <w:szCs w:val="24"/>
          <w:lang w:val="en-GB"/>
        </w:rPr>
        <w:t>8</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7863207B" w14:textId="77777777" w:rsidR="0088143C" w:rsidRPr="00440071" w:rsidRDefault="0088143C" w:rsidP="00D02938">
      <w:pPr>
        <w:pStyle w:val="SGACP-sous-titrederubriqueniveau3"/>
        <w:keepNext/>
        <w:keepLines/>
        <w:rPr>
          <w:szCs w:val="24"/>
          <w:lang w:val="en-GB"/>
        </w:rPr>
      </w:pPr>
    </w:p>
    <w:p w14:paraId="0DE20958" w14:textId="77777777" w:rsidR="00D02938" w:rsidRPr="00440071" w:rsidRDefault="00D02938" w:rsidP="00720C95">
      <w:pPr>
        <w:pStyle w:val="SGACP-enumerationniveau1"/>
        <w:keepNext/>
        <w:keepLines/>
        <w:numPr>
          <w:ilvl w:val="0"/>
          <w:numId w:val="53"/>
        </w:numPr>
        <w:ind w:left="426"/>
        <w:rPr>
          <w:szCs w:val="24"/>
          <w:lang w:val="en-GB"/>
        </w:rPr>
      </w:pPr>
      <w:r w:rsidRPr="00440071">
        <w:rPr>
          <w:szCs w:val="24"/>
          <w:lang w:val="en-GB"/>
        </w:rPr>
        <w:t xml:space="preserve">tool </w:t>
      </w:r>
      <w:r w:rsidR="0088143C">
        <w:rPr>
          <w:szCs w:val="24"/>
          <w:lang w:val="en-GB"/>
        </w:rPr>
        <w:t xml:space="preserve">used </w:t>
      </w:r>
      <w:r w:rsidRPr="00440071">
        <w:rPr>
          <w:szCs w:val="24"/>
          <w:lang w:val="en-GB"/>
        </w:rPr>
        <w:t>for monitoring sector</w:t>
      </w:r>
      <w:r w:rsidR="00166C62" w:rsidRPr="00440071">
        <w:rPr>
          <w:szCs w:val="24"/>
          <w:lang w:val="en-GB"/>
        </w:rPr>
        <w:t>i</w:t>
      </w:r>
      <w:r w:rsidRPr="00440071">
        <w:rPr>
          <w:szCs w:val="24"/>
          <w:lang w:val="en-GB"/>
        </w:rPr>
        <w:t>al concentration risk</w:t>
      </w:r>
      <w:r w:rsidR="00B032EF" w:rsidRPr="00440071">
        <w:rPr>
          <w:szCs w:val="24"/>
          <w:lang w:val="en-GB"/>
        </w:rPr>
        <w:t xml:space="preserve"> (especially for the shadow banking system)</w:t>
      </w:r>
      <w:r w:rsidRPr="00440071">
        <w:rPr>
          <w:szCs w:val="24"/>
          <w:lang w:val="en-GB"/>
        </w:rPr>
        <w:t xml:space="preserve">: any aggregate measures defined, </w:t>
      </w:r>
      <w:r w:rsidR="00B032EF" w:rsidRPr="00440071">
        <w:rPr>
          <w:szCs w:val="24"/>
          <w:lang w:val="en-GB"/>
        </w:rPr>
        <w:t xml:space="preserve">economic model and risk profile, </w:t>
      </w:r>
      <w:r w:rsidRPr="00440071">
        <w:rPr>
          <w:szCs w:val="24"/>
          <w:lang w:val="en-GB"/>
        </w:rPr>
        <w:t xml:space="preserve">description of the system </w:t>
      </w:r>
      <w:r w:rsidR="0088143C">
        <w:rPr>
          <w:szCs w:val="24"/>
          <w:lang w:val="en-GB"/>
        </w:rPr>
        <w:t xml:space="preserve">used </w:t>
      </w:r>
      <w:r w:rsidRPr="00440071">
        <w:rPr>
          <w:szCs w:val="24"/>
          <w:lang w:val="en-GB"/>
        </w:rPr>
        <w:t>for measuring exposures in the same business sector</w:t>
      </w:r>
      <w:r w:rsidR="00B032EF" w:rsidRPr="00440071">
        <w:rPr>
          <w:szCs w:val="24"/>
          <w:lang w:val="en-GB"/>
        </w:rPr>
        <w:t xml:space="preserve"> (especially counterparties</w:t>
      </w:r>
      <w:r w:rsidR="0088143C">
        <w:rPr>
          <w:szCs w:val="24"/>
          <w:lang w:val="en-GB"/>
        </w:rPr>
        <w:t>’ interconnectedness</w:t>
      </w:r>
      <w:r w:rsidR="00B032EF" w:rsidRPr="00440071">
        <w:rPr>
          <w:szCs w:val="24"/>
          <w:lang w:val="en-GB"/>
        </w:rPr>
        <w:t>)</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338D35C8" w14:textId="77777777" w:rsidR="00D02938" w:rsidRPr="00440071" w:rsidRDefault="00D02938" w:rsidP="00720C95">
      <w:pPr>
        <w:pStyle w:val="SGACP-enumerationniveau1"/>
        <w:numPr>
          <w:ilvl w:val="0"/>
          <w:numId w:val="53"/>
        </w:numPr>
        <w:ind w:left="426"/>
        <w:rPr>
          <w:szCs w:val="24"/>
          <w:lang w:val="en-GB"/>
        </w:rPr>
      </w:pPr>
      <w:r w:rsidRPr="00440071">
        <w:rPr>
          <w:szCs w:val="24"/>
          <w:lang w:val="en-GB"/>
        </w:rPr>
        <w:t xml:space="preserve">system </w:t>
      </w:r>
      <w:r w:rsidR="0088143C">
        <w:rPr>
          <w:szCs w:val="24"/>
          <w:lang w:val="en-GB"/>
        </w:rPr>
        <w:t>used to limit</w:t>
      </w:r>
      <w:r w:rsidRPr="00440071">
        <w:rPr>
          <w:szCs w:val="24"/>
          <w:lang w:val="en-GB"/>
        </w:rPr>
        <w:t xml:space="preserve"> exposure </w:t>
      </w:r>
      <w:r w:rsidR="0088143C">
        <w:rPr>
          <w:szCs w:val="24"/>
          <w:lang w:val="en-GB"/>
        </w:rPr>
        <w:t>within the same</w:t>
      </w:r>
      <w:r w:rsidR="0088143C" w:rsidRPr="00440071">
        <w:rPr>
          <w:szCs w:val="24"/>
          <w:lang w:val="en-GB"/>
        </w:rPr>
        <w:t xml:space="preserve"> </w:t>
      </w:r>
      <w:r w:rsidRPr="00440071">
        <w:rPr>
          <w:szCs w:val="24"/>
          <w:lang w:val="en-GB"/>
        </w:rPr>
        <w:t xml:space="preserve">business sector: a general description of the system </w:t>
      </w:r>
      <w:r w:rsidR="0088143C">
        <w:rPr>
          <w:szCs w:val="24"/>
          <w:lang w:val="en-GB"/>
        </w:rPr>
        <w:t xml:space="preserve">in place </w:t>
      </w:r>
      <w:r w:rsidRPr="00440071">
        <w:rPr>
          <w:szCs w:val="24"/>
          <w:lang w:val="en-GB"/>
        </w:rPr>
        <w:t xml:space="preserve">for setting limits on </w:t>
      </w:r>
      <w:r w:rsidR="00B032EF" w:rsidRPr="00440071">
        <w:rPr>
          <w:szCs w:val="24"/>
          <w:lang w:val="en-GB"/>
        </w:rPr>
        <w:t>sectorial</w:t>
      </w:r>
      <w:r w:rsidRPr="00440071">
        <w:rPr>
          <w:szCs w:val="24"/>
          <w:lang w:val="en-GB"/>
        </w:rPr>
        <w:t xml:space="preserve"> concentration (</w:t>
      </w:r>
      <w:r w:rsidR="00B032EF" w:rsidRPr="00440071">
        <w:rPr>
          <w:i/>
          <w:szCs w:val="24"/>
          <w:lang w:val="en-GB"/>
        </w:rPr>
        <w:t>amount of exposures</w:t>
      </w:r>
      <w:r w:rsidR="00B032EF" w:rsidRPr="00440071">
        <w:rPr>
          <w:szCs w:val="24"/>
          <w:lang w:val="en-GB"/>
        </w:rPr>
        <w:t xml:space="preserve">, </w:t>
      </w:r>
      <w:r w:rsidRPr="00440071">
        <w:rPr>
          <w:i/>
          <w:szCs w:val="24"/>
          <w:lang w:val="en-GB"/>
        </w:rPr>
        <w:t xml:space="preserve">specify their level in relation to </w:t>
      </w:r>
      <w:r w:rsidR="0088143C">
        <w:rPr>
          <w:i/>
          <w:szCs w:val="24"/>
          <w:lang w:val="en-GB"/>
        </w:rPr>
        <w:t>own funds</w:t>
      </w:r>
      <w:r w:rsidR="0088143C" w:rsidRPr="00440071">
        <w:rPr>
          <w:i/>
          <w:szCs w:val="24"/>
          <w:lang w:val="en-GB"/>
        </w:rPr>
        <w:t xml:space="preserve"> </w:t>
      </w:r>
      <w:r w:rsidRPr="00440071">
        <w:rPr>
          <w:i/>
          <w:szCs w:val="24"/>
          <w:lang w:val="en-GB"/>
        </w:rPr>
        <w:t>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w:t>
      </w:r>
      <w:r w:rsidR="0088143C">
        <w:rPr>
          <w:szCs w:val="24"/>
          <w:lang w:val="en-GB"/>
        </w:rPr>
        <w:t xml:space="preserve">the </w:t>
      </w:r>
      <w:r w:rsidRPr="00440071">
        <w:rPr>
          <w:szCs w:val="24"/>
          <w:lang w:val="en-GB"/>
        </w:rPr>
        <w:t xml:space="preserve">setting and monitoring </w:t>
      </w:r>
      <w:r w:rsidR="0088143C">
        <w:rPr>
          <w:szCs w:val="24"/>
          <w:lang w:val="en-GB"/>
        </w:rPr>
        <w:t xml:space="preserve">of </w:t>
      </w:r>
      <w:r w:rsidRPr="00440071">
        <w:rPr>
          <w:szCs w:val="24"/>
          <w:lang w:val="en-GB"/>
        </w:rPr>
        <w:t>limits;</w:t>
      </w:r>
    </w:p>
    <w:p w14:paraId="4B551811" w14:textId="77777777" w:rsidR="00D02938" w:rsidRPr="00440071" w:rsidRDefault="00D02938" w:rsidP="00720C95">
      <w:pPr>
        <w:pStyle w:val="SGACP-enumerationniveau1"/>
        <w:numPr>
          <w:ilvl w:val="0"/>
          <w:numId w:val="53"/>
        </w:numPr>
        <w:ind w:left="426"/>
        <w:rPr>
          <w:szCs w:val="24"/>
          <w:lang w:val="en-GB"/>
        </w:rPr>
      </w:pPr>
      <w:r w:rsidRPr="00440071">
        <w:rPr>
          <w:szCs w:val="24"/>
          <w:lang w:val="en-GB"/>
        </w:rPr>
        <w:t>distribution of exposures by sector;</w:t>
      </w:r>
    </w:p>
    <w:p w14:paraId="1A8918EC" w14:textId="77777777" w:rsidR="00D02938" w:rsidRPr="00440071" w:rsidRDefault="00D02938" w:rsidP="00720C95">
      <w:pPr>
        <w:pStyle w:val="SGACP-enumerationniveau1"/>
        <w:numPr>
          <w:ilvl w:val="0"/>
          <w:numId w:val="53"/>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 (</w:t>
      </w:r>
      <w:r w:rsidR="00B032EF" w:rsidRPr="00440071">
        <w:rPr>
          <w:szCs w:val="24"/>
          <w:lang w:val="en-GB"/>
        </w:rPr>
        <w:t>especially for the shadow banking system).</w:t>
      </w:r>
    </w:p>
    <w:p w14:paraId="188DD9EC" w14:textId="77777777" w:rsidR="00D02938" w:rsidRPr="00440071" w:rsidRDefault="00D02938" w:rsidP="00D02938">
      <w:pPr>
        <w:rPr>
          <w:szCs w:val="24"/>
          <w:lang w:val="en-GB"/>
        </w:rPr>
      </w:pPr>
    </w:p>
    <w:p w14:paraId="14EDF174" w14:textId="77777777" w:rsidR="00D02938" w:rsidRDefault="001C7AE8" w:rsidP="00D02938">
      <w:pPr>
        <w:pStyle w:val="SGACP-sous-titrederubriqueniveau3"/>
        <w:keepNext/>
        <w:keepLines/>
        <w:rPr>
          <w:szCs w:val="24"/>
          <w:lang w:val="en-GB"/>
        </w:rPr>
      </w:pPr>
      <w:r>
        <w:rPr>
          <w:szCs w:val="24"/>
          <w:lang w:val="en-GB"/>
        </w:rPr>
        <w:lastRenderedPageBreak/>
        <w:t>8</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0754A3E5" w14:textId="77777777" w:rsidR="00085C40" w:rsidRPr="00440071" w:rsidRDefault="00085C40" w:rsidP="00D02938">
      <w:pPr>
        <w:pStyle w:val="SGACP-sous-titrederubriqueniveau3"/>
        <w:keepNext/>
        <w:keepLines/>
        <w:rPr>
          <w:szCs w:val="24"/>
          <w:lang w:val="en-GB"/>
        </w:rPr>
      </w:pPr>
    </w:p>
    <w:p w14:paraId="552036DF"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 xml:space="preserve">the tool </w:t>
      </w:r>
      <w:r w:rsidR="0088143C">
        <w:rPr>
          <w:szCs w:val="24"/>
          <w:lang w:val="en-GB"/>
        </w:rPr>
        <w:t xml:space="preserve">used </w:t>
      </w:r>
      <w:r w:rsidRPr="00440071">
        <w:rPr>
          <w:szCs w:val="24"/>
          <w:lang w:val="en-GB"/>
        </w:rPr>
        <w:t xml:space="preserve">for monitoring geographical concentration risk: any aggregate measures defined, description of the system </w:t>
      </w:r>
      <w:r w:rsidR="0088143C">
        <w:rPr>
          <w:szCs w:val="24"/>
          <w:lang w:val="en-GB"/>
        </w:rPr>
        <w:t>used to measure</w:t>
      </w:r>
      <w:r w:rsidRPr="00440071">
        <w:rPr>
          <w:szCs w:val="24"/>
          <w:lang w:val="en-GB"/>
        </w:rPr>
        <w:t xml:space="preserve">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4FE5E912"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 xml:space="preserve">the system for limiting exposure </w:t>
      </w:r>
      <w:r w:rsidR="0088143C">
        <w:rPr>
          <w:szCs w:val="24"/>
          <w:lang w:val="en-GB"/>
        </w:rPr>
        <w:t xml:space="preserve">within the same </w:t>
      </w:r>
      <w:r w:rsidRPr="00440071">
        <w:rPr>
          <w:szCs w:val="24"/>
          <w:lang w:val="en-GB"/>
        </w:rPr>
        <w:t>geographical region: a general description of the system for setting limits on geographical concentration (</w:t>
      </w:r>
      <w:r w:rsidRPr="00440071">
        <w:rPr>
          <w:i/>
          <w:szCs w:val="24"/>
          <w:lang w:val="en-GB"/>
        </w:rPr>
        <w:t xml:space="preserve">specify their level in relation to </w:t>
      </w:r>
      <w:r w:rsidR="0088143C">
        <w:rPr>
          <w:i/>
          <w:szCs w:val="24"/>
          <w:lang w:val="en-GB"/>
        </w:rPr>
        <w:t>own funds</w:t>
      </w:r>
      <w:r w:rsidR="0088143C" w:rsidRPr="00440071">
        <w:rPr>
          <w:i/>
          <w:szCs w:val="24"/>
          <w:lang w:val="en-GB"/>
        </w:rPr>
        <w:t xml:space="preserve"> </w:t>
      </w:r>
      <w:r w:rsidRPr="00440071">
        <w:rPr>
          <w:i/>
          <w:szCs w:val="24"/>
          <w:lang w:val="en-GB"/>
        </w:rPr>
        <w:t>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 xml:space="preserve">in </w:t>
      </w:r>
      <w:r w:rsidR="0088143C">
        <w:rPr>
          <w:szCs w:val="24"/>
          <w:lang w:val="en-GB"/>
        </w:rPr>
        <w:t xml:space="preserve">the </w:t>
      </w:r>
      <w:r w:rsidRPr="00440071">
        <w:rPr>
          <w:szCs w:val="24"/>
          <w:lang w:val="en-GB"/>
        </w:rPr>
        <w:t xml:space="preserve">setting and monitoring </w:t>
      </w:r>
      <w:r w:rsidR="0088143C">
        <w:rPr>
          <w:szCs w:val="24"/>
          <w:lang w:val="en-GB"/>
        </w:rPr>
        <w:t xml:space="preserve">of </w:t>
      </w:r>
      <w:r w:rsidRPr="00440071">
        <w:rPr>
          <w:szCs w:val="24"/>
          <w:lang w:val="en-GB"/>
        </w:rPr>
        <w:t>limits;</w:t>
      </w:r>
    </w:p>
    <w:p w14:paraId="422B2C22"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distribution of exposures by geographical region;</w:t>
      </w:r>
    </w:p>
    <w:p w14:paraId="0D48F0F7" w14:textId="77777777" w:rsidR="00D02938" w:rsidRPr="00440071" w:rsidRDefault="00D02938" w:rsidP="00720C95">
      <w:pPr>
        <w:pStyle w:val="SGACP-enumerationniveau1"/>
        <w:numPr>
          <w:ilvl w:val="0"/>
          <w:numId w:val="54"/>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14:paraId="4250FAB0" w14:textId="77777777" w:rsidR="00D02938" w:rsidRPr="00440071" w:rsidRDefault="00D02938" w:rsidP="00D02938">
      <w:pPr>
        <w:rPr>
          <w:szCs w:val="24"/>
          <w:lang w:val="en-GB"/>
        </w:rPr>
      </w:pPr>
    </w:p>
    <w:p w14:paraId="37AE0C4D" w14:textId="77777777" w:rsidR="004D5113" w:rsidRPr="00440071" w:rsidRDefault="001C7AE8">
      <w:pPr>
        <w:pStyle w:val="SGACP-sous-titrederubriquenivaeu2"/>
        <w:jc w:val="left"/>
      </w:pPr>
      <w:r>
        <w:t>8</w:t>
      </w:r>
      <w:r w:rsidR="00D02938" w:rsidRPr="00440071">
        <w:t>.4.</w:t>
      </w:r>
      <w:r w:rsidR="00D02938" w:rsidRPr="00440071">
        <w:tab/>
        <w:t>Requirements relating to the use of internal rating systems to calculate capital requirements for credit risk</w:t>
      </w:r>
    </w:p>
    <w:p w14:paraId="2B1AC210"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back-testing and comparisons with external data to ensure the accuracy and consistency of internal rating systems, including the methodologies and parameters used;</w:t>
      </w:r>
    </w:p>
    <w:p w14:paraId="3C939C5B"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the contents and frequency of the permanent control and </w:t>
      </w:r>
      <w:r w:rsidR="00085C40">
        <w:rPr>
          <w:szCs w:val="24"/>
          <w:lang w:val="en-GB"/>
        </w:rPr>
        <w:t>regular reviews</w:t>
      </w:r>
      <w:r w:rsidRPr="00440071">
        <w:rPr>
          <w:szCs w:val="24"/>
          <w:lang w:val="en-GB"/>
        </w:rPr>
        <w:t xml:space="preserve"> conducted on internal rating systems;</w:t>
      </w:r>
    </w:p>
    <w:p w14:paraId="05E21FE9"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a description of the </w:t>
      </w:r>
      <w:r w:rsidR="00085C40">
        <w:rPr>
          <w:szCs w:val="24"/>
          <w:lang w:val="en-GB"/>
        </w:rPr>
        <w:t>operational integration of rating systems (</w:t>
      </w:r>
      <w:r w:rsidRPr="00440071">
        <w:rPr>
          <w:szCs w:val="24"/>
          <w:lang w:val="en-GB"/>
        </w:rPr>
        <w:t>‘use test’</w:t>
      </w:r>
      <w:r w:rsidR="00085C40">
        <w:rPr>
          <w:szCs w:val="24"/>
          <w:lang w:val="en-GB"/>
        </w:rPr>
        <w:t>)</w:t>
      </w:r>
      <w:r w:rsidRPr="00440071">
        <w:rPr>
          <w:szCs w:val="24"/>
          <w:lang w:val="en-GB"/>
        </w:rPr>
        <w:t xml:space="preserve">: the actual use of the parameters generated by the internal rating system in loan approval, loan pricing, loan collection, risk monitoring, provisioning, allocation of internal capital, and corporate governance (including the </w:t>
      </w:r>
      <w:r w:rsidR="00085C40">
        <w:rPr>
          <w:szCs w:val="24"/>
          <w:lang w:val="en-GB"/>
        </w:rPr>
        <w:t>elaboration</w:t>
      </w:r>
      <w:r w:rsidR="00085C40" w:rsidRPr="00440071">
        <w:rPr>
          <w:szCs w:val="24"/>
          <w:lang w:val="en-GB"/>
        </w:rPr>
        <w:t xml:space="preserve"> </w:t>
      </w:r>
      <w:r w:rsidRPr="00440071">
        <w:rPr>
          <w:szCs w:val="24"/>
          <w:lang w:val="en-GB"/>
        </w:rPr>
        <w:t xml:space="preserve">of management reports for the </w:t>
      </w:r>
      <w:r w:rsidR="0041017F" w:rsidRPr="00440071">
        <w:rPr>
          <w:szCs w:val="24"/>
          <w:lang w:val="en-GB"/>
        </w:rPr>
        <w:t xml:space="preserve">effective managers </w:t>
      </w:r>
      <w:r w:rsidRPr="00440071">
        <w:rPr>
          <w:szCs w:val="24"/>
          <w:lang w:val="en-GB"/>
        </w:rPr>
        <w:t xml:space="preserve">and </w:t>
      </w:r>
      <w:r w:rsidR="0041017F" w:rsidRPr="00440071">
        <w:rPr>
          <w:szCs w:val="24"/>
          <w:lang w:val="en-GB"/>
        </w:rPr>
        <w:t>the supervisory</w:t>
      </w:r>
      <w:r w:rsidRPr="00440071">
        <w:rPr>
          <w:szCs w:val="24"/>
          <w:lang w:val="en-GB"/>
        </w:rPr>
        <w:t xml:space="preserve"> bod</w:t>
      </w:r>
      <w:r w:rsidR="0041017F" w:rsidRPr="00440071">
        <w:rPr>
          <w:szCs w:val="24"/>
          <w:lang w:val="en-GB"/>
        </w:rPr>
        <w:t>y</w:t>
      </w:r>
      <w:r w:rsidRPr="00440071">
        <w:rPr>
          <w:szCs w:val="24"/>
          <w:lang w:val="en-GB"/>
        </w:rPr>
        <w:t>);</w:t>
      </w:r>
    </w:p>
    <w:p w14:paraId="4EEEE0BF"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the procedures for involving the </w:t>
      </w:r>
      <w:r w:rsidR="0070447F" w:rsidRPr="00440071">
        <w:rPr>
          <w:szCs w:val="24"/>
          <w:lang w:val="en-GB"/>
        </w:rPr>
        <w:t>effective managers</w:t>
      </w:r>
      <w:r w:rsidRPr="00440071">
        <w:rPr>
          <w:szCs w:val="24"/>
          <w:lang w:val="en-GB"/>
        </w:rPr>
        <w:t xml:space="preserve"> in </w:t>
      </w:r>
      <w:r w:rsidR="00085C40">
        <w:rPr>
          <w:szCs w:val="24"/>
          <w:lang w:val="en-GB"/>
        </w:rPr>
        <w:t xml:space="preserve">the </w:t>
      </w:r>
      <w:r w:rsidRPr="00440071">
        <w:rPr>
          <w:szCs w:val="24"/>
          <w:lang w:val="en-GB"/>
        </w:rPr>
        <w:t>design and updat</w:t>
      </w:r>
      <w:r w:rsidR="00085C40">
        <w:rPr>
          <w:szCs w:val="24"/>
          <w:lang w:val="en-GB"/>
        </w:rPr>
        <w:t>e of</w:t>
      </w:r>
      <w:r w:rsidRPr="00440071">
        <w:rPr>
          <w:szCs w:val="24"/>
          <w:lang w:val="en-GB"/>
        </w:rPr>
        <w:t xml:space="preserve"> internal rating systems: including approval of methodologies, ensuring a sound command of the design and operation of the system, and </w:t>
      </w:r>
      <w:r w:rsidR="00085C40">
        <w:rPr>
          <w:szCs w:val="24"/>
          <w:lang w:val="en-GB"/>
        </w:rPr>
        <w:t xml:space="preserve">how information relating to the </w:t>
      </w:r>
      <w:r w:rsidRPr="00440071">
        <w:rPr>
          <w:szCs w:val="24"/>
          <w:lang w:val="en-GB"/>
        </w:rPr>
        <w:t xml:space="preserve">monitoring </w:t>
      </w:r>
      <w:r w:rsidR="00085C40">
        <w:rPr>
          <w:szCs w:val="24"/>
          <w:lang w:val="en-GB"/>
        </w:rPr>
        <w:t xml:space="preserve">of </w:t>
      </w:r>
      <w:r w:rsidRPr="00440071">
        <w:rPr>
          <w:szCs w:val="24"/>
          <w:lang w:val="en-GB"/>
        </w:rPr>
        <w:t>the</w:t>
      </w:r>
      <w:r w:rsidR="00085C40">
        <w:rPr>
          <w:szCs w:val="24"/>
          <w:lang w:val="en-GB"/>
        </w:rPr>
        <w:t>se systems’ operation are escalated to them</w:t>
      </w:r>
      <w:r w:rsidR="005B5E98" w:rsidRPr="00440071">
        <w:rPr>
          <w:szCs w:val="24"/>
          <w:lang w:val="en-GB"/>
        </w:rPr>
        <w:t>;</w:t>
      </w:r>
    </w:p>
    <w:p w14:paraId="3D30D495" w14:textId="77777777" w:rsidR="00C83E2F" w:rsidRDefault="007F790A" w:rsidP="00720C95">
      <w:pPr>
        <w:pStyle w:val="SGACP-enumerationniveau1"/>
        <w:numPr>
          <w:ilvl w:val="0"/>
          <w:numId w:val="55"/>
        </w:numPr>
        <w:ind w:left="426"/>
        <w:rPr>
          <w:szCs w:val="24"/>
          <w:lang w:val="en-GB"/>
        </w:rPr>
      </w:pPr>
      <w:r w:rsidRPr="00440071">
        <w:rPr>
          <w:szCs w:val="24"/>
          <w:lang w:val="en-GB"/>
        </w:rPr>
        <w:t>a demonstration</w:t>
      </w:r>
      <w:r w:rsidR="005B5E98" w:rsidRPr="00440071">
        <w:rPr>
          <w:szCs w:val="24"/>
          <w:lang w:val="en-GB"/>
        </w:rPr>
        <w:t xml:space="preserve"> </w:t>
      </w:r>
      <w:r w:rsidR="00085C40">
        <w:rPr>
          <w:szCs w:val="24"/>
          <w:lang w:val="en-GB"/>
        </w:rPr>
        <w:t xml:space="preserve">proving </w:t>
      </w:r>
      <w:r w:rsidR="005B5E98" w:rsidRPr="00440071">
        <w:rPr>
          <w:szCs w:val="24"/>
          <w:lang w:val="en-GB"/>
        </w:rPr>
        <w:t>that the internal credit risk assessment method</w:t>
      </w:r>
      <w:r w:rsidR="00770BF4" w:rsidRPr="00440071">
        <w:rPr>
          <w:szCs w:val="24"/>
          <w:lang w:val="en-GB"/>
        </w:rPr>
        <w:t>ologie</w:t>
      </w:r>
      <w:r w:rsidR="005B5E98" w:rsidRPr="00440071">
        <w:rPr>
          <w:szCs w:val="24"/>
          <w:lang w:val="en-GB"/>
        </w:rPr>
        <w:t>s</w:t>
      </w:r>
      <w:r w:rsidR="00770BF4" w:rsidRPr="00440071">
        <w:rPr>
          <w:szCs w:val="24"/>
          <w:lang w:val="en-GB"/>
        </w:rPr>
        <w:t xml:space="preserve"> do</w:t>
      </w:r>
      <w:r w:rsidR="005B5E98" w:rsidRPr="00440071">
        <w:rPr>
          <w:szCs w:val="24"/>
          <w:lang w:val="en-GB"/>
        </w:rPr>
        <w:t xml:space="preserve"> </w:t>
      </w:r>
      <w:r w:rsidR="00770BF4" w:rsidRPr="00440071">
        <w:rPr>
          <w:szCs w:val="24"/>
          <w:lang w:val="en-GB"/>
        </w:rPr>
        <w:t>not rely solely or mechanistically on external credit ratings</w:t>
      </w:r>
      <w:r w:rsidR="00166C62" w:rsidRPr="00440071">
        <w:rPr>
          <w:szCs w:val="24"/>
          <w:lang w:val="en-GB"/>
        </w:rPr>
        <w:t xml:space="preserve"> (cf. Article 114 of the </w:t>
      </w:r>
      <w:proofErr w:type="spellStart"/>
      <w:r w:rsidR="00C83E2F" w:rsidRPr="00C83E2F">
        <w:rPr>
          <w:i/>
          <w:szCs w:val="24"/>
          <w:lang w:val="en-GB"/>
        </w:rPr>
        <w:t>Arrêté</w:t>
      </w:r>
      <w:proofErr w:type="spellEnd"/>
      <w:r w:rsidR="00C83E2F" w:rsidRPr="00C83E2F">
        <w:rPr>
          <w:i/>
          <w:szCs w:val="24"/>
          <w:lang w:val="en-GB"/>
        </w:rPr>
        <w:t xml:space="preserve"> du 3 </w:t>
      </w:r>
      <w:proofErr w:type="spellStart"/>
      <w:r w:rsidR="00C83E2F" w:rsidRPr="00C83E2F">
        <w:rPr>
          <w:i/>
          <w:szCs w:val="24"/>
          <w:lang w:val="en-GB"/>
        </w:rPr>
        <w:t>novembre</w:t>
      </w:r>
      <w:proofErr w:type="spellEnd"/>
      <w:r w:rsidR="00C83E2F" w:rsidRPr="00C83E2F">
        <w:rPr>
          <w:i/>
          <w:szCs w:val="24"/>
          <w:lang w:val="en-GB"/>
        </w:rPr>
        <w:t xml:space="preserve"> 2014</w:t>
      </w:r>
      <w:r w:rsidR="00C83E2F">
        <w:rPr>
          <w:szCs w:val="24"/>
          <w:lang w:val="en-GB"/>
        </w:rPr>
        <w:t>, as amended</w:t>
      </w:r>
      <w:r w:rsidR="005B5E98" w:rsidRPr="00440071">
        <w:rPr>
          <w:szCs w:val="24"/>
          <w:lang w:val="en-GB"/>
        </w:rPr>
        <w:t>)</w:t>
      </w:r>
      <w:r w:rsidR="00C83E2F">
        <w:rPr>
          <w:szCs w:val="24"/>
          <w:lang w:val="en-GB"/>
        </w:rPr>
        <w:t>;</w:t>
      </w:r>
    </w:p>
    <w:p w14:paraId="317AB30B" w14:textId="77777777" w:rsidR="00571167" w:rsidRDefault="00C83E2F" w:rsidP="00720C95">
      <w:pPr>
        <w:pStyle w:val="SGACP-enumerationniveau1"/>
        <w:numPr>
          <w:ilvl w:val="0"/>
          <w:numId w:val="55"/>
        </w:numPr>
        <w:ind w:left="426"/>
        <w:rPr>
          <w:szCs w:val="24"/>
          <w:lang w:val="en-GB"/>
        </w:rPr>
      </w:pPr>
      <w:r>
        <w:rPr>
          <w:szCs w:val="24"/>
          <w:lang w:val="en-GB"/>
        </w:rPr>
        <w:t>a description of the measures implemented by the institution to comply with, on the one hand, the EBA Guidelines on probability of default (PD) estimation, loss given default (LGD) estimation, and the treatment of defaulted assets</w:t>
      </w:r>
      <w:r w:rsidR="00571167">
        <w:rPr>
          <w:szCs w:val="24"/>
          <w:lang w:val="en-GB"/>
        </w:rPr>
        <w:t xml:space="preserve"> (EBA/GL/2017/16)</w:t>
      </w:r>
      <w:r>
        <w:rPr>
          <w:szCs w:val="24"/>
          <w:lang w:val="en-GB"/>
        </w:rPr>
        <w:t>, and, on the other hand, the EBA Guidelines on the estimation of LGD under an economic downturn</w:t>
      </w:r>
      <w:r w:rsidR="00571167">
        <w:rPr>
          <w:szCs w:val="24"/>
          <w:lang w:val="en-GB"/>
        </w:rPr>
        <w:t xml:space="preserve"> (EBA/GL/2019/03);</w:t>
      </w:r>
    </w:p>
    <w:p w14:paraId="15581FC3" w14:textId="47DA3439" w:rsidR="005B5E98" w:rsidRPr="00440071" w:rsidRDefault="00571167" w:rsidP="00720C95">
      <w:pPr>
        <w:pStyle w:val="SGACP-enumerationniveau1"/>
        <w:numPr>
          <w:ilvl w:val="0"/>
          <w:numId w:val="55"/>
        </w:numPr>
        <w:ind w:left="426"/>
        <w:rPr>
          <w:szCs w:val="24"/>
          <w:lang w:val="en-GB"/>
        </w:rPr>
      </w:pPr>
      <w:r>
        <w:rPr>
          <w:szCs w:val="24"/>
          <w:lang w:val="en-GB"/>
        </w:rPr>
        <w:t xml:space="preserve">a description of the measures implemented by the institution to comply with the EBA Guidelines </w:t>
      </w:r>
      <w:r w:rsidRPr="00571167">
        <w:rPr>
          <w:lang w:val="en-US"/>
        </w:rPr>
        <w:t>on credit risk mitigation for institutions applying the IRB approach with own estimates of LGDs</w:t>
      </w:r>
      <w:r>
        <w:rPr>
          <w:lang w:val="en-US"/>
        </w:rPr>
        <w:t xml:space="preserve"> (EBA/GL/2020/05)</w:t>
      </w:r>
      <w:r w:rsidR="005B5E98" w:rsidRPr="00440071">
        <w:rPr>
          <w:szCs w:val="24"/>
          <w:lang w:val="en-GB"/>
        </w:rPr>
        <w:t>.</w:t>
      </w:r>
    </w:p>
    <w:p w14:paraId="70C74830" w14:textId="77777777" w:rsidR="00D02938" w:rsidRPr="00440071" w:rsidRDefault="00D02938" w:rsidP="00D02938">
      <w:pPr>
        <w:rPr>
          <w:szCs w:val="24"/>
          <w:lang w:val="en-GB"/>
        </w:rPr>
      </w:pPr>
    </w:p>
    <w:p w14:paraId="28295D2A" w14:textId="77777777" w:rsidR="00D02938" w:rsidRPr="00440071" w:rsidRDefault="001C7AE8" w:rsidP="00D02938">
      <w:pPr>
        <w:pStyle w:val="SGACP-sous-titrederubriquenivaeu2"/>
      </w:pPr>
      <w:r>
        <w:t>8</w:t>
      </w:r>
      <w:r w:rsidR="00D02938" w:rsidRPr="00440071">
        <w:t>.5.</w:t>
      </w:r>
      <w:r w:rsidR="00D02938" w:rsidRPr="00440071">
        <w:tab/>
        <w:t>Risks associated with securitisations</w:t>
      </w:r>
    </w:p>
    <w:p w14:paraId="55E7D452" w14:textId="77777777" w:rsidR="00D02938" w:rsidRPr="00440071" w:rsidRDefault="00D02938" w:rsidP="00720C95">
      <w:pPr>
        <w:pStyle w:val="SGACP-enumerationniveau1"/>
        <w:numPr>
          <w:ilvl w:val="0"/>
          <w:numId w:val="56"/>
        </w:numPr>
        <w:ind w:left="426"/>
        <w:rPr>
          <w:szCs w:val="24"/>
          <w:lang w:val="en-GB"/>
        </w:rPr>
      </w:pPr>
      <w:r w:rsidRPr="00440071">
        <w:rPr>
          <w:szCs w:val="24"/>
          <w:lang w:val="en-GB"/>
        </w:rPr>
        <w:t>a presentation of the institution’s securitisation and credit risk transfer strategy;</w:t>
      </w:r>
    </w:p>
    <w:p w14:paraId="39C9333E" w14:textId="77777777" w:rsidR="00D02938" w:rsidRPr="00440071" w:rsidRDefault="00F512C3" w:rsidP="00720C95">
      <w:pPr>
        <w:pStyle w:val="SGACP-enumerationniveau1"/>
        <w:numPr>
          <w:ilvl w:val="0"/>
          <w:numId w:val="56"/>
        </w:numPr>
        <w:ind w:left="426"/>
        <w:rPr>
          <w:szCs w:val="24"/>
          <w:lang w:val="en-GB"/>
        </w:rPr>
      </w:pPr>
      <w:r w:rsidRPr="00440071">
        <w:rPr>
          <w:szCs w:val="24"/>
          <w:lang w:val="en-GB"/>
        </w:rPr>
        <w:t xml:space="preserve">a </w:t>
      </w:r>
      <w:r w:rsidR="00D02938" w:rsidRPr="00440071">
        <w:rPr>
          <w:szCs w:val="24"/>
          <w:lang w:val="en-GB"/>
        </w:rPr>
        <w:t xml:space="preserve">presentation of the internal policies and procedures put in place to ensure, before investing, that there is </w:t>
      </w:r>
      <w:r w:rsidR="00C83E2F">
        <w:rPr>
          <w:szCs w:val="24"/>
          <w:lang w:val="en-GB"/>
        </w:rPr>
        <w:t xml:space="preserve">an in-depth </w:t>
      </w:r>
      <w:r w:rsidR="00D02938" w:rsidRPr="00440071">
        <w:rPr>
          <w:szCs w:val="24"/>
          <w:lang w:val="en-GB"/>
        </w:rPr>
        <w:t>knowledge of securitisation exposures and that institutions comply with the requirement to retain 5% of the net economic interest when acting as originator, sponsor or original lender;</w:t>
      </w:r>
    </w:p>
    <w:p w14:paraId="76BFA91D" w14:textId="77777777" w:rsidR="00D02938" w:rsidRPr="00440071" w:rsidRDefault="00D02938" w:rsidP="00720C95">
      <w:pPr>
        <w:pStyle w:val="SGACP-enumerationniveau1"/>
        <w:numPr>
          <w:ilvl w:val="0"/>
          <w:numId w:val="56"/>
        </w:numPr>
        <w:ind w:left="426"/>
        <w:rPr>
          <w:szCs w:val="24"/>
          <w:lang w:val="en-GB"/>
        </w:rPr>
      </w:pPr>
      <w:r w:rsidRPr="00440071">
        <w:rPr>
          <w:szCs w:val="24"/>
          <w:lang w:val="en-GB"/>
        </w:rPr>
        <w:t xml:space="preserve">the procedures for assessing, monitoring and controlling the risks associated with securitisations (in particular, an analysis of their economic substance) for </w:t>
      </w:r>
      <w:r w:rsidR="00C83E2F">
        <w:rPr>
          <w:szCs w:val="24"/>
          <w:lang w:val="en-GB"/>
        </w:rPr>
        <w:t xml:space="preserve">institutions that act as </w:t>
      </w:r>
      <w:r w:rsidRPr="00440071">
        <w:rPr>
          <w:szCs w:val="24"/>
          <w:lang w:val="en-GB"/>
        </w:rPr>
        <w:t>originators, sponsors or investors</w:t>
      </w:r>
      <w:r w:rsidR="00C83E2F">
        <w:rPr>
          <w:szCs w:val="24"/>
          <w:lang w:val="en-GB"/>
        </w:rPr>
        <w:t>,</w:t>
      </w:r>
      <w:r w:rsidRPr="00440071">
        <w:rPr>
          <w:szCs w:val="24"/>
          <w:lang w:val="en-GB"/>
        </w:rPr>
        <w:t xml:space="preserve"> including via stress tests (assump</w:t>
      </w:r>
      <w:r w:rsidR="00166C62" w:rsidRPr="00440071">
        <w:rPr>
          <w:szCs w:val="24"/>
          <w:lang w:val="en-GB"/>
        </w:rPr>
        <w:t>tions, frequency, consequences);</w:t>
      </w:r>
    </w:p>
    <w:p w14:paraId="31C7A457" w14:textId="77777777" w:rsidR="0070447F" w:rsidRPr="00440071" w:rsidRDefault="0070447F" w:rsidP="00720C95">
      <w:pPr>
        <w:pStyle w:val="SGACP-enumerationniveau1"/>
        <w:numPr>
          <w:ilvl w:val="0"/>
          <w:numId w:val="56"/>
        </w:numPr>
        <w:ind w:left="426"/>
        <w:rPr>
          <w:szCs w:val="24"/>
          <w:lang w:val="en-GB"/>
        </w:rPr>
      </w:pPr>
      <w:proofErr w:type="gramStart"/>
      <w:r w:rsidRPr="00440071">
        <w:rPr>
          <w:szCs w:val="24"/>
          <w:lang w:val="en-GB"/>
        </w:rPr>
        <w:t>for</w:t>
      </w:r>
      <w:proofErr w:type="gramEnd"/>
      <w:r w:rsidRPr="00440071">
        <w:rPr>
          <w:szCs w:val="24"/>
          <w:lang w:val="en-GB"/>
        </w:rPr>
        <w:t xml:space="preserve"> originating banks, description of </w:t>
      </w:r>
      <w:r w:rsidR="00CB569B" w:rsidRPr="00440071">
        <w:rPr>
          <w:szCs w:val="24"/>
          <w:lang w:val="en-GB"/>
        </w:rPr>
        <w:t xml:space="preserve">the </w:t>
      </w:r>
      <w:r w:rsidRPr="00440071">
        <w:rPr>
          <w:szCs w:val="24"/>
          <w:lang w:val="en-GB"/>
        </w:rPr>
        <w:t xml:space="preserve">internal process </w:t>
      </w:r>
      <w:r w:rsidR="00C83E2F">
        <w:rPr>
          <w:szCs w:val="24"/>
          <w:lang w:val="en-GB"/>
        </w:rPr>
        <w:t>used to</w:t>
      </w:r>
      <w:r w:rsidRPr="00440071">
        <w:rPr>
          <w:szCs w:val="24"/>
          <w:lang w:val="en-GB"/>
        </w:rPr>
        <w:t xml:space="preserve"> </w:t>
      </w:r>
      <w:r w:rsidR="00556038" w:rsidRPr="00440071">
        <w:rPr>
          <w:szCs w:val="24"/>
          <w:lang w:val="en-GB"/>
        </w:rPr>
        <w:t xml:space="preserve">assess </w:t>
      </w:r>
      <w:r w:rsidRPr="00440071">
        <w:rPr>
          <w:szCs w:val="24"/>
          <w:lang w:val="en-GB"/>
        </w:rPr>
        <w:t>prudentially deconsolidating operations</w:t>
      </w:r>
      <w:r w:rsidR="0096417D" w:rsidRPr="00440071">
        <w:rPr>
          <w:szCs w:val="24"/>
          <w:lang w:val="en-GB"/>
        </w:rPr>
        <w:t xml:space="preserve">, supported by an audit trail and </w:t>
      </w:r>
      <w:r w:rsidR="00235BB6" w:rsidRPr="00440071">
        <w:rPr>
          <w:szCs w:val="24"/>
          <w:lang w:val="en-GB"/>
        </w:rPr>
        <w:t xml:space="preserve">by </w:t>
      </w:r>
      <w:r w:rsidR="0096417D" w:rsidRPr="00440071">
        <w:rPr>
          <w:szCs w:val="24"/>
          <w:lang w:val="en-GB"/>
        </w:rPr>
        <w:t xml:space="preserve">the </w:t>
      </w:r>
      <w:r w:rsidR="00556038" w:rsidRPr="00440071">
        <w:rPr>
          <w:szCs w:val="24"/>
          <w:lang w:val="en-GB"/>
        </w:rPr>
        <w:t>procedures for</w:t>
      </w:r>
      <w:r w:rsidR="0096417D" w:rsidRPr="00440071">
        <w:rPr>
          <w:szCs w:val="24"/>
          <w:lang w:val="en-GB"/>
        </w:rPr>
        <w:t xml:space="preserve"> </w:t>
      </w:r>
      <w:r w:rsidR="00556038" w:rsidRPr="00440071">
        <w:rPr>
          <w:szCs w:val="24"/>
          <w:lang w:val="en-GB"/>
        </w:rPr>
        <w:t xml:space="preserve">monitoring </w:t>
      </w:r>
      <w:r w:rsidR="0096417D" w:rsidRPr="00440071">
        <w:rPr>
          <w:szCs w:val="24"/>
          <w:lang w:val="en-GB"/>
        </w:rPr>
        <w:t xml:space="preserve">risk transfer </w:t>
      </w:r>
      <w:r w:rsidR="00C83E2F">
        <w:rPr>
          <w:szCs w:val="24"/>
          <w:lang w:val="en-GB"/>
        </w:rPr>
        <w:t>through</w:t>
      </w:r>
      <w:r w:rsidR="00C83E2F" w:rsidRPr="00440071">
        <w:rPr>
          <w:szCs w:val="24"/>
          <w:lang w:val="en-GB"/>
        </w:rPr>
        <w:t xml:space="preserve"> </w:t>
      </w:r>
      <w:r w:rsidR="0096417D" w:rsidRPr="00440071">
        <w:rPr>
          <w:szCs w:val="24"/>
          <w:lang w:val="en-GB"/>
        </w:rPr>
        <w:t xml:space="preserve">a </w:t>
      </w:r>
      <w:r w:rsidR="00C83E2F">
        <w:rPr>
          <w:szCs w:val="24"/>
          <w:lang w:val="en-GB"/>
        </w:rPr>
        <w:t>regular</w:t>
      </w:r>
      <w:r w:rsidR="00C83E2F" w:rsidRPr="00440071">
        <w:rPr>
          <w:szCs w:val="24"/>
          <w:lang w:val="en-GB"/>
        </w:rPr>
        <w:t xml:space="preserve"> </w:t>
      </w:r>
      <w:r w:rsidR="0096417D" w:rsidRPr="00440071">
        <w:rPr>
          <w:szCs w:val="24"/>
          <w:lang w:val="en-GB"/>
        </w:rPr>
        <w:t>review</w:t>
      </w:r>
      <w:r w:rsidR="00556038" w:rsidRPr="00440071">
        <w:rPr>
          <w:szCs w:val="24"/>
          <w:lang w:val="en-GB"/>
        </w:rPr>
        <w:t xml:space="preserve"> over time</w:t>
      </w:r>
      <w:r w:rsidR="0096417D" w:rsidRPr="00440071">
        <w:rPr>
          <w:szCs w:val="24"/>
          <w:lang w:val="en-GB"/>
        </w:rPr>
        <w:t xml:space="preserve">. </w:t>
      </w:r>
    </w:p>
    <w:p w14:paraId="1C42E05B" w14:textId="6F68CC39" w:rsidR="007D2BFC" w:rsidRPr="00440071" w:rsidRDefault="007D2BFC" w:rsidP="00D02938">
      <w:pPr>
        <w:rPr>
          <w:szCs w:val="24"/>
          <w:lang w:val="en-GB"/>
        </w:rPr>
      </w:pPr>
    </w:p>
    <w:p w14:paraId="1C81D656" w14:textId="77777777" w:rsidR="00D02938" w:rsidRPr="00440071" w:rsidRDefault="001C7AE8" w:rsidP="00D02938">
      <w:pPr>
        <w:pStyle w:val="SGACP-sous-titrederubriquenivaeu2"/>
      </w:pPr>
      <w:r>
        <w:t>8</w:t>
      </w:r>
      <w:r w:rsidR="00D02938" w:rsidRPr="00440071">
        <w:t>.6.</w:t>
      </w:r>
      <w:r w:rsidR="00D02938" w:rsidRPr="00440071">
        <w:tab/>
        <w:t>Intraday credit risk</w:t>
      </w:r>
    </w:p>
    <w:p w14:paraId="3C08638E" w14:textId="77777777" w:rsidR="00D02938" w:rsidRPr="00440071" w:rsidRDefault="00D02938" w:rsidP="00D02938">
      <w:pPr>
        <w:keepNext/>
        <w:keepLines/>
        <w:rPr>
          <w:szCs w:val="24"/>
          <w:lang w:val="en-GB"/>
        </w:rPr>
      </w:pPr>
    </w:p>
    <w:p w14:paraId="28E00EE9" w14:textId="77777777" w:rsidR="00D02938" w:rsidRPr="00440071" w:rsidRDefault="00D02938" w:rsidP="00D02938">
      <w:pPr>
        <w:pStyle w:val="SGACP-textecourant"/>
        <w:keepNext/>
        <w:keepLines/>
        <w:rPr>
          <w:i/>
          <w:szCs w:val="24"/>
          <w:lang w:val="en-GB"/>
        </w:rPr>
      </w:pPr>
      <w:r w:rsidRPr="00440071">
        <w:rPr>
          <w:i/>
          <w:szCs w:val="24"/>
          <w:lang w:val="en-GB"/>
        </w:rPr>
        <w:t>Risk incurred in the business of custody by institutions that grant loans to their customers, in cash or securities, during the course of the day to facilitate the execution of securities transactions</w:t>
      </w:r>
      <w:r w:rsidRPr="00440071">
        <w:rPr>
          <w:i/>
          <w:vertAlign w:val="superscript"/>
          <w:lang w:val="en-GB"/>
        </w:rPr>
        <w:footnoteReference w:id="4"/>
      </w:r>
      <w:r w:rsidRPr="00440071">
        <w:rPr>
          <w:i/>
          <w:szCs w:val="24"/>
          <w:lang w:val="en-GB"/>
        </w:rPr>
        <w:t>.</w:t>
      </w:r>
    </w:p>
    <w:p w14:paraId="36A8CFB2"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description of the institution’s policies </w:t>
      </w:r>
      <w:r w:rsidR="00AA572B">
        <w:rPr>
          <w:szCs w:val="24"/>
          <w:lang w:val="en-GB"/>
        </w:rPr>
        <w:t>aimed at</w:t>
      </w:r>
      <w:r w:rsidR="00AA572B" w:rsidRPr="00440071">
        <w:rPr>
          <w:szCs w:val="24"/>
          <w:lang w:val="en-GB"/>
        </w:rPr>
        <w:t xml:space="preserve"> </w:t>
      </w:r>
      <w:r w:rsidRPr="00440071">
        <w:rPr>
          <w:szCs w:val="24"/>
          <w:lang w:val="en-GB"/>
        </w:rPr>
        <w:t xml:space="preserve">managing intraday credit risk; </w:t>
      </w:r>
      <w:r w:rsidR="00AA572B">
        <w:rPr>
          <w:szCs w:val="24"/>
          <w:lang w:val="en-GB"/>
        </w:rPr>
        <w:t xml:space="preserve">a </w:t>
      </w:r>
      <w:r w:rsidRPr="00440071">
        <w:rPr>
          <w:szCs w:val="24"/>
          <w:lang w:val="en-GB"/>
        </w:rPr>
        <w:t>description of limits (procedures for setting and monitoring limits);</w:t>
      </w:r>
    </w:p>
    <w:p w14:paraId="0534AB58"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presentation of the system </w:t>
      </w:r>
      <w:r w:rsidR="00AA572B">
        <w:rPr>
          <w:szCs w:val="24"/>
          <w:lang w:val="en-GB"/>
        </w:rPr>
        <w:t xml:space="preserve">used to </w:t>
      </w:r>
      <w:r w:rsidRPr="00440071">
        <w:rPr>
          <w:szCs w:val="24"/>
          <w:lang w:val="en-GB"/>
        </w:rPr>
        <w:t>measur</w:t>
      </w:r>
      <w:r w:rsidR="00AA572B">
        <w:rPr>
          <w:szCs w:val="24"/>
          <w:lang w:val="en-GB"/>
        </w:rPr>
        <w:t>e</w:t>
      </w:r>
      <w:r w:rsidRPr="00440071">
        <w:rPr>
          <w:szCs w:val="24"/>
          <w:lang w:val="en-GB"/>
        </w:rPr>
        <w:t xml:space="preserve"> exposures and monitor limits on an intraday basis (including the management of any breaches of limits);</w:t>
      </w:r>
    </w:p>
    <w:p w14:paraId="509E13FA"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the procedures for granting intraday credit;</w:t>
      </w:r>
    </w:p>
    <w:p w14:paraId="5B7142D3"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the procedures for assessing the quality of collateral; </w:t>
      </w:r>
    </w:p>
    <w:p w14:paraId="231D6CCD"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description of the procedures for reporting to the </w:t>
      </w:r>
      <w:r w:rsidR="0096417D" w:rsidRPr="00440071">
        <w:rPr>
          <w:szCs w:val="24"/>
          <w:lang w:val="en-GB"/>
        </w:rPr>
        <w:t>effective managers and the supervisory body</w:t>
      </w:r>
      <w:r w:rsidRPr="00440071">
        <w:rPr>
          <w:szCs w:val="24"/>
          <w:lang w:val="en-GB"/>
        </w:rPr>
        <w:t>;</w:t>
      </w:r>
    </w:p>
    <w:p w14:paraId="3AE3A746" w14:textId="77777777" w:rsidR="004E1D7C" w:rsidRPr="00440071" w:rsidRDefault="00AA572B" w:rsidP="00720C95">
      <w:pPr>
        <w:pStyle w:val="SGACP-enumerationniveau1"/>
        <w:numPr>
          <w:ilvl w:val="0"/>
          <w:numId w:val="57"/>
        </w:numPr>
        <w:ind w:left="426"/>
        <w:rPr>
          <w:szCs w:val="24"/>
          <w:lang w:val="en-GB"/>
        </w:rPr>
      </w:pPr>
      <w:proofErr w:type="gramStart"/>
      <w:r>
        <w:rPr>
          <w:szCs w:val="24"/>
          <w:lang w:val="en-GB"/>
        </w:rPr>
        <w:t>the</w:t>
      </w:r>
      <w:proofErr w:type="gramEnd"/>
      <w:r>
        <w:rPr>
          <w:szCs w:val="24"/>
          <w:lang w:val="en-GB"/>
        </w:rPr>
        <w:t xml:space="preserve"> </w:t>
      </w:r>
      <w:r w:rsidR="00D02938" w:rsidRPr="00440071">
        <w:rPr>
          <w:szCs w:val="24"/>
          <w:lang w:val="en-GB"/>
        </w:rPr>
        <w:t xml:space="preserve">conclusions </w:t>
      </w:r>
      <w:r>
        <w:rPr>
          <w:szCs w:val="24"/>
          <w:lang w:val="en-GB"/>
        </w:rPr>
        <w:t>regarding</w:t>
      </w:r>
      <w:r w:rsidRPr="00440071">
        <w:rPr>
          <w:szCs w:val="24"/>
          <w:lang w:val="en-GB"/>
        </w:rPr>
        <w:t xml:space="preserve"> </w:t>
      </w:r>
      <w:r w:rsidR="00D02938" w:rsidRPr="00440071">
        <w:rPr>
          <w:szCs w:val="24"/>
          <w:lang w:val="en-GB"/>
        </w:rPr>
        <w:t>risk exposure to intraday credit risk.</w:t>
      </w:r>
    </w:p>
    <w:p w14:paraId="4A95081D" w14:textId="77777777" w:rsidR="004E1D7C" w:rsidRPr="00440071" w:rsidRDefault="004E1D7C" w:rsidP="00D02938">
      <w:pPr>
        <w:pStyle w:val="SGACP-sous-titrederubriquenivaeu2"/>
      </w:pPr>
    </w:p>
    <w:p w14:paraId="526518A6" w14:textId="77777777" w:rsidR="00D02938" w:rsidRPr="00440071" w:rsidRDefault="001C7AE8" w:rsidP="00D02938">
      <w:pPr>
        <w:pStyle w:val="SGACP-sous-titrederubriquenivaeu2"/>
      </w:pPr>
      <w:r>
        <w:t>8</w:t>
      </w:r>
      <w:r w:rsidR="00D02938" w:rsidRPr="00440071">
        <w:t>.7.</w:t>
      </w:r>
      <w:r w:rsidR="00D02938" w:rsidRPr="00440071">
        <w:tab/>
        <w:t xml:space="preserve">Results of </w:t>
      </w:r>
      <w:r w:rsidR="00C83E2F">
        <w:t>2</w:t>
      </w:r>
      <w:r w:rsidR="00C83E2F" w:rsidRPr="00AA572B">
        <w:rPr>
          <w:vertAlign w:val="superscript"/>
        </w:rPr>
        <w:t>nd</w:t>
      </w:r>
      <w:r w:rsidR="00C83E2F">
        <w:t xml:space="preserve"> level </w:t>
      </w:r>
      <w:r w:rsidR="00D02938" w:rsidRPr="00440071">
        <w:t xml:space="preserve">permanent control </w:t>
      </w:r>
      <w:r w:rsidR="00AA572B">
        <w:t>actions for</w:t>
      </w:r>
      <w:r w:rsidR="00D02938" w:rsidRPr="00440071">
        <w:t xml:space="preserve"> credit activities</w:t>
      </w:r>
    </w:p>
    <w:p w14:paraId="0B6F8986" w14:textId="77777777" w:rsidR="00D02938" w:rsidRPr="00440071" w:rsidRDefault="00D02938" w:rsidP="00720C95">
      <w:pPr>
        <w:pStyle w:val="SGACP-enumerationniveau1"/>
        <w:numPr>
          <w:ilvl w:val="0"/>
          <w:numId w:val="58"/>
        </w:numPr>
        <w:ind w:left="426"/>
        <w:rPr>
          <w:szCs w:val="24"/>
          <w:lang w:val="en-GB"/>
        </w:rPr>
      </w:pPr>
      <w:r w:rsidRPr="00440071">
        <w:rPr>
          <w:szCs w:val="24"/>
          <w:lang w:val="en-GB"/>
        </w:rPr>
        <w:t>main shortcomings observed;</w:t>
      </w:r>
    </w:p>
    <w:p w14:paraId="50FB9EC3" w14:textId="77777777" w:rsidR="00D02938" w:rsidRPr="00440071" w:rsidRDefault="00D02938" w:rsidP="00720C95">
      <w:pPr>
        <w:pStyle w:val="SGACP-enumerationniveau1"/>
        <w:numPr>
          <w:ilvl w:val="0"/>
          <w:numId w:val="58"/>
        </w:numPr>
        <w:ind w:left="426"/>
        <w:rPr>
          <w:szCs w:val="24"/>
          <w:lang w:val="en-GB"/>
        </w:rPr>
      </w:pPr>
      <w:r w:rsidRPr="00440071">
        <w:rPr>
          <w:szCs w:val="24"/>
          <w:lang w:val="en-GB"/>
        </w:rPr>
        <w:t xml:space="preserve">measures taken to </w:t>
      </w:r>
      <w:r w:rsidR="00AA572B">
        <w:rPr>
          <w:szCs w:val="24"/>
          <w:lang w:val="en-GB"/>
        </w:rPr>
        <w:t>remediate</w:t>
      </w:r>
      <w:r w:rsidR="00AA572B"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AA572B">
        <w:rPr>
          <w:szCs w:val="24"/>
          <w:lang w:val="en-GB"/>
        </w:rPr>
        <w:t>of that implementation process</w:t>
      </w:r>
      <w:r w:rsidRPr="00440071">
        <w:rPr>
          <w:szCs w:val="24"/>
          <w:lang w:val="en-GB"/>
        </w:rPr>
        <w:t xml:space="preserve"> as at the date</w:t>
      </w:r>
      <w:r w:rsidR="00F07153" w:rsidRPr="00440071">
        <w:rPr>
          <w:szCs w:val="24"/>
          <w:lang w:val="en-GB"/>
        </w:rPr>
        <w:t xml:space="preserve"> of drafting</w:t>
      </w:r>
      <w:r w:rsidR="00AA572B">
        <w:rPr>
          <w:szCs w:val="24"/>
          <w:lang w:val="en-GB"/>
        </w:rPr>
        <w:t xml:space="preserve"> of</w:t>
      </w:r>
      <w:r w:rsidRPr="00440071">
        <w:rPr>
          <w:szCs w:val="24"/>
          <w:lang w:val="en-GB"/>
        </w:rPr>
        <w:t xml:space="preserve"> this Report;</w:t>
      </w:r>
    </w:p>
    <w:p w14:paraId="60068ACF" w14:textId="77777777" w:rsidR="00D02938" w:rsidRPr="00440071" w:rsidRDefault="00D02938" w:rsidP="00720C95">
      <w:pPr>
        <w:pStyle w:val="SGACP-enumerationniveau1"/>
        <w:numPr>
          <w:ilvl w:val="0"/>
          <w:numId w:val="58"/>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E86422">
        <w:rPr>
          <w:szCs w:val="24"/>
          <w:lang w:val="en-GB"/>
        </w:rPr>
        <w:t>issued following</w:t>
      </w:r>
      <w:r w:rsidR="00E86422" w:rsidRPr="00440071">
        <w:rPr>
          <w:szCs w:val="24"/>
          <w:lang w:val="en-GB"/>
        </w:rPr>
        <w:t xml:space="preserve"> </w:t>
      </w:r>
      <w:r w:rsidRPr="00440071">
        <w:rPr>
          <w:szCs w:val="24"/>
          <w:lang w:val="en-GB"/>
        </w:rPr>
        <w:t>permanent control</w:t>
      </w:r>
      <w:r w:rsidR="00E86422">
        <w:rPr>
          <w:szCs w:val="24"/>
          <w:lang w:val="en-GB"/>
        </w:rPr>
        <w:t xml:space="preserve"> actions</w:t>
      </w:r>
      <w:r w:rsidRPr="00440071">
        <w:rPr>
          <w:szCs w:val="24"/>
          <w:lang w:val="en-GB"/>
        </w:rPr>
        <w:t xml:space="preserve"> (</w:t>
      </w:r>
      <w:r w:rsidRPr="00E86422">
        <w:rPr>
          <w:i/>
          <w:szCs w:val="24"/>
          <w:lang w:val="en-GB"/>
        </w:rPr>
        <w:t xml:space="preserve">tools, persons in charge, </w:t>
      </w:r>
      <w:r w:rsidRPr="00440071">
        <w:rPr>
          <w:szCs w:val="24"/>
          <w:lang w:val="en-GB"/>
        </w:rPr>
        <w:t>etc.);</w:t>
      </w:r>
    </w:p>
    <w:p w14:paraId="76081D95" w14:textId="77777777" w:rsidR="00D02938" w:rsidRPr="00440071" w:rsidRDefault="00D02938" w:rsidP="00720C95">
      <w:pPr>
        <w:pStyle w:val="SGACP-enumerationniveau1"/>
        <w:numPr>
          <w:ilvl w:val="0"/>
          <w:numId w:val="58"/>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4E1D7C" w:rsidRPr="00440071">
        <w:rPr>
          <w:szCs w:val="24"/>
          <w:lang w:val="en-GB"/>
        </w:rPr>
        <w:t>cf. A</w:t>
      </w:r>
      <w:r w:rsidR="00C953C1" w:rsidRPr="00440071">
        <w:rPr>
          <w:szCs w:val="24"/>
          <w:lang w:val="en-GB"/>
        </w:rPr>
        <w:t xml:space="preserve">rticles 11 f) and 26 a) of the </w:t>
      </w:r>
      <w:proofErr w:type="spellStart"/>
      <w:r w:rsidR="00E86422" w:rsidRPr="00E86422">
        <w:rPr>
          <w:i/>
          <w:szCs w:val="24"/>
          <w:lang w:val="en-GB"/>
        </w:rPr>
        <w:t>Arrêté</w:t>
      </w:r>
      <w:proofErr w:type="spellEnd"/>
      <w:r w:rsidR="00E86422" w:rsidRPr="00E86422">
        <w:rPr>
          <w:i/>
          <w:szCs w:val="24"/>
          <w:lang w:val="en-GB"/>
        </w:rPr>
        <w:t xml:space="preserve"> du 3 </w:t>
      </w:r>
      <w:proofErr w:type="spellStart"/>
      <w:r w:rsidR="00E86422" w:rsidRPr="00E86422">
        <w:rPr>
          <w:i/>
          <w:szCs w:val="24"/>
          <w:lang w:val="en-GB"/>
        </w:rPr>
        <w:t>novembre</w:t>
      </w:r>
      <w:proofErr w:type="spellEnd"/>
      <w:r w:rsidR="00E86422" w:rsidRPr="00E86422">
        <w:rPr>
          <w:i/>
          <w:szCs w:val="24"/>
          <w:lang w:val="en-GB"/>
        </w:rPr>
        <w:t xml:space="preserve"> 2014</w:t>
      </w:r>
      <w:r w:rsidR="00E86422">
        <w:rPr>
          <w:szCs w:val="24"/>
          <w:lang w:val="en-GB"/>
        </w:rPr>
        <w:t>, as amended</w:t>
      </w:r>
      <w:r w:rsidRPr="00440071">
        <w:rPr>
          <w:szCs w:val="24"/>
          <w:lang w:val="en-GB"/>
        </w:rPr>
        <w:t>).</w:t>
      </w:r>
    </w:p>
    <w:p w14:paraId="3063DD08" w14:textId="77777777" w:rsidR="00D02938" w:rsidRPr="00440071" w:rsidRDefault="00D02938" w:rsidP="00D02938">
      <w:pPr>
        <w:rPr>
          <w:szCs w:val="24"/>
          <w:lang w:val="en-GB"/>
        </w:rPr>
      </w:pPr>
    </w:p>
    <w:p w14:paraId="02235826" w14:textId="77777777" w:rsidR="00D02938" w:rsidRPr="00440071" w:rsidRDefault="001C7AE8" w:rsidP="00D02938">
      <w:pPr>
        <w:pStyle w:val="SGACP-sous-titrederubriquenivaeu2"/>
      </w:pPr>
      <w:r>
        <w:t>8</w:t>
      </w:r>
      <w:r w:rsidR="00D02938" w:rsidRPr="00440071">
        <w:t>.8.</w:t>
      </w:r>
      <w:r w:rsidR="00D02938" w:rsidRPr="00440071">
        <w:tab/>
        <w:t>Risks associated with the use of credit risk mitigation techniques</w:t>
      </w:r>
    </w:p>
    <w:p w14:paraId="20F94DEC" w14:textId="77777777" w:rsidR="00D02938" w:rsidRPr="00440071" w:rsidRDefault="00D02938" w:rsidP="00D02938">
      <w:pPr>
        <w:pStyle w:val="SGACP-textecourant"/>
        <w:rPr>
          <w:szCs w:val="24"/>
          <w:lang w:val="en-GB"/>
        </w:rPr>
      </w:pPr>
    </w:p>
    <w:p w14:paraId="172F1F58"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05D23DD3"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t xml:space="preserve">a description of the system </w:t>
      </w:r>
      <w:r w:rsidR="00E86422">
        <w:rPr>
          <w:szCs w:val="24"/>
          <w:lang w:val="en-GB"/>
        </w:rPr>
        <w:t>used to</w:t>
      </w:r>
      <w:r w:rsidR="00E86422" w:rsidRPr="00440071">
        <w:rPr>
          <w:szCs w:val="24"/>
          <w:lang w:val="en-GB"/>
        </w:rPr>
        <w:t xml:space="preserve"> </w:t>
      </w:r>
      <w:r w:rsidRPr="00440071">
        <w:rPr>
          <w:szCs w:val="24"/>
          <w:lang w:val="en-GB"/>
        </w:rPr>
        <w:t>identify, measur</w:t>
      </w:r>
      <w:r w:rsidR="00E86422">
        <w:rPr>
          <w:szCs w:val="24"/>
          <w:lang w:val="en-GB"/>
        </w:rPr>
        <w:t>e</w:t>
      </w:r>
      <w:r w:rsidRPr="00440071">
        <w:rPr>
          <w:szCs w:val="24"/>
          <w:lang w:val="en-GB"/>
        </w:rPr>
        <w:t xml:space="preserve"> and monitor the residual risk to which the institution is exposed when it uses c</w:t>
      </w:r>
      <w:r w:rsidR="00C953C1" w:rsidRPr="00440071">
        <w:rPr>
          <w:szCs w:val="24"/>
          <w:lang w:val="en-GB"/>
        </w:rPr>
        <w:t>redit risk mitigation technic</w:t>
      </w:r>
      <w:r w:rsidR="003C40FE" w:rsidRPr="00440071">
        <w:rPr>
          <w:szCs w:val="24"/>
          <w:lang w:val="en-GB"/>
        </w:rPr>
        <w:t>s</w:t>
      </w:r>
      <w:r w:rsidRPr="00440071">
        <w:rPr>
          <w:szCs w:val="24"/>
          <w:lang w:val="en-GB"/>
        </w:rPr>
        <w:t>;</w:t>
      </w:r>
    </w:p>
    <w:p w14:paraId="6D9A8CBC"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t xml:space="preserve">a general description of the procedures </w:t>
      </w:r>
      <w:r w:rsidR="00E86422">
        <w:rPr>
          <w:szCs w:val="24"/>
          <w:lang w:val="en-GB"/>
        </w:rPr>
        <w:t>used to ensure</w:t>
      </w:r>
      <w:r w:rsidRPr="00440071">
        <w:rPr>
          <w:szCs w:val="24"/>
          <w:lang w:val="en-GB"/>
        </w:rPr>
        <w:t>, when credit risk mitigation instruments are put in place, that they are legally valid, that their value is not correlated with that of the mitigated exposure, and that they are properly documented;</w:t>
      </w:r>
    </w:p>
    <w:p w14:paraId="5D15F444"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t>a presentation of the procedures integrating the credit risk associated with the use of credit risk mitigation techniques in the overall credit risk management system;</w:t>
      </w:r>
    </w:p>
    <w:p w14:paraId="2E48CB2B" w14:textId="77777777" w:rsidR="00B032EF" w:rsidRPr="00440071" w:rsidRDefault="00D02938" w:rsidP="00720C95">
      <w:pPr>
        <w:pStyle w:val="SGACP-enumerationniveau1"/>
        <w:numPr>
          <w:ilvl w:val="0"/>
          <w:numId w:val="59"/>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39A6EAC4" w14:textId="77777777" w:rsidR="00D02938" w:rsidRPr="00440071" w:rsidRDefault="0077107C" w:rsidP="00720C95">
      <w:pPr>
        <w:pStyle w:val="SGACP-enumerationniveau1"/>
        <w:numPr>
          <w:ilvl w:val="0"/>
          <w:numId w:val="59"/>
        </w:numPr>
        <w:ind w:left="426"/>
        <w:rPr>
          <w:szCs w:val="24"/>
          <w:lang w:val="en-GB"/>
        </w:rPr>
      </w:pPr>
      <w:proofErr w:type="gramStart"/>
      <w:r w:rsidRPr="00440071">
        <w:rPr>
          <w:szCs w:val="24"/>
          <w:lang w:val="en-GB"/>
        </w:rPr>
        <w:t>a</w:t>
      </w:r>
      <w:proofErr w:type="gramEnd"/>
      <w:r w:rsidR="00B032EF" w:rsidRPr="00440071">
        <w:rPr>
          <w:szCs w:val="24"/>
          <w:lang w:val="en-GB"/>
        </w:rPr>
        <w:t xml:space="preserve"> </w:t>
      </w:r>
      <w:r w:rsidR="00E86422">
        <w:rPr>
          <w:szCs w:val="24"/>
          <w:lang w:val="en-GB"/>
        </w:rPr>
        <w:t>summary</w:t>
      </w:r>
      <w:r w:rsidR="00E86422" w:rsidRPr="00440071">
        <w:rPr>
          <w:szCs w:val="24"/>
          <w:lang w:val="en-GB"/>
        </w:rPr>
        <w:t xml:space="preserve"> </w:t>
      </w:r>
      <w:r w:rsidR="00B032EF" w:rsidRPr="00440071">
        <w:rPr>
          <w:szCs w:val="24"/>
          <w:lang w:val="en-GB"/>
        </w:rPr>
        <w:t xml:space="preserve">of incidents </w:t>
      </w:r>
      <w:r w:rsidR="00E86422">
        <w:rPr>
          <w:szCs w:val="24"/>
          <w:lang w:val="en-GB"/>
        </w:rPr>
        <w:t xml:space="preserve">that </w:t>
      </w:r>
      <w:r w:rsidR="00B032EF" w:rsidRPr="00440071">
        <w:rPr>
          <w:szCs w:val="24"/>
          <w:lang w:val="en-GB"/>
        </w:rPr>
        <w:t>occurred during the year when appropriate (guarantee calls refused, unrealised pledges).</w:t>
      </w:r>
    </w:p>
    <w:p w14:paraId="5389393E" w14:textId="77777777" w:rsidR="00D02938" w:rsidRPr="00440071" w:rsidRDefault="00D02938" w:rsidP="00D02938">
      <w:pPr>
        <w:rPr>
          <w:szCs w:val="24"/>
          <w:lang w:val="en-GB"/>
        </w:rPr>
      </w:pPr>
    </w:p>
    <w:p w14:paraId="5265E9C5" w14:textId="77777777" w:rsidR="00D02938" w:rsidRPr="00440071" w:rsidRDefault="001C7AE8" w:rsidP="00D02938">
      <w:pPr>
        <w:pStyle w:val="SGACP-sous-titrederubriquenivaeu2"/>
      </w:pPr>
      <w:r>
        <w:t>8</w:t>
      </w:r>
      <w:r w:rsidR="00D02938" w:rsidRPr="00440071">
        <w:t>.9.</w:t>
      </w:r>
      <w:r w:rsidR="00D02938" w:rsidRPr="00440071">
        <w:tab/>
        <w:t xml:space="preserve">Stress testing </w:t>
      </w:r>
      <w:r w:rsidR="00875C78">
        <w:t>for</w:t>
      </w:r>
      <w:r w:rsidR="00875C78" w:rsidRPr="00440071">
        <w:t xml:space="preserve"> </w:t>
      </w:r>
      <w:r w:rsidR="00D02938" w:rsidRPr="00440071">
        <w:t>credit risk</w:t>
      </w:r>
    </w:p>
    <w:p w14:paraId="2AC61A23" w14:textId="77777777" w:rsidR="00D02938" w:rsidRPr="00440071" w:rsidRDefault="00D02938" w:rsidP="00D02938">
      <w:pPr>
        <w:pStyle w:val="SGACP-textecourant"/>
        <w:rPr>
          <w:szCs w:val="24"/>
          <w:lang w:val="en-GB"/>
        </w:rPr>
      </w:pPr>
    </w:p>
    <w:p w14:paraId="0CE575F4" w14:textId="77777777" w:rsidR="00D02938" w:rsidRPr="00440071" w:rsidRDefault="00D02938" w:rsidP="00D02938">
      <w:pPr>
        <w:pStyle w:val="SGACP-textecourant"/>
        <w:rPr>
          <w:szCs w:val="24"/>
          <w:lang w:val="en-GB"/>
        </w:rPr>
      </w:pPr>
      <w:r w:rsidRPr="00440071">
        <w:rPr>
          <w:szCs w:val="24"/>
          <w:lang w:val="en-GB"/>
        </w:rPr>
        <w:t xml:space="preserve">Attach an </w:t>
      </w:r>
      <w:r w:rsidR="00E86422">
        <w:rPr>
          <w:szCs w:val="24"/>
          <w:lang w:val="en-GB"/>
        </w:rPr>
        <w:t>a</w:t>
      </w:r>
      <w:r w:rsidRPr="00440071">
        <w:rPr>
          <w:szCs w:val="24"/>
          <w:lang w:val="en-GB"/>
        </w:rPr>
        <w:t>nnex describing the assumptions and methodologies used (including the procedures for considering contagion effects in other markets) and summarising the results obtained.</w:t>
      </w:r>
    </w:p>
    <w:p w14:paraId="59EABED2" w14:textId="77777777" w:rsidR="00D02938" w:rsidRPr="00440071" w:rsidRDefault="00D02938" w:rsidP="00D02938">
      <w:pPr>
        <w:pStyle w:val="SGACP-textecourant"/>
        <w:rPr>
          <w:szCs w:val="24"/>
          <w:lang w:val="en-GB"/>
        </w:rPr>
      </w:pPr>
    </w:p>
    <w:p w14:paraId="1DA76C70" w14:textId="77777777" w:rsidR="003C0D05" w:rsidRPr="00440071" w:rsidRDefault="001C7AE8" w:rsidP="00D02938">
      <w:pPr>
        <w:pStyle w:val="SGACP-sous-titrederubriquenivaeu2"/>
      </w:pPr>
      <w:r>
        <w:t>8</w:t>
      </w:r>
      <w:r w:rsidR="00D02938" w:rsidRPr="00440071">
        <w:t>.10.</w:t>
      </w:r>
      <w:r w:rsidR="00D02938" w:rsidRPr="00440071">
        <w:tab/>
        <w:t>Overall conclusions on credit risk exposure</w:t>
      </w:r>
    </w:p>
    <w:p w14:paraId="3AF7B89D" w14:textId="77777777" w:rsidR="00AD076B" w:rsidRPr="00440071" w:rsidRDefault="00B032EF" w:rsidP="00D209E3">
      <w:pPr>
        <w:pStyle w:val="Titre1"/>
        <w:rPr>
          <w:rFonts w:eastAsia="Times New Roman"/>
          <w:color w:val="003B8E"/>
          <w:sz w:val="24"/>
          <w:lang w:val="en-GB" w:eastAsia="fr-FR"/>
        </w:rPr>
      </w:pPr>
      <w:bookmarkStart w:id="54" w:name="_Toc458521412"/>
      <w:bookmarkStart w:id="55" w:name="_Toc458521469"/>
      <w:bookmarkStart w:id="56" w:name="_Toc458521413"/>
      <w:bookmarkStart w:id="57" w:name="_Toc458521470"/>
      <w:bookmarkEnd w:id="54"/>
      <w:bookmarkEnd w:id="55"/>
      <w:bookmarkEnd w:id="56"/>
      <w:bookmarkEnd w:id="57"/>
      <w:r w:rsidRPr="00440071">
        <w:rPr>
          <w:rFonts w:eastAsia="Times New Roman"/>
          <w:color w:val="003B8E"/>
          <w:sz w:val="24"/>
          <w:lang w:val="en-GB" w:eastAsia="fr-FR"/>
        </w:rPr>
        <w:t xml:space="preserve"> </w:t>
      </w:r>
      <w:bookmarkStart w:id="58" w:name="_Toc26965478"/>
      <w:bookmarkStart w:id="59" w:name="_Toc112751237"/>
      <w:r w:rsidRPr="00440071">
        <w:rPr>
          <w:rFonts w:eastAsia="Times New Roman"/>
          <w:color w:val="003B8E"/>
          <w:sz w:val="24"/>
          <w:lang w:val="en-GB" w:eastAsia="fr-FR"/>
        </w:rPr>
        <w:t xml:space="preserve">Risks linked to </w:t>
      </w:r>
      <w:r w:rsidR="00EB78C1" w:rsidRPr="00440071">
        <w:rPr>
          <w:rFonts w:eastAsia="Times New Roman"/>
          <w:color w:val="003B8E"/>
          <w:sz w:val="24"/>
          <w:lang w:val="en-GB" w:eastAsia="fr-FR"/>
        </w:rPr>
        <w:t xml:space="preserve">OTC </w:t>
      </w:r>
      <w:r w:rsidRPr="00440071">
        <w:rPr>
          <w:rFonts w:eastAsia="Times New Roman"/>
          <w:color w:val="003B8E"/>
          <w:sz w:val="24"/>
          <w:lang w:val="en-GB" w:eastAsia="fr-FR"/>
        </w:rPr>
        <w:t>derivative contracts</w:t>
      </w:r>
      <w:bookmarkEnd w:id="58"/>
      <w:bookmarkEnd w:id="59"/>
    </w:p>
    <w:p w14:paraId="4C723427" w14:textId="77777777" w:rsidR="00B032EF" w:rsidRPr="00440071" w:rsidRDefault="00B032EF" w:rsidP="00EB78C1">
      <w:pPr>
        <w:rPr>
          <w:lang w:val="en-GB"/>
        </w:rPr>
      </w:pPr>
    </w:p>
    <w:p w14:paraId="5447A332" w14:textId="77777777" w:rsidR="00B032EF" w:rsidRPr="00440071" w:rsidRDefault="00623F92" w:rsidP="00CE6525">
      <w:pPr>
        <w:pStyle w:val="SGACP-sous-titrederubriquenivaeu2"/>
        <w:ind w:left="0" w:firstLine="0"/>
      </w:pPr>
      <w:r>
        <w:lastRenderedPageBreak/>
        <w:t>9.1</w:t>
      </w:r>
      <w:r>
        <w:tab/>
      </w:r>
      <w:r w:rsidR="00B032EF" w:rsidRPr="00440071">
        <w:t xml:space="preserve">Techniques of risk mitigation for </w:t>
      </w:r>
      <w:r w:rsidR="00EB78C1" w:rsidRPr="00440071">
        <w:t xml:space="preserve">OTC </w:t>
      </w:r>
      <w:r w:rsidR="00B032EF" w:rsidRPr="00440071">
        <w:t>derivative contracts</w:t>
      </w:r>
      <w:r w:rsidR="009903AC" w:rsidRPr="00440071">
        <w:t xml:space="preserve"> not cleared by a central counterparty:</w:t>
      </w:r>
    </w:p>
    <w:p w14:paraId="5B4C85A3" w14:textId="77777777" w:rsidR="009903AC" w:rsidRPr="00440071" w:rsidRDefault="000C0B25" w:rsidP="00720C95">
      <w:pPr>
        <w:pStyle w:val="SGACP-enumerationniveau1"/>
        <w:numPr>
          <w:ilvl w:val="0"/>
          <w:numId w:val="60"/>
        </w:numPr>
        <w:ind w:left="426"/>
        <w:rPr>
          <w:szCs w:val="24"/>
          <w:lang w:val="en-GB"/>
        </w:rPr>
      </w:pPr>
      <w:r w:rsidRPr="00440071">
        <w:rPr>
          <w:lang w:val="en-GB"/>
        </w:rPr>
        <w:t>d</w:t>
      </w:r>
      <w:r w:rsidR="009903AC" w:rsidRPr="00440071">
        <w:rPr>
          <w:lang w:val="en-GB"/>
        </w:rPr>
        <w:t xml:space="preserve">escription of procedures and </w:t>
      </w:r>
      <w:r w:rsidR="004D2FE5" w:rsidRPr="00440071">
        <w:rPr>
          <w:lang w:val="en-GB"/>
        </w:rPr>
        <w:t>arrangements</w:t>
      </w:r>
      <w:r w:rsidR="009903AC" w:rsidRPr="00440071">
        <w:rPr>
          <w:lang w:val="en-GB"/>
        </w:rPr>
        <w:t xml:space="preserve"> </w:t>
      </w:r>
      <w:r w:rsidR="00E86422">
        <w:rPr>
          <w:lang w:val="en-GB"/>
        </w:rPr>
        <w:t>used to</w:t>
      </w:r>
      <w:r w:rsidR="00E86422" w:rsidRPr="00440071">
        <w:rPr>
          <w:lang w:val="en-GB"/>
        </w:rPr>
        <w:t xml:space="preserve"> </w:t>
      </w:r>
      <w:r w:rsidR="009903AC" w:rsidRPr="00440071">
        <w:rPr>
          <w:lang w:val="en-GB"/>
        </w:rPr>
        <w:t>ensur</w:t>
      </w:r>
      <w:r w:rsidR="00E86422">
        <w:rPr>
          <w:lang w:val="en-GB"/>
        </w:rPr>
        <w:t>e</w:t>
      </w:r>
      <w:r w:rsidR="009903AC" w:rsidRPr="00440071">
        <w:rPr>
          <w:lang w:val="en-GB"/>
        </w:rPr>
        <w:t xml:space="preserve"> the </w:t>
      </w:r>
      <w:r w:rsidR="004D2FE5" w:rsidRPr="00440071">
        <w:rPr>
          <w:lang w:val="en-GB"/>
        </w:rPr>
        <w:t>timely</w:t>
      </w:r>
      <w:r w:rsidR="00EB78C1" w:rsidRPr="00440071">
        <w:rPr>
          <w:lang w:val="en-GB"/>
        </w:rPr>
        <w:t xml:space="preserve"> </w:t>
      </w:r>
      <w:r w:rsidR="009903AC" w:rsidRPr="00440071">
        <w:rPr>
          <w:lang w:val="en-GB"/>
        </w:rPr>
        <w:t xml:space="preserve">confirmation of </w:t>
      </w:r>
      <w:r w:rsidR="004D2FE5" w:rsidRPr="00440071">
        <w:rPr>
          <w:lang w:val="en-GB"/>
        </w:rPr>
        <w:t xml:space="preserve">the terms of </w:t>
      </w:r>
      <w:r w:rsidR="00EB78C1" w:rsidRPr="00440071">
        <w:rPr>
          <w:lang w:val="en-GB"/>
        </w:rPr>
        <w:t xml:space="preserve">OTC </w:t>
      </w:r>
      <w:r w:rsidR="009903AC" w:rsidRPr="00440071">
        <w:rPr>
          <w:lang w:val="en-GB"/>
        </w:rPr>
        <w:t xml:space="preserve">derivative contracts not cleared by a central counterparty, </w:t>
      </w:r>
      <w:r w:rsidR="00E50009">
        <w:rPr>
          <w:lang w:val="en-GB"/>
        </w:rPr>
        <w:t xml:space="preserve">to </w:t>
      </w:r>
      <w:r w:rsidR="00EE7F7A" w:rsidRPr="00440071">
        <w:rPr>
          <w:lang w:val="en-GB"/>
        </w:rPr>
        <w:t>reconcil</w:t>
      </w:r>
      <w:r w:rsidR="00E50009">
        <w:rPr>
          <w:lang w:val="en-GB"/>
        </w:rPr>
        <w:t>e</w:t>
      </w:r>
      <w:r w:rsidR="00EE7F7A" w:rsidRPr="00440071">
        <w:rPr>
          <w:lang w:val="en-GB"/>
        </w:rPr>
        <w:t xml:space="preserve"> portfolios, </w:t>
      </w:r>
      <w:r w:rsidR="00E50009">
        <w:rPr>
          <w:lang w:val="en-GB"/>
        </w:rPr>
        <w:t xml:space="preserve">to </w:t>
      </w:r>
      <w:r w:rsidR="00EE7F7A" w:rsidRPr="00440071">
        <w:rPr>
          <w:lang w:val="en-GB"/>
        </w:rPr>
        <w:t>manag</w:t>
      </w:r>
      <w:r w:rsidR="00E50009">
        <w:rPr>
          <w:lang w:val="en-GB"/>
        </w:rPr>
        <w:t>e</w:t>
      </w:r>
      <w:r w:rsidR="00EE7F7A" w:rsidRPr="00440071">
        <w:rPr>
          <w:lang w:val="en-GB"/>
        </w:rPr>
        <w:t xml:space="preserve"> the associated risk and </w:t>
      </w:r>
      <w:r w:rsidR="00E50009">
        <w:rPr>
          <w:lang w:val="en-GB"/>
        </w:rPr>
        <w:t xml:space="preserve">to </w:t>
      </w:r>
      <w:r w:rsidR="00EE7F7A" w:rsidRPr="00440071">
        <w:rPr>
          <w:lang w:val="en-GB"/>
        </w:rPr>
        <w:t xml:space="preserve">identify disputes </w:t>
      </w:r>
      <w:r w:rsidR="00EE7F7A" w:rsidRPr="00440071">
        <w:rPr>
          <w:szCs w:val="24"/>
          <w:lang w:val="en-GB"/>
        </w:rPr>
        <w:t xml:space="preserve">between parties early and </w:t>
      </w:r>
      <w:r w:rsidR="00E50009" w:rsidRPr="00440071">
        <w:rPr>
          <w:szCs w:val="24"/>
          <w:lang w:val="en-GB"/>
        </w:rPr>
        <w:t>resolv</w:t>
      </w:r>
      <w:r w:rsidR="00E50009">
        <w:rPr>
          <w:szCs w:val="24"/>
          <w:lang w:val="en-GB"/>
        </w:rPr>
        <w:t>e</w:t>
      </w:r>
      <w:r w:rsidR="00E50009" w:rsidRPr="00440071">
        <w:rPr>
          <w:szCs w:val="24"/>
          <w:lang w:val="en-GB"/>
        </w:rPr>
        <w:t xml:space="preserve"> </w:t>
      </w:r>
      <w:r w:rsidR="00EE7F7A" w:rsidRPr="00440071">
        <w:rPr>
          <w:szCs w:val="24"/>
          <w:lang w:val="en-GB"/>
        </w:rPr>
        <w:t>them</w:t>
      </w:r>
      <w:r w:rsidR="00EB78C1" w:rsidRPr="00440071">
        <w:rPr>
          <w:szCs w:val="24"/>
          <w:lang w:val="en-GB"/>
        </w:rPr>
        <w:t xml:space="preserve">, and </w:t>
      </w:r>
      <w:r w:rsidR="00E50009">
        <w:rPr>
          <w:szCs w:val="24"/>
          <w:lang w:val="en-GB"/>
        </w:rPr>
        <w:t xml:space="preserve">to </w:t>
      </w:r>
      <w:r w:rsidR="00EB78C1" w:rsidRPr="00440071">
        <w:rPr>
          <w:szCs w:val="24"/>
          <w:lang w:val="en-GB"/>
        </w:rPr>
        <w:t>monitor the value of outstanding contracts (cf. paragraph 1 of Article 11 of the Regulation (EU) No 648/2012 of the European Parliament and of the Council of 4 July 2012 on OTC derivatives, central counterparties and trade repositories);</w:t>
      </w:r>
    </w:p>
    <w:p w14:paraId="21AF9B34" w14:textId="77777777" w:rsidR="00EB78C1" w:rsidRPr="00440071" w:rsidRDefault="000C0B25" w:rsidP="00720C95">
      <w:pPr>
        <w:pStyle w:val="SGACP-enumerationniveau1"/>
        <w:numPr>
          <w:ilvl w:val="0"/>
          <w:numId w:val="60"/>
        </w:numPr>
        <w:ind w:left="426"/>
        <w:rPr>
          <w:szCs w:val="24"/>
          <w:lang w:val="en-GB"/>
        </w:rPr>
      </w:pPr>
      <w:r w:rsidRPr="00440071">
        <w:rPr>
          <w:szCs w:val="24"/>
          <w:lang w:val="en-GB"/>
        </w:rPr>
        <w:t>d</w:t>
      </w:r>
      <w:r w:rsidR="00EB78C1" w:rsidRPr="00440071">
        <w:rPr>
          <w:szCs w:val="24"/>
          <w:lang w:val="en-GB"/>
        </w:rPr>
        <w:t xml:space="preserve">escription of procedures </w:t>
      </w:r>
      <w:r w:rsidR="00E50009">
        <w:rPr>
          <w:szCs w:val="24"/>
          <w:lang w:val="en-GB"/>
        </w:rPr>
        <w:t xml:space="preserve">used for the valuation of </w:t>
      </w:r>
      <w:r w:rsidR="00EB78C1" w:rsidRPr="00440071">
        <w:rPr>
          <w:szCs w:val="24"/>
          <w:lang w:val="en-GB"/>
        </w:rPr>
        <w:t>OTC derivative contract</w:t>
      </w:r>
      <w:r w:rsidR="00E50009">
        <w:rPr>
          <w:szCs w:val="24"/>
          <w:lang w:val="en-GB"/>
        </w:rPr>
        <w:t>s</w:t>
      </w:r>
      <w:r w:rsidR="00EB78C1" w:rsidRPr="00440071">
        <w:rPr>
          <w:szCs w:val="24"/>
          <w:lang w:val="en-GB"/>
        </w:rPr>
        <w:t xml:space="preserve"> not cleared by a CCP (cf. paragraph 2 of Article 11 of the Regulation (EU) No 648/2012);</w:t>
      </w:r>
    </w:p>
    <w:p w14:paraId="68E1DD53" w14:textId="77777777" w:rsidR="00EB78C1" w:rsidRPr="00440071" w:rsidRDefault="000C0B25" w:rsidP="00720C95">
      <w:pPr>
        <w:pStyle w:val="SGACP-enumerationniveau1"/>
        <w:numPr>
          <w:ilvl w:val="0"/>
          <w:numId w:val="60"/>
        </w:numPr>
        <w:ind w:left="426"/>
        <w:rPr>
          <w:szCs w:val="24"/>
          <w:lang w:val="en-GB"/>
        </w:rPr>
      </w:pPr>
      <w:r w:rsidRPr="00440071">
        <w:rPr>
          <w:szCs w:val="24"/>
          <w:lang w:val="en-GB"/>
        </w:rPr>
        <w:t>d</w:t>
      </w:r>
      <w:r w:rsidR="00FC5BD2" w:rsidRPr="00440071">
        <w:rPr>
          <w:szCs w:val="24"/>
          <w:lang w:val="en-GB"/>
        </w:rPr>
        <w:t>escription of</w:t>
      </w:r>
      <w:r w:rsidR="00570114" w:rsidRPr="00440071">
        <w:rPr>
          <w:szCs w:val="24"/>
          <w:lang w:val="en-GB"/>
        </w:rPr>
        <w:t xml:space="preserve"> procedures </w:t>
      </w:r>
      <w:r w:rsidR="00E50009">
        <w:rPr>
          <w:szCs w:val="24"/>
          <w:lang w:val="en-GB"/>
        </w:rPr>
        <w:t xml:space="preserve">used </w:t>
      </w:r>
      <w:r w:rsidR="00570114" w:rsidRPr="00440071">
        <w:rPr>
          <w:szCs w:val="24"/>
          <w:lang w:val="en-GB"/>
        </w:rPr>
        <w:t>for</w:t>
      </w:r>
      <w:r w:rsidR="00FC5BD2" w:rsidRPr="00440071">
        <w:rPr>
          <w:szCs w:val="24"/>
          <w:lang w:val="en-GB"/>
        </w:rPr>
        <w:t xml:space="preserve"> </w:t>
      </w:r>
      <w:r w:rsidR="00570114" w:rsidRPr="00440071">
        <w:rPr>
          <w:szCs w:val="24"/>
          <w:lang w:val="en-GB"/>
        </w:rPr>
        <w:t xml:space="preserve">counterparty </w:t>
      </w:r>
      <w:r w:rsidR="00FC5BD2" w:rsidRPr="00440071">
        <w:rPr>
          <w:szCs w:val="24"/>
          <w:lang w:val="en-GB"/>
        </w:rPr>
        <w:t>risk</w:t>
      </w:r>
      <w:r w:rsidR="00570114" w:rsidRPr="00440071">
        <w:rPr>
          <w:szCs w:val="24"/>
          <w:lang w:val="en-GB"/>
        </w:rPr>
        <w:t xml:space="preserve"> </w:t>
      </w:r>
      <w:r w:rsidR="00FC5BD2" w:rsidRPr="00440071">
        <w:rPr>
          <w:szCs w:val="24"/>
          <w:lang w:val="en-GB"/>
        </w:rPr>
        <w:t xml:space="preserve">management and </w:t>
      </w:r>
      <w:r w:rsidR="00570114" w:rsidRPr="00440071">
        <w:rPr>
          <w:szCs w:val="24"/>
          <w:lang w:val="en-GB"/>
        </w:rPr>
        <w:t xml:space="preserve">for </w:t>
      </w:r>
      <w:r w:rsidR="00E50009">
        <w:rPr>
          <w:szCs w:val="24"/>
          <w:lang w:val="en-GB"/>
        </w:rPr>
        <w:t xml:space="preserve">the </w:t>
      </w:r>
      <w:r w:rsidR="00FC5BD2" w:rsidRPr="00440071">
        <w:rPr>
          <w:szCs w:val="24"/>
          <w:lang w:val="en-GB"/>
        </w:rPr>
        <w:t>exchange of collateral with respect to OTC derivative contracts not cleared by a CCP (cf. paragraph 3 of Article 11 of the Regulation (EU) No 648/2012);</w:t>
      </w:r>
    </w:p>
    <w:p w14:paraId="3BF4A546" w14:textId="77777777" w:rsidR="00FC5BD2" w:rsidRPr="00440071" w:rsidRDefault="000C0B25" w:rsidP="00720C95">
      <w:pPr>
        <w:pStyle w:val="SGACP-enumerationniveau1"/>
        <w:numPr>
          <w:ilvl w:val="0"/>
          <w:numId w:val="60"/>
        </w:numPr>
        <w:ind w:left="426"/>
        <w:rPr>
          <w:lang w:val="en-GB"/>
        </w:rPr>
      </w:pPr>
      <w:r w:rsidRPr="00440071">
        <w:rPr>
          <w:lang w:val="en-GB"/>
        </w:rPr>
        <w:t>d</w:t>
      </w:r>
      <w:r w:rsidR="00FC5BD2" w:rsidRPr="00440071">
        <w:rPr>
          <w:lang w:val="en-GB"/>
        </w:rPr>
        <w:t xml:space="preserve">escription of procedures </w:t>
      </w:r>
      <w:r w:rsidR="00E50009">
        <w:rPr>
          <w:lang w:val="en-GB"/>
        </w:rPr>
        <w:t xml:space="preserve">used </w:t>
      </w:r>
      <w:r w:rsidR="00FC5BD2" w:rsidRPr="00440071">
        <w:rPr>
          <w:lang w:val="en-GB"/>
        </w:rPr>
        <w:t xml:space="preserve">for </w:t>
      </w:r>
      <w:r w:rsidR="00E50009">
        <w:rPr>
          <w:lang w:val="en-GB"/>
        </w:rPr>
        <w:t>the calculation and collection of</w:t>
      </w:r>
      <w:r w:rsidR="00FC5BD2" w:rsidRPr="00440071">
        <w:rPr>
          <w:lang w:val="en-GB"/>
        </w:rPr>
        <w:t xml:space="preserve"> </w:t>
      </w:r>
      <w:r w:rsidR="00FC5BD2" w:rsidRPr="00440071">
        <w:rPr>
          <w:szCs w:val="24"/>
          <w:lang w:val="en-GB"/>
        </w:rPr>
        <w:t>variation margins</w:t>
      </w:r>
      <w:r w:rsidR="00655763" w:rsidRPr="00440071">
        <w:rPr>
          <w:szCs w:val="24"/>
          <w:lang w:val="en-GB"/>
        </w:rPr>
        <w:t>;</w:t>
      </w:r>
    </w:p>
    <w:p w14:paraId="33754C64"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procedures </w:t>
      </w:r>
      <w:r w:rsidR="00E50009">
        <w:rPr>
          <w:szCs w:val="24"/>
          <w:lang w:val="en-GB"/>
        </w:rPr>
        <w:t xml:space="preserve">used for the calculation and collection of </w:t>
      </w:r>
      <w:r w:rsidR="00655763" w:rsidRPr="00440071">
        <w:rPr>
          <w:szCs w:val="24"/>
          <w:lang w:val="en-GB"/>
        </w:rPr>
        <w:t>initial margins;</w:t>
      </w:r>
    </w:p>
    <w:p w14:paraId="360069A0"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models used for </w:t>
      </w:r>
      <w:r w:rsidR="00E50009">
        <w:rPr>
          <w:szCs w:val="24"/>
          <w:lang w:val="en-GB"/>
        </w:rPr>
        <w:t xml:space="preserve">the calculation of </w:t>
      </w:r>
      <w:r w:rsidR="00655763" w:rsidRPr="00440071">
        <w:rPr>
          <w:szCs w:val="24"/>
          <w:lang w:val="en-GB"/>
        </w:rPr>
        <w:t>initial margins;</w:t>
      </w:r>
    </w:p>
    <w:p w14:paraId="48E0FC09"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criteria used for </w:t>
      </w:r>
      <w:r w:rsidR="00E50009">
        <w:rPr>
          <w:szCs w:val="24"/>
          <w:lang w:val="en-GB"/>
        </w:rPr>
        <w:t xml:space="preserve">the selection of </w:t>
      </w:r>
      <w:r w:rsidR="00655763" w:rsidRPr="00440071">
        <w:rPr>
          <w:szCs w:val="24"/>
          <w:lang w:val="en-GB"/>
        </w:rPr>
        <w:t>the collateral exchanged;</w:t>
      </w:r>
    </w:p>
    <w:p w14:paraId="7A31C819"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methods used for </w:t>
      </w:r>
      <w:r w:rsidR="00E50009">
        <w:rPr>
          <w:szCs w:val="24"/>
          <w:lang w:val="en-GB"/>
        </w:rPr>
        <w:t>the valuation of</w:t>
      </w:r>
      <w:r w:rsidR="00E50009" w:rsidRPr="00440071">
        <w:rPr>
          <w:szCs w:val="24"/>
          <w:lang w:val="en-GB"/>
        </w:rPr>
        <w:t xml:space="preserve"> </w:t>
      </w:r>
      <w:r w:rsidR="00655763" w:rsidRPr="00440071">
        <w:rPr>
          <w:szCs w:val="24"/>
          <w:lang w:val="en-GB"/>
        </w:rPr>
        <w:t>collateral;</w:t>
      </w:r>
    </w:p>
    <w:p w14:paraId="62D65753"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escription of operational procedures and contractual documentation used</w:t>
      </w:r>
      <w:r w:rsidR="00372154" w:rsidRPr="00440071">
        <w:rPr>
          <w:szCs w:val="24"/>
          <w:lang w:val="en-GB"/>
        </w:rPr>
        <w:t xml:space="preserve"> for </w:t>
      </w:r>
      <w:r w:rsidR="00AE12CC" w:rsidRPr="00440071">
        <w:rPr>
          <w:szCs w:val="24"/>
          <w:lang w:val="en-GB"/>
        </w:rPr>
        <w:t xml:space="preserve">collateral </w:t>
      </w:r>
      <w:r w:rsidR="00372154" w:rsidRPr="00440071">
        <w:rPr>
          <w:szCs w:val="24"/>
          <w:lang w:val="en-GB"/>
        </w:rPr>
        <w:t>exchange;</w:t>
      </w:r>
    </w:p>
    <w:p w14:paraId="53E0E8E3" w14:textId="77777777" w:rsidR="00372154" w:rsidRPr="00440071" w:rsidRDefault="000C0B25" w:rsidP="00720C95">
      <w:pPr>
        <w:pStyle w:val="SGACP-enumerationniveau1"/>
        <w:numPr>
          <w:ilvl w:val="0"/>
          <w:numId w:val="60"/>
        </w:numPr>
        <w:ind w:left="426"/>
        <w:rPr>
          <w:lang w:val="en-GB"/>
        </w:rPr>
      </w:pPr>
      <w:r w:rsidRPr="00440071">
        <w:rPr>
          <w:szCs w:val="24"/>
          <w:lang w:val="en-GB"/>
        </w:rPr>
        <w:t>d</w:t>
      </w:r>
      <w:r w:rsidR="00372154" w:rsidRPr="00440071">
        <w:rPr>
          <w:szCs w:val="24"/>
          <w:lang w:val="en-GB"/>
        </w:rPr>
        <w:t xml:space="preserve">escription of </w:t>
      </w:r>
      <w:r w:rsidR="00E50009">
        <w:rPr>
          <w:szCs w:val="24"/>
          <w:lang w:val="en-GB"/>
        </w:rPr>
        <w:t xml:space="preserve">the </w:t>
      </w:r>
      <w:r w:rsidR="00372154" w:rsidRPr="00440071">
        <w:rPr>
          <w:szCs w:val="24"/>
          <w:lang w:val="en-GB"/>
        </w:rPr>
        <w:t xml:space="preserve">number, volume and evolution of observed collateral disputes with counterparties </w:t>
      </w:r>
      <w:r w:rsidR="00E50009">
        <w:rPr>
          <w:szCs w:val="24"/>
          <w:lang w:val="en-GB"/>
        </w:rPr>
        <w:t xml:space="preserve">with </w:t>
      </w:r>
      <w:r w:rsidR="00372154" w:rsidRPr="00440071">
        <w:rPr>
          <w:szCs w:val="24"/>
          <w:lang w:val="en-GB"/>
        </w:rPr>
        <w:t xml:space="preserve">which collateral </w:t>
      </w:r>
      <w:r w:rsidR="00E50009">
        <w:rPr>
          <w:szCs w:val="24"/>
          <w:lang w:val="en-GB"/>
        </w:rPr>
        <w:t>is</w:t>
      </w:r>
      <w:r w:rsidR="00E50009" w:rsidRPr="00440071">
        <w:rPr>
          <w:szCs w:val="24"/>
          <w:lang w:val="en-GB"/>
        </w:rPr>
        <w:t xml:space="preserve"> </w:t>
      </w:r>
      <w:r w:rsidR="00372154" w:rsidRPr="00440071">
        <w:rPr>
          <w:szCs w:val="24"/>
          <w:lang w:val="en-GB"/>
        </w:rPr>
        <w:t xml:space="preserve">exchanged, as well as resolution procedures </w:t>
      </w:r>
      <w:r w:rsidR="00E50009">
        <w:rPr>
          <w:szCs w:val="24"/>
          <w:lang w:val="en-GB"/>
        </w:rPr>
        <w:t>for</w:t>
      </w:r>
      <w:r w:rsidR="00E50009" w:rsidRPr="00440071">
        <w:rPr>
          <w:szCs w:val="24"/>
          <w:lang w:val="en-GB"/>
        </w:rPr>
        <w:t xml:space="preserve"> </w:t>
      </w:r>
      <w:r w:rsidR="00372154" w:rsidRPr="00440071">
        <w:rPr>
          <w:szCs w:val="24"/>
          <w:lang w:val="en-GB"/>
        </w:rPr>
        <w:t>these disputes;</w:t>
      </w:r>
    </w:p>
    <w:p w14:paraId="76532F38" w14:textId="77777777" w:rsidR="00372154" w:rsidRPr="00440071" w:rsidRDefault="000C0B25" w:rsidP="00720C95">
      <w:pPr>
        <w:pStyle w:val="SGACP-enumerationniveau1"/>
        <w:numPr>
          <w:ilvl w:val="0"/>
          <w:numId w:val="60"/>
        </w:numPr>
        <w:ind w:left="426"/>
        <w:rPr>
          <w:lang w:val="en-GB"/>
        </w:rPr>
      </w:pPr>
      <w:r w:rsidRPr="00440071">
        <w:rPr>
          <w:lang w:val="en-GB"/>
        </w:rPr>
        <w:t>d</w:t>
      </w:r>
      <w:r w:rsidR="00372154" w:rsidRPr="00440071">
        <w:rPr>
          <w:lang w:val="en-GB"/>
        </w:rPr>
        <w:t>escription of</w:t>
      </w:r>
      <w:r w:rsidRPr="00440071">
        <w:rPr>
          <w:lang w:val="en-GB"/>
        </w:rPr>
        <w:t xml:space="preserve"> the</w:t>
      </w:r>
      <w:r w:rsidR="00372154" w:rsidRPr="00440071">
        <w:rPr>
          <w:lang w:val="en-GB"/>
        </w:rPr>
        <w:t xml:space="preserve"> </w:t>
      </w:r>
      <w:r w:rsidR="00AE12CC" w:rsidRPr="00440071">
        <w:rPr>
          <w:lang w:val="en-GB"/>
        </w:rPr>
        <w:t xml:space="preserve">methods </w:t>
      </w:r>
      <w:r w:rsidR="00F5517F" w:rsidRPr="00440071">
        <w:rPr>
          <w:lang w:val="en-GB"/>
        </w:rPr>
        <w:t xml:space="preserve">and frequencies </w:t>
      </w:r>
      <w:r w:rsidRPr="00440071">
        <w:rPr>
          <w:lang w:val="en-GB"/>
        </w:rPr>
        <w:t xml:space="preserve">of </w:t>
      </w:r>
      <w:r w:rsidR="006C011B" w:rsidRPr="00440071">
        <w:rPr>
          <w:lang w:val="en-GB"/>
        </w:rPr>
        <w:t xml:space="preserve">calculation of the </w:t>
      </w:r>
      <w:r w:rsidR="000B2B80" w:rsidRPr="00440071">
        <w:rPr>
          <w:lang w:val="en-GB"/>
        </w:rPr>
        <w:t xml:space="preserve">amount of capital allocated to manage the risk not covered by </w:t>
      </w:r>
      <w:r w:rsidR="00E50009">
        <w:rPr>
          <w:lang w:val="en-GB"/>
        </w:rPr>
        <w:t xml:space="preserve">the </w:t>
      </w:r>
      <w:r w:rsidR="000B2B80" w:rsidRPr="00440071">
        <w:rPr>
          <w:lang w:val="en-GB"/>
        </w:rPr>
        <w:t>appropriate exchange of collateral (cf. paragraph 11 of Article 11 of the Regulation (EU) No 648/2012);</w:t>
      </w:r>
    </w:p>
    <w:p w14:paraId="7047609E" w14:textId="77777777" w:rsidR="0077107C" w:rsidRPr="00440071" w:rsidRDefault="0077107C" w:rsidP="00D209E3">
      <w:pPr>
        <w:pStyle w:val="SGACP-enumerationniveau1"/>
        <w:ind w:left="720"/>
        <w:rPr>
          <w:lang w:val="en-GB"/>
        </w:rPr>
      </w:pPr>
    </w:p>
    <w:p w14:paraId="7D526F2D" w14:textId="77777777" w:rsidR="000B2B80" w:rsidRPr="00440071" w:rsidRDefault="00623F92" w:rsidP="002577F3">
      <w:pPr>
        <w:pStyle w:val="SGACP-sous-titrederubriquenivaeu2"/>
        <w:ind w:left="0" w:firstLine="0"/>
      </w:pPr>
      <w:r>
        <w:t>9.2</w:t>
      </w:r>
      <w:r>
        <w:tab/>
      </w:r>
      <w:r w:rsidR="000B2B80" w:rsidRPr="00440071">
        <w:t>Management and monitoring procedures of risks linked to intragroup transactions</w:t>
      </w:r>
    </w:p>
    <w:p w14:paraId="5E801332" w14:textId="77777777" w:rsidR="000B2B80" w:rsidRPr="00440071" w:rsidRDefault="000C0B25" w:rsidP="00720C95">
      <w:pPr>
        <w:pStyle w:val="SGACP-enumerationniveau1"/>
        <w:numPr>
          <w:ilvl w:val="0"/>
          <w:numId w:val="61"/>
        </w:numPr>
        <w:ind w:left="426"/>
        <w:rPr>
          <w:szCs w:val="24"/>
          <w:lang w:val="en-GB"/>
        </w:rPr>
      </w:pPr>
      <w:proofErr w:type="gramStart"/>
      <w:r w:rsidRPr="00440071">
        <w:rPr>
          <w:szCs w:val="24"/>
          <w:lang w:val="en-GB"/>
        </w:rPr>
        <w:t>d</w:t>
      </w:r>
      <w:r w:rsidR="000B2B80" w:rsidRPr="00440071">
        <w:rPr>
          <w:szCs w:val="24"/>
          <w:lang w:val="en-GB"/>
        </w:rPr>
        <w:t>escription</w:t>
      </w:r>
      <w:proofErr w:type="gramEnd"/>
      <w:r w:rsidR="000B2B80" w:rsidRPr="00440071">
        <w:rPr>
          <w:szCs w:val="24"/>
          <w:lang w:val="en-GB"/>
        </w:rPr>
        <w:t xml:space="preserve"> of </w:t>
      </w:r>
      <w:r w:rsidR="00E50009">
        <w:rPr>
          <w:szCs w:val="24"/>
          <w:lang w:val="en-GB"/>
        </w:rPr>
        <w:t xml:space="preserve">the </w:t>
      </w:r>
      <w:r w:rsidR="000B2B80" w:rsidRPr="00440071">
        <w:rPr>
          <w:szCs w:val="24"/>
          <w:lang w:val="en-GB"/>
        </w:rPr>
        <w:t>centrali</w:t>
      </w:r>
      <w:r w:rsidR="00E50009">
        <w:rPr>
          <w:szCs w:val="24"/>
          <w:lang w:val="en-GB"/>
        </w:rPr>
        <w:t>s</w:t>
      </w:r>
      <w:r w:rsidR="000B2B80" w:rsidRPr="00440071">
        <w:rPr>
          <w:szCs w:val="24"/>
          <w:lang w:val="en-GB"/>
        </w:rPr>
        <w:t xml:space="preserve">ed procedures </w:t>
      </w:r>
      <w:r w:rsidR="00E50009">
        <w:rPr>
          <w:szCs w:val="24"/>
          <w:lang w:val="en-GB"/>
        </w:rPr>
        <w:t xml:space="preserve">used </w:t>
      </w:r>
      <w:r w:rsidR="000B2B80" w:rsidRPr="00440071">
        <w:rPr>
          <w:szCs w:val="24"/>
          <w:lang w:val="en-GB"/>
        </w:rPr>
        <w:t xml:space="preserve">for </w:t>
      </w:r>
      <w:r w:rsidR="00E50009">
        <w:rPr>
          <w:szCs w:val="24"/>
          <w:lang w:val="en-GB"/>
        </w:rPr>
        <w:t xml:space="preserve">the </w:t>
      </w:r>
      <w:r w:rsidR="000B2B80" w:rsidRPr="00440071">
        <w:rPr>
          <w:szCs w:val="24"/>
          <w:lang w:val="en-GB"/>
        </w:rPr>
        <w:t>valuati</w:t>
      </w:r>
      <w:r w:rsidR="00E50009">
        <w:rPr>
          <w:szCs w:val="24"/>
          <w:lang w:val="en-GB"/>
        </w:rPr>
        <w:t>on</w:t>
      </w:r>
      <w:r w:rsidR="000B2B80" w:rsidRPr="00440071">
        <w:rPr>
          <w:szCs w:val="24"/>
          <w:lang w:val="en-GB"/>
        </w:rPr>
        <w:t>, assess</w:t>
      </w:r>
      <w:r w:rsidR="00E50009">
        <w:rPr>
          <w:szCs w:val="24"/>
          <w:lang w:val="en-GB"/>
        </w:rPr>
        <w:t>ment</w:t>
      </w:r>
      <w:r w:rsidR="000B2B80" w:rsidRPr="00440071">
        <w:rPr>
          <w:szCs w:val="24"/>
          <w:lang w:val="en-GB"/>
        </w:rPr>
        <w:t xml:space="preserve"> and monitoring </w:t>
      </w:r>
      <w:r w:rsidR="00E50009">
        <w:rPr>
          <w:szCs w:val="24"/>
          <w:lang w:val="en-GB"/>
        </w:rPr>
        <w:t xml:space="preserve">of </w:t>
      </w:r>
      <w:r w:rsidR="000B2B80" w:rsidRPr="00440071">
        <w:rPr>
          <w:szCs w:val="24"/>
          <w:lang w:val="en-GB"/>
        </w:rPr>
        <w:t>risks linked to intragroup transactions referred to in paragraphs 2. a) and d) of Article 3 of the Regulation (EU) No 648/2012 of the European Parliament and of the Council of 4 July 2012 on OTC derivatives, central counterparties and trade repositories;</w:t>
      </w:r>
    </w:p>
    <w:p w14:paraId="726D5D1F" w14:textId="4224FB04" w:rsidR="000B2B80" w:rsidRPr="00440071" w:rsidRDefault="000C0B25" w:rsidP="00720C95">
      <w:pPr>
        <w:pStyle w:val="SGACP-enumerationniveau1"/>
        <w:numPr>
          <w:ilvl w:val="0"/>
          <w:numId w:val="61"/>
        </w:numPr>
        <w:ind w:left="426"/>
        <w:rPr>
          <w:szCs w:val="24"/>
          <w:lang w:val="en-GB"/>
        </w:rPr>
      </w:pPr>
      <w:r w:rsidRPr="00440071">
        <w:rPr>
          <w:szCs w:val="24"/>
          <w:lang w:val="en-GB"/>
        </w:rPr>
        <w:t>d</w:t>
      </w:r>
      <w:r w:rsidR="001E1EB6">
        <w:rPr>
          <w:szCs w:val="24"/>
          <w:lang w:val="en-GB"/>
        </w:rPr>
        <w:t xml:space="preserve">escription of </w:t>
      </w:r>
      <w:r w:rsidR="000B2B80" w:rsidRPr="00440071">
        <w:rPr>
          <w:szCs w:val="24"/>
          <w:lang w:val="en-GB"/>
        </w:rPr>
        <w:t>risk</w:t>
      </w:r>
      <w:r w:rsidR="00AE12CC" w:rsidRPr="00440071">
        <w:rPr>
          <w:szCs w:val="24"/>
          <w:lang w:val="en-GB"/>
        </w:rPr>
        <w:t xml:space="preserve"> management procedures</w:t>
      </w:r>
      <w:r w:rsidR="000B2B80" w:rsidRPr="00440071">
        <w:rPr>
          <w:szCs w:val="24"/>
          <w:lang w:val="en-GB"/>
        </w:rPr>
        <w:t xml:space="preserve"> linked to intragroup transactions that benefit from </w:t>
      </w:r>
      <w:r w:rsidR="00E50009">
        <w:rPr>
          <w:szCs w:val="24"/>
          <w:lang w:val="en-GB"/>
        </w:rPr>
        <w:t>the exemptions</w:t>
      </w:r>
      <w:r w:rsidR="00E50009" w:rsidRPr="00440071">
        <w:rPr>
          <w:szCs w:val="24"/>
          <w:lang w:val="en-GB"/>
        </w:rPr>
        <w:t xml:space="preserve"> </w:t>
      </w:r>
      <w:r w:rsidR="00035A55" w:rsidRPr="00440071">
        <w:rPr>
          <w:szCs w:val="24"/>
          <w:lang w:val="en-GB"/>
        </w:rPr>
        <w:t xml:space="preserve">provided </w:t>
      </w:r>
      <w:r w:rsidR="00E50009">
        <w:rPr>
          <w:szCs w:val="24"/>
          <w:lang w:val="en-GB"/>
        </w:rPr>
        <w:t xml:space="preserve">for </w:t>
      </w:r>
      <w:r w:rsidR="00035A55" w:rsidRPr="00440071">
        <w:rPr>
          <w:szCs w:val="24"/>
          <w:lang w:val="en-GB"/>
        </w:rPr>
        <w:t>in paragraphs 6, 8 or 10 of Article 11</w:t>
      </w:r>
      <w:r w:rsidR="000B2B80" w:rsidRPr="00440071">
        <w:rPr>
          <w:szCs w:val="24"/>
          <w:lang w:val="en-GB"/>
        </w:rPr>
        <w:t xml:space="preserve"> </w:t>
      </w:r>
      <w:r w:rsidR="00035A55" w:rsidRPr="00440071">
        <w:rPr>
          <w:szCs w:val="24"/>
          <w:lang w:val="en-GB"/>
        </w:rPr>
        <w:t>of the Regulation (EU) No 648/2012 of the European Parliament and of the Council of 4 July 2012 on OTC derivatives, central counterparties and trade repositories;</w:t>
      </w:r>
    </w:p>
    <w:p w14:paraId="689A670B" w14:textId="77777777" w:rsidR="00035A55" w:rsidRPr="00440071" w:rsidRDefault="000C0B25" w:rsidP="00720C95">
      <w:pPr>
        <w:pStyle w:val="SGACP-enumerationniveau1"/>
        <w:numPr>
          <w:ilvl w:val="0"/>
          <w:numId w:val="61"/>
        </w:numPr>
        <w:ind w:left="426"/>
        <w:rPr>
          <w:szCs w:val="24"/>
          <w:lang w:val="en-GB"/>
        </w:rPr>
      </w:pPr>
      <w:r w:rsidRPr="00440071">
        <w:rPr>
          <w:szCs w:val="24"/>
          <w:lang w:val="en-GB"/>
        </w:rPr>
        <w:t>d</w:t>
      </w:r>
      <w:r w:rsidR="00035A55" w:rsidRPr="00440071">
        <w:rPr>
          <w:szCs w:val="24"/>
          <w:lang w:val="en-GB"/>
        </w:rPr>
        <w:t xml:space="preserve">escription of significant changes that could affect the fluidity of own funds </w:t>
      </w:r>
      <w:r w:rsidR="00AE12CC" w:rsidRPr="00440071">
        <w:rPr>
          <w:szCs w:val="24"/>
          <w:lang w:val="en-GB"/>
        </w:rPr>
        <w:t xml:space="preserve">transfers </w:t>
      </w:r>
      <w:r w:rsidR="00035A55" w:rsidRPr="00440071">
        <w:rPr>
          <w:szCs w:val="24"/>
          <w:lang w:val="en-GB"/>
        </w:rPr>
        <w:t>or of liabilities</w:t>
      </w:r>
      <w:r w:rsidR="00AE12CC" w:rsidRPr="00440071">
        <w:rPr>
          <w:szCs w:val="24"/>
          <w:lang w:val="en-GB"/>
        </w:rPr>
        <w:t xml:space="preserve"> repayment</w:t>
      </w:r>
      <w:r w:rsidR="00035A55" w:rsidRPr="00440071">
        <w:rPr>
          <w:szCs w:val="24"/>
          <w:lang w:val="en-GB"/>
        </w:rPr>
        <w:t xml:space="preserve"> between counterparties that benefit from </w:t>
      </w:r>
      <w:r w:rsidR="00E50009">
        <w:rPr>
          <w:szCs w:val="24"/>
          <w:lang w:val="en-GB"/>
        </w:rPr>
        <w:t>the exemptions</w:t>
      </w:r>
      <w:r w:rsidR="00E50009" w:rsidRPr="00440071">
        <w:rPr>
          <w:szCs w:val="24"/>
          <w:lang w:val="en-GB"/>
        </w:rPr>
        <w:t xml:space="preserve"> </w:t>
      </w:r>
      <w:r w:rsidR="00035A55" w:rsidRPr="00440071">
        <w:rPr>
          <w:szCs w:val="24"/>
          <w:lang w:val="en-GB"/>
        </w:rPr>
        <w:t xml:space="preserve">provided </w:t>
      </w:r>
      <w:r w:rsidR="00E50009">
        <w:rPr>
          <w:szCs w:val="24"/>
          <w:lang w:val="en-GB"/>
        </w:rPr>
        <w:t xml:space="preserve">for </w:t>
      </w:r>
      <w:r w:rsidR="00035A55" w:rsidRPr="00440071">
        <w:rPr>
          <w:szCs w:val="24"/>
          <w:lang w:val="en-GB"/>
        </w:rPr>
        <w:t xml:space="preserve">in paragraphs 6, 8 or 10 of Article 11 of the Regulation (EU) No 648/2012 of the European Parliament and of the Council of 4 July 2012 on OTC derivatives, central counterparties and trade repositories). Include details </w:t>
      </w:r>
      <w:r w:rsidR="00AE12CC" w:rsidRPr="00440071">
        <w:rPr>
          <w:szCs w:val="24"/>
          <w:lang w:val="en-GB"/>
        </w:rPr>
        <w:t>on</w:t>
      </w:r>
      <w:r w:rsidR="00035A55" w:rsidRPr="00440071">
        <w:rPr>
          <w:szCs w:val="24"/>
          <w:lang w:val="en-GB"/>
        </w:rPr>
        <w:t xml:space="preserve"> observations or anticipations </w:t>
      </w:r>
      <w:r w:rsidR="00AE12CC" w:rsidRPr="00440071">
        <w:rPr>
          <w:szCs w:val="24"/>
          <w:lang w:val="en-GB"/>
        </w:rPr>
        <w:t xml:space="preserve">regarding </w:t>
      </w:r>
      <w:r w:rsidR="00035A55" w:rsidRPr="00440071">
        <w:rPr>
          <w:szCs w:val="24"/>
          <w:lang w:val="en-GB"/>
        </w:rPr>
        <w:t>State</w:t>
      </w:r>
      <w:r w:rsidR="00F500AE" w:rsidRPr="00440071">
        <w:rPr>
          <w:szCs w:val="24"/>
          <w:lang w:val="en-GB"/>
        </w:rPr>
        <w:t>s</w:t>
      </w:r>
      <w:r w:rsidR="00035A55" w:rsidRPr="00440071">
        <w:rPr>
          <w:szCs w:val="24"/>
          <w:lang w:val="en-GB"/>
        </w:rPr>
        <w:t xml:space="preserve"> </w:t>
      </w:r>
      <w:r w:rsidR="00AE12CC" w:rsidRPr="00440071">
        <w:rPr>
          <w:szCs w:val="24"/>
          <w:lang w:val="en-GB"/>
        </w:rPr>
        <w:t>for</w:t>
      </w:r>
      <w:r w:rsidR="00035A55" w:rsidRPr="00440071">
        <w:rPr>
          <w:szCs w:val="24"/>
          <w:lang w:val="en-GB"/>
        </w:rPr>
        <w:t xml:space="preserve"> which the situation </w:t>
      </w:r>
      <w:r w:rsidR="00F500AE" w:rsidRPr="00440071">
        <w:rPr>
          <w:szCs w:val="24"/>
          <w:lang w:val="en-GB"/>
        </w:rPr>
        <w:t>has significantly changed in this respect</w:t>
      </w:r>
      <w:r w:rsidR="00035A55" w:rsidRPr="00440071">
        <w:rPr>
          <w:szCs w:val="24"/>
          <w:lang w:val="en-GB"/>
        </w:rPr>
        <w:t>;</w:t>
      </w:r>
    </w:p>
    <w:p w14:paraId="067009B6" w14:textId="77777777" w:rsidR="003C09DF" w:rsidRPr="00440071" w:rsidRDefault="000C0B25" w:rsidP="00720C95">
      <w:pPr>
        <w:pStyle w:val="SGACP-enumerationniveau1"/>
        <w:numPr>
          <w:ilvl w:val="0"/>
          <w:numId w:val="61"/>
        </w:numPr>
        <w:ind w:left="426"/>
        <w:rPr>
          <w:lang w:val="en-GB"/>
        </w:rPr>
      </w:pPr>
      <w:r w:rsidRPr="00440071">
        <w:rPr>
          <w:lang w:val="en-GB"/>
        </w:rPr>
        <w:t>i</w:t>
      </w:r>
      <w:r w:rsidR="00035A55" w:rsidRPr="00440071">
        <w:rPr>
          <w:lang w:val="en-GB"/>
        </w:rPr>
        <w:t xml:space="preserve">nformation on intragroup transactions carried out during the year and benefiting from </w:t>
      </w:r>
      <w:r w:rsidR="00E50009">
        <w:rPr>
          <w:lang w:val="en-GB"/>
        </w:rPr>
        <w:t>the exemptions</w:t>
      </w:r>
      <w:r w:rsidR="00E50009" w:rsidRPr="00440071">
        <w:rPr>
          <w:lang w:val="en-GB"/>
        </w:rPr>
        <w:t xml:space="preserve"> </w:t>
      </w:r>
      <w:r w:rsidR="00035A55" w:rsidRPr="00440071">
        <w:rPr>
          <w:lang w:val="en-GB"/>
        </w:rPr>
        <w:t xml:space="preserve">provided </w:t>
      </w:r>
      <w:r w:rsidR="00E50009">
        <w:rPr>
          <w:lang w:val="en-GB"/>
        </w:rPr>
        <w:t xml:space="preserve">for </w:t>
      </w:r>
      <w:r w:rsidR="00035A55" w:rsidRPr="00440071">
        <w:rPr>
          <w:lang w:val="en-GB"/>
        </w:rPr>
        <w:t xml:space="preserve">in paragraphs 6, 8 or 10 of Article 11 of the Regulation (EU) No 648/2012 of the European Parliament and of the Council of 4 July 2012 on OTC derivatives, central counterparties and trade repositories (cf. Article 20 of </w:t>
      </w:r>
      <w:r w:rsidR="00035A55" w:rsidRPr="00440071">
        <w:rPr>
          <w:szCs w:val="24"/>
          <w:lang w:val="en-GB"/>
        </w:rPr>
        <w:t>Commission Delegated Regulation (EU) No 148/2013 of 19 December 2012 supplement</w:t>
      </w:r>
      <w:r w:rsidR="00E87942" w:rsidRPr="00440071">
        <w:rPr>
          <w:szCs w:val="24"/>
          <w:lang w:val="en-GB"/>
        </w:rPr>
        <w:t>ing Regulation (EU) No 648/2012.</w:t>
      </w:r>
    </w:p>
    <w:p w14:paraId="13313023" w14:textId="77777777" w:rsidR="00D02938" w:rsidRPr="00440071" w:rsidRDefault="00D02938" w:rsidP="00D209E3">
      <w:pPr>
        <w:pStyle w:val="Titre1"/>
        <w:rPr>
          <w:rFonts w:eastAsia="Times New Roman"/>
          <w:color w:val="003B8E"/>
          <w:sz w:val="24"/>
          <w:lang w:val="en-GB" w:eastAsia="fr-FR"/>
        </w:rPr>
      </w:pPr>
      <w:bookmarkStart w:id="60" w:name="_Toc458521415"/>
      <w:bookmarkStart w:id="61" w:name="_Toc458521472"/>
      <w:bookmarkEnd w:id="60"/>
      <w:bookmarkEnd w:id="61"/>
      <w:r w:rsidRPr="00440071">
        <w:rPr>
          <w:rFonts w:eastAsia="Times New Roman"/>
          <w:color w:val="003B8E"/>
          <w:sz w:val="24"/>
          <w:lang w:val="en-GB" w:eastAsia="fr-FR"/>
        </w:rPr>
        <w:lastRenderedPageBreak/>
        <w:t xml:space="preserve"> </w:t>
      </w:r>
      <w:bookmarkStart w:id="62" w:name="_Ref309200853"/>
      <w:bookmarkStart w:id="63" w:name="_Toc26965479"/>
      <w:bookmarkStart w:id="64" w:name="_Toc112751238"/>
      <w:r w:rsidRPr="00440071">
        <w:rPr>
          <w:rFonts w:eastAsia="Times New Roman"/>
          <w:color w:val="003B8E"/>
          <w:sz w:val="24"/>
          <w:lang w:val="en-GB" w:eastAsia="fr-FR"/>
        </w:rPr>
        <w:t>Market risk</w:t>
      </w:r>
      <w:bookmarkEnd w:id="62"/>
      <w:bookmarkEnd w:id="63"/>
      <w:bookmarkEnd w:id="64"/>
    </w:p>
    <w:p w14:paraId="611057D9" w14:textId="77777777" w:rsidR="00D02938" w:rsidRPr="00440071" w:rsidRDefault="00D02938" w:rsidP="00D02938">
      <w:pPr>
        <w:pStyle w:val="SGACP-textecourant"/>
        <w:keepNext/>
        <w:keepLines/>
        <w:rPr>
          <w:szCs w:val="24"/>
          <w:lang w:val="en-GB"/>
        </w:rPr>
      </w:pPr>
      <w:r w:rsidRPr="00440071">
        <w:rPr>
          <w:szCs w:val="24"/>
          <w:lang w:val="en-GB"/>
        </w:rPr>
        <w:t>A description of the institution’s policies on proprietary trading:</w:t>
      </w:r>
    </w:p>
    <w:p w14:paraId="4B071552" w14:textId="77777777" w:rsidR="00D02938" w:rsidRPr="00440071" w:rsidRDefault="00D02938" w:rsidP="00D02938">
      <w:pPr>
        <w:rPr>
          <w:szCs w:val="24"/>
          <w:lang w:val="en-GB"/>
        </w:rPr>
      </w:pPr>
    </w:p>
    <w:p w14:paraId="69C9BD6F" w14:textId="77777777" w:rsidR="00D02938" w:rsidRPr="00440071" w:rsidRDefault="00D02938" w:rsidP="00D02938">
      <w:pPr>
        <w:pStyle w:val="SGACP-sous-titrederubriquenivaeu2"/>
      </w:pPr>
      <w:r w:rsidRPr="00440071">
        <w:t>1</w:t>
      </w:r>
      <w:r w:rsidR="00623F92">
        <w:t>0</w:t>
      </w:r>
      <w:r w:rsidRPr="00440071">
        <w:t>.1.</w:t>
      </w:r>
      <w:r w:rsidRPr="00440071">
        <w:tab/>
        <w:t>System for measuring market risk</w:t>
      </w:r>
    </w:p>
    <w:p w14:paraId="7B753292" w14:textId="77777777" w:rsidR="00D02938" w:rsidRPr="00440071" w:rsidRDefault="00EA66EF" w:rsidP="00720C95">
      <w:pPr>
        <w:pStyle w:val="SGACP-enumerationniveau1"/>
        <w:numPr>
          <w:ilvl w:val="0"/>
          <w:numId w:val="62"/>
        </w:numPr>
        <w:ind w:left="426"/>
        <w:rPr>
          <w:szCs w:val="24"/>
          <w:lang w:val="en-GB"/>
        </w:rPr>
      </w:pPr>
      <w:r>
        <w:rPr>
          <w:szCs w:val="24"/>
          <w:lang w:val="en-GB"/>
        </w:rPr>
        <w:t>b</w:t>
      </w:r>
      <w:r w:rsidR="00D02938" w:rsidRPr="00440071">
        <w:rPr>
          <w:szCs w:val="24"/>
          <w:lang w:val="en-GB"/>
        </w:rPr>
        <w:t>ooking</w:t>
      </w:r>
      <w:r>
        <w:rPr>
          <w:szCs w:val="24"/>
          <w:lang w:val="en-GB"/>
        </w:rPr>
        <w:t xml:space="preserve"> of</w:t>
      </w:r>
      <w:r w:rsidR="00D02938" w:rsidRPr="00440071">
        <w:rPr>
          <w:szCs w:val="24"/>
          <w:lang w:val="en-GB"/>
        </w:rPr>
        <w:t xml:space="preserve"> market transactions; calculation of positions and results (</w:t>
      </w:r>
      <w:r w:rsidR="00D02938" w:rsidRPr="00440071">
        <w:rPr>
          <w:i/>
          <w:szCs w:val="24"/>
          <w:lang w:val="en-GB"/>
        </w:rPr>
        <w:t>specify the frequency</w:t>
      </w:r>
      <w:r w:rsidR="00D02938" w:rsidRPr="00440071">
        <w:rPr>
          <w:szCs w:val="24"/>
          <w:lang w:val="en-GB"/>
        </w:rPr>
        <w:t>);</w:t>
      </w:r>
    </w:p>
    <w:p w14:paraId="5A2216C7"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comparisons between risk</w:t>
      </w:r>
      <w:r w:rsidR="00EA66EF">
        <w:rPr>
          <w:szCs w:val="24"/>
          <w:lang w:val="en-GB"/>
        </w:rPr>
        <w:t xml:space="preserve"> </w:t>
      </w:r>
      <w:r w:rsidRPr="00440071">
        <w:rPr>
          <w:szCs w:val="24"/>
          <w:lang w:val="en-GB"/>
        </w:rPr>
        <w:t>management and accounting results (</w:t>
      </w:r>
      <w:r w:rsidRPr="00440071">
        <w:rPr>
          <w:i/>
          <w:szCs w:val="24"/>
          <w:lang w:val="en-GB"/>
        </w:rPr>
        <w:t>specify the frequency</w:t>
      </w:r>
      <w:r w:rsidRPr="00440071">
        <w:rPr>
          <w:szCs w:val="24"/>
          <w:lang w:val="en-GB"/>
        </w:rPr>
        <w:t>);</w:t>
      </w:r>
    </w:p>
    <w:p w14:paraId="68D0C75A" w14:textId="77777777" w:rsidR="0024081B" w:rsidRPr="00440071" w:rsidRDefault="0024081B" w:rsidP="00720C95">
      <w:pPr>
        <w:pStyle w:val="SGACP-enumerationniveau1"/>
        <w:numPr>
          <w:ilvl w:val="0"/>
          <w:numId w:val="62"/>
        </w:numPr>
        <w:ind w:left="426"/>
        <w:rPr>
          <w:szCs w:val="24"/>
          <w:lang w:val="en-GB"/>
        </w:rPr>
      </w:pPr>
      <w:r w:rsidRPr="00440071">
        <w:rPr>
          <w:szCs w:val="24"/>
          <w:lang w:val="en-GB"/>
        </w:rPr>
        <w:t xml:space="preserve">comparisons between prudent </w:t>
      </w:r>
      <w:r w:rsidR="00827EB5" w:rsidRPr="00440071">
        <w:rPr>
          <w:szCs w:val="24"/>
          <w:lang w:val="en-GB"/>
        </w:rPr>
        <w:t>valuation</w:t>
      </w:r>
      <w:r w:rsidRPr="00440071">
        <w:rPr>
          <w:szCs w:val="24"/>
          <w:lang w:val="en-GB"/>
        </w:rPr>
        <w:t xml:space="preserve">, as defined in the </w:t>
      </w:r>
      <w:r w:rsidR="00827EB5" w:rsidRPr="00440071">
        <w:rPr>
          <w:szCs w:val="24"/>
          <w:lang w:val="en-GB"/>
        </w:rPr>
        <w:t xml:space="preserve">Commission Delegated Regulation (EU) 2016/101 of 26 October 2015, and accounting valuation of </w:t>
      </w:r>
      <w:r w:rsidR="00EA66EF">
        <w:rPr>
          <w:szCs w:val="24"/>
          <w:lang w:val="en-GB"/>
        </w:rPr>
        <w:t xml:space="preserve">the </w:t>
      </w:r>
      <w:r w:rsidR="00827EB5" w:rsidRPr="00440071">
        <w:rPr>
          <w:szCs w:val="24"/>
          <w:lang w:val="en-GB"/>
        </w:rPr>
        <w:t>portfolio</w:t>
      </w:r>
      <w:r w:rsidR="00D76172" w:rsidRPr="00440071">
        <w:rPr>
          <w:szCs w:val="24"/>
          <w:lang w:val="en-GB"/>
        </w:rPr>
        <w:t>, booked at the fair value</w:t>
      </w:r>
      <w:r w:rsidR="00827EB5" w:rsidRPr="00440071">
        <w:rPr>
          <w:szCs w:val="24"/>
          <w:lang w:val="en-GB"/>
        </w:rPr>
        <w:t xml:space="preserve"> </w:t>
      </w:r>
      <w:r w:rsidR="00D76172" w:rsidRPr="00440071">
        <w:rPr>
          <w:szCs w:val="24"/>
          <w:lang w:val="en-GB"/>
        </w:rPr>
        <w:t>of assets</w:t>
      </w:r>
      <w:r w:rsidR="00AB4567" w:rsidRPr="00440071">
        <w:rPr>
          <w:szCs w:val="24"/>
          <w:lang w:val="en-GB"/>
        </w:rPr>
        <w:t>;</w:t>
      </w:r>
    </w:p>
    <w:p w14:paraId="2C7CB996"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assessment of the risks arising from positions in the trading book (</w:t>
      </w:r>
      <w:r w:rsidRPr="00440071">
        <w:rPr>
          <w:i/>
          <w:szCs w:val="24"/>
          <w:lang w:val="en-GB"/>
        </w:rPr>
        <w:t>specify the frequency</w:t>
      </w:r>
      <w:r w:rsidRPr="00440071">
        <w:rPr>
          <w:szCs w:val="24"/>
          <w:lang w:val="en-GB"/>
        </w:rPr>
        <w:t>);</w:t>
      </w:r>
    </w:p>
    <w:p w14:paraId="47E88CED"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the procedures for capturing different components of risk</w:t>
      </w:r>
      <w:r w:rsidR="004E1D7C" w:rsidRPr="00440071">
        <w:rPr>
          <w:szCs w:val="24"/>
          <w:lang w:val="en-GB"/>
        </w:rPr>
        <w:t>, including basis risk and securitisation risk</w:t>
      </w:r>
      <w:r w:rsidRPr="00440071">
        <w:rPr>
          <w:szCs w:val="24"/>
          <w:lang w:val="en-GB"/>
        </w:rPr>
        <w:t xml:space="preserve"> (</w:t>
      </w:r>
      <w:r w:rsidR="004E1D7C" w:rsidRPr="00440071">
        <w:rPr>
          <w:szCs w:val="24"/>
          <w:lang w:val="en-GB"/>
        </w:rPr>
        <w:t xml:space="preserve">in </w:t>
      </w:r>
      <w:r w:rsidRPr="00440071">
        <w:rPr>
          <w:szCs w:val="24"/>
          <w:lang w:val="en-GB"/>
        </w:rPr>
        <w:t xml:space="preserve">particular for institutions with high trading volumes that </w:t>
      </w:r>
      <w:r w:rsidR="00EA66EF">
        <w:rPr>
          <w:szCs w:val="24"/>
          <w:lang w:val="en-GB"/>
        </w:rPr>
        <w:t>carry out risk assessment in an aggregated manner</w:t>
      </w:r>
      <w:r w:rsidRPr="00440071">
        <w:rPr>
          <w:szCs w:val="24"/>
          <w:lang w:val="en-GB"/>
        </w:rPr>
        <w:t>);</w:t>
      </w:r>
    </w:p>
    <w:p w14:paraId="3F734D58" w14:textId="77777777" w:rsidR="00D02938" w:rsidRPr="00440071" w:rsidRDefault="00D02938" w:rsidP="00720C95">
      <w:pPr>
        <w:pStyle w:val="SGACP-enumerationniveau1"/>
        <w:numPr>
          <w:ilvl w:val="0"/>
          <w:numId w:val="62"/>
        </w:numPr>
        <w:ind w:left="426"/>
        <w:rPr>
          <w:szCs w:val="24"/>
          <w:lang w:val="en-GB"/>
        </w:rPr>
      </w:pPr>
      <w:proofErr w:type="gramStart"/>
      <w:r w:rsidRPr="00440071">
        <w:rPr>
          <w:szCs w:val="24"/>
          <w:lang w:val="en-GB"/>
        </w:rPr>
        <w:t>the</w:t>
      </w:r>
      <w:proofErr w:type="gramEnd"/>
      <w:r w:rsidRPr="00440071">
        <w:rPr>
          <w:szCs w:val="24"/>
          <w:lang w:val="en-GB"/>
        </w:rPr>
        <w:t xml:space="preserve"> scope of risks covered (</w:t>
      </w:r>
      <w:r w:rsidR="00EA66EF">
        <w:rPr>
          <w:szCs w:val="24"/>
          <w:lang w:val="en-GB"/>
        </w:rPr>
        <w:t xml:space="preserve">various </w:t>
      </w:r>
      <w:r w:rsidRPr="00440071">
        <w:rPr>
          <w:szCs w:val="24"/>
          <w:lang w:val="en-GB"/>
        </w:rPr>
        <w:t xml:space="preserve">business lines and portfolios; within </w:t>
      </w:r>
      <w:r w:rsidR="00EA66EF">
        <w:rPr>
          <w:szCs w:val="24"/>
          <w:lang w:val="en-GB"/>
        </w:rPr>
        <w:t>institutions located</w:t>
      </w:r>
      <w:r w:rsidR="00EA66EF" w:rsidRPr="00440071">
        <w:rPr>
          <w:szCs w:val="24"/>
          <w:lang w:val="en-GB"/>
        </w:rPr>
        <w:t xml:space="preserve"> </w:t>
      </w:r>
      <w:r w:rsidRPr="00440071">
        <w:rPr>
          <w:szCs w:val="24"/>
          <w:lang w:val="en-GB"/>
        </w:rPr>
        <w:t>in different geographical areas).</w:t>
      </w:r>
    </w:p>
    <w:p w14:paraId="456AFC5D" w14:textId="77777777" w:rsidR="00D02938" w:rsidRPr="00440071" w:rsidRDefault="00D02938" w:rsidP="00D02938">
      <w:pPr>
        <w:rPr>
          <w:szCs w:val="24"/>
          <w:lang w:val="en-GB"/>
        </w:rPr>
      </w:pPr>
    </w:p>
    <w:p w14:paraId="34605BFE" w14:textId="77777777" w:rsidR="00D02938" w:rsidRPr="00440071" w:rsidRDefault="00044F26" w:rsidP="00D02938">
      <w:pPr>
        <w:pStyle w:val="SGACP-sous-titrederubriquenivaeu2"/>
      </w:pPr>
      <w:r w:rsidRPr="00440071">
        <w:t>1</w:t>
      </w:r>
      <w:r w:rsidR="00623F92">
        <w:t>0</w:t>
      </w:r>
      <w:r w:rsidR="00D02938" w:rsidRPr="00440071">
        <w:t>.2.</w:t>
      </w:r>
      <w:r w:rsidR="00D02938" w:rsidRPr="00440071">
        <w:tab/>
        <w:t>System for monitoring market risk</w:t>
      </w:r>
    </w:p>
    <w:p w14:paraId="6FB601CD" w14:textId="445D43A0" w:rsidR="004E1D7C" w:rsidRPr="00440071" w:rsidRDefault="004E1D7C" w:rsidP="00720C95">
      <w:pPr>
        <w:pStyle w:val="SGACP-enumerationniveau1"/>
        <w:numPr>
          <w:ilvl w:val="0"/>
          <w:numId w:val="63"/>
        </w:numPr>
        <w:ind w:left="426"/>
        <w:rPr>
          <w:szCs w:val="24"/>
          <w:lang w:val="en-GB"/>
        </w:rPr>
      </w:pPr>
      <w:r w:rsidRPr="00440071">
        <w:rPr>
          <w:szCs w:val="24"/>
          <w:lang w:val="en-GB"/>
        </w:rPr>
        <w:t xml:space="preserve">roles of the effective managers, </w:t>
      </w:r>
      <w:r w:rsidR="00667316" w:rsidRPr="00440071">
        <w:rPr>
          <w:szCs w:val="24"/>
          <w:lang w:val="en-GB"/>
        </w:rPr>
        <w:t xml:space="preserve">the </w:t>
      </w:r>
      <w:r w:rsidRPr="00440071">
        <w:rPr>
          <w:szCs w:val="24"/>
          <w:lang w:val="en-GB"/>
        </w:rPr>
        <w:t>supervisory body and, whe</w:t>
      </w:r>
      <w:r w:rsidR="00684A42" w:rsidRPr="00440071">
        <w:rPr>
          <w:szCs w:val="24"/>
          <w:lang w:val="en-GB"/>
        </w:rPr>
        <w:t>n</w:t>
      </w:r>
      <w:r w:rsidRPr="00440071">
        <w:rPr>
          <w:szCs w:val="24"/>
          <w:lang w:val="en-GB"/>
        </w:rPr>
        <w:t xml:space="preserve"> applicable, </w:t>
      </w:r>
      <w:r w:rsidR="00667316" w:rsidRPr="00440071">
        <w:rPr>
          <w:szCs w:val="24"/>
          <w:lang w:val="en-GB"/>
        </w:rPr>
        <w:t xml:space="preserve">the </w:t>
      </w:r>
      <w:r w:rsidRPr="00440071">
        <w:rPr>
          <w:szCs w:val="24"/>
          <w:lang w:val="en-GB"/>
        </w:rPr>
        <w:t xml:space="preserve">risk committee, in </w:t>
      </w:r>
      <w:r w:rsidR="00DA65CB" w:rsidRPr="00440071">
        <w:rPr>
          <w:szCs w:val="24"/>
          <w:lang w:val="en-GB"/>
        </w:rPr>
        <w:t>identifying</w:t>
      </w:r>
      <w:r w:rsidRPr="00440071">
        <w:rPr>
          <w:szCs w:val="24"/>
          <w:lang w:val="en-GB"/>
        </w:rPr>
        <w:t xml:space="preserve"> </w:t>
      </w:r>
      <w:r w:rsidR="00DA65CB" w:rsidRPr="00440071">
        <w:rPr>
          <w:szCs w:val="24"/>
          <w:lang w:val="en-GB"/>
        </w:rPr>
        <w:t xml:space="preserve">the institution’s overall strategy regarding market risk and current and future market risk </w:t>
      </w:r>
      <w:r w:rsidR="00EA66EF">
        <w:rPr>
          <w:szCs w:val="24"/>
          <w:lang w:val="en-GB"/>
        </w:rPr>
        <w:t>appetite</w:t>
      </w:r>
      <w:r w:rsidR="00EA66EF" w:rsidRPr="00440071">
        <w:rPr>
          <w:szCs w:val="24"/>
          <w:lang w:val="en-GB"/>
        </w:rPr>
        <w:t xml:space="preserve"> </w:t>
      </w:r>
      <w:r w:rsidRPr="00440071">
        <w:rPr>
          <w:szCs w:val="24"/>
          <w:lang w:val="en-GB"/>
        </w:rPr>
        <w:t>(cf. Articles L. 511-92 and L. 511-93</w:t>
      </w:r>
      <w:r w:rsidR="00571167">
        <w:rPr>
          <w:szCs w:val="24"/>
          <w:lang w:val="en-GB"/>
        </w:rPr>
        <w:t xml:space="preserve"> or L. 533-31-1 and L. 533-31-2</w:t>
      </w:r>
      <w:r w:rsidRPr="00440071">
        <w:rPr>
          <w:szCs w:val="24"/>
          <w:lang w:val="en-GB"/>
        </w:rPr>
        <w:t xml:space="preserve">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xml:space="preserve">), and the setting up of limits (cf. Article </w:t>
      </w:r>
      <w:r w:rsidR="00C953C1" w:rsidRPr="00440071">
        <w:rPr>
          <w:szCs w:val="24"/>
          <w:lang w:val="en-GB"/>
        </w:rPr>
        <w:t xml:space="preserve">224 of the </w:t>
      </w:r>
      <w:proofErr w:type="spellStart"/>
      <w:r w:rsidR="00EA66EF" w:rsidRPr="00EA66EF">
        <w:rPr>
          <w:i/>
          <w:szCs w:val="24"/>
          <w:lang w:val="en-GB"/>
        </w:rPr>
        <w:t>Arrêté</w:t>
      </w:r>
      <w:proofErr w:type="spellEnd"/>
      <w:r w:rsidR="00EA66EF" w:rsidRPr="00EA66EF">
        <w:rPr>
          <w:i/>
          <w:szCs w:val="24"/>
          <w:lang w:val="en-GB"/>
        </w:rPr>
        <w:t xml:space="preserve"> du 3 </w:t>
      </w:r>
      <w:proofErr w:type="spellStart"/>
      <w:r w:rsidR="00EA66EF" w:rsidRPr="00EA66EF">
        <w:rPr>
          <w:i/>
          <w:szCs w:val="24"/>
          <w:lang w:val="en-GB"/>
        </w:rPr>
        <w:t>novembre</w:t>
      </w:r>
      <w:proofErr w:type="spellEnd"/>
      <w:r w:rsidR="00EA66EF" w:rsidRPr="00EA66EF">
        <w:rPr>
          <w:i/>
          <w:szCs w:val="24"/>
          <w:lang w:val="en-GB"/>
        </w:rPr>
        <w:t xml:space="preserve"> 2014</w:t>
      </w:r>
      <w:r w:rsidR="00EA66EF">
        <w:rPr>
          <w:szCs w:val="24"/>
          <w:lang w:val="en-GB"/>
        </w:rPr>
        <w:t>, as amended</w:t>
      </w:r>
      <w:r w:rsidR="009E175E" w:rsidRPr="00440071">
        <w:rPr>
          <w:szCs w:val="24"/>
          <w:lang w:val="en-GB"/>
        </w:rPr>
        <w:t>);</w:t>
      </w:r>
    </w:p>
    <w:p w14:paraId="34701035"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identification, staffing levels, and hierarchical and functional position of the unit charged with monitoring and managing market risk;</w:t>
      </w:r>
    </w:p>
    <w:p w14:paraId="4A2A891C"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controls conducted by that unit</w:t>
      </w:r>
      <w:r w:rsidRPr="00440071">
        <w:rPr>
          <w:b/>
          <w:szCs w:val="24"/>
          <w:lang w:val="en-GB"/>
        </w:rPr>
        <w:t xml:space="preserve">, </w:t>
      </w:r>
      <w:r w:rsidRPr="00440071">
        <w:rPr>
          <w:szCs w:val="24"/>
          <w:lang w:val="en-GB"/>
        </w:rPr>
        <w:t xml:space="preserve">and in particular regular </w:t>
      </w:r>
      <w:r w:rsidR="006D36E2">
        <w:rPr>
          <w:szCs w:val="24"/>
          <w:lang w:val="en-GB"/>
        </w:rPr>
        <w:t>assessment</w:t>
      </w:r>
      <w:r w:rsidR="006D36E2" w:rsidRPr="00440071">
        <w:rPr>
          <w:szCs w:val="24"/>
          <w:lang w:val="en-GB"/>
        </w:rPr>
        <w:t xml:space="preserve"> </w:t>
      </w:r>
      <w:r w:rsidRPr="00440071">
        <w:rPr>
          <w:szCs w:val="24"/>
          <w:lang w:val="en-GB"/>
        </w:rPr>
        <w:t xml:space="preserve">of the validity of the tools </w:t>
      </w:r>
      <w:r w:rsidR="006D36E2">
        <w:rPr>
          <w:szCs w:val="24"/>
          <w:lang w:val="en-GB"/>
        </w:rPr>
        <w:t>used to measure</w:t>
      </w:r>
      <w:r w:rsidRPr="00440071">
        <w:rPr>
          <w:szCs w:val="24"/>
          <w:lang w:val="en-GB"/>
        </w:rPr>
        <w:t xml:space="preserve"> aggregate risk (back-testing);</w:t>
      </w:r>
    </w:p>
    <w:p w14:paraId="5CDAD86D"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a general description of </w:t>
      </w:r>
      <w:r w:rsidR="0090651D" w:rsidRPr="00440071">
        <w:rPr>
          <w:szCs w:val="24"/>
          <w:lang w:val="en-GB"/>
        </w:rPr>
        <w:t xml:space="preserve">the </w:t>
      </w:r>
      <w:r w:rsidRPr="00440071">
        <w:rPr>
          <w:szCs w:val="24"/>
          <w:lang w:val="en-GB"/>
        </w:rPr>
        <w:t>limits set for market risk</w:t>
      </w:r>
      <w:r w:rsidRPr="00440071">
        <w:rPr>
          <w:b/>
          <w:szCs w:val="24"/>
          <w:lang w:val="en-GB"/>
        </w:rPr>
        <w:t> </w:t>
      </w:r>
      <w:r w:rsidRPr="00440071">
        <w:rPr>
          <w:szCs w:val="24"/>
          <w:lang w:val="en-GB"/>
        </w:rPr>
        <w:t xml:space="preserve">(specify the level of limits, by type of risk incurred, in relation to </w:t>
      </w:r>
      <w:r w:rsidR="006D36E2">
        <w:rPr>
          <w:szCs w:val="24"/>
          <w:lang w:val="en-GB"/>
        </w:rPr>
        <w:t>own funds</w:t>
      </w:r>
      <w:r w:rsidR="006D36E2" w:rsidRPr="00440071">
        <w:rPr>
          <w:szCs w:val="24"/>
          <w:lang w:val="en-GB"/>
        </w:rPr>
        <w:t xml:space="preserve"> </w:t>
      </w:r>
      <w:r w:rsidRPr="00440071">
        <w:rPr>
          <w:szCs w:val="24"/>
          <w:lang w:val="en-GB"/>
        </w:rPr>
        <w:t>and earnings);</w:t>
      </w:r>
    </w:p>
    <w:p w14:paraId="52ADC4F5"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the frequency with which limits on market risk are reviewed (</w:t>
      </w:r>
      <w:r w:rsidRPr="00440071">
        <w:rPr>
          <w:i/>
          <w:szCs w:val="24"/>
          <w:lang w:val="en-GB"/>
        </w:rPr>
        <w:t>indicate the date of the most recent review during the past year</w:t>
      </w:r>
      <w:r w:rsidRPr="00440071">
        <w:rPr>
          <w:szCs w:val="24"/>
          <w:lang w:val="en-GB"/>
        </w:rPr>
        <w:t>); identity of the body responsible for setting limits;</w:t>
      </w:r>
    </w:p>
    <w:p w14:paraId="6F69D267"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system </w:t>
      </w:r>
      <w:r w:rsidR="006D36E2">
        <w:rPr>
          <w:szCs w:val="24"/>
          <w:lang w:val="en-GB"/>
        </w:rPr>
        <w:t xml:space="preserve">used </w:t>
      </w:r>
      <w:r w:rsidRPr="00440071">
        <w:rPr>
          <w:szCs w:val="24"/>
          <w:lang w:val="en-GB"/>
        </w:rPr>
        <w:t>for monitoring procedures and limits;</w:t>
      </w:r>
    </w:p>
    <w:p w14:paraId="49B9ACBB"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14:paraId="732470C0"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procedures </w:t>
      </w:r>
      <w:r w:rsidR="006D36E2">
        <w:rPr>
          <w:szCs w:val="24"/>
          <w:lang w:val="en-GB"/>
        </w:rPr>
        <w:t xml:space="preserve">used </w:t>
      </w:r>
      <w:r w:rsidRPr="00440071">
        <w:rPr>
          <w:szCs w:val="24"/>
          <w:lang w:val="en-GB"/>
        </w:rPr>
        <w:t xml:space="preserve">for authorising such breaches and the measures taken to </w:t>
      </w:r>
      <w:r w:rsidR="006D36E2">
        <w:rPr>
          <w:szCs w:val="24"/>
          <w:lang w:val="en-GB"/>
        </w:rPr>
        <w:t>resolve</w:t>
      </w:r>
      <w:r w:rsidR="006D36E2" w:rsidRPr="00440071">
        <w:rPr>
          <w:szCs w:val="24"/>
          <w:lang w:val="en-GB"/>
        </w:rPr>
        <w:t xml:space="preserve"> </w:t>
      </w:r>
      <w:r w:rsidRPr="00440071">
        <w:rPr>
          <w:szCs w:val="24"/>
          <w:lang w:val="en-GB"/>
        </w:rPr>
        <w:t>them;</w:t>
      </w:r>
    </w:p>
    <w:p w14:paraId="58066864"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procedures </w:t>
      </w:r>
      <w:r w:rsidR="006D36E2">
        <w:rPr>
          <w:szCs w:val="24"/>
          <w:lang w:val="en-GB"/>
        </w:rPr>
        <w:t xml:space="preserve">used </w:t>
      </w:r>
      <w:r w:rsidRPr="00440071">
        <w:rPr>
          <w:szCs w:val="24"/>
          <w:lang w:val="en-GB"/>
        </w:rPr>
        <w:t>for reporting on compliance with limits</w:t>
      </w:r>
      <w:r w:rsidRPr="00440071">
        <w:rPr>
          <w:b/>
          <w:szCs w:val="24"/>
          <w:lang w:val="en-GB"/>
        </w:rPr>
        <w:t xml:space="preserve"> </w:t>
      </w:r>
      <w:r w:rsidRPr="00440071">
        <w:rPr>
          <w:szCs w:val="24"/>
          <w:lang w:val="en-GB"/>
        </w:rPr>
        <w:t>(</w:t>
      </w:r>
      <w:r w:rsidRPr="00440071">
        <w:rPr>
          <w:i/>
          <w:szCs w:val="24"/>
          <w:lang w:val="en-GB"/>
        </w:rPr>
        <w:t>frequency, recipients</w:t>
      </w:r>
      <w:r w:rsidRPr="00440071">
        <w:rPr>
          <w:szCs w:val="24"/>
          <w:lang w:val="en-GB"/>
        </w:rPr>
        <w:t>);</w:t>
      </w:r>
    </w:p>
    <w:p w14:paraId="08DF9AE0" w14:textId="77777777" w:rsidR="00D02938" w:rsidRPr="00440071" w:rsidRDefault="00D02938" w:rsidP="00720C95">
      <w:pPr>
        <w:pStyle w:val="SGACP-enumerationniveau1"/>
        <w:numPr>
          <w:ilvl w:val="0"/>
          <w:numId w:val="63"/>
        </w:numPr>
        <w:ind w:left="426"/>
        <w:rPr>
          <w:lang w:val="en-GB"/>
        </w:rPr>
      </w:pPr>
      <w:r w:rsidRPr="00440071">
        <w:rPr>
          <w:lang w:val="en-GB"/>
        </w:rPr>
        <w:t xml:space="preserve">the procedures, frequency and conclusions of the analysis provided to the </w:t>
      </w:r>
      <w:r w:rsidR="0096417D" w:rsidRPr="00440071">
        <w:rPr>
          <w:lang w:val="en-GB"/>
        </w:rPr>
        <w:t>effective managers</w:t>
      </w:r>
      <w:r w:rsidR="009E175E" w:rsidRPr="00440071">
        <w:rPr>
          <w:lang w:val="en-GB"/>
        </w:rPr>
        <w:t xml:space="preserve"> and the supervisory body</w:t>
      </w:r>
      <w:r w:rsidRPr="00440071">
        <w:rPr>
          <w:lang w:val="en-GB"/>
        </w:rPr>
        <w:t xml:space="preserve"> on the results of market activities (</w:t>
      </w:r>
      <w:r w:rsidRPr="00440071">
        <w:rPr>
          <w:i/>
          <w:lang w:val="en-GB"/>
        </w:rPr>
        <w:t>specify the date of the most recent analysis</w:t>
      </w:r>
      <w:r w:rsidRPr="00440071">
        <w:rPr>
          <w:lang w:val="en-GB"/>
        </w:rPr>
        <w:t>) and on the level of risk incurred, including the amount of internal capital allocated</w:t>
      </w:r>
      <w:r w:rsidR="009E175E" w:rsidRPr="00440071">
        <w:rPr>
          <w:lang w:val="en-GB"/>
        </w:rPr>
        <w:t xml:space="preserve"> and the adequate level of internal capital for material market risks that are not subject to an own funds requirement (</w:t>
      </w:r>
      <w:r w:rsidR="00C953C1" w:rsidRPr="00440071">
        <w:rPr>
          <w:lang w:val="en-GB"/>
        </w:rPr>
        <w:t xml:space="preserve">cf. Articles 130 to 133 of the </w:t>
      </w:r>
      <w:proofErr w:type="spellStart"/>
      <w:r w:rsidR="006D36E2" w:rsidRPr="006D36E2">
        <w:rPr>
          <w:i/>
          <w:lang w:val="en-GB"/>
        </w:rPr>
        <w:t>Arrêté</w:t>
      </w:r>
      <w:proofErr w:type="spellEnd"/>
      <w:r w:rsidR="006D36E2" w:rsidRPr="006D36E2">
        <w:rPr>
          <w:i/>
          <w:lang w:val="en-GB"/>
        </w:rPr>
        <w:t xml:space="preserve"> du 3 </w:t>
      </w:r>
      <w:proofErr w:type="spellStart"/>
      <w:r w:rsidR="006D36E2" w:rsidRPr="006D36E2">
        <w:rPr>
          <w:i/>
          <w:lang w:val="en-GB"/>
        </w:rPr>
        <w:t>novembre</w:t>
      </w:r>
      <w:proofErr w:type="spellEnd"/>
      <w:r w:rsidR="006D36E2" w:rsidRPr="006D36E2">
        <w:rPr>
          <w:i/>
          <w:lang w:val="en-GB"/>
        </w:rPr>
        <w:t xml:space="preserve"> 2014</w:t>
      </w:r>
      <w:r w:rsidR="006D36E2">
        <w:rPr>
          <w:lang w:val="en-GB"/>
        </w:rPr>
        <w:t>, as amended</w:t>
      </w:r>
      <w:r w:rsidR="009E175E" w:rsidRPr="00440071">
        <w:rPr>
          <w:lang w:val="en-GB"/>
        </w:rPr>
        <w:t>)</w:t>
      </w:r>
      <w:r w:rsidR="00CE6525">
        <w:rPr>
          <w:lang w:val="en-GB"/>
        </w:rPr>
        <w:t>:</w:t>
      </w:r>
    </w:p>
    <w:p w14:paraId="0D4F1C6B" w14:textId="677F2986" w:rsidR="00571167" w:rsidRDefault="002E2357" w:rsidP="00A31B0A">
      <w:pPr>
        <w:pStyle w:val="SGACP-enumerationniveau1"/>
        <w:numPr>
          <w:ilvl w:val="0"/>
          <w:numId w:val="63"/>
        </w:numPr>
        <w:ind w:left="426"/>
        <w:rPr>
          <w:lang w:val="en-GB"/>
        </w:rPr>
      </w:pPr>
      <w:r w:rsidRPr="00440071">
        <w:rPr>
          <w:lang w:val="en-GB"/>
        </w:rPr>
        <w:t>a</w:t>
      </w:r>
      <w:r w:rsidR="00D02938" w:rsidRPr="00440071">
        <w:rPr>
          <w:lang w:val="en-GB"/>
        </w:rPr>
        <w:t xml:space="preserve">ttach a copy of the documents provided to the </w:t>
      </w:r>
      <w:r w:rsidR="0096417D" w:rsidRPr="00440071">
        <w:rPr>
          <w:lang w:val="en-GB"/>
        </w:rPr>
        <w:t>effective managers</w:t>
      </w:r>
      <w:r w:rsidR="00D02938" w:rsidRPr="00440071">
        <w:rPr>
          <w:lang w:val="en-GB"/>
        </w:rPr>
        <w:t xml:space="preserve"> that enable </w:t>
      </w:r>
      <w:r w:rsidR="006D36E2">
        <w:rPr>
          <w:lang w:val="en-GB"/>
        </w:rPr>
        <w:t>them</w:t>
      </w:r>
      <w:r w:rsidR="006D36E2" w:rsidRPr="00440071">
        <w:rPr>
          <w:lang w:val="en-GB"/>
        </w:rPr>
        <w:t xml:space="preserve"> </w:t>
      </w:r>
      <w:r w:rsidR="00D02938" w:rsidRPr="00440071">
        <w:rPr>
          <w:lang w:val="en-GB"/>
        </w:rPr>
        <w:t>to assess the risk incurred by the institution, in particular in relation t</w:t>
      </w:r>
      <w:r w:rsidRPr="00440071">
        <w:rPr>
          <w:lang w:val="en-GB"/>
        </w:rPr>
        <w:t xml:space="preserve">o its </w:t>
      </w:r>
      <w:r w:rsidR="006D36E2">
        <w:rPr>
          <w:lang w:val="en-GB"/>
        </w:rPr>
        <w:t>own funds</w:t>
      </w:r>
      <w:r w:rsidR="006D36E2" w:rsidRPr="00440071">
        <w:rPr>
          <w:lang w:val="en-GB"/>
        </w:rPr>
        <w:t xml:space="preserve"> </w:t>
      </w:r>
      <w:r w:rsidRPr="00440071">
        <w:rPr>
          <w:lang w:val="en-GB"/>
        </w:rPr>
        <w:t>and earnings</w:t>
      </w:r>
      <w:r w:rsidR="00571167">
        <w:rPr>
          <w:lang w:val="en-GB"/>
        </w:rPr>
        <w:t>;</w:t>
      </w:r>
    </w:p>
    <w:p w14:paraId="05452EFD" w14:textId="5E0B24B3" w:rsidR="00D02938" w:rsidRPr="00571167" w:rsidRDefault="00571167" w:rsidP="00A31B0A">
      <w:pPr>
        <w:pStyle w:val="SGACP-enumerationniveau1"/>
        <w:numPr>
          <w:ilvl w:val="0"/>
          <w:numId w:val="63"/>
        </w:numPr>
        <w:ind w:left="426" w:hanging="426"/>
        <w:rPr>
          <w:lang w:val="en-GB"/>
        </w:rPr>
      </w:pPr>
      <w:proofErr w:type="gramStart"/>
      <w:r>
        <w:rPr>
          <w:lang w:val="en-GB"/>
        </w:rPr>
        <w:t>a</w:t>
      </w:r>
      <w:proofErr w:type="gramEnd"/>
      <w:r>
        <w:rPr>
          <w:lang w:val="en-GB"/>
        </w:rPr>
        <w:t xml:space="preserve"> description of measures implemented by the institution to comply with the EBA Guidelines on the treatment of structural FX (EBA/GL/2020/09)</w:t>
      </w:r>
      <w:r w:rsidR="002E2357" w:rsidRPr="00571167">
        <w:rPr>
          <w:lang w:val="en-GB"/>
        </w:rPr>
        <w:t>.</w:t>
      </w:r>
    </w:p>
    <w:p w14:paraId="4A284872" w14:textId="77777777" w:rsidR="00D02938" w:rsidRPr="00440071" w:rsidRDefault="00D02938" w:rsidP="00D02938">
      <w:pPr>
        <w:rPr>
          <w:szCs w:val="24"/>
          <w:lang w:val="en-GB"/>
        </w:rPr>
      </w:pPr>
    </w:p>
    <w:p w14:paraId="06702186" w14:textId="77777777" w:rsidR="00D02938" w:rsidRPr="00440071" w:rsidRDefault="00044F26" w:rsidP="00D02938">
      <w:pPr>
        <w:pStyle w:val="SGACP-sous-titrederubriquenivaeu2"/>
      </w:pPr>
      <w:r w:rsidRPr="00440071">
        <w:t>1</w:t>
      </w:r>
      <w:r w:rsidR="00623F92">
        <w:t>0</w:t>
      </w:r>
      <w:r w:rsidR="00D02938" w:rsidRPr="00440071">
        <w:t>.3.</w:t>
      </w:r>
      <w:r w:rsidR="00D02938" w:rsidRPr="00440071">
        <w:tab/>
        <w:t xml:space="preserve">Results of </w:t>
      </w:r>
      <w:r w:rsidR="006D36E2">
        <w:t>2</w:t>
      </w:r>
      <w:r w:rsidR="006D36E2" w:rsidRPr="006D36E2">
        <w:rPr>
          <w:vertAlign w:val="superscript"/>
        </w:rPr>
        <w:t>nd</w:t>
      </w:r>
      <w:r w:rsidR="006D36E2">
        <w:t xml:space="preserve"> level </w:t>
      </w:r>
      <w:r w:rsidR="00D02938" w:rsidRPr="00440071">
        <w:t xml:space="preserve">permanent control </w:t>
      </w:r>
      <w:r w:rsidR="006D36E2">
        <w:t>actions for</w:t>
      </w:r>
      <w:r w:rsidR="006D36E2" w:rsidRPr="00440071">
        <w:t xml:space="preserve"> </w:t>
      </w:r>
      <w:r w:rsidR="00D02938" w:rsidRPr="00440071">
        <w:t>market risk</w:t>
      </w:r>
    </w:p>
    <w:p w14:paraId="16C2B892" w14:textId="77777777" w:rsidR="00D02938" w:rsidRPr="00440071" w:rsidRDefault="00D02938" w:rsidP="00720C95">
      <w:pPr>
        <w:pStyle w:val="SGACP-enumerationniveau1"/>
        <w:numPr>
          <w:ilvl w:val="0"/>
          <w:numId w:val="65"/>
        </w:numPr>
        <w:ind w:left="426"/>
        <w:rPr>
          <w:szCs w:val="24"/>
          <w:lang w:val="en-GB"/>
        </w:rPr>
      </w:pPr>
      <w:r w:rsidRPr="00440071">
        <w:rPr>
          <w:szCs w:val="24"/>
          <w:lang w:val="en-GB"/>
        </w:rPr>
        <w:t>main shortcomings observed;</w:t>
      </w:r>
    </w:p>
    <w:p w14:paraId="472F76EE" w14:textId="77777777" w:rsidR="00D02938" w:rsidRPr="00440071" w:rsidRDefault="00D02938" w:rsidP="00720C95">
      <w:pPr>
        <w:pStyle w:val="SGACP-enumerationniveau1"/>
        <w:numPr>
          <w:ilvl w:val="0"/>
          <w:numId w:val="65"/>
        </w:numPr>
        <w:ind w:left="426"/>
        <w:rPr>
          <w:szCs w:val="24"/>
          <w:lang w:val="en-GB"/>
        </w:rPr>
      </w:pPr>
      <w:r w:rsidRPr="00440071">
        <w:rPr>
          <w:szCs w:val="24"/>
          <w:lang w:val="en-GB"/>
        </w:rPr>
        <w:lastRenderedPageBreak/>
        <w:t xml:space="preserve">measures taken to </w:t>
      </w:r>
      <w:r w:rsidR="006D36E2">
        <w:rPr>
          <w:szCs w:val="24"/>
          <w:lang w:val="en-GB"/>
        </w:rPr>
        <w:t>remediate</w:t>
      </w:r>
      <w:r w:rsidR="006D36E2"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6D36E2">
        <w:rPr>
          <w:szCs w:val="24"/>
          <w:lang w:val="en-GB"/>
        </w:rPr>
        <w:t>of their implementation</w:t>
      </w:r>
      <w:r w:rsidRPr="00440071">
        <w:rPr>
          <w:szCs w:val="24"/>
          <w:lang w:val="en-GB"/>
        </w:rPr>
        <w:t xml:space="preserve"> as at the date</w:t>
      </w:r>
      <w:r w:rsidR="00057B46" w:rsidRPr="00440071">
        <w:rPr>
          <w:szCs w:val="24"/>
          <w:lang w:val="en-GB"/>
        </w:rPr>
        <w:t xml:space="preserve"> of drafting</w:t>
      </w:r>
      <w:r w:rsidRPr="00440071">
        <w:rPr>
          <w:szCs w:val="24"/>
          <w:lang w:val="en-GB"/>
        </w:rPr>
        <w:t xml:space="preserve"> </w:t>
      </w:r>
      <w:r w:rsidR="006D36E2">
        <w:rPr>
          <w:szCs w:val="24"/>
          <w:lang w:val="en-GB"/>
        </w:rPr>
        <w:t xml:space="preserve">of </w:t>
      </w:r>
      <w:r w:rsidRPr="00440071">
        <w:rPr>
          <w:szCs w:val="24"/>
          <w:lang w:val="en-GB"/>
        </w:rPr>
        <w:t>this Report;</w:t>
      </w:r>
    </w:p>
    <w:p w14:paraId="02F263A7" w14:textId="77777777" w:rsidR="00D02938" w:rsidRPr="00440071" w:rsidRDefault="00D02938" w:rsidP="00720C95">
      <w:pPr>
        <w:pStyle w:val="SGACP-enumerationniveau1"/>
        <w:numPr>
          <w:ilvl w:val="0"/>
          <w:numId w:val="65"/>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875C78">
        <w:rPr>
          <w:szCs w:val="24"/>
          <w:lang w:val="en-GB"/>
        </w:rPr>
        <w:t>issued following</w:t>
      </w:r>
      <w:r w:rsidR="00875C78" w:rsidRPr="00440071">
        <w:rPr>
          <w:szCs w:val="24"/>
          <w:lang w:val="en-GB"/>
        </w:rPr>
        <w:t xml:space="preserve"> </w:t>
      </w:r>
      <w:r w:rsidRPr="00440071">
        <w:rPr>
          <w:szCs w:val="24"/>
          <w:lang w:val="en-GB"/>
        </w:rPr>
        <w:t>permanent control</w:t>
      </w:r>
      <w:r w:rsidR="00875C78">
        <w:rPr>
          <w:szCs w:val="24"/>
          <w:lang w:val="en-GB"/>
        </w:rPr>
        <w:t xml:space="preserve"> actions</w:t>
      </w:r>
      <w:r w:rsidRPr="00440071">
        <w:rPr>
          <w:szCs w:val="24"/>
          <w:lang w:val="en-GB"/>
        </w:rPr>
        <w:t xml:space="preserve"> (</w:t>
      </w:r>
      <w:r w:rsidRPr="00440071">
        <w:rPr>
          <w:i/>
          <w:szCs w:val="24"/>
          <w:lang w:val="en-GB"/>
        </w:rPr>
        <w:t>tools, persons in charge, etc.</w:t>
      </w:r>
      <w:r w:rsidRPr="00440071">
        <w:rPr>
          <w:szCs w:val="24"/>
          <w:lang w:val="en-GB"/>
        </w:rPr>
        <w:t>);</w:t>
      </w:r>
    </w:p>
    <w:p w14:paraId="27E5B352" w14:textId="77777777" w:rsidR="00D02938" w:rsidRPr="00440071" w:rsidRDefault="00D02938" w:rsidP="00720C95">
      <w:pPr>
        <w:pStyle w:val="SGACP-enumerationniveau1"/>
        <w:numPr>
          <w:ilvl w:val="0"/>
          <w:numId w:val="65"/>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9E175E" w:rsidRPr="00440071">
        <w:rPr>
          <w:szCs w:val="24"/>
          <w:lang w:val="en-GB"/>
        </w:rPr>
        <w:t xml:space="preserve">cf. Articles 11 f) and 26 a) of the </w:t>
      </w:r>
      <w:proofErr w:type="spellStart"/>
      <w:r w:rsidR="006D36E2" w:rsidRPr="006D36E2">
        <w:rPr>
          <w:i/>
          <w:szCs w:val="24"/>
          <w:lang w:val="en-GB"/>
        </w:rPr>
        <w:t>Arrêté</w:t>
      </w:r>
      <w:proofErr w:type="spellEnd"/>
      <w:r w:rsidR="006D36E2" w:rsidRPr="006D36E2">
        <w:rPr>
          <w:i/>
          <w:szCs w:val="24"/>
          <w:lang w:val="en-GB"/>
        </w:rPr>
        <w:t xml:space="preserve"> du 3 </w:t>
      </w:r>
      <w:proofErr w:type="spellStart"/>
      <w:r w:rsidR="006D36E2" w:rsidRPr="006D36E2">
        <w:rPr>
          <w:i/>
          <w:szCs w:val="24"/>
          <w:lang w:val="en-GB"/>
        </w:rPr>
        <w:t>novembre</w:t>
      </w:r>
      <w:proofErr w:type="spellEnd"/>
      <w:r w:rsidR="006D36E2" w:rsidRPr="006D36E2">
        <w:rPr>
          <w:i/>
          <w:szCs w:val="24"/>
          <w:lang w:val="en-GB"/>
        </w:rPr>
        <w:t xml:space="preserve"> 2014</w:t>
      </w:r>
      <w:r w:rsidR="006D36E2">
        <w:rPr>
          <w:szCs w:val="24"/>
          <w:lang w:val="en-GB"/>
        </w:rPr>
        <w:t>, as amended</w:t>
      </w:r>
      <w:r w:rsidRPr="00440071">
        <w:rPr>
          <w:szCs w:val="24"/>
          <w:lang w:val="en-GB"/>
        </w:rPr>
        <w:t>).</w:t>
      </w:r>
    </w:p>
    <w:p w14:paraId="321D065E" w14:textId="77777777" w:rsidR="00D02938" w:rsidRPr="00440071" w:rsidRDefault="00D02938" w:rsidP="00D02938">
      <w:pPr>
        <w:rPr>
          <w:szCs w:val="24"/>
          <w:lang w:val="en-GB"/>
        </w:rPr>
      </w:pPr>
    </w:p>
    <w:p w14:paraId="1E8A09C2" w14:textId="77777777" w:rsidR="00D02938" w:rsidRPr="00440071" w:rsidRDefault="00D02938" w:rsidP="00D02938">
      <w:pPr>
        <w:pStyle w:val="SGACP-sous-titrederubriquenivaeu2"/>
      </w:pPr>
      <w:r w:rsidRPr="00440071">
        <w:t>1</w:t>
      </w:r>
      <w:r w:rsidR="00623F92">
        <w:t>0</w:t>
      </w:r>
      <w:r w:rsidRPr="00440071">
        <w:t>.4.</w:t>
      </w:r>
      <w:r w:rsidRPr="00440071">
        <w:tab/>
        <w:t xml:space="preserve">Stress testing </w:t>
      </w:r>
      <w:r w:rsidR="00875C78">
        <w:t>for</w:t>
      </w:r>
      <w:r w:rsidR="00875C78" w:rsidRPr="00440071">
        <w:t xml:space="preserve"> </w:t>
      </w:r>
      <w:r w:rsidRPr="00440071">
        <w:t>market risk</w:t>
      </w:r>
    </w:p>
    <w:p w14:paraId="30A52780" w14:textId="77777777" w:rsidR="00D02938" w:rsidRPr="00440071" w:rsidRDefault="00D02938" w:rsidP="00D02938">
      <w:pPr>
        <w:pStyle w:val="SGACP-textecourant"/>
        <w:rPr>
          <w:szCs w:val="24"/>
          <w:lang w:val="en-GB"/>
        </w:rPr>
      </w:pPr>
    </w:p>
    <w:p w14:paraId="4AE9330A" w14:textId="77777777" w:rsidR="00D02938" w:rsidRPr="00440071" w:rsidRDefault="00D02938" w:rsidP="00D02938">
      <w:pPr>
        <w:pStyle w:val="SGACP-textecourant"/>
        <w:rPr>
          <w:szCs w:val="24"/>
          <w:lang w:val="en-GB"/>
        </w:rPr>
      </w:pPr>
      <w:r w:rsidRPr="00440071">
        <w:rPr>
          <w:szCs w:val="24"/>
          <w:lang w:val="en-GB"/>
        </w:rPr>
        <w:t>For institutions that use their internal models to calculate capital requirements for market risk, attach an annex describing the assumptions and methodologies used and summarising the results obtained</w:t>
      </w:r>
      <w:r w:rsidR="00827EB5" w:rsidRPr="00440071">
        <w:rPr>
          <w:szCs w:val="24"/>
          <w:lang w:val="en-GB"/>
        </w:rPr>
        <w:t xml:space="preserve">; this annex shall </w:t>
      </w:r>
      <w:r w:rsidR="00BB6489" w:rsidRPr="00440071">
        <w:rPr>
          <w:szCs w:val="24"/>
          <w:lang w:val="en-GB"/>
        </w:rPr>
        <w:t>provide</w:t>
      </w:r>
      <w:r w:rsidR="00057B46" w:rsidRPr="00440071">
        <w:rPr>
          <w:szCs w:val="24"/>
          <w:lang w:val="en-GB"/>
        </w:rPr>
        <w:t xml:space="preserve"> a comprehensive description of any changes made to the model</w:t>
      </w:r>
      <w:r w:rsidR="00827EB5" w:rsidRPr="00440071">
        <w:rPr>
          <w:szCs w:val="24"/>
          <w:lang w:val="en-GB"/>
        </w:rPr>
        <w:t xml:space="preserve"> during the </w:t>
      </w:r>
      <w:r w:rsidR="00057B46" w:rsidRPr="00440071">
        <w:rPr>
          <w:szCs w:val="24"/>
          <w:lang w:val="en-GB"/>
        </w:rPr>
        <w:t xml:space="preserve">previous </w:t>
      </w:r>
      <w:r w:rsidR="00827EB5" w:rsidRPr="00440071">
        <w:rPr>
          <w:szCs w:val="24"/>
          <w:lang w:val="en-GB"/>
        </w:rPr>
        <w:t>year</w:t>
      </w:r>
      <w:r w:rsidR="000B6D0F" w:rsidRPr="00440071">
        <w:rPr>
          <w:szCs w:val="24"/>
          <w:lang w:val="en-GB"/>
        </w:rPr>
        <w:t xml:space="preserve">, distinguishing </w:t>
      </w:r>
      <w:r w:rsidR="00057B46" w:rsidRPr="00440071">
        <w:rPr>
          <w:szCs w:val="24"/>
          <w:lang w:val="en-GB"/>
        </w:rPr>
        <w:t xml:space="preserve">between </w:t>
      </w:r>
      <w:r w:rsidR="000B6D0F" w:rsidRPr="00440071">
        <w:rPr>
          <w:szCs w:val="24"/>
          <w:lang w:val="en-GB"/>
        </w:rPr>
        <w:t xml:space="preserve">those identified as material </w:t>
      </w:r>
      <w:r w:rsidR="00875C78">
        <w:rPr>
          <w:szCs w:val="24"/>
          <w:lang w:val="en-GB"/>
        </w:rPr>
        <w:t>and</w:t>
      </w:r>
      <w:r w:rsidR="00875C78" w:rsidRPr="00440071">
        <w:rPr>
          <w:szCs w:val="24"/>
          <w:lang w:val="en-GB"/>
        </w:rPr>
        <w:t xml:space="preserve"> </w:t>
      </w:r>
      <w:r w:rsidR="000B6D0F" w:rsidRPr="00440071">
        <w:rPr>
          <w:szCs w:val="24"/>
          <w:lang w:val="en-GB"/>
        </w:rPr>
        <w:t xml:space="preserve">those identified as non-material, according to </w:t>
      </w:r>
      <w:r w:rsidR="00057B46" w:rsidRPr="00440071">
        <w:rPr>
          <w:szCs w:val="24"/>
          <w:lang w:val="en-GB"/>
        </w:rPr>
        <w:t xml:space="preserve">the </w:t>
      </w:r>
      <w:r w:rsidR="000B6D0F" w:rsidRPr="00440071">
        <w:rPr>
          <w:szCs w:val="24"/>
          <w:lang w:val="en-GB"/>
        </w:rPr>
        <w:t>definitions of</w:t>
      </w:r>
      <w:r w:rsidR="00057B46" w:rsidRPr="00440071">
        <w:rPr>
          <w:szCs w:val="24"/>
          <w:lang w:val="en-GB"/>
        </w:rPr>
        <w:t xml:space="preserve"> the</w:t>
      </w:r>
      <w:r w:rsidR="000B6D0F" w:rsidRPr="00440071">
        <w:rPr>
          <w:szCs w:val="24"/>
          <w:lang w:val="en-GB"/>
        </w:rPr>
        <w:t xml:space="preserve"> Commission Delegated Regulation (EU) 2015/942 of 4 March 2015, and shall explain to what extent the internal control was the </w:t>
      </w:r>
      <w:r w:rsidR="00057B46" w:rsidRPr="00440071">
        <w:rPr>
          <w:szCs w:val="24"/>
          <w:lang w:val="en-GB"/>
        </w:rPr>
        <w:t xml:space="preserve">motive </w:t>
      </w:r>
      <w:r w:rsidR="00875C78">
        <w:rPr>
          <w:szCs w:val="24"/>
          <w:lang w:val="en-GB"/>
        </w:rPr>
        <w:t>behind</w:t>
      </w:r>
      <w:r w:rsidR="00875C78" w:rsidRPr="00440071">
        <w:rPr>
          <w:szCs w:val="24"/>
          <w:lang w:val="en-GB"/>
        </w:rPr>
        <w:t xml:space="preserve"> </w:t>
      </w:r>
      <w:r w:rsidR="000B6D0F" w:rsidRPr="00440071">
        <w:rPr>
          <w:szCs w:val="24"/>
          <w:lang w:val="en-GB"/>
        </w:rPr>
        <w:t>such changes</w:t>
      </w:r>
      <w:r w:rsidR="00875C78" w:rsidRPr="00875C78">
        <w:rPr>
          <w:szCs w:val="24"/>
          <w:lang w:val="en-GB"/>
        </w:rPr>
        <w:t xml:space="preserve"> </w:t>
      </w:r>
      <w:r w:rsidR="00875C78" w:rsidRPr="00440071">
        <w:rPr>
          <w:szCs w:val="24"/>
          <w:lang w:val="en-GB"/>
        </w:rPr>
        <w:t>or not</w:t>
      </w:r>
      <w:r w:rsidR="000B6D0F" w:rsidRPr="00440071">
        <w:rPr>
          <w:szCs w:val="24"/>
          <w:lang w:val="en-GB"/>
        </w:rPr>
        <w:t>.</w:t>
      </w:r>
    </w:p>
    <w:p w14:paraId="6F57E2CB" w14:textId="77777777" w:rsidR="00D02938" w:rsidRPr="00440071" w:rsidRDefault="00D02938" w:rsidP="00D02938">
      <w:pPr>
        <w:pStyle w:val="SGACP-textecourant"/>
        <w:rPr>
          <w:szCs w:val="24"/>
          <w:lang w:val="en-GB"/>
        </w:rPr>
      </w:pPr>
    </w:p>
    <w:p w14:paraId="19A46F9F" w14:textId="77777777" w:rsidR="00D02938" w:rsidRPr="00440071" w:rsidRDefault="00044F26" w:rsidP="00D02938">
      <w:pPr>
        <w:pStyle w:val="SGACP-sous-titrederubriquenivaeu2"/>
      </w:pPr>
      <w:r w:rsidRPr="00440071">
        <w:t>1</w:t>
      </w:r>
      <w:r w:rsidR="00623F92">
        <w:t>0</w:t>
      </w:r>
      <w:r w:rsidR="00D02938" w:rsidRPr="00440071">
        <w:t>.5.</w:t>
      </w:r>
      <w:r w:rsidR="00D02938" w:rsidRPr="00440071">
        <w:tab/>
        <w:t>Overall conclusions on exposure to market risk</w:t>
      </w:r>
    </w:p>
    <w:p w14:paraId="545AF390" w14:textId="77777777" w:rsidR="00D02938" w:rsidRPr="00440071" w:rsidRDefault="00D02938" w:rsidP="00D209E3">
      <w:pPr>
        <w:pStyle w:val="Titre1"/>
        <w:rPr>
          <w:rFonts w:eastAsia="Times New Roman"/>
          <w:color w:val="003B8E"/>
          <w:sz w:val="24"/>
          <w:lang w:val="en-GB" w:eastAsia="fr-FR"/>
        </w:rPr>
      </w:pPr>
      <w:bookmarkStart w:id="65" w:name="_Toc458521417"/>
      <w:bookmarkStart w:id="66" w:name="_Toc458521474"/>
      <w:bookmarkStart w:id="67" w:name="_Toc458521418"/>
      <w:bookmarkStart w:id="68" w:name="_Toc458521475"/>
      <w:bookmarkEnd w:id="65"/>
      <w:bookmarkEnd w:id="66"/>
      <w:bookmarkEnd w:id="67"/>
      <w:bookmarkEnd w:id="68"/>
      <w:r w:rsidRPr="00440071">
        <w:rPr>
          <w:rFonts w:eastAsia="Times New Roman"/>
          <w:color w:val="003B8E"/>
          <w:sz w:val="24"/>
          <w:lang w:val="en-GB" w:eastAsia="fr-FR"/>
        </w:rPr>
        <w:t xml:space="preserve"> </w:t>
      </w:r>
      <w:bookmarkStart w:id="69" w:name="_Ref309200864"/>
      <w:bookmarkStart w:id="70" w:name="_Toc26965480"/>
      <w:bookmarkStart w:id="71" w:name="_Toc112751239"/>
      <w:r w:rsidRPr="00440071">
        <w:rPr>
          <w:rFonts w:eastAsia="Times New Roman"/>
          <w:color w:val="003B8E"/>
          <w:sz w:val="24"/>
          <w:lang w:val="en-GB" w:eastAsia="fr-FR"/>
        </w:rPr>
        <w:t>Operational risk</w:t>
      </w:r>
      <w:bookmarkEnd w:id="69"/>
      <w:bookmarkEnd w:id="70"/>
      <w:bookmarkEnd w:id="71"/>
    </w:p>
    <w:p w14:paraId="403EBC1F" w14:textId="77777777" w:rsidR="000B6D0F" w:rsidRPr="00440071" w:rsidRDefault="00314700" w:rsidP="00314700">
      <w:pPr>
        <w:pStyle w:val="SGACP-sous-titrederubriquenivaeu2"/>
      </w:pPr>
      <w:r w:rsidRPr="00440071">
        <w:t>1</w:t>
      </w:r>
      <w:r w:rsidR="00623F92">
        <w:t>1</w:t>
      </w:r>
      <w:r w:rsidRPr="00440071">
        <w:t>.1</w:t>
      </w:r>
      <w:r w:rsidR="000B6D0F" w:rsidRPr="00440071">
        <w:t xml:space="preserve"> Governance and organisation of operational risk</w:t>
      </w:r>
    </w:p>
    <w:p w14:paraId="41C3BED0" w14:textId="77777777" w:rsidR="000B6D0F" w:rsidRPr="00440071" w:rsidRDefault="000B6D0F" w:rsidP="00D02938">
      <w:pPr>
        <w:pStyle w:val="SGACP-textecourant"/>
        <w:keepNext/>
        <w:keepLines/>
        <w:rPr>
          <w:szCs w:val="24"/>
          <w:lang w:val="en-GB"/>
        </w:rPr>
      </w:pPr>
    </w:p>
    <w:p w14:paraId="0D7C0B54" w14:textId="78AD14D0" w:rsidR="00D02938" w:rsidRPr="00440071" w:rsidRDefault="00CE6525" w:rsidP="00720C95">
      <w:pPr>
        <w:pStyle w:val="SGACP-enumerationniveau1"/>
        <w:numPr>
          <w:ilvl w:val="0"/>
          <w:numId w:val="66"/>
        </w:numPr>
        <w:ind w:left="426"/>
        <w:rPr>
          <w:szCs w:val="24"/>
          <w:lang w:val="en-GB"/>
        </w:rPr>
      </w:pPr>
      <w:r>
        <w:rPr>
          <w:szCs w:val="24"/>
          <w:lang w:val="en-GB"/>
        </w:rPr>
        <w:t>g</w:t>
      </w:r>
      <w:r w:rsidR="00D02938" w:rsidRPr="00440071">
        <w:rPr>
          <w:szCs w:val="24"/>
          <w:lang w:val="en-GB"/>
        </w:rPr>
        <w:t xml:space="preserve">eneral description of the overall framework </w:t>
      </w:r>
      <w:r w:rsidR="00875C78">
        <w:rPr>
          <w:szCs w:val="24"/>
          <w:lang w:val="en-GB"/>
        </w:rPr>
        <w:t>used to</w:t>
      </w:r>
      <w:r w:rsidR="00D02938" w:rsidRPr="00440071">
        <w:rPr>
          <w:szCs w:val="24"/>
          <w:lang w:val="en-GB"/>
        </w:rPr>
        <w:t xml:space="preserve"> </w:t>
      </w:r>
      <w:r w:rsidR="009E175E" w:rsidRPr="00440071">
        <w:rPr>
          <w:szCs w:val="24"/>
          <w:lang w:val="en-GB"/>
        </w:rPr>
        <w:t xml:space="preserve">identify, </w:t>
      </w:r>
      <w:r w:rsidR="00D02938" w:rsidRPr="00440071">
        <w:rPr>
          <w:szCs w:val="24"/>
          <w:lang w:val="en-GB"/>
        </w:rPr>
        <w:t>manag</w:t>
      </w:r>
      <w:r w:rsidR="00875C78">
        <w:rPr>
          <w:szCs w:val="24"/>
          <w:lang w:val="en-GB"/>
        </w:rPr>
        <w:t>e</w:t>
      </w:r>
      <w:r w:rsidR="009E175E" w:rsidRPr="00440071">
        <w:rPr>
          <w:szCs w:val="24"/>
          <w:lang w:val="en-GB"/>
        </w:rPr>
        <w:t>, monitor and report</w:t>
      </w:r>
      <w:r w:rsidR="00875C78">
        <w:rPr>
          <w:szCs w:val="24"/>
          <w:lang w:val="en-GB"/>
        </w:rPr>
        <w:t xml:space="preserve"> on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875C78" w:rsidRPr="00440071">
        <w:rPr>
          <w:szCs w:val="24"/>
          <w:lang w:val="en-GB"/>
        </w:rPr>
        <w:t>;</w:t>
      </w:r>
    </w:p>
    <w:p w14:paraId="6ACB6038" w14:textId="77777777" w:rsidR="00A13B7A" w:rsidRPr="00440071" w:rsidRDefault="00CE6525" w:rsidP="00720C95">
      <w:pPr>
        <w:pStyle w:val="SGACP-enumerationniveau1"/>
        <w:numPr>
          <w:ilvl w:val="0"/>
          <w:numId w:val="66"/>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w:t>
      </w:r>
      <w:r w:rsidR="000D252E">
        <w:rPr>
          <w:szCs w:val="24"/>
          <w:lang w:val="en-GB"/>
        </w:rPr>
        <w:t>to</w:t>
      </w:r>
      <w:r w:rsidR="000D252E" w:rsidRPr="00440071">
        <w:rPr>
          <w:szCs w:val="24"/>
          <w:lang w:val="en-GB"/>
        </w:rPr>
        <w:t xml:space="preserve"> </w:t>
      </w:r>
      <w:r w:rsidR="00A13B7A" w:rsidRPr="00440071">
        <w:rPr>
          <w:szCs w:val="24"/>
          <w:lang w:val="en-GB"/>
        </w:rPr>
        <w:t>manag</w:t>
      </w:r>
      <w:r w:rsidR="000D252E">
        <w:rPr>
          <w:szCs w:val="24"/>
          <w:lang w:val="en-GB"/>
        </w:rPr>
        <w:t>e</w:t>
      </w:r>
      <w:r w:rsidR="00A13B7A" w:rsidRPr="00440071">
        <w:rPr>
          <w:szCs w:val="24"/>
          <w:lang w:val="en-GB"/>
        </w:rPr>
        <w:t xml:space="preserve">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 xml:space="preserve">when appropriate, role and missions of the </w:t>
      </w:r>
      <w:r w:rsidR="000D252E">
        <w:rPr>
          <w:szCs w:val="24"/>
          <w:lang w:val="en-GB"/>
        </w:rPr>
        <w:t>various</w:t>
      </w:r>
      <w:r w:rsidR="000D252E" w:rsidRPr="00440071">
        <w:rPr>
          <w:szCs w:val="24"/>
          <w:lang w:val="en-GB"/>
        </w:rPr>
        <w:t xml:space="preserve"> </w:t>
      </w:r>
      <w:r w:rsidR="00A13B7A" w:rsidRPr="00440071">
        <w:rPr>
          <w:szCs w:val="24"/>
          <w:lang w:val="en-GB"/>
        </w:rPr>
        <w:t xml:space="preserve">committees </w:t>
      </w:r>
      <w:r w:rsidR="000D252E">
        <w:rPr>
          <w:szCs w:val="24"/>
          <w:lang w:val="en-GB"/>
        </w:rPr>
        <w:t>established</w:t>
      </w:r>
      <w:r w:rsidR="00A13B7A" w:rsidRPr="00440071">
        <w:rPr>
          <w:szCs w:val="24"/>
          <w:lang w:val="en-GB"/>
        </w:rPr>
        <w:t>, structuring decisions taken during the year regarding operational risk;</w:t>
      </w:r>
    </w:p>
    <w:p w14:paraId="173721DB" w14:textId="77777777" w:rsidR="00B64E02" w:rsidRPr="00440071" w:rsidRDefault="00CE6525" w:rsidP="00720C95">
      <w:pPr>
        <w:pStyle w:val="SGACP-enumerationniveau1"/>
        <w:numPr>
          <w:ilvl w:val="0"/>
          <w:numId w:val="66"/>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w:t>
      </w:r>
      <w:r w:rsidR="000D252E">
        <w:rPr>
          <w:szCs w:val="24"/>
          <w:lang w:val="en-GB"/>
        </w:rPr>
        <w:t>various</w:t>
      </w:r>
      <w:r w:rsidR="000D252E" w:rsidRPr="00440071">
        <w:rPr>
          <w:szCs w:val="24"/>
          <w:lang w:val="en-GB"/>
        </w:rPr>
        <w:t xml:space="preserve"> </w:t>
      </w:r>
      <w:r w:rsidR="00A13B7A" w:rsidRPr="00440071">
        <w:rPr>
          <w:szCs w:val="24"/>
          <w:lang w:val="en-GB"/>
        </w:rPr>
        <w:t xml:space="preserve">teams in charge of </w:t>
      </w:r>
      <w:r w:rsidR="00B64E02" w:rsidRPr="00440071">
        <w:rPr>
          <w:szCs w:val="24"/>
          <w:lang w:val="en-GB"/>
        </w:rPr>
        <w:t xml:space="preserve">the </w:t>
      </w:r>
      <w:r w:rsidR="00A13B7A" w:rsidRPr="00440071">
        <w:rPr>
          <w:szCs w:val="24"/>
          <w:lang w:val="en-GB"/>
        </w:rPr>
        <w:t xml:space="preserve">permanent control of operational risk by </w:t>
      </w:r>
      <w:r w:rsidR="000D252E">
        <w:rPr>
          <w:szCs w:val="24"/>
          <w:lang w:val="en-GB"/>
        </w:rPr>
        <w:t>business lines</w:t>
      </w:r>
      <w:r w:rsidR="00A13B7A" w:rsidRPr="00440071">
        <w:rPr>
          <w:szCs w:val="24"/>
          <w:lang w:val="en-GB"/>
        </w:rPr>
        <w:t xml:space="preserve"> and by geographical areas (numbers of FTEs</w:t>
      </w:r>
      <w:r w:rsidR="000D252E">
        <w:rPr>
          <w:szCs w:val="24"/>
          <w:lang w:val="en-GB"/>
        </w:rPr>
        <w:t>,</w:t>
      </w:r>
      <w:r w:rsidR="00A13B7A" w:rsidRPr="00440071">
        <w:rPr>
          <w:szCs w:val="24"/>
          <w:lang w:val="en-GB"/>
        </w:rPr>
        <w:t xml:space="preserve"> </w:t>
      </w:r>
      <w:r w:rsidR="000D252E">
        <w:rPr>
          <w:szCs w:val="24"/>
          <w:lang w:val="en-GB"/>
        </w:rPr>
        <w:t xml:space="preserve">both </w:t>
      </w:r>
      <w:r w:rsidR="00A13B7A" w:rsidRPr="00440071">
        <w:rPr>
          <w:szCs w:val="24"/>
          <w:lang w:val="en-GB"/>
        </w:rPr>
        <w:t xml:space="preserve">forecasted and effective, missions, </w:t>
      </w:r>
      <w:r w:rsidR="000D252E">
        <w:rPr>
          <w:szCs w:val="24"/>
          <w:lang w:val="en-GB"/>
        </w:rPr>
        <w:t>staff and line of reporting</w:t>
      </w:r>
      <w:r w:rsidR="000D252E" w:rsidRPr="00440071">
        <w:rPr>
          <w:szCs w:val="24"/>
          <w:lang w:val="en-GB"/>
        </w:rPr>
        <w:t xml:space="preserve"> </w:t>
      </w:r>
      <w:r w:rsidR="000D252E">
        <w:rPr>
          <w:szCs w:val="24"/>
          <w:lang w:val="en-GB"/>
        </w:rPr>
        <w:t xml:space="preserve">of </w:t>
      </w:r>
      <w:r w:rsidR="00415E90" w:rsidRPr="00440071">
        <w:rPr>
          <w:szCs w:val="24"/>
          <w:lang w:val="en-GB"/>
        </w:rPr>
        <w:t xml:space="preserve">teams), objectives of the </w:t>
      </w:r>
      <w:r w:rsidR="000D252E">
        <w:rPr>
          <w:szCs w:val="24"/>
          <w:lang w:val="en-GB"/>
        </w:rPr>
        <w:t>various permanent control</w:t>
      </w:r>
      <w:r w:rsidR="000D252E" w:rsidRPr="00440071">
        <w:rPr>
          <w:szCs w:val="24"/>
          <w:lang w:val="en-GB"/>
        </w:rPr>
        <w:t xml:space="preserve"> </w:t>
      </w:r>
      <w:r w:rsidR="00415E90" w:rsidRPr="00440071">
        <w:rPr>
          <w:szCs w:val="24"/>
          <w:lang w:val="en-GB"/>
        </w:rPr>
        <w:t>teams, actions carried out during the year and progress of reorgani</w:t>
      </w:r>
      <w:r w:rsidR="000D252E">
        <w:rPr>
          <w:szCs w:val="24"/>
          <w:lang w:val="en-GB"/>
        </w:rPr>
        <w:t>s</w:t>
      </w:r>
      <w:r w:rsidR="00415E90" w:rsidRPr="00440071">
        <w:rPr>
          <w:szCs w:val="24"/>
          <w:lang w:val="en-GB"/>
        </w:rPr>
        <w:t xml:space="preserve">ation projects at the end of the year, constraints </w:t>
      </w:r>
      <w:r w:rsidR="00FD2321">
        <w:rPr>
          <w:szCs w:val="24"/>
          <w:lang w:val="en-GB"/>
        </w:rPr>
        <w:t>encountered</w:t>
      </w:r>
      <w:r w:rsidR="00FD2321" w:rsidRPr="00440071">
        <w:rPr>
          <w:szCs w:val="24"/>
          <w:lang w:val="en-GB"/>
        </w:rPr>
        <w:t xml:space="preserve"> </w:t>
      </w:r>
      <w:r w:rsidR="00415E90" w:rsidRPr="00440071">
        <w:rPr>
          <w:szCs w:val="24"/>
          <w:lang w:val="en-GB"/>
        </w:rPr>
        <w:t>and solutions planned/implemented</w:t>
      </w:r>
      <w:r w:rsidR="00163C61" w:rsidRPr="00440071">
        <w:rPr>
          <w:szCs w:val="24"/>
          <w:lang w:val="en-GB"/>
        </w:rPr>
        <w:t xml:space="preserve"> during the implementation </w:t>
      </w:r>
      <w:r w:rsidR="00FD2321">
        <w:rPr>
          <w:szCs w:val="24"/>
          <w:lang w:val="en-GB"/>
        </w:rPr>
        <w:t xml:space="preserve">phase </w:t>
      </w:r>
      <w:r w:rsidR="00163C61" w:rsidRPr="00440071">
        <w:rPr>
          <w:szCs w:val="24"/>
          <w:lang w:val="en-GB"/>
        </w:rPr>
        <w:t xml:space="preserve">of these reorganisation projects, </w:t>
      </w:r>
      <w:r w:rsidR="00FD2321">
        <w:rPr>
          <w:szCs w:val="24"/>
          <w:lang w:val="en-GB"/>
        </w:rPr>
        <w:t>goals</w:t>
      </w:r>
      <w:r w:rsidR="00FD2321" w:rsidRPr="00440071">
        <w:rPr>
          <w:szCs w:val="24"/>
          <w:lang w:val="en-GB"/>
        </w:rPr>
        <w:t xml:space="preserve"> </w:t>
      </w:r>
      <w:r w:rsidR="00163C61" w:rsidRPr="00440071">
        <w:rPr>
          <w:szCs w:val="24"/>
          <w:lang w:val="en-GB"/>
        </w:rPr>
        <w:t xml:space="preserve">to </w:t>
      </w:r>
      <w:r w:rsidR="00FD2321">
        <w:rPr>
          <w:szCs w:val="24"/>
          <w:lang w:val="en-GB"/>
        </w:rPr>
        <w:t xml:space="preserve">be </w:t>
      </w:r>
      <w:r w:rsidR="00163C61" w:rsidRPr="00440071">
        <w:rPr>
          <w:szCs w:val="24"/>
          <w:lang w:val="en-GB"/>
        </w:rPr>
        <w:t>achieve</w:t>
      </w:r>
      <w:r w:rsidR="00FD2321">
        <w:rPr>
          <w:szCs w:val="24"/>
          <w:lang w:val="en-GB"/>
        </w:rPr>
        <w:t>d</w:t>
      </w:r>
      <w:r w:rsidR="00163C61" w:rsidRPr="00440071">
        <w:rPr>
          <w:szCs w:val="24"/>
          <w:lang w:val="en-GB"/>
        </w:rPr>
        <w:t xml:space="preserve"> and planned</w:t>
      </w:r>
      <w:r w:rsidR="00FD2321">
        <w:rPr>
          <w:szCs w:val="24"/>
          <w:lang w:val="en-GB"/>
        </w:rPr>
        <w:t xml:space="preserve"> schedule</w:t>
      </w:r>
      <w:r w:rsidR="00163C61" w:rsidRPr="00440071">
        <w:rPr>
          <w:szCs w:val="24"/>
          <w:lang w:val="en-GB"/>
        </w:rPr>
        <w:t xml:space="preserve"> for</w:t>
      </w:r>
      <w:r w:rsidR="00DF4F2F" w:rsidRPr="00440071">
        <w:rPr>
          <w:szCs w:val="24"/>
          <w:lang w:val="en-GB"/>
        </w:rPr>
        <w:t xml:space="preserve"> the </w:t>
      </w:r>
      <w:r w:rsidR="00FD2321">
        <w:rPr>
          <w:szCs w:val="24"/>
          <w:lang w:val="en-GB"/>
        </w:rPr>
        <w:t xml:space="preserve">full </w:t>
      </w:r>
      <w:r w:rsidR="00DF4F2F" w:rsidRPr="00440071">
        <w:rPr>
          <w:szCs w:val="24"/>
          <w:lang w:val="en-GB"/>
        </w:rPr>
        <w:t xml:space="preserve">deployment </w:t>
      </w:r>
      <w:r w:rsidR="00FD2321">
        <w:rPr>
          <w:szCs w:val="24"/>
          <w:lang w:val="en-GB"/>
        </w:rPr>
        <w:t>within</w:t>
      </w:r>
      <w:r w:rsidR="00FD2321" w:rsidRPr="00440071">
        <w:rPr>
          <w:szCs w:val="24"/>
          <w:lang w:val="en-GB"/>
        </w:rPr>
        <w:t xml:space="preserve"> </w:t>
      </w:r>
      <w:r w:rsidR="00DF4F2F" w:rsidRPr="00440071">
        <w:rPr>
          <w:szCs w:val="24"/>
          <w:lang w:val="en-GB"/>
        </w:rPr>
        <w:t>the target organisation;</w:t>
      </w:r>
      <w:r w:rsidR="00B64E02" w:rsidRPr="00440071">
        <w:rPr>
          <w:szCs w:val="24"/>
          <w:lang w:val="en-GB"/>
        </w:rPr>
        <w:t xml:space="preserve"> </w:t>
      </w:r>
    </w:p>
    <w:p w14:paraId="391A9C69" w14:textId="77777777" w:rsidR="00DF4F2F" w:rsidRPr="00440071" w:rsidRDefault="00CE6525" w:rsidP="00720C95">
      <w:pPr>
        <w:pStyle w:val="SGACP-enumerationniveau1"/>
        <w:numPr>
          <w:ilvl w:val="0"/>
          <w:numId w:val="66"/>
        </w:numPr>
        <w:ind w:left="426"/>
        <w:rPr>
          <w:szCs w:val="24"/>
          <w:lang w:val="en-GB"/>
        </w:rPr>
      </w:pPr>
      <w:r>
        <w:rPr>
          <w:szCs w:val="24"/>
          <w:lang w:val="en-GB"/>
        </w:rPr>
        <w:t>e</w:t>
      </w:r>
      <w:r w:rsidRPr="00440071">
        <w:rPr>
          <w:szCs w:val="24"/>
          <w:lang w:val="en-GB"/>
        </w:rPr>
        <w:t xml:space="preserve">ntities’ </w:t>
      </w:r>
      <w:r w:rsidR="00FD2321">
        <w:rPr>
          <w:szCs w:val="24"/>
          <w:lang w:val="en-GB"/>
        </w:rPr>
        <w:t>scope</w:t>
      </w:r>
      <w:r w:rsidR="00DF4F2F" w:rsidRPr="00440071">
        <w:rPr>
          <w:szCs w:val="24"/>
          <w:lang w:val="en-GB"/>
        </w:rPr>
        <w:t xml:space="preserve">: integrated entities and methods (in numbers and in proportion of assets), treatment of entities integrated in the </w:t>
      </w:r>
      <w:r w:rsidR="00FD2321">
        <w:rPr>
          <w:szCs w:val="24"/>
          <w:lang w:val="en-GB"/>
        </w:rPr>
        <w:t>scope</w:t>
      </w:r>
      <w:r w:rsidR="00FD2321" w:rsidRPr="00440071">
        <w:rPr>
          <w:szCs w:val="24"/>
          <w:lang w:val="en-GB"/>
        </w:rPr>
        <w:t xml:space="preserve"> </w:t>
      </w:r>
      <w:r w:rsidR="00DF4F2F" w:rsidRPr="00440071">
        <w:rPr>
          <w:szCs w:val="24"/>
          <w:lang w:val="en-GB"/>
        </w:rPr>
        <w:t>of prudential consolidation during</w:t>
      </w:r>
      <w:r w:rsidR="006C74EE" w:rsidRPr="00440071">
        <w:rPr>
          <w:szCs w:val="24"/>
          <w:lang w:val="en-GB"/>
        </w:rPr>
        <w:t xml:space="preserve"> the last two financial years, entities potentially excluded and reasons </w:t>
      </w:r>
      <w:r w:rsidR="00FD2321">
        <w:rPr>
          <w:szCs w:val="24"/>
          <w:lang w:val="en-GB"/>
        </w:rPr>
        <w:t>for the</w:t>
      </w:r>
      <w:r w:rsidR="00FD2321" w:rsidRPr="00440071">
        <w:rPr>
          <w:szCs w:val="24"/>
          <w:lang w:val="en-GB"/>
        </w:rPr>
        <w:t xml:space="preserve"> </w:t>
      </w:r>
      <w:r w:rsidR="006C74EE" w:rsidRPr="00440071">
        <w:rPr>
          <w:szCs w:val="24"/>
          <w:lang w:val="en-GB"/>
        </w:rPr>
        <w:t>exclusion, transactions taken into account.</w:t>
      </w:r>
    </w:p>
    <w:p w14:paraId="4CEF376B" w14:textId="77777777" w:rsidR="00D02938" w:rsidRPr="00440071" w:rsidRDefault="00D02938" w:rsidP="00D209E3">
      <w:pPr>
        <w:pStyle w:val="SGACP-enumerationniveau1"/>
        <w:ind w:left="720"/>
        <w:rPr>
          <w:szCs w:val="24"/>
          <w:lang w:val="en-GB"/>
        </w:rPr>
      </w:pPr>
    </w:p>
    <w:p w14:paraId="102DE475" w14:textId="77777777" w:rsidR="00D02938" w:rsidRPr="00440071" w:rsidRDefault="00044F26" w:rsidP="00D02938">
      <w:pPr>
        <w:pStyle w:val="SGACP-sous-titrederubriquenivaeu2"/>
      </w:pPr>
      <w:r w:rsidRPr="00440071">
        <w:t>1</w:t>
      </w:r>
      <w:r w:rsidR="00623F92">
        <w:t>1</w:t>
      </w:r>
      <w:r w:rsidR="00D02938" w:rsidRPr="00440071">
        <w:t>.</w:t>
      </w:r>
      <w:r w:rsidR="00A13B7A" w:rsidRPr="00440071">
        <w:t>2</w:t>
      </w:r>
      <w:r w:rsidR="00D02938" w:rsidRPr="00440071">
        <w:t>.</w:t>
      </w:r>
      <w:r w:rsidR="00D02938" w:rsidRPr="00440071">
        <w:tab/>
        <w:t>Identification and assessment of operational risk</w:t>
      </w:r>
    </w:p>
    <w:p w14:paraId="4BA21526"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description of the types of operational risk to which the institution is exposed;</w:t>
      </w:r>
    </w:p>
    <w:p w14:paraId="241238EF"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6A1EF267" w14:textId="77777777" w:rsidR="006C74EE" w:rsidRPr="00440071" w:rsidRDefault="00D03857" w:rsidP="00720C95">
      <w:pPr>
        <w:pStyle w:val="SGACP-enumerationniveau1"/>
        <w:numPr>
          <w:ilvl w:val="0"/>
          <w:numId w:val="67"/>
        </w:numPr>
        <w:ind w:left="426"/>
        <w:rPr>
          <w:szCs w:val="24"/>
          <w:lang w:val="en-GB"/>
        </w:rPr>
      </w:pPr>
      <w:r w:rsidRPr="00440071">
        <w:rPr>
          <w:szCs w:val="24"/>
          <w:lang w:val="en-GB"/>
        </w:rPr>
        <w:t xml:space="preserve">the monitoring </w:t>
      </w:r>
      <w:r w:rsidR="00FD2321">
        <w:rPr>
          <w:szCs w:val="24"/>
          <w:lang w:val="en-GB"/>
        </w:rPr>
        <w:t>mechanisms</w:t>
      </w:r>
      <w:r w:rsidR="00FD2321" w:rsidRPr="00440071">
        <w:rPr>
          <w:szCs w:val="24"/>
          <w:lang w:val="en-GB"/>
        </w:rPr>
        <w:t xml:space="preserve"> </w:t>
      </w:r>
      <w:r w:rsidR="00392BD3" w:rsidRPr="00440071">
        <w:rPr>
          <w:szCs w:val="24"/>
          <w:lang w:val="en-GB"/>
        </w:rPr>
        <w:t xml:space="preserve">used to ensure </w:t>
      </w:r>
      <w:r w:rsidR="000D09CA" w:rsidRPr="00440071">
        <w:rPr>
          <w:szCs w:val="24"/>
          <w:lang w:val="en-GB"/>
        </w:rPr>
        <w:t xml:space="preserve">that </w:t>
      </w:r>
      <w:r w:rsidR="00FD2321">
        <w:rPr>
          <w:szCs w:val="24"/>
          <w:lang w:val="en-GB"/>
        </w:rPr>
        <w:t>all</w:t>
      </w:r>
      <w:r w:rsidR="000D09CA" w:rsidRPr="00440071">
        <w:rPr>
          <w:szCs w:val="24"/>
          <w:lang w:val="en-GB"/>
        </w:rPr>
        <w:t xml:space="preserve"> incidents to be </w:t>
      </w:r>
      <w:r w:rsidR="00FD2321">
        <w:rPr>
          <w:szCs w:val="24"/>
          <w:lang w:val="en-GB"/>
        </w:rPr>
        <w:t>listed</w:t>
      </w:r>
      <w:r w:rsidR="00FD2321" w:rsidRPr="00440071">
        <w:rPr>
          <w:szCs w:val="24"/>
          <w:lang w:val="en-GB"/>
        </w:rPr>
        <w:t xml:space="preserve"> </w:t>
      </w:r>
      <w:r w:rsidR="00FD2321">
        <w:rPr>
          <w:szCs w:val="24"/>
          <w:lang w:val="en-GB"/>
        </w:rPr>
        <w:t>are</w:t>
      </w:r>
      <w:r w:rsidR="00FD2321" w:rsidRPr="00440071">
        <w:rPr>
          <w:szCs w:val="24"/>
          <w:lang w:val="en-GB"/>
        </w:rPr>
        <w:t xml:space="preserve"> </w:t>
      </w:r>
      <w:r w:rsidR="0075731B" w:rsidRPr="00440071">
        <w:rPr>
          <w:szCs w:val="24"/>
          <w:lang w:val="en-GB"/>
        </w:rPr>
        <w:t xml:space="preserve">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w:t>
      </w:r>
      <w:r w:rsidR="00FD2321">
        <w:rPr>
          <w:szCs w:val="24"/>
          <w:lang w:val="en-GB"/>
        </w:rPr>
        <w:t>non-</w:t>
      </w:r>
      <w:r w:rsidR="00051284" w:rsidRPr="00440071">
        <w:rPr>
          <w:szCs w:val="24"/>
          <w:lang w:val="en-GB"/>
        </w:rPr>
        <w:t>compliance risks; identification of risks requiring an improvement of the current monitoring mechanism and remedial actions taken;</w:t>
      </w:r>
    </w:p>
    <w:p w14:paraId="4046417E" w14:textId="77777777" w:rsidR="00051284" w:rsidRPr="00440071" w:rsidRDefault="0077107C" w:rsidP="00720C95">
      <w:pPr>
        <w:pStyle w:val="SGACP-enumerationniveau1"/>
        <w:numPr>
          <w:ilvl w:val="0"/>
          <w:numId w:val="67"/>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w:t>
      </w:r>
      <w:r w:rsidR="00FD2321">
        <w:rPr>
          <w:szCs w:val="24"/>
          <w:lang w:val="en-GB"/>
        </w:rPr>
        <w:t xml:space="preserve">that are </w:t>
      </w:r>
      <w:r w:rsidR="00051284" w:rsidRPr="00440071">
        <w:rPr>
          <w:szCs w:val="24"/>
          <w:lang w:val="en-GB"/>
        </w:rPr>
        <w:t xml:space="preserve">not (yet) covered by </w:t>
      </w:r>
      <w:r w:rsidR="00586A38" w:rsidRPr="00440071">
        <w:rPr>
          <w:szCs w:val="24"/>
          <w:lang w:val="en-GB"/>
        </w:rPr>
        <w:t xml:space="preserve">the </w:t>
      </w:r>
      <w:r w:rsidR="00FD2321">
        <w:rPr>
          <w:szCs w:val="24"/>
          <w:lang w:val="en-GB"/>
        </w:rPr>
        <w:t xml:space="preserve">risk </w:t>
      </w:r>
      <w:r w:rsidR="00586A38" w:rsidRPr="00440071">
        <w:rPr>
          <w:szCs w:val="24"/>
          <w:lang w:val="en-GB"/>
        </w:rPr>
        <w:t xml:space="preserve">mapping </w:t>
      </w:r>
      <w:r w:rsidR="00FD2321">
        <w:rPr>
          <w:szCs w:val="24"/>
          <w:lang w:val="en-GB"/>
        </w:rPr>
        <w:t xml:space="preserve">established </w:t>
      </w:r>
      <w:r w:rsidR="00586A38" w:rsidRPr="00440071">
        <w:rPr>
          <w:szCs w:val="24"/>
          <w:lang w:val="en-GB"/>
        </w:rPr>
        <w:t>at the end of the financial year;</w:t>
      </w:r>
    </w:p>
    <w:p w14:paraId="624B6413"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general description of the reports used to measure and manage operational risk (</w:t>
      </w:r>
      <w:r w:rsidRPr="00440071">
        <w:rPr>
          <w:i/>
          <w:szCs w:val="24"/>
          <w:lang w:val="en-GB"/>
        </w:rPr>
        <w:t>specify in particular the frequency of reporting and recipients of the reports, the areas of risk covered, and the use of early warning indicators to signal potential future losses</w:t>
      </w:r>
      <w:r w:rsidR="00630619" w:rsidRPr="00440071">
        <w:rPr>
          <w:szCs w:val="24"/>
          <w:lang w:val="en-GB"/>
        </w:rPr>
        <w:t>)</w:t>
      </w:r>
      <w:r w:rsidRPr="00440071">
        <w:rPr>
          <w:szCs w:val="24"/>
          <w:lang w:val="en-GB"/>
        </w:rPr>
        <w:t>;</w:t>
      </w:r>
    </w:p>
    <w:p w14:paraId="014B1CED"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lastRenderedPageBreak/>
        <w:t xml:space="preserve">documentation and communication of the procedures </w:t>
      </w:r>
      <w:r w:rsidR="00FD2321">
        <w:rPr>
          <w:szCs w:val="24"/>
          <w:lang w:val="en-GB"/>
        </w:rPr>
        <w:t>used to</w:t>
      </w:r>
      <w:r w:rsidRPr="00440071">
        <w:rPr>
          <w:szCs w:val="24"/>
          <w:lang w:val="en-GB"/>
        </w:rPr>
        <w:t xml:space="preserve"> monitor and manag</w:t>
      </w:r>
      <w:r w:rsidR="00FD2321">
        <w:rPr>
          <w:szCs w:val="24"/>
          <w:lang w:val="en-GB"/>
        </w:rPr>
        <w:t>e</w:t>
      </w:r>
      <w:r w:rsidRPr="00440071">
        <w:rPr>
          <w:szCs w:val="24"/>
          <w:lang w:val="en-GB"/>
        </w:rPr>
        <w:t xml:space="preserve"> operational risk;</w:t>
      </w:r>
    </w:p>
    <w:p w14:paraId="39A1526A" w14:textId="77777777" w:rsidR="00630619" w:rsidRPr="00440071" w:rsidRDefault="00D02938" w:rsidP="00720C95">
      <w:pPr>
        <w:pStyle w:val="SGACP-enumerationniveau1"/>
        <w:numPr>
          <w:ilvl w:val="0"/>
          <w:numId w:val="67"/>
        </w:numPr>
        <w:ind w:left="426"/>
        <w:rPr>
          <w:szCs w:val="24"/>
          <w:lang w:val="en-GB"/>
        </w:rPr>
      </w:pPr>
      <w:r w:rsidRPr="00440071">
        <w:rPr>
          <w:szCs w:val="24"/>
          <w:lang w:val="en-GB"/>
        </w:rPr>
        <w:t xml:space="preserve">a description of the specific procedures </w:t>
      </w:r>
      <w:r w:rsidR="00FD2321">
        <w:rPr>
          <w:szCs w:val="24"/>
          <w:lang w:val="en-GB"/>
        </w:rPr>
        <w:t>used to</w:t>
      </w:r>
      <w:r w:rsidR="00FD2321" w:rsidRPr="00440071">
        <w:rPr>
          <w:szCs w:val="24"/>
          <w:lang w:val="en-GB"/>
        </w:rPr>
        <w:t xml:space="preserve"> </w:t>
      </w:r>
      <w:r w:rsidRPr="00440071">
        <w:rPr>
          <w:szCs w:val="24"/>
          <w:lang w:val="en-GB"/>
        </w:rPr>
        <w:t>manag</w:t>
      </w:r>
      <w:r w:rsidR="00FD2321">
        <w:rPr>
          <w:szCs w:val="24"/>
          <w:lang w:val="en-GB"/>
        </w:rPr>
        <w:t>e</w:t>
      </w:r>
      <w:r w:rsidRPr="00440071">
        <w:rPr>
          <w:szCs w:val="24"/>
          <w:lang w:val="en-GB"/>
        </w:rPr>
        <w:t xml:space="preserve"> the risk of internal and external fraud, as defined in </w:t>
      </w:r>
      <w:r w:rsidR="00667316" w:rsidRPr="00440071">
        <w:rPr>
          <w:szCs w:val="24"/>
          <w:lang w:val="en-GB"/>
        </w:rPr>
        <w:t xml:space="preserve">Article </w:t>
      </w:r>
      <w:r w:rsidR="0096417D" w:rsidRPr="00440071">
        <w:rPr>
          <w:szCs w:val="24"/>
          <w:lang w:val="en-GB"/>
        </w:rPr>
        <w:t xml:space="preserve">324 of </w:t>
      </w:r>
      <w:r w:rsidR="00667316" w:rsidRPr="00440071">
        <w:rPr>
          <w:szCs w:val="24"/>
          <w:lang w:val="en-GB"/>
        </w:rPr>
        <w:t>R</w:t>
      </w:r>
      <w:r w:rsidR="00630619" w:rsidRPr="00440071">
        <w:rPr>
          <w:szCs w:val="24"/>
          <w:lang w:val="en-GB"/>
        </w:rPr>
        <w:t>egulation (EU) No 575/2013 of the European Parliament and of the Council of 26 June 2013</w:t>
      </w:r>
      <w:r w:rsidRPr="00440071">
        <w:rPr>
          <w:szCs w:val="24"/>
          <w:lang w:val="en-GB"/>
        </w:rPr>
        <w:t>;</w:t>
      </w:r>
      <w:r w:rsidR="002E2357" w:rsidRPr="00440071">
        <w:rPr>
          <w:szCs w:val="24"/>
          <w:lang w:val="en-GB"/>
        </w:rPr>
        <w:t xml:space="preserve"> </w:t>
      </w:r>
      <w:r w:rsidR="00630619" w:rsidRPr="00440071">
        <w:rPr>
          <w:szCs w:val="24"/>
          <w:lang w:val="en-GB"/>
        </w:rPr>
        <w:t xml:space="preserve">for institutions using a standardised approach, procedures and criteria </w:t>
      </w:r>
      <w:r w:rsidR="00667316" w:rsidRPr="00440071">
        <w:rPr>
          <w:szCs w:val="24"/>
          <w:lang w:val="en-GB"/>
        </w:rPr>
        <w:t xml:space="preserve">used </w:t>
      </w:r>
      <w:r w:rsidR="00630619" w:rsidRPr="00440071">
        <w:rPr>
          <w:szCs w:val="24"/>
          <w:lang w:val="en-GB"/>
        </w:rPr>
        <w:t>for mapping the relevant indicator</w:t>
      </w:r>
      <w:r w:rsidR="00FD2321">
        <w:rPr>
          <w:szCs w:val="24"/>
          <w:lang w:val="en-GB"/>
        </w:rPr>
        <w:t>s</w:t>
      </w:r>
      <w:r w:rsidR="00630619" w:rsidRPr="00440071">
        <w:rPr>
          <w:szCs w:val="24"/>
          <w:lang w:val="en-GB"/>
        </w:rPr>
        <w:t xml:space="preserve"> for business lines, </w:t>
      </w:r>
      <w:r w:rsidR="00FB5AEE" w:rsidRPr="00440071">
        <w:rPr>
          <w:szCs w:val="24"/>
          <w:lang w:val="en-GB"/>
        </w:rPr>
        <w:t xml:space="preserve">reviewing </w:t>
      </w:r>
      <w:r w:rsidR="00667316" w:rsidRPr="00440071">
        <w:rPr>
          <w:szCs w:val="24"/>
          <w:lang w:val="en-GB"/>
        </w:rPr>
        <w:t>procedures</w:t>
      </w:r>
      <w:r w:rsidR="00630619" w:rsidRPr="00440071">
        <w:rPr>
          <w:szCs w:val="24"/>
          <w:lang w:val="en-GB"/>
        </w:rPr>
        <w:t xml:space="preserve"> for new </w:t>
      </w:r>
      <w:r w:rsidR="00FD2321">
        <w:rPr>
          <w:szCs w:val="24"/>
          <w:lang w:val="en-GB"/>
        </w:rPr>
        <w:t>business activities or changes to existing ones</w:t>
      </w:r>
      <w:r w:rsidR="00F61174" w:rsidRPr="00440071">
        <w:rPr>
          <w:szCs w:val="24"/>
          <w:lang w:val="en-GB"/>
        </w:rPr>
        <w:t>;</w:t>
      </w:r>
    </w:p>
    <w:p w14:paraId="7CE38DB0" w14:textId="77777777" w:rsidR="00F61174" w:rsidRPr="00440071" w:rsidRDefault="00D02938" w:rsidP="00720C95">
      <w:pPr>
        <w:pStyle w:val="SGACP-enumerationniveau1"/>
        <w:numPr>
          <w:ilvl w:val="0"/>
          <w:numId w:val="67"/>
        </w:numPr>
        <w:ind w:left="426"/>
        <w:rPr>
          <w:szCs w:val="24"/>
          <w:lang w:val="en-GB"/>
        </w:rPr>
      </w:pPr>
      <w:r w:rsidRPr="00440071">
        <w:rPr>
          <w:szCs w:val="24"/>
          <w:lang w:val="en-GB"/>
        </w:rPr>
        <w:t>for institutions using an advanced measurement approach, a description of the methodology used (</w:t>
      </w:r>
      <w:r w:rsidRPr="00440071">
        <w:rPr>
          <w:i/>
          <w:szCs w:val="24"/>
          <w:lang w:val="en-GB"/>
        </w:rPr>
        <w:t>including the factors related to internal control and to the environment in which they operate</w:t>
      </w:r>
      <w:r w:rsidRPr="00440071">
        <w:rPr>
          <w:szCs w:val="24"/>
          <w:lang w:val="en-GB"/>
        </w:rPr>
        <w:t>) and</w:t>
      </w:r>
      <w:r w:rsidR="000A0B49" w:rsidRPr="00440071">
        <w:rPr>
          <w:szCs w:val="24"/>
          <w:lang w:val="en-GB"/>
        </w:rPr>
        <w:t xml:space="preserve"> </w:t>
      </w:r>
      <w:r w:rsidRPr="00440071">
        <w:rPr>
          <w:szCs w:val="24"/>
          <w:lang w:val="en-GB"/>
        </w:rPr>
        <w:t>any changes in methodology made during the course of the year</w:t>
      </w:r>
      <w:r w:rsidR="00F61174" w:rsidRPr="00440071">
        <w:rPr>
          <w:szCs w:val="24"/>
          <w:lang w:val="en-GB"/>
        </w:rPr>
        <w:t>,</w:t>
      </w:r>
      <w:r w:rsidR="00FB5AEE" w:rsidRPr="00440071">
        <w:rPr>
          <w:szCs w:val="24"/>
          <w:lang w:val="en-GB"/>
        </w:rPr>
        <w:t xml:space="preserve"> </w:t>
      </w:r>
      <w:r w:rsidR="008B31D9">
        <w:rPr>
          <w:szCs w:val="24"/>
          <w:lang w:val="en-GB"/>
        </w:rPr>
        <w:t xml:space="preserve">as well as a </w:t>
      </w:r>
      <w:r w:rsidR="00AB3702" w:rsidRPr="00440071">
        <w:rPr>
          <w:szCs w:val="24"/>
          <w:lang w:val="en-GB"/>
        </w:rPr>
        <w:t>description of the procedur</w:t>
      </w:r>
      <w:r w:rsidR="00FB5AEE" w:rsidRPr="00440071">
        <w:rPr>
          <w:szCs w:val="24"/>
          <w:lang w:val="en-GB"/>
        </w:rPr>
        <w:t>e</w:t>
      </w:r>
      <w:r w:rsidR="00AB3702" w:rsidRPr="00440071">
        <w:rPr>
          <w:szCs w:val="24"/>
          <w:lang w:val="en-GB"/>
        </w:rPr>
        <w:t xml:space="preserve">s </w:t>
      </w:r>
      <w:r w:rsidR="008B31D9">
        <w:rPr>
          <w:szCs w:val="24"/>
          <w:lang w:val="en-GB"/>
        </w:rPr>
        <w:t xml:space="preserve">used </w:t>
      </w:r>
      <w:r w:rsidR="00AB3702" w:rsidRPr="00440071">
        <w:rPr>
          <w:szCs w:val="24"/>
          <w:lang w:val="en-GB"/>
        </w:rPr>
        <w:t xml:space="preserve">for </w:t>
      </w:r>
      <w:r w:rsidR="008B31D9">
        <w:rPr>
          <w:szCs w:val="24"/>
          <w:lang w:val="en-GB"/>
        </w:rPr>
        <w:t xml:space="preserve">the </w:t>
      </w:r>
      <w:r w:rsidR="00AB3702" w:rsidRPr="00440071">
        <w:rPr>
          <w:szCs w:val="24"/>
          <w:lang w:val="en-GB"/>
        </w:rPr>
        <w:t>quality control of historic data</w:t>
      </w:r>
      <w:r w:rsidRPr="00440071">
        <w:rPr>
          <w:szCs w:val="24"/>
          <w:lang w:val="en-GB"/>
        </w:rPr>
        <w:t>;</w:t>
      </w:r>
    </w:p>
    <w:p w14:paraId="40BF94CB"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general description of any insurance techniques used</w:t>
      </w:r>
      <w:r w:rsidR="008B31D9">
        <w:rPr>
          <w:szCs w:val="24"/>
          <w:lang w:val="en-GB"/>
        </w:rPr>
        <w:t>;</w:t>
      </w:r>
    </w:p>
    <w:p w14:paraId="10BC1354" w14:textId="77777777" w:rsidR="00586A38" w:rsidRPr="00440071" w:rsidRDefault="0077107C" w:rsidP="00720C95">
      <w:pPr>
        <w:pStyle w:val="SGACP-enumerationniveau1"/>
        <w:numPr>
          <w:ilvl w:val="0"/>
          <w:numId w:val="67"/>
        </w:numPr>
        <w:ind w:left="426"/>
        <w:rPr>
          <w:szCs w:val="24"/>
          <w:lang w:val="en-GB"/>
        </w:rPr>
      </w:pPr>
      <w:proofErr w:type="gramStart"/>
      <w:r w:rsidRPr="00440071">
        <w:rPr>
          <w:szCs w:val="24"/>
          <w:lang w:val="en-GB"/>
        </w:rPr>
        <w:t>a</w:t>
      </w:r>
      <w:proofErr w:type="gramEnd"/>
      <w:r w:rsidR="00586A38" w:rsidRPr="00440071">
        <w:rPr>
          <w:szCs w:val="24"/>
          <w:lang w:val="en-GB"/>
        </w:rPr>
        <w:t xml:space="preserve"> review of the current discussions on the </w:t>
      </w:r>
      <w:r w:rsidR="008B31D9">
        <w:rPr>
          <w:szCs w:val="24"/>
          <w:lang w:val="en-GB"/>
        </w:rPr>
        <w:t>changes</w:t>
      </w:r>
      <w:r w:rsidR="008B31D9" w:rsidRPr="00440071">
        <w:rPr>
          <w:szCs w:val="24"/>
          <w:lang w:val="en-GB"/>
        </w:rPr>
        <w:t xml:space="preserve"> </w:t>
      </w:r>
      <w:r w:rsidR="00586A38" w:rsidRPr="00440071">
        <w:rPr>
          <w:szCs w:val="24"/>
          <w:lang w:val="en-GB"/>
        </w:rPr>
        <w:t xml:space="preserve">that the institution has to anticipate concerning the </w:t>
      </w:r>
      <w:r w:rsidR="008B31D9">
        <w:rPr>
          <w:szCs w:val="24"/>
          <w:lang w:val="en-GB"/>
        </w:rPr>
        <w:t>calculation methods used for</w:t>
      </w:r>
      <w:r w:rsidR="008B31D9" w:rsidRPr="00440071">
        <w:rPr>
          <w:szCs w:val="24"/>
          <w:lang w:val="en-GB"/>
        </w:rPr>
        <w:t xml:space="preserve"> </w:t>
      </w:r>
      <w:r w:rsidR="00586A38" w:rsidRPr="00440071">
        <w:rPr>
          <w:szCs w:val="24"/>
          <w:lang w:val="en-GB"/>
        </w:rPr>
        <w:t>regulatory requirements regarding operational risk.</w:t>
      </w:r>
    </w:p>
    <w:p w14:paraId="1A3E405B" w14:textId="77777777" w:rsidR="00D02938" w:rsidRPr="00440071" w:rsidRDefault="00D02938" w:rsidP="00D02938">
      <w:pPr>
        <w:rPr>
          <w:szCs w:val="24"/>
          <w:lang w:val="en-GB"/>
        </w:rPr>
      </w:pPr>
    </w:p>
    <w:p w14:paraId="6137976F" w14:textId="77777777" w:rsidR="004D5113" w:rsidRPr="00440071" w:rsidRDefault="00044F26">
      <w:pPr>
        <w:pStyle w:val="SGACP-sous-titrederubriquenivaeu2"/>
        <w:jc w:val="left"/>
      </w:pPr>
      <w:r w:rsidRPr="00440071">
        <w:t>1</w:t>
      </w:r>
      <w:r w:rsidR="00623F92">
        <w:t>1</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2CB955E4" w14:textId="77777777" w:rsidR="00D02938" w:rsidRPr="00440071" w:rsidRDefault="00D02938" w:rsidP="00720C95">
      <w:pPr>
        <w:pStyle w:val="SGACP-enumerationniveau1"/>
        <w:numPr>
          <w:ilvl w:val="0"/>
          <w:numId w:val="68"/>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w:t>
      </w:r>
      <w:r w:rsidR="008B31D9">
        <w:rPr>
          <w:szCs w:val="24"/>
          <w:lang w:val="en-GB"/>
        </w:rPr>
        <w:t xml:space="preserve">risks related to </w:t>
      </w:r>
      <w:r w:rsidR="00611883" w:rsidRPr="00440071">
        <w:rPr>
          <w:szCs w:val="24"/>
          <w:lang w:val="en-GB"/>
        </w:rPr>
        <w:t>low-frequency high-severity event</w:t>
      </w:r>
      <w:r w:rsidR="008B31D9">
        <w:rPr>
          <w:szCs w:val="24"/>
          <w:lang w:val="en-GB"/>
        </w:rPr>
        <w:t>s</w:t>
      </w:r>
      <w:r w:rsidR="00611883" w:rsidRPr="00440071">
        <w:rPr>
          <w:szCs w:val="24"/>
          <w:lang w:val="en-GB"/>
        </w:rPr>
        <w:t xml:space="preserve">, </w:t>
      </w:r>
      <w:r w:rsidR="00E42981" w:rsidRPr="00440071">
        <w:rPr>
          <w:szCs w:val="24"/>
          <w:lang w:val="en-GB"/>
        </w:rPr>
        <w:t>internal and external fraud risk</w:t>
      </w:r>
      <w:r w:rsidR="00041577" w:rsidRPr="00440071">
        <w:rPr>
          <w:szCs w:val="24"/>
          <w:lang w:val="en-GB"/>
        </w:rPr>
        <w:t>s</w:t>
      </w:r>
      <w:r w:rsidR="00E42981" w:rsidRPr="00440071">
        <w:rPr>
          <w:szCs w:val="24"/>
          <w:lang w:val="en-GB"/>
        </w:rPr>
        <w:t xml:space="preserve"> set out in Article 324 of </w:t>
      </w:r>
      <w:r w:rsidR="00FB5AEE" w:rsidRPr="00440071">
        <w:rPr>
          <w:szCs w:val="24"/>
          <w:lang w:val="en-GB"/>
        </w:rPr>
        <w:t>R</w:t>
      </w:r>
      <w:r w:rsidR="00E42981" w:rsidRPr="00440071">
        <w:rPr>
          <w:szCs w:val="24"/>
          <w:lang w:val="en-GB"/>
        </w:rPr>
        <w:t>egulation (EU) No 575/2013 and the</w:t>
      </w:r>
      <w:r w:rsidR="00041577" w:rsidRPr="00440071">
        <w:rPr>
          <w:szCs w:val="24"/>
          <w:lang w:val="en-GB"/>
        </w:rPr>
        <w:t xml:space="preserve"> </w:t>
      </w:r>
      <w:r w:rsidR="00041D15">
        <w:rPr>
          <w:szCs w:val="24"/>
          <w:lang w:val="en-GB"/>
        </w:rPr>
        <w:t>risks related to the model risk defined in Article 4 of delegated Regulation (EU) No 2018/959</w:t>
      </w:r>
      <w:r w:rsidRPr="00440071">
        <w:rPr>
          <w:szCs w:val="24"/>
          <w:lang w:val="en-GB"/>
        </w:rPr>
        <w:t>;</w:t>
      </w:r>
    </w:p>
    <w:p w14:paraId="5D20DA20" w14:textId="77777777" w:rsidR="003A7E86" w:rsidRPr="00440071" w:rsidRDefault="00D02938" w:rsidP="00720C95">
      <w:pPr>
        <w:pStyle w:val="SGACP-enumerationniveau1"/>
        <w:numPr>
          <w:ilvl w:val="0"/>
          <w:numId w:val="68"/>
        </w:numPr>
        <w:ind w:left="426"/>
        <w:rPr>
          <w:szCs w:val="24"/>
          <w:lang w:val="en-GB"/>
        </w:rPr>
      </w:pPr>
      <w:proofErr w:type="gramStart"/>
      <w:r w:rsidRPr="00440071">
        <w:rPr>
          <w:szCs w:val="24"/>
          <w:lang w:val="en-GB"/>
        </w:rPr>
        <w:t>a</w:t>
      </w:r>
      <w:proofErr w:type="gramEnd"/>
      <w:r w:rsidRPr="00440071">
        <w:rPr>
          <w:szCs w:val="24"/>
          <w:lang w:val="en-GB"/>
        </w:rPr>
        <w:t xml:space="preserve"> description of the main </w:t>
      </w:r>
      <w:r w:rsidR="008B31D9">
        <w:rPr>
          <w:szCs w:val="24"/>
          <w:lang w:val="en-GB"/>
        </w:rPr>
        <w:t xml:space="preserve">actual </w:t>
      </w:r>
      <w:r w:rsidRPr="00440071">
        <w:rPr>
          <w:szCs w:val="24"/>
          <w:lang w:val="en-GB"/>
        </w:rPr>
        <w:t xml:space="preserve">operational risks observed during the course of the year (settlement incidents, errors, fraud, </w:t>
      </w:r>
      <w:r w:rsidR="00586A38" w:rsidRPr="00440071">
        <w:rPr>
          <w:szCs w:val="24"/>
          <w:lang w:val="en-GB"/>
        </w:rPr>
        <w:t xml:space="preserve">cybersecurity </w:t>
      </w:r>
      <w:r w:rsidRPr="00440071">
        <w:rPr>
          <w:szCs w:val="24"/>
          <w:lang w:val="en-GB"/>
        </w:rPr>
        <w:t xml:space="preserve">etc.) and the </w:t>
      </w:r>
      <w:r w:rsidR="008B31D9">
        <w:rPr>
          <w:szCs w:val="24"/>
          <w:lang w:val="en-GB"/>
        </w:rPr>
        <w:t>lessons learned from them</w:t>
      </w:r>
      <w:r w:rsidRPr="00440071">
        <w:rPr>
          <w:szCs w:val="24"/>
          <w:lang w:val="en-GB"/>
        </w:rPr>
        <w:t>.</w:t>
      </w:r>
    </w:p>
    <w:p w14:paraId="505CF6B5" w14:textId="77777777" w:rsidR="00D02938" w:rsidRPr="00440071" w:rsidRDefault="00D02938" w:rsidP="00D02938">
      <w:pPr>
        <w:rPr>
          <w:szCs w:val="24"/>
          <w:lang w:val="en-GB"/>
        </w:rPr>
      </w:pPr>
    </w:p>
    <w:p w14:paraId="19716BFA" w14:textId="77777777" w:rsidR="00D02938" w:rsidRPr="00440071" w:rsidRDefault="00044F26" w:rsidP="00D02938">
      <w:pPr>
        <w:pStyle w:val="SGACP-sous-titrederubriquenivaeu2"/>
      </w:pPr>
      <w:r w:rsidRPr="00440071">
        <w:t>1</w:t>
      </w:r>
      <w:r w:rsidR="00623F92">
        <w:t>1</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2F4810B7"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objectives</w:t>
      </w:r>
      <w:r w:rsidR="008B31D9">
        <w:rPr>
          <w:szCs w:val="24"/>
          <w:lang w:val="en-GB"/>
        </w:rPr>
        <w:t xml:space="preserve"> defined</w:t>
      </w:r>
      <w:r w:rsidRPr="00440071">
        <w:rPr>
          <w:szCs w:val="24"/>
          <w:lang w:val="en-GB"/>
        </w:rPr>
        <w:t xml:space="preserve"> </w:t>
      </w:r>
      <w:r w:rsidR="008B31D9">
        <w:rPr>
          <w:szCs w:val="24"/>
          <w:lang w:val="en-GB"/>
        </w:rPr>
        <w:t>for</w:t>
      </w:r>
      <w:r w:rsidRPr="00440071">
        <w:rPr>
          <w:szCs w:val="24"/>
          <w:lang w:val="en-GB"/>
        </w:rPr>
        <w:t xml:space="preserve"> </w:t>
      </w:r>
      <w:r w:rsidR="008B31D9">
        <w:rPr>
          <w:szCs w:val="24"/>
          <w:lang w:val="en-GB"/>
        </w:rPr>
        <w:t xml:space="preserve">the </w:t>
      </w:r>
      <w:r w:rsidR="009A7091" w:rsidRPr="00440071">
        <w:rPr>
          <w:szCs w:val="24"/>
          <w:lang w:val="en-GB"/>
        </w:rPr>
        <w:t xml:space="preserve">emergency and </w:t>
      </w:r>
      <w:r w:rsidRPr="00440071">
        <w:rPr>
          <w:szCs w:val="24"/>
          <w:lang w:val="en-GB"/>
        </w:rPr>
        <w:t>business continuity plans, definitions and scenarios used, overall architecture (</w:t>
      </w:r>
      <w:r w:rsidR="008B31D9">
        <w:rPr>
          <w:szCs w:val="24"/>
          <w:lang w:val="en-GB"/>
        </w:rPr>
        <w:t xml:space="preserve">one </w:t>
      </w:r>
      <w:r w:rsidRPr="00440071">
        <w:rPr>
          <w:szCs w:val="24"/>
          <w:lang w:val="en-GB"/>
        </w:rPr>
        <w:t>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 xml:space="preserve">covered by the plans, </w:t>
      </w:r>
      <w:r w:rsidR="008B31D9">
        <w:rPr>
          <w:szCs w:val="24"/>
          <w:lang w:val="en-GB"/>
        </w:rPr>
        <w:t>activities</w:t>
      </w:r>
      <w:r w:rsidR="008B31D9" w:rsidRPr="00440071">
        <w:rPr>
          <w:szCs w:val="24"/>
          <w:lang w:val="en-GB"/>
        </w:rPr>
        <w:t xml:space="preserve"> </w:t>
      </w:r>
      <w:r w:rsidR="008B31D9">
        <w:rPr>
          <w:szCs w:val="24"/>
          <w:lang w:val="en-GB"/>
        </w:rPr>
        <w:t xml:space="preserve">with a high level of </w:t>
      </w:r>
      <w:r w:rsidRPr="00440071">
        <w:rPr>
          <w:szCs w:val="24"/>
          <w:lang w:val="en-GB"/>
        </w:rPr>
        <w:t>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14:paraId="7AB60D7A"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formalisation of procedures, general description of </w:t>
      </w:r>
      <w:r w:rsidR="000200F4">
        <w:rPr>
          <w:szCs w:val="24"/>
          <w:lang w:val="en-GB"/>
        </w:rPr>
        <w:t>fall-back and backup IT facilities</w:t>
      </w:r>
      <w:r w:rsidRPr="00440071">
        <w:rPr>
          <w:szCs w:val="24"/>
          <w:lang w:val="en-GB"/>
        </w:rPr>
        <w:t>;</w:t>
      </w:r>
    </w:p>
    <w:p w14:paraId="352FE8B9"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 xml:space="preserve">business continuity plans (objectives, scope, frequency, results), procedures for updating </w:t>
      </w:r>
      <w:r w:rsidR="00641ACA">
        <w:rPr>
          <w:szCs w:val="24"/>
          <w:lang w:val="en-GB"/>
        </w:rPr>
        <w:t xml:space="preserve">those </w:t>
      </w:r>
      <w:r w:rsidRPr="00440071">
        <w:rPr>
          <w:szCs w:val="24"/>
          <w:lang w:val="en-GB"/>
        </w:rPr>
        <w:t xml:space="preserve">plans (frequency, criteria), tools </w:t>
      </w:r>
      <w:r w:rsidR="00641ACA">
        <w:rPr>
          <w:szCs w:val="24"/>
          <w:lang w:val="en-GB"/>
        </w:rPr>
        <w:t>used to</w:t>
      </w:r>
      <w:r w:rsidRPr="00440071">
        <w:rPr>
          <w:szCs w:val="24"/>
          <w:lang w:val="en-GB"/>
        </w:rPr>
        <w:t xml:space="preserve"> manag</w:t>
      </w:r>
      <w:r w:rsidR="00641ACA">
        <w:rPr>
          <w:szCs w:val="24"/>
          <w:lang w:val="en-GB"/>
        </w:rPr>
        <w:t>e</w:t>
      </w:r>
      <w:r w:rsidRPr="00440071">
        <w:rPr>
          <w:szCs w:val="24"/>
          <w:lang w:val="en-GB"/>
        </w:rPr>
        <w:t xml:space="preserve"> continuity plans (software and IT development), reporting to senior management (on tests, and on any changes </w:t>
      </w:r>
      <w:r w:rsidR="00641ACA">
        <w:rPr>
          <w:szCs w:val="24"/>
          <w:lang w:val="en-GB"/>
        </w:rPr>
        <w:t xml:space="preserve">made </w:t>
      </w:r>
      <w:r w:rsidRPr="00440071">
        <w:rPr>
          <w:szCs w:val="24"/>
          <w:lang w:val="en-GB"/>
        </w:rPr>
        <w:t>to systems and procedures);</w:t>
      </w:r>
    </w:p>
    <w:p w14:paraId="09FFCE29"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594C347" w14:textId="77777777" w:rsidR="00D02938" w:rsidRPr="00440071" w:rsidRDefault="00D02938" w:rsidP="00720C95">
      <w:pPr>
        <w:pStyle w:val="SGACP-enumerationniveau1"/>
        <w:numPr>
          <w:ilvl w:val="0"/>
          <w:numId w:val="69"/>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pandemic</w:t>
      </w:r>
      <w:r w:rsidR="00041D15">
        <w:rPr>
          <w:szCs w:val="24"/>
          <w:lang w:val="en-GB"/>
        </w:rPr>
        <w:t xml:space="preserve">, the </w:t>
      </w:r>
      <w:proofErr w:type="spellStart"/>
      <w:r w:rsidR="00041D15">
        <w:rPr>
          <w:szCs w:val="24"/>
          <w:lang w:val="en-GB"/>
        </w:rPr>
        <w:t>Covid</w:t>
      </w:r>
      <w:proofErr w:type="spellEnd"/>
      <w:r w:rsidR="00041D15">
        <w:rPr>
          <w:szCs w:val="24"/>
          <w:lang w:val="en-GB"/>
        </w:rPr>
        <w:t xml:space="preserve"> pandemic</w:t>
      </w:r>
      <w:r w:rsidRPr="00440071">
        <w:rPr>
          <w:szCs w:val="24"/>
          <w:lang w:val="en-GB"/>
        </w:rPr>
        <w:t>).</w:t>
      </w:r>
    </w:p>
    <w:p w14:paraId="2714401A" w14:textId="77777777" w:rsidR="00D02938" w:rsidRPr="00440071" w:rsidRDefault="00D02938" w:rsidP="00D02938">
      <w:pPr>
        <w:rPr>
          <w:szCs w:val="24"/>
          <w:lang w:val="en-GB"/>
        </w:rPr>
      </w:pPr>
    </w:p>
    <w:p w14:paraId="4EEBFFF5" w14:textId="01763A25" w:rsidR="00D6759D" w:rsidRDefault="00D6759D" w:rsidP="00CE6525">
      <w:pPr>
        <w:pStyle w:val="SGACP-sous-titrederubriquenivaeu2"/>
        <w:jc w:val="left"/>
        <w:rPr>
          <w:szCs w:val="20"/>
          <w:lang w:val="en-US" w:eastAsia="fr-FR"/>
        </w:rPr>
      </w:pPr>
      <w:r w:rsidRPr="002577F3">
        <w:rPr>
          <w:szCs w:val="20"/>
          <w:lang w:val="en-US" w:eastAsia="fr-FR"/>
        </w:rPr>
        <w:t>11.5</w:t>
      </w:r>
      <w:r w:rsidRPr="002577F3">
        <w:rPr>
          <w:szCs w:val="20"/>
          <w:lang w:val="en-US" w:eastAsia="fr-FR"/>
        </w:rPr>
        <w:tab/>
      </w:r>
      <w:r w:rsidR="00641ACA">
        <w:rPr>
          <w:szCs w:val="20"/>
          <w:lang w:val="en-US" w:eastAsia="fr-FR"/>
        </w:rPr>
        <w:t>IT risk</w:t>
      </w:r>
      <w:r w:rsidRPr="002577F3">
        <w:rPr>
          <w:szCs w:val="20"/>
          <w:lang w:val="en-US" w:eastAsia="fr-FR"/>
        </w:rPr>
        <w:t xml:space="preserve"> </w:t>
      </w:r>
    </w:p>
    <w:p w14:paraId="4EC74407" w14:textId="77777777" w:rsidR="00041D15" w:rsidRDefault="00041D15" w:rsidP="00CE6525">
      <w:pPr>
        <w:pStyle w:val="SGACP-sous-titrederubriquenivaeu2"/>
        <w:jc w:val="left"/>
        <w:rPr>
          <w:szCs w:val="20"/>
          <w:lang w:val="en-US" w:eastAsia="fr-FR"/>
        </w:rPr>
      </w:pPr>
    </w:p>
    <w:p w14:paraId="331411DA" w14:textId="77777777" w:rsidR="005438E3" w:rsidRDefault="005438E3" w:rsidP="00CE6525">
      <w:pPr>
        <w:pStyle w:val="SGACP-sous-titrederubriquenivaeu2"/>
        <w:jc w:val="left"/>
        <w:rPr>
          <w:szCs w:val="20"/>
          <w:lang w:val="en-US" w:eastAsia="fr-FR"/>
        </w:rPr>
      </w:pPr>
    </w:p>
    <w:p w14:paraId="23FDAA9E" w14:textId="631E3948" w:rsidR="005438E3" w:rsidRPr="005438E3" w:rsidRDefault="005438E3" w:rsidP="005438E3">
      <w:pPr>
        <w:pStyle w:val="SGACP-sous-titrederubriqueniveau3"/>
        <w:keepNext/>
        <w:keepLines/>
        <w:rPr>
          <w:szCs w:val="24"/>
          <w:lang w:val="en-GB"/>
        </w:rPr>
      </w:pPr>
      <w:r w:rsidRPr="005438E3">
        <w:rPr>
          <w:szCs w:val="24"/>
          <w:lang w:val="en-GB"/>
        </w:rPr>
        <w:t xml:space="preserve">11.5.1. </w:t>
      </w:r>
      <w:r w:rsidR="000721B2">
        <w:rPr>
          <w:szCs w:val="24"/>
          <w:lang w:val="en-GB"/>
        </w:rPr>
        <w:t>IT strategy and adequacy of IT resources</w:t>
      </w:r>
    </w:p>
    <w:p w14:paraId="558741BE" w14:textId="4FD2A633" w:rsidR="00D6759D" w:rsidRDefault="00D6759D" w:rsidP="00720C95">
      <w:pPr>
        <w:pStyle w:val="SGACP-enumerationniveau1"/>
        <w:numPr>
          <w:ilvl w:val="0"/>
          <w:numId w:val="70"/>
        </w:numPr>
        <w:ind w:left="426"/>
        <w:rPr>
          <w:szCs w:val="24"/>
          <w:lang w:val="en-GB"/>
        </w:rPr>
      </w:pPr>
      <w:r>
        <w:rPr>
          <w:szCs w:val="24"/>
          <w:lang w:val="en-GB"/>
        </w:rPr>
        <w:t xml:space="preserve">presentation of the institution’s </w:t>
      </w:r>
      <w:r w:rsidR="00406142">
        <w:rPr>
          <w:szCs w:val="24"/>
          <w:lang w:val="en-GB"/>
        </w:rPr>
        <w:t xml:space="preserve">IT </w:t>
      </w:r>
      <w:r>
        <w:rPr>
          <w:szCs w:val="24"/>
          <w:lang w:val="en-GB"/>
        </w:rPr>
        <w:t>strategy</w:t>
      </w:r>
      <w:r w:rsidR="008149C1">
        <w:rPr>
          <w:szCs w:val="24"/>
          <w:lang w:val="en-GB"/>
        </w:rPr>
        <w:t xml:space="preserve">, defined pursuant to Article 270-1 of the </w:t>
      </w:r>
      <w:proofErr w:type="spellStart"/>
      <w:r w:rsidR="008149C1" w:rsidRPr="008149C1">
        <w:rPr>
          <w:i/>
          <w:szCs w:val="24"/>
          <w:lang w:val="en-GB"/>
        </w:rPr>
        <w:t>Arrêté</w:t>
      </w:r>
      <w:proofErr w:type="spellEnd"/>
      <w:r w:rsidR="008149C1" w:rsidRPr="008149C1">
        <w:rPr>
          <w:i/>
          <w:szCs w:val="24"/>
          <w:lang w:val="en-GB"/>
        </w:rPr>
        <w:t xml:space="preserve"> du 3 </w:t>
      </w:r>
      <w:proofErr w:type="spellStart"/>
      <w:r w:rsidR="008149C1" w:rsidRPr="008149C1">
        <w:rPr>
          <w:i/>
          <w:szCs w:val="24"/>
          <w:lang w:val="en-GB"/>
        </w:rPr>
        <w:t>novembre</w:t>
      </w:r>
      <w:proofErr w:type="spellEnd"/>
      <w:r w:rsidR="008149C1" w:rsidRPr="008149C1">
        <w:rPr>
          <w:i/>
          <w:szCs w:val="24"/>
          <w:lang w:val="en-GB"/>
        </w:rPr>
        <w:t xml:space="preserve"> 2014</w:t>
      </w:r>
      <w:r w:rsidR="008149C1">
        <w:rPr>
          <w:szCs w:val="24"/>
          <w:lang w:val="en-GB"/>
        </w:rPr>
        <w:t>, as amended</w:t>
      </w:r>
      <w:r>
        <w:rPr>
          <w:szCs w:val="24"/>
          <w:lang w:val="en-GB"/>
        </w:rPr>
        <w:t xml:space="preserve"> (organisation, </w:t>
      </w:r>
      <w:r w:rsidR="006727A2">
        <w:rPr>
          <w:szCs w:val="24"/>
          <w:lang w:val="en-GB"/>
        </w:rPr>
        <w:t>coordination</w:t>
      </w:r>
      <w:r w:rsidR="009E2E6E">
        <w:rPr>
          <w:szCs w:val="24"/>
          <w:lang w:val="en-GB"/>
        </w:rPr>
        <w:t xml:space="preserve"> with the overall strategy, </w:t>
      </w:r>
      <w:r>
        <w:rPr>
          <w:szCs w:val="24"/>
          <w:lang w:val="en-GB"/>
        </w:rPr>
        <w:t xml:space="preserve">priority objectives </w:t>
      </w:r>
      <w:r w:rsidR="00406142">
        <w:rPr>
          <w:szCs w:val="24"/>
          <w:lang w:val="en-GB"/>
        </w:rPr>
        <w:t xml:space="preserve">and actions plans </w:t>
      </w:r>
      <w:r>
        <w:rPr>
          <w:szCs w:val="24"/>
          <w:lang w:val="en-GB"/>
        </w:rPr>
        <w:t>set up, appetite framework for risks</w:t>
      </w:r>
      <w:r w:rsidR="009E2E6E">
        <w:rPr>
          <w:szCs w:val="24"/>
          <w:lang w:val="en-GB"/>
        </w:rPr>
        <w:t>…) and</w:t>
      </w:r>
      <w:r>
        <w:rPr>
          <w:szCs w:val="24"/>
          <w:lang w:val="en-GB"/>
        </w:rPr>
        <w:t xml:space="preserve"> </w:t>
      </w:r>
      <w:r w:rsidR="006727A2">
        <w:rPr>
          <w:szCs w:val="24"/>
          <w:lang w:val="en-GB"/>
        </w:rPr>
        <w:t>resources dedicated</w:t>
      </w:r>
      <w:r w:rsidR="009E2E6E">
        <w:rPr>
          <w:szCs w:val="24"/>
          <w:lang w:val="en-GB"/>
        </w:rPr>
        <w:t xml:space="preserve"> to </w:t>
      </w:r>
      <w:r w:rsidR="00406142">
        <w:rPr>
          <w:szCs w:val="24"/>
          <w:lang w:val="en-GB"/>
        </w:rPr>
        <w:t xml:space="preserve">its </w:t>
      </w:r>
      <w:r w:rsidR="009E2E6E">
        <w:rPr>
          <w:szCs w:val="24"/>
          <w:lang w:val="en-GB"/>
        </w:rPr>
        <w:t>implement</w:t>
      </w:r>
      <w:r w:rsidR="00406142">
        <w:rPr>
          <w:szCs w:val="24"/>
          <w:lang w:val="en-GB"/>
        </w:rPr>
        <w:t>ation</w:t>
      </w:r>
      <w:r w:rsidR="009E2E6E">
        <w:rPr>
          <w:szCs w:val="24"/>
          <w:lang w:val="en-GB"/>
        </w:rPr>
        <w:t xml:space="preserve"> (</w:t>
      </w:r>
      <w:r>
        <w:rPr>
          <w:szCs w:val="24"/>
          <w:lang w:val="en-GB"/>
        </w:rPr>
        <w:t>procedures put in place</w:t>
      </w:r>
      <w:r w:rsidR="009E2E6E">
        <w:rPr>
          <w:szCs w:val="24"/>
          <w:lang w:val="en-GB"/>
        </w:rPr>
        <w:t xml:space="preserve"> to ensure its </w:t>
      </w:r>
      <w:r w:rsidR="006727A2">
        <w:rPr>
          <w:szCs w:val="24"/>
          <w:lang w:val="en-GB"/>
        </w:rPr>
        <w:t>compliance</w:t>
      </w:r>
      <w:r w:rsidR="009E2E6E">
        <w:rPr>
          <w:szCs w:val="24"/>
          <w:lang w:val="en-GB"/>
        </w:rPr>
        <w:t xml:space="preserve">, dedicated budget and </w:t>
      </w:r>
      <w:r w:rsidR="0049062A">
        <w:rPr>
          <w:szCs w:val="24"/>
          <w:lang w:val="en-GB"/>
        </w:rPr>
        <w:t xml:space="preserve">its </w:t>
      </w:r>
      <w:r w:rsidR="009E2E6E">
        <w:rPr>
          <w:szCs w:val="24"/>
          <w:lang w:val="en-GB"/>
        </w:rPr>
        <w:t>steering procedure, number and nature of staff</w:t>
      </w:r>
      <w:r w:rsidR="00406142">
        <w:rPr>
          <w:szCs w:val="24"/>
          <w:lang w:val="en-GB"/>
        </w:rPr>
        <w:t xml:space="preserve"> dedicated to the management of IT operations, to the security of the IT system and to business continuity</w:t>
      </w:r>
      <w:r w:rsidR="004C1042">
        <w:rPr>
          <w:szCs w:val="24"/>
          <w:lang w:val="en-GB"/>
        </w:rPr>
        <w:t>;</w:t>
      </w:r>
    </w:p>
    <w:p w14:paraId="40F207C4" w14:textId="19F247D6" w:rsidR="009E2E6E" w:rsidRDefault="009E2E6E" w:rsidP="00720C95">
      <w:pPr>
        <w:pStyle w:val="SGACP-enumerationniveau1"/>
        <w:numPr>
          <w:ilvl w:val="0"/>
          <w:numId w:val="70"/>
        </w:numPr>
        <w:ind w:left="426"/>
        <w:rPr>
          <w:szCs w:val="24"/>
          <w:lang w:val="en-GB"/>
        </w:rPr>
      </w:pPr>
      <w:proofErr w:type="gramStart"/>
      <w:r>
        <w:rPr>
          <w:szCs w:val="24"/>
          <w:lang w:val="en-GB"/>
        </w:rPr>
        <w:t>presentation</w:t>
      </w:r>
      <w:proofErr w:type="gramEnd"/>
      <w:r>
        <w:rPr>
          <w:szCs w:val="24"/>
          <w:lang w:val="en-GB"/>
        </w:rPr>
        <w:t xml:space="preserve"> of </w:t>
      </w:r>
      <w:r w:rsidR="00DD0795">
        <w:rPr>
          <w:szCs w:val="24"/>
          <w:lang w:val="en-GB"/>
        </w:rPr>
        <w:t xml:space="preserve">the </w:t>
      </w:r>
      <w:r>
        <w:rPr>
          <w:szCs w:val="24"/>
          <w:lang w:val="en-GB"/>
        </w:rPr>
        <w:t>governance process (</w:t>
      </w:r>
      <w:r w:rsidR="004C1042">
        <w:rPr>
          <w:szCs w:val="24"/>
          <w:lang w:val="en-GB"/>
        </w:rPr>
        <w:t xml:space="preserve">roles of effective managers, supervisory body and where appropriate, risks committee in the definition, monitoring and review of the </w:t>
      </w:r>
      <w:r w:rsidR="00406142">
        <w:rPr>
          <w:szCs w:val="24"/>
          <w:lang w:val="en-GB"/>
        </w:rPr>
        <w:t xml:space="preserve">IT </w:t>
      </w:r>
      <w:r w:rsidR="004C1042">
        <w:rPr>
          <w:szCs w:val="24"/>
          <w:lang w:val="en-GB"/>
        </w:rPr>
        <w:t>strategy</w:t>
      </w:r>
      <w:r>
        <w:rPr>
          <w:szCs w:val="24"/>
          <w:lang w:val="en-GB"/>
        </w:rPr>
        <w:t>).</w:t>
      </w:r>
    </w:p>
    <w:p w14:paraId="2020B9B4" w14:textId="77777777" w:rsidR="009E2E6E" w:rsidRDefault="009E2E6E" w:rsidP="009E2E6E">
      <w:pPr>
        <w:pStyle w:val="SGACP-enumerationniveau1"/>
        <w:ind w:left="66"/>
        <w:rPr>
          <w:szCs w:val="24"/>
          <w:lang w:val="en-GB"/>
        </w:rPr>
      </w:pPr>
    </w:p>
    <w:p w14:paraId="2280FD84" w14:textId="28E3973B" w:rsidR="009E2E6E" w:rsidRPr="009E2E6E" w:rsidRDefault="009E2E6E" w:rsidP="009E2E6E">
      <w:pPr>
        <w:pStyle w:val="SGACP-sous-titrederubriqueniveau3"/>
        <w:keepNext/>
        <w:keepLines/>
        <w:ind w:left="0" w:firstLine="0"/>
        <w:rPr>
          <w:szCs w:val="24"/>
          <w:lang w:val="en-GB"/>
        </w:rPr>
      </w:pPr>
      <w:r>
        <w:rPr>
          <w:szCs w:val="24"/>
          <w:lang w:val="en-GB"/>
        </w:rPr>
        <w:t xml:space="preserve">11.5.2. </w:t>
      </w:r>
      <w:r w:rsidR="00406142">
        <w:rPr>
          <w:szCs w:val="24"/>
          <w:lang w:val="en-GB"/>
        </w:rPr>
        <w:t>IT r</w:t>
      </w:r>
      <w:r>
        <w:rPr>
          <w:szCs w:val="24"/>
          <w:lang w:val="en-GB"/>
        </w:rPr>
        <w:t>isk management</w:t>
      </w:r>
      <w:r w:rsidR="008149C1">
        <w:rPr>
          <w:szCs w:val="24"/>
          <w:lang w:val="en-GB"/>
        </w:rPr>
        <w:t xml:space="preserve"> (cf. Article 270-2 of the </w:t>
      </w:r>
      <w:proofErr w:type="spellStart"/>
      <w:r w:rsidR="008149C1" w:rsidRPr="008149C1">
        <w:rPr>
          <w:i w:val="0"/>
          <w:szCs w:val="24"/>
          <w:lang w:val="en-GB"/>
        </w:rPr>
        <w:t>Arrêté</w:t>
      </w:r>
      <w:proofErr w:type="spellEnd"/>
      <w:r w:rsidR="008149C1" w:rsidRPr="008149C1">
        <w:rPr>
          <w:i w:val="0"/>
          <w:szCs w:val="24"/>
          <w:lang w:val="en-GB"/>
        </w:rPr>
        <w:t xml:space="preserve"> du 3 </w:t>
      </w:r>
      <w:proofErr w:type="spellStart"/>
      <w:r w:rsidR="008149C1" w:rsidRPr="008149C1">
        <w:rPr>
          <w:i w:val="0"/>
          <w:szCs w:val="24"/>
          <w:lang w:val="en-GB"/>
        </w:rPr>
        <w:t>novembre</w:t>
      </w:r>
      <w:proofErr w:type="spellEnd"/>
      <w:r w:rsidR="008149C1" w:rsidRPr="008149C1">
        <w:rPr>
          <w:i w:val="0"/>
          <w:szCs w:val="24"/>
          <w:lang w:val="en-GB"/>
        </w:rPr>
        <w:t xml:space="preserve"> 2014</w:t>
      </w:r>
      <w:r w:rsidR="008149C1">
        <w:rPr>
          <w:szCs w:val="24"/>
          <w:lang w:val="en-GB"/>
        </w:rPr>
        <w:t>, as amended)</w:t>
      </w:r>
    </w:p>
    <w:p w14:paraId="498A8399" w14:textId="77777777" w:rsidR="00406142" w:rsidRDefault="00406142" w:rsidP="00720C95">
      <w:pPr>
        <w:pStyle w:val="SGACP-enumerationniveau1"/>
        <w:numPr>
          <w:ilvl w:val="0"/>
          <w:numId w:val="70"/>
        </w:numPr>
        <w:ind w:left="426"/>
        <w:rPr>
          <w:szCs w:val="24"/>
          <w:lang w:val="en-GB"/>
        </w:rPr>
      </w:pPr>
      <w:r>
        <w:rPr>
          <w:szCs w:val="24"/>
          <w:lang w:val="en-GB"/>
        </w:rPr>
        <w:t>presentation of the risk mitigation techniques used for major IT risks, presentation of control measures to monitor the efficiency of these techniques and description of the process followed to inform effective managers and the supervisory body;</w:t>
      </w:r>
    </w:p>
    <w:p w14:paraId="61E76BD5" w14:textId="73D2E96A" w:rsidR="00C82C0D" w:rsidRDefault="00797FC3" w:rsidP="00720C95">
      <w:pPr>
        <w:pStyle w:val="SGACP-enumerationniveau1"/>
        <w:numPr>
          <w:ilvl w:val="0"/>
          <w:numId w:val="70"/>
        </w:numPr>
        <w:ind w:left="426"/>
        <w:rPr>
          <w:szCs w:val="24"/>
          <w:lang w:val="en-GB"/>
        </w:rPr>
      </w:pPr>
      <w:r>
        <w:rPr>
          <w:szCs w:val="24"/>
          <w:lang w:val="en-GB"/>
        </w:rPr>
        <w:t>presentation</w:t>
      </w:r>
      <w:r w:rsidRPr="00440071">
        <w:rPr>
          <w:szCs w:val="24"/>
          <w:lang w:val="en-GB"/>
        </w:rPr>
        <w:t xml:space="preserve"> </w:t>
      </w:r>
      <w:r w:rsidR="00D02938" w:rsidRPr="00440071">
        <w:rPr>
          <w:szCs w:val="24"/>
          <w:lang w:val="en-GB"/>
        </w:rPr>
        <w:t xml:space="preserve">of </w:t>
      </w:r>
      <w:r>
        <w:rPr>
          <w:szCs w:val="24"/>
          <w:lang w:val="en-GB"/>
        </w:rPr>
        <w:t>the organisation of</w:t>
      </w:r>
      <w:r w:rsidR="00F47C69">
        <w:rPr>
          <w:szCs w:val="24"/>
          <w:lang w:val="en-GB"/>
        </w:rPr>
        <w:t xml:space="preserve"> </w:t>
      </w:r>
      <w:r w:rsidR="000769B5">
        <w:rPr>
          <w:szCs w:val="24"/>
          <w:lang w:val="en-GB"/>
        </w:rPr>
        <w:t xml:space="preserve">the </w:t>
      </w:r>
      <w:r w:rsidR="00F47C69">
        <w:rPr>
          <w:szCs w:val="24"/>
          <w:lang w:val="en-GB"/>
        </w:rPr>
        <w:t xml:space="preserve">management of </w:t>
      </w:r>
      <w:r w:rsidR="00406142">
        <w:rPr>
          <w:szCs w:val="24"/>
          <w:lang w:val="en-GB"/>
        </w:rPr>
        <w:t xml:space="preserve">the IT </w:t>
      </w:r>
      <w:r w:rsidR="00F47C69">
        <w:rPr>
          <w:szCs w:val="24"/>
          <w:lang w:val="en-GB"/>
        </w:rPr>
        <w:t>risk (</w:t>
      </w:r>
      <w:r w:rsidR="009D0A0F" w:rsidRPr="00406142">
        <w:rPr>
          <w:szCs w:val="24"/>
          <w:lang w:val="en-GB"/>
        </w:rPr>
        <w:t>definition</w:t>
      </w:r>
      <w:r w:rsidRPr="00406142">
        <w:rPr>
          <w:szCs w:val="24"/>
          <w:lang w:val="en-GB"/>
        </w:rPr>
        <w:t xml:space="preserve"> of </w:t>
      </w:r>
      <w:r w:rsidR="000769B5" w:rsidRPr="00406142">
        <w:rPr>
          <w:szCs w:val="24"/>
          <w:lang w:val="en-GB"/>
        </w:rPr>
        <w:t xml:space="preserve">the </w:t>
      </w:r>
      <w:r w:rsidRPr="00406142">
        <w:rPr>
          <w:szCs w:val="24"/>
          <w:lang w:val="en-GB"/>
        </w:rPr>
        <w:t>roles and responsibilities of players</w:t>
      </w:r>
      <w:r w:rsidRPr="00406142">
        <w:rPr>
          <w:rStyle w:val="Appelnotedebasdep"/>
          <w:szCs w:val="24"/>
          <w:lang w:val="en-GB"/>
        </w:rPr>
        <w:footnoteReference w:id="5"/>
      </w:r>
      <w:r w:rsidR="009D0A0F" w:rsidRPr="00406142">
        <w:rPr>
          <w:szCs w:val="24"/>
          <w:lang w:val="en-GB"/>
        </w:rPr>
        <w:t xml:space="preserve">, assessment framework </w:t>
      </w:r>
      <w:r w:rsidR="000769B5" w:rsidRPr="00406142">
        <w:rPr>
          <w:szCs w:val="24"/>
          <w:lang w:val="en-GB"/>
        </w:rPr>
        <w:t>for</w:t>
      </w:r>
      <w:r w:rsidR="009D0A0F" w:rsidRPr="00406142">
        <w:rPr>
          <w:szCs w:val="24"/>
          <w:lang w:val="en-GB"/>
        </w:rPr>
        <w:t xml:space="preserve"> the IT risk profile and its results, risk tolerance threshold, audit process, modalities and frequency of reporting to senior management</w:t>
      </w:r>
      <w:r w:rsidRPr="00406142">
        <w:rPr>
          <w:szCs w:val="24"/>
          <w:lang w:val="en-GB"/>
        </w:rPr>
        <w:t xml:space="preserve"> </w:t>
      </w:r>
      <w:r w:rsidR="00AF7A7C" w:rsidRPr="00406142">
        <w:rPr>
          <w:szCs w:val="24"/>
          <w:lang w:val="en-GB"/>
        </w:rPr>
        <w:t xml:space="preserve">and the supervisory body </w:t>
      </w:r>
      <w:r w:rsidR="009D0A0F" w:rsidRPr="00406142">
        <w:rPr>
          <w:szCs w:val="24"/>
          <w:lang w:val="en-GB"/>
        </w:rPr>
        <w:t xml:space="preserve">on the entity’s exposure to </w:t>
      </w:r>
      <w:r w:rsidR="00605CC1">
        <w:rPr>
          <w:szCs w:val="24"/>
          <w:lang w:val="en-GB"/>
        </w:rPr>
        <w:t xml:space="preserve">IT </w:t>
      </w:r>
      <w:r w:rsidR="00AF7A7C" w:rsidRPr="00406142">
        <w:rPr>
          <w:szCs w:val="24"/>
          <w:lang w:val="en-GB"/>
        </w:rPr>
        <w:t>risks</w:t>
      </w:r>
      <w:r w:rsidR="009D0A0F" w:rsidRPr="00406142">
        <w:rPr>
          <w:rStyle w:val="Appelnotedebasdep"/>
          <w:szCs w:val="24"/>
          <w:lang w:val="en-GB"/>
        </w:rPr>
        <w:footnoteReference w:id="6"/>
      </w:r>
      <w:r w:rsidR="009D0A0F" w:rsidRPr="00CE6525" w:rsidDel="009D0A0F">
        <w:rPr>
          <w:i/>
          <w:szCs w:val="24"/>
          <w:lang w:val="en-GB"/>
        </w:rPr>
        <w:t xml:space="preserve"> </w:t>
      </w:r>
      <w:r w:rsidR="00AF7A7C" w:rsidRPr="00CE6525">
        <w:rPr>
          <w:i/>
          <w:szCs w:val="24"/>
          <w:lang w:val="en-GB"/>
        </w:rPr>
        <w:t>…</w:t>
      </w:r>
      <w:r w:rsidR="00AF7A7C">
        <w:rPr>
          <w:szCs w:val="24"/>
          <w:lang w:val="en-GB"/>
        </w:rPr>
        <w:t>);</w:t>
      </w:r>
    </w:p>
    <w:p w14:paraId="0620AFC3" w14:textId="77777777" w:rsidR="00AF7A7C" w:rsidRDefault="00B172EE" w:rsidP="00720C95">
      <w:pPr>
        <w:pStyle w:val="SGACP-enumerationniveau1"/>
        <w:numPr>
          <w:ilvl w:val="0"/>
          <w:numId w:val="70"/>
        </w:numPr>
        <w:ind w:left="426"/>
        <w:rPr>
          <w:szCs w:val="24"/>
          <w:lang w:val="en-GB"/>
        </w:rPr>
      </w:pPr>
      <w:r>
        <w:rPr>
          <w:szCs w:val="24"/>
          <w:lang w:val="en-GB"/>
        </w:rPr>
        <w:t xml:space="preserve">description of the periodic and permanent control mechanisms </w:t>
      </w:r>
      <w:r w:rsidR="00605CC1">
        <w:rPr>
          <w:szCs w:val="24"/>
          <w:lang w:val="en-GB"/>
        </w:rPr>
        <w:t xml:space="preserve">used for </w:t>
      </w:r>
      <w:r>
        <w:rPr>
          <w:szCs w:val="24"/>
          <w:lang w:val="en-GB"/>
        </w:rPr>
        <w:t xml:space="preserve">IT systems and </w:t>
      </w:r>
      <w:r w:rsidR="00365F4E">
        <w:rPr>
          <w:szCs w:val="24"/>
          <w:lang w:val="en-GB"/>
        </w:rPr>
        <w:t xml:space="preserve">summary </w:t>
      </w:r>
      <w:r w:rsidR="006F2573">
        <w:rPr>
          <w:szCs w:val="24"/>
          <w:lang w:val="en-GB"/>
        </w:rPr>
        <w:t xml:space="preserve">of </w:t>
      </w:r>
      <w:r w:rsidR="000F4089">
        <w:rPr>
          <w:szCs w:val="24"/>
          <w:lang w:val="en-GB"/>
        </w:rPr>
        <w:t xml:space="preserve">the </w:t>
      </w:r>
      <w:r w:rsidR="006F2573">
        <w:rPr>
          <w:szCs w:val="24"/>
          <w:lang w:val="en-GB"/>
        </w:rPr>
        <w:t xml:space="preserve">observations </w:t>
      </w:r>
      <w:r w:rsidR="000F4089">
        <w:rPr>
          <w:szCs w:val="24"/>
          <w:lang w:val="en-GB"/>
        </w:rPr>
        <w:t xml:space="preserve">derived from </w:t>
      </w:r>
      <w:r w:rsidR="002C7CD3">
        <w:rPr>
          <w:szCs w:val="24"/>
          <w:lang w:val="en-GB"/>
        </w:rPr>
        <w:t>controls carried out (</w:t>
      </w:r>
      <w:r w:rsidR="006F2573">
        <w:rPr>
          <w:szCs w:val="24"/>
          <w:lang w:val="en-GB"/>
        </w:rPr>
        <w:t>cf.</w:t>
      </w:r>
      <w:r w:rsidR="002C7CD3">
        <w:rPr>
          <w:szCs w:val="24"/>
          <w:lang w:val="en-GB"/>
        </w:rPr>
        <w:t xml:space="preserve"> 11.6);</w:t>
      </w:r>
    </w:p>
    <w:p w14:paraId="2F03761A" w14:textId="3ED617BB" w:rsidR="002C7CD3" w:rsidRDefault="00985295" w:rsidP="00720C95">
      <w:pPr>
        <w:pStyle w:val="SGACP-enumerationniveau1"/>
        <w:numPr>
          <w:ilvl w:val="0"/>
          <w:numId w:val="70"/>
        </w:numPr>
        <w:ind w:left="426"/>
        <w:rPr>
          <w:szCs w:val="24"/>
          <w:lang w:val="en-GB"/>
        </w:rPr>
      </w:pPr>
      <w:r>
        <w:rPr>
          <w:szCs w:val="24"/>
          <w:lang w:val="en-GB"/>
        </w:rPr>
        <w:t xml:space="preserve">presentation of the </w:t>
      </w:r>
      <w:r w:rsidR="00365F4E">
        <w:rPr>
          <w:szCs w:val="24"/>
          <w:lang w:val="en-GB"/>
        </w:rPr>
        <w:t xml:space="preserve">IT </w:t>
      </w:r>
      <w:r>
        <w:rPr>
          <w:szCs w:val="24"/>
          <w:lang w:val="en-GB"/>
        </w:rPr>
        <w:t>risk mapping</w:t>
      </w:r>
      <w:r w:rsidR="00365F4E">
        <w:rPr>
          <w:szCs w:val="24"/>
          <w:lang w:val="en-GB"/>
        </w:rPr>
        <w:t>,</w:t>
      </w:r>
      <w:r>
        <w:rPr>
          <w:szCs w:val="24"/>
          <w:lang w:val="en-GB"/>
        </w:rPr>
        <w:t xml:space="preserve"> including especially risk </w:t>
      </w:r>
      <w:r w:rsidR="00365F4E">
        <w:rPr>
          <w:szCs w:val="24"/>
          <w:lang w:val="en-GB"/>
        </w:rPr>
        <w:t xml:space="preserve">regarding </w:t>
      </w:r>
      <w:r>
        <w:rPr>
          <w:szCs w:val="24"/>
          <w:lang w:val="en-GB"/>
        </w:rPr>
        <w:t xml:space="preserve">the availability and continuity, </w:t>
      </w:r>
      <w:r w:rsidR="006F2573">
        <w:rPr>
          <w:szCs w:val="24"/>
          <w:lang w:val="en-GB"/>
        </w:rPr>
        <w:t>security</w:t>
      </w:r>
      <w:r w:rsidR="00365F4E">
        <w:rPr>
          <w:szCs w:val="24"/>
          <w:lang w:val="en-GB"/>
        </w:rPr>
        <w:t xml:space="preserve"> and</w:t>
      </w:r>
      <w:r w:rsidR="006F2573">
        <w:rPr>
          <w:szCs w:val="24"/>
          <w:lang w:val="en-GB"/>
        </w:rPr>
        <w:t xml:space="preserve"> data integrity </w:t>
      </w:r>
      <w:r w:rsidR="00365F4E">
        <w:rPr>
          <w:szCs w:val="24"/>
          <w:lang w:val="en-GB"/>
        </w:rPr>
        <w:t xml:space="preserve">as well as the </w:t>
      </w:r>
      <w:r>
        <w:rPr>
          <w:szCs w:val="24"/>
          <w:lang w:val="en-GB"/>
        </w:rPr>
        <w:t xml:space="preserve">risk linked to the </w:t>
      </w:r>
      <w:r w:rsidR="00365F4E">
        <w:rPr>
          <w:szCs w:val="24"/>
          <w:lang w:val="en-GB"/>
        </w:rPr>
        <w:t xml:space="preserve">IT system </w:t>
      </w:r>
      <w:r>
        <w:rPr>
          <w:szCs w:val="24"/>
          <w:lang w:val="en-GB"/>
        </w:rPr>
        <w:t>change</w:t>
      </w:r>
      <w:r w:rsidR="00365F4E">
        <w:rPr>
          <w:szCs w:val="24"/>
          <w:lang w:val="en-GB"/>
        </w:rPr>
        <w:t>s</w:t>
      </w:r>
      <w:r>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9D0A0F">
        <w:rPr>
          <w:rStyle w:val="Appelnotedebasdep"/>
          <w:szCs w:val="24"/>
          <w:lang w:val="en-GB"/>
        </w:rPr>
        <w:footnoteReference w:id="7"/>
      </w:r>
      <w:r w:rsidR="009D0A0F">
        <w:rPr>
          <w:szCs w:val="24"/>
          <w:lang w:val="en-GB"/>
        </w:rPr>
        <w:t>.</w:t>
      </w:r>
    </w:p>
    <w:p w14:paraId="32D68801" w14:textId="77777777" w:rsidR="00576FA2" w:rsidRDefault="00576FA2" w:rsidP="00576FA2">
      <w:pPr>
        <w:pStyle w:val="SGACP-enumerationniveau1"/>
        <w:ind w:left="66"/>
        <w:rPr>
          <w:szCs w:val="24"/>
          <w:lang w:val="en-GB"/>
        </w:rPr>
      </w:pPr>
    </w:p>
    <w:p w14:paraId="6B2C6FEB" w14:textId="0690A4D4" w:rsidR="00576FA2" w:rsidRDefault="00576FA2" w:rsidP="00576FA2">
      <w:pPr>
        <w:pStyle w:val="SGACP-sous-titrederubriqueniveau3"/>
        <w:keepNext/>
        <w:keepLines/>
        <w:ind w:left="0" w:firstLine="0"/>
        <w:rPr>
          <w:szCs w:val="24"/>
          <w:lang w:val="en-GB"/>
        </w:rPr>
      </w:pPr>
      <w:r>
        <w:rPr>
          <w:szCs w:val="24"/>
          <w:lang w:val="en-GB"/>
        </w:rPr>
        <w:t xml:space="preserve">11.5.3. </w:t>
      </w:r>
      <w:r w:rsidR="00170BED">
        <w:rPr>
          <w:szCs w:val="24"/>
          <w:lang w:val="en-GB"/>
        </w:rPr>
        <w:t xml:space="preserve">Security </w:t>
      </w:r>
      <w:r w:rsidR="00365F4E">
        <w:rPr>
          <w:szCs w:val="24"/>
          <w:lang w:val="en-GB"/>
        </w:rPr>
        <w:t>of the IT system</w:t>
      </w:r>
    </w:p>
    <w:p w14:paraId="22CE773E" w14:textId="1284F516" w:rsidR="00576FA2" w:rsidRPr="00440071" w:rsidRDefault="00365F4E" w:rsidP="00720C95">
      <w:pPr>
        <w:pStyle w:val="SGACP-enumerationniveau1"/>
        <w:numPr>
          <w:ilvl w:val="0"/>
          <w:numId w:val="70"/>
        </w:numPr>
        <w:ind w:left="426"/>
        <w:rPr>
          <w:szCs w:val="24"/>
          <w:lang w:val="en-GB"/>
        </w:rPr>
      </w:pPr>
      <w:r>
        <w:rPr>
          <w:szCs w:val="24"/>
          <w:lang w:val="en-GB"/>
        </w:rPr>
        <w:t xml:space="preserve">presentation of the </w:t>
      </w:r>
      <w:r w:rsidR="00576FA2" w:rsidRPr="00576FA2">
        <w:rPr>
          <w:szCs w:val="24"/>
          <w:lang w:val="en-GB"/>
        </w:rPr>
        <w:t>objectives of the information systems security policy</w:t>
      </w:r>
      <w:r>
        <w:rPr>
          <w:szCs w:val="24"/>
          <w:lang w:val="en-GB"/>
        </w:rPr>
        <w:t xml:space="preserve"> (protection of the confidentiality, integrity and availability of information, assets, IT services and customer data)</w:t>
      </w:r>
      <w:r w:rsidR="00576FA2" w:rsidRPr="00576FA2">
        <w:rPr>
          <w:szCs w:val="24"/>
          <w:lang w:val="en-GB"/>
        </w:rPr>
        <w:t xml:space="preserve"> and name of the person responsible for </w:t>
      </w:r>
      <w:r>
        <w:rPr>
          <w:szCs w:val="24"/>
          <w:lang w:val="en-GB"/>
        </w:rPr>
        <w:t>the security of IT systems;</w:t>
      </w:r>
    </w:p>
    <w:p w14:paraId="65C15C83" w14:textId="7A06FE00" w:rsidR="00261C99" w:rsidRDefault="00041577" w:rsidP="00720C95">
      <w:pPr>
        <w:pStyle w:val="SGACP-enumerationniveau1"/>
        <w:numPr>
          <w:ilvl w:val="0"/>
          <w:numId w:val="70"/>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w:t>
      </w:r>
      <w:r w:rsidR="006C7139">
        <w:rPr>
          <w:szCs w:val="24"/>
          <w:lang w:val="en-GB"/>
        </w:rPr>
        <w:t xml:space="preserve">to prevent and </w:t>
      </w:r>
      <w:r w:rsidR="005047B5">
        <w:rPr>
          <w:szCs w:val="24"/>
          <w:lang w:val="en-GB"/>
        </w:rPr>
        <w:t>address</w:t>
      </w:r>
      <w:r w:rsidRPr="00440071">
        <w:rPr>
          <w:szCs w:val="24"/>
          <w:lang w:val="en-GB"/>
        </w:rPr>
        <w:t xml:space="preserve"> </w:t>
      </w:r>
      <w:r w:rsidR="00576FA2">
        <w:rPr>
          <w:szCs w:val="24"/>
          <w:lang w:val="en-GB"/>
        </w:rPr>
        <w:t xml:space="preserve">incidents </w:t>
      </w:r>
      <w:r w:rsidRPr="00440071">
        <w:rPr>
          <w:szCs w:val="24"/>
          <w:lang w:val="en-GB"/>
        </w:rPr>
        <w:t>(</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w:t>
      </w:r>
      <w:r w:rsidR="00261C99">
        <w:rPr>
          <w:rStyle w:val="Appelnotedebasdep"/>
          <w:szCs w:val="24"/>
          <w:lang w:val="en-GB"/>
        </w:rPr>
        <w:footnoteReference w:id="8"/>
      </w:r>
      <w:r w:rsidR="00605EB0" w:rsidRPr="00440071">
        <w:rPr>
          <w:szCs w:val="24"/>
          <w:lang w:val="en-GB"/>
        </w:rPr>
        <w:t xml:space="preserve"> </w:t>
      </w:r>
      <w:r w:rsidR="00576FA2">
        <w:rPr>
          <w:szCs w:val="24"/>
          <w:lang w:val="en-GB"/>
        </w:rPr>
        <w:t>(</w:t>
      </w:r>
      <w:r w:rsidR="00365F4E">
        <w:rPr>
          <w:szCs w:val="24"/>
          <w:lang w:val="en-GB"/>
        </w:rPr>
        <w:t xml:space="preserve">mechanisms </w:t>
      </w:r>
      <w:r w:rsidR="00576FA2">
        <w:rPr>
          <w:szCs w:val="24"/>
          <w:lang w:val="en-GB"/>
        </w:rPr>
        <w:t xml:space="preserve">for physical and logical security, for </w:t>
      </w:r>
      <w:r w:rsidR="00365F4E">
        <w:rPr>
          <w:szCs w:val="24"/>
          <w:lang w:val="en-GB"/>
        </w:rPr>
        <w:t xml:space="preserve">the </w:t>
      </w:r>
      <w:r w:rsidR="00576FA2">
        <w:rPr>
          <w:szCs w:val="24"/>
          <w:lang w:val="en-GB"/>
        </w:rPr>
        <w:t xml:space="preserve">preservation of data integrity and confidentiality, specific measures put in place for </w:t>
      </w:r>
      <w:r w:rsidR="00261C99">
        <w:rPr>
          <w:szCs w:val="24"/>
          <w:lang w:val="en-GB"/>
        </w:rPr>
        <w:t>online banking activit</w:t>
      </w:r>
      <w:r w:rsidR="00365F4E">
        <w:rPr>
          <w:szCs w:val="24"/>
          <w:lang w:val="en-GB"/>
        </w:rPr>
        <w:t>ies</w:t>
      </w:r>
      <w:r w:rsidR="00261C99">
        <w:rPr>
          <w:szCs w:val="24"/>
          <w:lang w:val="en-GB"/>
        </w:rPr>
        <w:t xml:space="preserve">, description of </w:t>
      </w:r>
      <w:r w:rsidR="00365F4E">
        <w:rPr>
          <w:szCs w:val="24"/>
          <w:lang w:val="en-GB"/>
        </w:rPr>
        <w:t xml:space="preserve">penetration </w:t>
      </w:r>
      <w:r w:rsidR="00261C99">
        <w:rPr>
          <w:szCs w:val="24"/>
          <w:lang w:val="en-GB"/>
        </w:rPr>
        <w:t>test</w:t>
      </w:r>
      <w:r w:rsidR="00365F4E">
        <w:rPr>
          <w:szCs w:val="24"/>
          <w:lang w:val="en-GB"/>
        </w:rPr>
        <w:t>ing</w:t>
      </w:r>
      <w:r w:rsidR="00261C99">
        <w:rPr>
          <w:szCs w:val="24"/>
          <w:lang w:val="en-GB"/>
        </w:rPr>
        <w:t xml:space="preserve"> carried out during the financial year, IT recovery plan…);</w:t>
      </w:r>
    </w:p>
    <w:p w14:paraId="4607095F" w14:textId="6DA0C2A0" w:rsidR="00024A6A" w:rsidRDefault="00261C99" w:rsidP="00720C95">
      <w:pPr>
        <w:pStyle w:val="SGACP-enumerationniveau1"/>
        <w:numPr>
          <w:ilvl w:val="0"/>
          <w:numId w:val="70"/>
        </w:numPr>
        <w:ind w:left="426"/>
        <w:rPr>
          <w:szCs w:val="24"/>
          <w:lang w:val="en-GB"/>
        </w:rPr>
      </w:pPr>
      <w:r>
        <w:rPr>
          <w:szCs w:val="24"/>
          <w:lang w:val="en-GB"/>
        </w:rPr>
        <w:t>presentation of the process for informing the supervisor in case of major incidents</w:t>
      </w:r>
      <w:r w:rsidR="00024A6A">
        <w:rPr>
          <w:szCs w:val="24"/>
          <w:lang w:val="en-GB"/>
        </w:rPr>
        <w:t>;</w:t>
      </w:r>
    </w:p>
    <w:p w14:paraId="16FF5E0D" w14:textId="255A9FF2" w:rsidR="0023229C" w:rsidRDefault="00024A6A" w:rsidP="00720C95">
      <w:pPr>
        <w:pStyle w:val="SGACP-enumerationniveau1"/>
        <w:numPr>
          <w:ilvl w:val="0"/>
          <w:numId w:val="70"/>
        </w:numPr>
        <w:ind w:left="426"/>
        <w:rPr>
          <w:szCs w:val="24"/>
          <w:lang w:val="en-GB"/>
        </w:rPr>
      </w:pPr>
      <w:proofErr w:type="gramStart"/>
      <w:r>
        <w:rPr>
          <w:szCs w:val="24"/>
          <w:lang w:val="en-GB"/>
        </w:rPr>
        <w:t>presentation</w:t>
      </w:r>
      <w:proofErr w:type="gramEnd"/>
      <w:r>
        <w:rPr>
          <w:szCs w:val="24"/>
          <w:lang w:val="en-GB"/>
        </w:rPr>
        <w:t xml:space="preserve"> of the IT security awareness programme (for both employees and service providers) and of the regular training sessions</w:t>
      </w:r>
      <w:r w:rsidR="008149C1">
        <w:rPr>
          <w:szCs w:val="24"/>
          <w:lang w:val="en-GB"/>
        </w:rPr>
        <w:t xml:space="preserve"> (cf. last subparagraph of Article 270-3 of the </w:t>
      </w:r>
      <w:proofErr w:type="spellStart"/>
      <w:r w:rsidR="008149C1" w:rsidRPr="008149C1">
        <w:rPr>
          <w:i/>
          <w:szCs w:val="24"/>
          <w:lang w:val="en-GB"/>
        </w:rPr>
        <w:t>Arrêté</w:t>
      </w:r>
      <w:proofErr w:type="spellEnd"/>
      <w:r w:rsidR="008149C1" w:rsidRPr="008149C1">
        <w:rPr>
          <w:i/>
          <w:szCs w:val="24"/>
          <w:lang w:val="en-GB"/>
        </w:rPr>
        <w:t xml:space="preserve"> du 3 </w:t>
      </w:r>
      <w:proofErr w:type="spellStart"/>
      <w:r w:rsidR="008149C1" w:rsidRPr="008149C1">
        <w:rPr>
          <w:i/>
          <w:szCs w:val="24"/>
          <w:lang w:val="en-GB"/>
        </w:rPr>
        <w:t>novembre</w:t>
      </w:r>
      <w:proofErr w:type="spellEnd"/>
      <w:r w:rsidR="008149C1" w:rsidRPr="008149C1">
        <w:rPr>
          <w:i/>
          <w:szCs w:val="24"/>
          <w:lang w:val="en-GB"/>
        </w:rPr>
        <w:t xml:space="preserve"> 2014</w:t>
      </w:r>
      <w:r w:rsidR="008149C1">
        <w:rPr>
          <w:szCs w:val="24"/>
          <w:lang w:val="en-GB"/>
        </w:rPr>
        <w:t>, as amended)</w:t>
      </w:r>
      <w:r w:rsidR="00605EB0" w:rsidRPr="00440071">
        <w:rPr>
          <w:szCs w:val="24"/>
          <w:lang w:val="en-GB"/>
        </w:rPr>
        <w:t>.</w:t>
      </w:r>
    </w:p>
    <w:p w14:paraId="5DC7D8B6" w14:textId="77777777" w:rsidR="0023229C" w:rsidRDefault="0023229C" w:rsidP="0023229C">
      <w:pPr>
        <w:pStyle w:val="SGACP-enumerationniveau1"/>
        <w:ind w:left="426"/>
        <w:rPr>
          <w:szCs w:val="24"/>
          <w:lang w:val="en-GB"/>
        </w:rPr>
      </w:pPr>
    </w:p>
    <w:p w14:paraId="56D19C9A" w14:textId="77777777" w:rsidR="0023229C" w:rsidRDefault="0023229C" w:rsidP="0023229C">
      <w:pPr>
        <w:pStyle w:val="SGACP-sous-titrederubriqueniveau3"/>
        <w:keepNext/>
        <w:keepLines/>
        <w:ind w:left="0" w:firstLine="0"/>
        <w:rPr>
          <w:szCs w:val="24"/>
          <w:lang w:val="en-GB"/>
        </w:rPr>
      </w:pPr>
      <w:r>
        <w:rPr>
          <w:szCs w:val="24"/>
          <w:lang w:val="en-GB"/>
        </w:rPr>
        <w:t>11.5.4. Management of IT operations</w:t>
      </w:r>
    </w:p>
    <w:p w14:paraId="42719BA8" w14:textId="77777777" w:rsidR="0023229C" w:rsidRDefault="0023229C" w:rsidP="0023229C">
      <w:pPr>
        <w:pStyle w:val="SGACP-sous-titrederubriqueniveau3"/>
        <w:keepNext/>
        <w:keepLines/>
        <w:ind w:left="0" w:firstLine="0"/>
        <w:rPr>
          <w:szCs w:val="24"/>
          <w:lang w:val="en-GB"/>
        </w:rPr>
      </w:pPr>
    </w:p>
    <w:p w14:paraId="1B6D6276" w14:textId="77777777" w:rsidR="0023229C" w:rsidRDefault="0023229C" w:rsidP="00720C95">
      <w:pPr>
        <w:pStyle w:val="SGACP-sous-titrederubriqueniveau3"/>
        <w:keepNext/>
        <w:keepLines/>
        <w:numPr>
          <w:ilvl w:val="0"/>
          <w:numId w:val="70"/>
        </w:numPr>
        <w:rPr>
          <w:b w:val="0"/>
          <w:i w:val="0"/>
          <w:szCs w:val="24"/>
          <w:lang w:val="en-GB"/>
        </w:rPr>
      </w:pPr>
      <w:r w:rsidRPr="0023229C">
        <w:rPr>
          <w:b w:val="0"/>
          <w:i w:val="0"/>
          <w:szCs w:val="24"/>
          <w:lang w:val="en-GB"/>
        </w:rPr>
        <w:t xml:space="preserve">description of </w:t>
      </w:r>
      <w:r>
        <w:rPr>
          <w:b w:val="0"/>
          <w:i w:val="0"/>
          <w:szCs w:val="24"/>
          <w:lang w:val="en-GB"/>
        </w:rPr>
        <w:t>the IT operation management processes : presentation of the processes covering the operation, monitoring and control of IT services and systems;</w:t>
      </w:r>
    </w:p>
    <w:p w14:paraId="4E6707F5" w14:textId="77777777" w:rsidR="0023229C" w:rsidRDefault="0023229C" w:rsidP="0023229C">
      <w:pPr>
        <w:pStyle w:val="SGACP-sous-titrederubriqueniveau3"/>
        <w:keepNext/>
        <w:keepLines/>
        <w:ind w:left="720" w:firstLine="0"/>
        <w:rPr>
          <w:b w:val="0"/>
          <w:i w:val="0"/>
          <w:szCs w:val="24"/>
          <w:lang w:val="en-GB"/>
        </w:rPr>
      </w:pPr>
    </w:p>
    <w:p w14:paraId="61A91998" w14:textId="58F6432C" w:rsidR="005133F7" w:rsidRDefault="0023229C" w:rsidP="00720C95">
      <w:pPr>
        <w:pStyle w:val="SGACP-sous-titrederubriqueniveau3"/>
        <w:keepNext/>
        <w:keepLines/>
        <w:numPr>
          <w:ilvl w:val="0"/>
          <w:numId w:val="70"/>
        </w:numPr>
        <w:rPr>
          <w:b w:val="0"/>
          <w:i w:val="0"/>
          <w:szCs w:val="24"/>
          <w:lang w:val="en-GB"/>
        </w:rPr>
      </w:pPr>
      <w:proofErr w:type="gramStart"/>
      <w:r>
        <w:rPr>
          <w:b w:val="0"/>
          <w:i w:val="0"/>
          <w:szCs w:val="24"/>
          <w:lang w:val="en-GB"/>
        </w:rPr>
        <w:t>description</w:t>
      </w:r>
      <w:proofErr w:type="gramEnd"/>
      <w:r>
        <w:rPr>
          <w:b w:val="0"/>
          <w:i w:val="0"/>
          <w:szCs w:val="24"/>
          <w:lang w:val="en-GB"/>
        </w:rPr>
        <w:t xml:space="preserve"> of the process used for the detection and management of operational or security incidents</w:t>
      </w:r>
      <w:r w:rsidR="008149C1">
        <w:rPr>
          <w:b w:val="0"/>
          <w:i w:val="0"/>
          <w:szCs w:val="24"/>
          <w:lang w:val="en-GB"/>
        </w:rPr>
        <w:t xml:space="preserve"> (cf. Article 270-4 of the </w:t>
      </w:r>
      <w:proofErr w:type="spellStart"/>
      <w:r w:rsidR="008149C1" w:rsidRPr="008149C1">
        <w:rPr>
          <w:b w:val="0"/>
          <w:szCs w:val="24"/>
          <w:lang w:val="en-GB"/>
        </w:rPr>
        <w:t>Arrêté</w:t>
      </w:r>
      <w:proofErr w:type="spellEnd"/>
      <w:r w:rsidR="008149C1" w:rsidRPr="008149C1">
        <w:rPr>
          <w:b w:val="0"/>
          <w:szCs w:val="24"/>
          <w:lang w:val="en-GB"/>
        </w:rPr>
        <w:t xml:space="preserve"> du 3 </w:t>
      </w:r>
      <w:proofErr w:type="spellStart"/>
      <w:r w:rsidR="008149C1" w:rsidRPr="008149C1">
        <w:rPr>
          <w:b w:val="0"/>
          <w:szCs w:val="24"/>
          <w:lang w:val="en-GB"/>
        </w:rPr>
        <w:t>novembre</w:t>
      </w:r>
      <w:proofErr w:type="spellEnd"/>
      <w:r w:rsidR="008149C1" w:rsidRPr="008149C1">
        <w:rPr>
          <w:b w:val="0"/>
          <w:szCs w:val="24"/>
          <w:lang w:val="en-GB"/>
        </w:rPr>
        <w:t xml:space="preserve"> 2014,</w:t>
      </w:r>
      <w:r w:rsidR="008149C1">
        <w:rPr>
          <w:b w:val="0"/>
          <w:i w:val="0"/>
          <w:szCs w:val="24"/>
          <w:lang w:val="en-GB"/>
        </w:rPr>
        <w:t xml:space="preserve"> as amended)</w:t>
      </w:r>
      <w:r>
        <w:rPr>
          <w:b w:val="0"/>
          <w:i w:val="0"/>
          <w:szCs w:val="24"/>
          <w:lang w:val="en-GB"/>
        </w:rPr>
        <w:t>.</w:t>
      </w:r>
    </w:p>
    <w:p w14:paraId="2F47C306" w14:textId="77777777" w:rsidR="005133F7" w:rsidRDefault="005133F7" w:rsidP="005133F7">
      <w:pPr>
        <w:pStyle w:val="Paragraphedeliste"/>
        <w:rPr>
          <w:b/>
          <w:i/>
          <w:szCs w:val="24"/>
          <w:lang w:val="en-GB"/>
        </w:rPr>
      </w:pPr>
    </w:p>
    <w:p w14:paraId="6F1178BF" w14:textId="77777777" w:rsidR="005133F7" w:rsidRDefault="005133F7" w:rsidP="005133F7">
      <w:pPr>
        <w:pStyle w:val="SGACP-sous-titrederubriqueniveau3"/>
        <w:keepNext/>
        <w:keepLines/>
        <w:ind w:left="0" w:firstLine="0"/>
        <w:rPr>
          <w:szCs w:val="24"/>
          <w:lang w:val="en-GB"/>
        </w:rPr>
      </w:pPr>
      <w:r>
        <w:rPr>
          <w:szCs w:val="24"/>
          <w:lang w:val="en-GB"/>
        </w:rPr>
        <w:lastRenderedPageBreak/>
        <w:t xml:space="preserve">11.5.5. </w:t>
      </w:r>
      <w:r w:rsidR="005B1961">
        <w:rPr>
          <w:szCs w:val="24"/>
          <w:lang w:val="en-GB"/>
        </w:rPr>
        <w:t>Change management and project management</w:t>
      </w:r>
    </w:p>
    <w:p w14:paraId="0C5220BD" w14:textId="77777777" w:rsidR="005B1961" w:rsidRDefault="005B1961" w:rsidP="005133F7">
      <w:pPr>
        <w:pStyle w:val="SGACP-sous-titrederubriqueniveau3"/>
        <w:keepNext/>
        <w:keepLines/>
        <w:ind w:left="0" w:firstLine="0"/>
        <w:rPr>
          <w:szCs w:val="24"/>
          <w:lang w:val="en-GB"/>
        </w:rPr>
      </w:pPr>
    </w:p>
    <w:p w14:paraId="45BEB51F" w14:textId="77777777" w:rsidR="001A2016" w:rsidRPr="001A2016" w:rsidRDefault="005B1961" w:rsidP="00720C95">
      <w:pPr>
        <w:pStyle w:val="SGACP-sous-titrederubriqueniveau3"/>
        <w:keepNext/>
        <w:keepLines/>
        <w:numPr>
          <w:ilvl w:val="0"/>
          <w:numId w:val="70"/>
        </w:numPr>
        <w:rPr>
          <w:szCs w:val="24"/>
          <w:lang w:val="en-GB"/>
        </w:rPr>
      </w:pPr>
      <w:r>
        <w:rPr>
          <w:b w:val="0"/>
          <w:i w:val="0"/>
          <w:szCs w:val="24"/>
          <w:lang w:val="en-GB"/>
        </w:rPr>
        <w:t>description of the framework for the conduct of IT projects and</w:t>
      </w:r>
      <w:r w:rsidR="001A2016">
        <w:rPr>
          <w:b w:val="0"/>
          <w:i w:val="0"/>
          <w:szCs w:val="24"/>
          <w:lang w:val="en-GB"/>
        </w:rPr>
        <w:t xml:space="preserve"> software;</w:t>
      </w:r>
    </w:p>
    <w:p w14:paraId="40374486" w14:textId="77777777" w:rsidR="001A2016" w:rsidRDefault="001A2016" w:rsidP="001A2016">
      <w:pPr>
        <w:pStyle w:val="SGACP-sous-titrederubriqueniveau3"/>
        <w:keepNext/>
        <w:keepLines/>
        <w:ind w:left="720" w:firstLine="0"/>
        <w:rPr>
          <w:b w:val="0"/>
          <w:i w:val="0"/>
          <w:szCs w:val="24"/>
          <w:lang w:val="en-GB"/>
        </w:rPr>
      </w:pPr>
    </w:p>
    <w:p w14:paraId="234C8F7D" w14:textId="3F77164B" w:rsidR="005B1961" w:rsidRDefault="001A2016" w:rsidP="00720C95">
      <w:pPr>
        <w:pStyle w:val="SGACP-sous-titrederubriqueniveau3"/>
        <w:keepNext/>
        <w:keepLines/>
        <w:numPr>
          <w:ilvl w:val="0"/>
          <w:numId w:val="70"/>
        </w:numPr>
        <w:rPr>
          <w:szCs w:val="24"/>
          <w:lang w:val="en-GB"/>
        </w:rPr>
      </w:pPr>
      <w:proofErr w:type="gramStart"/>
      <w:r>
        <w:rPr>
          <w:b w:val="0"/>
          <w:i w:val="0"/>
          <w:szCs w:val="24"/>
          <w:lang w:val="en-GB"/>
        </w:rPr>
        <w:t>description</w:t>
      </w:r>
      <w:proofErr w:type="gramEnd"/>
      <w:r>
        <w:rPr>
          <w:b w:val="0"/>
          <w:i w:val="0"/>
          <w:szCs w:val="24"/>
          <w:lang w:val="en-GB"/>
        </w:rPr>
        <w:t xml:space="preserve"> of the management process dedicated to the acquisition, development and maintenance of IT systems, description of a process dedicated to managing IT software changes</w:t>
      </w:r>
      <w:r w:rsidR="001013A6">
        <w:rPr>
          <w:b w:val="0"/>
          <w:i w:val="0"/>
          <w:szCs w:val="24"/>
          <w:lang w:val="en-GB"/>
        </w:rPr>
        <w:t>:</w:t>
      </w:r>
      <w:r>
        <w:rPr>
          <w:b w:val="0"/>
          <w:i w:val="0"/>
          <w:szCs w:val="24"/>
          <w:lang w:val="en-GB"/>
        </w:rPr>
        <w:t xml:space="preserve"> </w:t>
      </w:r>
      <w:r w:rsidRPr="001013A6">
        <w:rPr>
          <w:b w:val="0"/>
          <w:szCs w:val="24"/>
          <w:lang w:val="en-GB"/>
        </w:rPr>
        <w:t>method used to record, test, assess, approve and implement changes made to the IT system</w:t>
      </w:r>
      <w:r w:rsidR="001013A6">
        <w:rPr>
          <w:b w:val="0"/>
          <w:i w:val="0"/>
          <w:szCs w:val="24"/>
          <w:lang w:val="en-GB"/>
        </w:rPr>
        <w:t xml:space="preserve"> (cf. Article 270-5 of the </w:t>
      </w:r>
      <w:proofErr w:type="spellStart"/>
      <w:r w:rsidR="001013A6" w:rsidRPr="001013A6">
        <w:rPr>
          <w:b w:val="0"/>
          <w:szCs w:val="24"/>
          <w:lang w:val="en-GB"/>
        </w:rPr>
        <w:t>Arrêté</w:t>
      </w:r>
      <w:proofErr w:type="spellEnd"/>
      <w:r w:rsidR="001013A6" w:rsidRPr="001013A6">
        <w:rPr>
          <w:b w:val="0"/>
          <w:szCs w:val="24"/>
          <w:lang w:val="en-GB"/>
        </w:rPr>
        <w:t xml:space="preserve"> du 3 </w:t>
      </w:r>
      <w:proofErr w:type="spellStart"/>
      <w:r w:rsidR="001013A6" w:rsidRPr="001013A6">
        <w:rPr>
          <w:b w:val="0"/>
          <w:szCs w:val="24"/>
          <w:lang w:val="en-GB"/>
        </w:rPr>
        <w:t>novembre</w:t>
      </w:r>
      <w:proofErr w:type="spellEnd"/>
      <w:r w:rsidR="001013A6" w:rsidRPr="001013A6">
        <w:rPr>
          <w:b w:val="0"/>
          <w:szCs w:val="24"/>
          <w:lang w:val="en-GB"/>
        </w:rPr>
        <w:t xml:space="preserve"> 2014</w:t>
      </w:r>
      <w:r w:rsidR="001013A6">
        <w:rPr>
          <w:b w:val="0"/>
          <w:i w:val="0"/>
          <w:szCs w:val="24"/>
          <w:lang w:val="en-GB"/>
        </w:rPr>
        <w:t>, as amended</w:t>
      </w:r>
      <w:r>
        <w:rPr>
          <w:b w:val="0"/>
          <w:i w:val="0"/>
          <w:szCs w:val="24"/>
          <w:lang w:val="en-GB"/>
        </w:rPr>
        <w:t>).</w:t>
      </w:r>
      <w:r w:rsidR="005B1961">
        <w:rPr>
          <w:b w:val="0"/>
          <w:i w:val="0"/>
          <w:szCs w:val="24"/>
          <w:lang w:val="en-GB"/>
        </w:rPr>
        <w:t xml:space="preserve"> </w:t>
      </w:r>
    </w:p>
    <w:p w14:paraId="4B297AD6" w14:textId="77777777" w:rsidR="005133F7" w:rsidRPr="005133F7" w:rsidRDefault="005133F7" w:rsidP="005133F7">
      <w:pPr>
        <w:pStyle w:val="SGACP-sous-titrederubriqueniveau3"/>
        <w:keepNext/>
        <w:keepLines/>
        <w:rPr>
          <w:b w:val="0"/>
          <w:i w:val="0"/>
          <w:szCs w:val="24"/>
          <w:lang w:val="en-GB"/>
        </w:rPr>
      </w:pPr>
    </w:p>
    <w:p w14:paraId="115A4813" w14:textId="77777777" w:rsidR="00D02938" w:rsidRPr="00440071" w:rsidRDefault="00D02938" w:rsidP="00D02938">
      <w:pPr>
        <w:rPr>
          <w:szCs w:val="24"/>
          <w:lang w:val="en-GB"/>
        </w:rPr>
      </w:pPr>
    </w:p>
    <w:p w14:paraId="4F8BBCB2" w14:textId="7B297B3D" w:rsidR="00D02938" w:rsidRPr="00440071" w:rsidRDefault="00C41E94" w:rsidP="00D02938">
      <w:pPr>
        <w:pStyle w:val="SGACP-sous-titrederubriquenivaeu2"/>
      </w:pPr>
      <w:r w:rsidRPr="00440071">
        <w:t>1</w:t>
      </w:r>
      <w:r>
        <w:t>1</w:t>
      </w:r>
      <w:r w:rsidR="00D02938" w:rsidRPr="00440071">
        <w:t>.</w:t>
      </w:r>
      <w:r w:rsidR="00586A38" w:rsidRPr="00440071">
        <w:t>6</w:t>
      </w:r>
      <w:r w:rsidR="00D02938" w:rsidRPr="00440071">
        <w:t>.</w:t>
      </w:r>
      <w:r w:rsidR="00D02938" w:rsidRPr="00440071">
        <w:tab/>
        <w:t xml:space="preserve">Results of </w:t>
      </w:r>
      <w:r w:rsidR="001A2016">
        <w:t>2</w:t>
      </w:r>
      <w:r w:rsidR="001A2016" w:rsidRPr="001A2016">
        <w:rPr>
          <w:vertAlign w:val="superscript"/>
        </w:rPr>
        <w:t>nd</w:t>
      </w:r>
      <w:r w:rsidR="001A2016">
        <w:t xml:space="preserve"> level </w:t>
      </w:r>
      <w:r w:rsidR="00D02938" w:rsidRPr="00440071">
        <w:t>permanent controls on operational risk</w:t>
      </w:r>
      <w:r>
        <w:t xml:space="preserve"> including </w:t>
      </w:r>
      <w:r w:rsidR="001A2016">
        <w:t xml:space="preserve">the IT </w:t>
      </w:r>
      <w:r>
        <w:t xml:space="preserve">risk </w:t>
      </w:r>
    </w:p>
    <w:p w14:paraId="3ED2D08E" w14:textId="77777777" w:rsidR="00D02938" w:rsidRPr="00440071" w:rsidRDefault="00D02938" w:rsidP="00720C95">
      <w:pPr>
        <w:pStyle w:val="SGACP-enumerationniveau1"/>
        <w:numPr>
          <w:ilvl w:val="0"/>
          <w:numId w:val="71"/>
        </w:numPr>
        <w:ind w:left="426"/>
        <w:rPr>
          <w:szCs w:val="24"/>
          <w:lang w:val="en-GB"/>
        </w:rPr>
      </w:pPr>
      <w:r w:rsidRPr="00440071">
        <w:rPr>
          <w:szCs w:val="24"/>
          <w:lang w:val="en-GB"/>
        </w:rPr>
        <w:t>main shortcomings observed;</w:t>
      </w:r>
    </w:p>
    <w:p w14:paraId="3897B3E6" w14:textId="77777777" w:rsidR="00D02938" w:rsidRPr="00440071" w:rsidRDefault="00D02938" w:rsidP="00720C95">
      <w:pPr>
        <w:pStyle w:val="SGACP-enumerationniveau1"/>
        <w:numPr>
          <w:ilvl w:val="0"/>
          <w:numId w:val="71"/>
        </w:numPr>
        <w:ind w:left="426"/>
        <w:rPr>
          <w:szCs w:val="24"/>
          <w:lang w:val="en-GB"/>
        </w:rPr>
      </w:pPr>
      <w:r w:rsidRPr="00440071">
        <w:rPr>
          <w:szCs w:val="24"/>
          <w:lang w:val="en-GB"/>
        </w:rPr>
        <w:t xml:space="preserve">measures taken to </w:t>
      </w:r>
      <w:r w:rsidR="001A2016">
        <w:rPr>
          <w:szCs w:val="24"/>
          <w:lang w:val="en-GB"/>
        </w:rPr>
        <w:t>remediate</w:t>
      </w:r>
      <w:r w:rsidR="001A2016"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1A2016">
        <w:rPr>
          <w:szCs w:val="24"/>
          <w:lang w:val="en-GB"/>
        </w:rPr>
        <w:t>of their implementation</w:t>
      </w:r>
      <w:r w:rsidRPr="00440071">
        <w:rPr>
          <w:szCs w:val="24"/>
          <w:lang w:val="en-GB"/>
        </w:rPr>
        <w:t xml:space="preserve"> as at the date </w:t>
      </w:r>
      <w:r w:rsidR="00CE430F" w:rsidRPr="00440071">
        <w:rPr>
          <w:szCs w:val="24"/>
          <w:lang w:val="en-GB"/>
        </w:rPr>
        <w:t>of drafting</w:t>
      </w:r>
      <w:r w:rsidR="001A2016">
        <w:rPr>
          <w:szCs w:val="24"/>
          <w:lang w:val="en-GB"/>
        </w:rPr>
        <w:t xml:space="preserve"> of</w:t>
      </w:r>
      <w:r w:rsidR="00CE430F" w:rsidRPr="00440071">
        <w:rPr>
          <w:szCs w:val="24"/>
          <w:lang w:val="en-GB"/>
        </w:rPr>
        <w:t xml:space="preserve"> </w:t>
      </w:r>
      <w:r w:rsidRPr="00440071">
        <w:rPr>
          <w:szCs w:val="24"/>
          <w:lang w:val="en-GB"/>
        </w:rPr>
        <w:t>this Report;</w:t>
      </w:r>
    </w:p>
    <w:p w14:paraId="2EDD5001" w14:textId="77777777" w:rsidR="00D02938" w:rsidRPr="00440071" w:rsidRDefault="00D02938" w:rsidP="00720C95">
      <w:pPr>
        <w:pStyle w:val="SGACP-enumerationniveau1"/>
        <w:numPr>
          <w:ilvl w:val="0"/>
          <w:numId w:val="7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1A2016">
        <w:rPr>
          <w:szCs w:val="24"/>
          <w:lang w:val="en-GB"/>
        </w:rPr>
        <w:t>issued following</w:t>
      </w:r>
      <w:r w:rsidRPr="00440071">
        <w:rPr>
          <w:szCs w:val="24"/>
          <w:lang w:val="en-GB"/>
        </w:rPr>
        <w:t xml:space="preserve"> permanent controls (</w:t>
      </w:r>
      <w:r w:rsidRPr="00440071">
        <w:rPr>
          <w:i/>
          <w:szCs w:val="24"/>
          <w:lang w:val="en-GB"/>
        </w:rPr>
        <w:t>tools, persons in charge, etc.</w:t>
      </w:r>
      <w:r w:rsidRPr="00440071">
        <w:rPr>
          <w:szCs w:val="24"/>
          <w:lang w:val="en-GB"/>
        </w:rPr>
        <w:t>);</w:t>
      </w:r>
    </w:p>
    <w:p w14:paraId="7B52FAD8" w14:textId="77777777" w:rsidR="00D02938" w:rsidRPr="00440071" w:rsidRDefault="00D02938" w:rsidP="00720C95">
      <w:pPr>
        <w:pStyle w:val="SGACP-enumerationniveau1"/>
        <w:numPr>
          <w:ilvl w:val="0"/>
          <w:numId w:val="7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in a reasonable time</w:t>
      </w:r>
      <w:r w:rsidR="001104C5">
        <w:rPr>
          <w:szCs w:val="24"/>
          <w:lang w:val="en-GB"/>
        </w:rPr>
        <w:t>frame</w:t>
      </w:r>
      <w:r w:rsidRPr="00440071">
        <w:rPr>
          <w:szCs w:val="24"/>
          <w:lang w:val="en-GB"/>
        </w:rPr>
        <w:t xml:space="preserve"> (</w:t>
      </w:r>
      <w:r w:rsidR="00605EB0" w:rsidRPr="00440071">
        <w:rPr>
          <w:szCs w:val="24"/>
          <w:lang w:val="en-GB"/>
        </w:rPr>
        <w:t>cf. A</w:t>
      </w:r>
      <w:r w:rsidR="002E2357" w:rsidRPr="00440071">
        <w:rPr>
          <w:szCs w:val="24"/>
          <w:lang w:val="en-GB"/>
        </w:rPr>
        <w:t xml:space="preserve">rticles 11 f) and 26 a) of the </w:t>
      </w:r>
      <w:proofErr w:type="spellStart"/>
      <w:r w:rsidR="001A2016" w:rsidRPr="001A2016">
        <w:rPr>
          <w:i/>
          <w:szCs w:val="24"/>
          <w:lang w:val="en-GB"/>
        </w:rPr>
        <w:t>Arrêté</w:t>
      </w:r>
      <w:proofErr w:type="spellEnd"/>
      <w:r w:rsidR="001A2016" w:rsidRPr="001A2016">
        <w:rPr>
          <w:i/>
          <w:szCs w:val="24"/>
          <w:lang w:val="en-GB"/>
        </w:rPr>
        <w:t xml:space="preserve"> du 3 </w:t>
      </w:r>
      <w:proofErr w:type="spellStart"/>
      <w:r w:rsidR="001A2016" w:rsidRPr="001A2016">
        <w:rPr>
          <w:i/>
          <w:szCs w:val="24"/>
          <w:lang w:val="en-GB"/>
        </w:rPr>
        <w:t>novembre</w:t>
      </w:r>
      <w:proofErr w:type="spellEnd"/>
      <w:r w:rsidR="001A2016" w:rsidRPr="001A2016">
        <w:rPr>
          <w:i/>
          <w:szCs w:val="24"/>
          <w:lang w:val="en-GB"/>
        </w:rPr>
        <w:t xml:space="preserve"> 2014</w:t>
      </w:r>
      <w:r w:rsidR="001A2016">
        <w:rPr>
          <w:szCs w:val="24"/>
          <w:lang w:val="en-GB"/>
        </w:rPr>
        <w:t>, as amended</w:t>
      </w:r>
      <w:r w:rsidRPr="00440071">
        <w:rPr>
          <w:szCs w:val="24"/>
          <w:lang w:val="en-GB"/>
        </w:rPr>
        <w:t>).</w:t>
      </w:r>
    </w:p>
    <w:p w14:paraId="396E316C" w14:textId="77777777" w:rsidR="00D02938" w:rsidRPr="00440071" w:rsidRDefault="00D02938" w:rsidP="00D02938">
      <w:pPr>
        <w:rPr>
          <w:szCs w:val="24"/>
          <w:lang w:val="en-GB"/>
        </w:rPr>
      </w:pPr>
    </w:p>
    <w:p w14:paraId="536AC6F0" w14:textId="77777777" w:rsidR="00D02938" w:rsidRPr="00440071" w:rsidRDefault="00C41E94" w:rsidP="00D02938">
      <w:pPr>
        <w:pStyle w:val="SGACP-sous-titrederubriquenivaeu2"/>
      </w:pPr>
      <w:r w:rsidRPr="00440071">
        <w:t>1</w:t>
      </w:r>
      <w:r>
        <w:t>1</w:t>
      </w:r>
      <w:r w:rsidR="00D02938" w:rsidRPr="00440071">
        <w:t>.</w:t>
      </w:r>
      <w:r w:rsidR="00586A38" w:rsidRPr="00440071">
        <w:t>7</w:t>
      </w:r>
      <w:r w:rsidR="00D02938" w:rsidRPr="00440071">
        <w:t>.</w:t>
      </w:r>
      <w:r w:rsidR="00D02938" w:rsidRPr="00440071">
        <w:tab/>
        <w:t>Overall conclusions on exposure to operational risk</w:t>
      </w:r>
    </w:p>
    <w:p w14:paraId="425EC2B3" w14:textId="77777777" w:rsidR="00D02938" w:rsidRPr="00440071" w:rsidRDefault="00D02938" w:rsidP="00D209E3">
      <w:pPr>
        <w:pStyle w:val="Titre1"/>
        <w:rPr>
          <w:rFonts w:eastAsia="Times New Roman"/>
          <w:color w:val="003B8E"/>
          <w:sz w:val="24"/>
          <w:lang w:val="en-GB" w:eastAsia="fr-FR"/>
        </w:rPr>
      </w:pPr>
      <w:bookmarkStart w:id="72" w:name="_Toc458521420"/>
      <w:bookmarkStart w:id="73" w:name="_Toc458521477"/>
      <w:bookmarkStart w:id="74" w:name="_Toc458521421"/>
      <w:bookmarkStart w:id="75" w:name="_Toc458521478"/>
      <w:bookmarkEnd w:id="72"/>
      <w:bookmarkEnd w:id="73"/>
      <w:bookmarkEnd w:id="74"/>
      <w:bookmarkEnd w:id="75"/>
      <w:r w:rsidRPr="00440071">
        <w:rPr>
          <w:rFonts w:eastAsia="Times New Roman"/>
          <w:color w:val="003B8E"/>
          <w:sz w:val="24"/>
          <w:lang w:val="en-GB" w:eastAsia="fr-FR"/>
        </w:rPr>
        <w:t xml:space="preserve"> </w:t>
      </w:r>
      <w:bookmarkStart w:id="76" w:name="_Ref309200871"/>
      <w:bookmarkStart w:id="77" w:name="_Toc26965481"/>
      <w:bookmarkStart w:id="78" w:name="_Toc112751240"/>
      <w:r w:rsidRPr="00440071">
        <w:rPr>
          <w:rFonts w:eastAsia="Times New Roman"/>
          <w:color w:val="003B8E"/>
          <w:sz w:val="24"/>
          <w:lang w:val="en-GB" w:eastAsia="fr-FR"/>
        </w:rPr>
        <w:t>Accounting risk</w:t>
      </w:r>
      <w:bookmarkEnd w:id="76"/>
      <w:bookmarkEnd w:id="77"/>
      <w:bookmarkEnd w:id="78"/>
    </w:p>
    <w:p w14:paraId="48601AE1" w14:textId="77777777" w:rsidR="00D02938" w:rsidRPr="00440071" w:rsidRDefault="00C41E94" w:rsidP="00D02938">
      <w:pPr>
        <w:pStyle w:val="SGACP-sous-titrederubriquenivaeu2"/>
      </w:pPr>
      <w:r w:rsidRPr="00440071">
        <w:t>1</w:t>
      </w:r>
      <w:r>
        <w:t>2</w:t>
      </w:r>
      <w:r w:rsidR="00D02938" w:rsidRPr="00440071">
        <w:t>.1.</w:t>
      </w:r>
      <w:r w:rsidR="00D02938" w:rsidRPr="00440071">
        <w:tab/>
        <w:t xml:space="preserve">Significant changes made </w:t>
      </w:r>
      <w:r w:rsidR="001104C5">
        <w:t>to</w:t>
      </w:r>
      <w:r w:rsidR="001104C5" w:rsidRPr="00440071">
        <w:t xml:space="preserve"> </w:t>
      </w:r>
      <w:r w:rsidR="00D02938" w:rsidRPr="00440071">
        <w:t>the institution’s accounting system</w:t>
      </w:r>
    </w:p>
    <w:p w14:paraId="29F3F904" w14:textId="77777777" w:rsidR="00D02938" w:rsidRPr="00440071" w:rsidRDefault="00D02938" w:rsidP="00D02938">
      <w:pPr>
        <w:pStyle w:val="SGACP-textecourant"/>
        <w:ind w:left="284"/>
        <w:rPr>
          <w:i/>
          <w:szCs w:val="24"/>
          <w:lang w:val="en-GB"/>
        </w:rPr>
      </w:pPr>
    </w:p>
    <w:p w14:paraId="0FA4C8A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3FB34D7E" w14:textId="77777777" w:rsidR="00586A38" w:rsidRPr="00440071" w:rsidRDefault="0077107C" w:rsidP="00720C95">
      <w:pPr>
        <w:pStyle w:val="SGACP-enumerationniveau1"/>
        <w:numPr>
          <w:ilvl w:val="0"/>
          <w:numId w:val="72"/>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w:t>
      </w:r>
      <w:r w:rsidR="001104C5">
        <w:rPr>
          <w:szCs w:val="24"/>
          <w:lang w:val="en-GB"/>
        </w:rPr>
        <w:t xml:space="preserve">that have </w:t>
      </w:r>
      <w:r w:rsidR="00586A38" w:rsidRPr="00440071">
        <w:rPr>
          <w:szCs w:val="24"/>
          <w:lang w:val="en-GB"/>
        </w:rPr>
        <w:t xml:space="preserve">taken place within the consolidation </w:t>
      </w:r>
      <w:r w:rsidR="001104C5">
        <w:rPr>
          <w:szCs w:val="24"/>
          <w:lang w:val="en-GB"/>
        </w:rPr>
        <w:t>scope</w:t>
      </w:r>
      <w:r w:rsidR="001104C5" w:rsidRPr="00440071">
        <w:rPr>
          <w:szCs w:val="24"/>
          <w:lang w:val="en-GB"/>
        </w:rPr>
        <w:t xml:space="preserve"> </w:t>
      </w:r>
      <w:r w:rsidR="00586A38" w:rsidRPr="00440071">
        <w:rPr>
          <w:szCs w:val="24"/>
          <w:lang w:val="en-GB"/>
        </w:rPr>
        <w:t>when appropriate (admission and exclusion)</w:t>
      </w:r>
    </w:p>
    <w:p w14:paraId="5CB0C0E6" w14:textId="77777777" w:rsidR="00D02938" w:rsidRPr="00440071" w:rsidRDefault="00D02938" w:rsidP="00D02938">
      <w:pPr>
        <w:pStyle w:val="SGACP-textecourant"/>
        <w:ind w:left="284"/>
        <w:rPr>
          <w:i/>
          <w:szCs w:val="24"/>
          <w:lang w:val="en-GB"/>
        </w:rPr>
      </w:pPr>
    </w:p>
    <w:p w14:paraId="03E52780" w14:textId="77777777" w:rsidR="00D02938" w:rsidRPr="00440071" w:rsidRDefault="00C41E94" w:rsidP="00D02938">
      <w:pPr>
        <w:pStyle w:val="SGACP-sous-titrederubriquenivaeu2"/>
      </w:pPr>
      <w:r w:rsidRPr="00440071">
        <w:t>1</w:t>
      </w:r>
      <w:r>
        <w:t>2</w:t>
      </w:r>
      <w:r w:rsidR="00D02938" w:rsidRPr="00440071">
        <w:t>.2.</w:t>
      </w:r>
      <w:r w:rsidR="00D02938" w:rsidRPr="00440071">
        <w:tab/>
        <w:t xml:space="preserve">Results of </w:t>
      </w:r>
      <w:r w:rsidR="001104C5">
        <w:t>2</w:t>
      </w:r>
      <w:r w:rsidR="001104C5" w:rsidRPr="001104C5">
        <w:rPr>
          <w:vertAlign w:val="superscript"/>
        </w:rPr>
        <w:t>nd</w:t>
      </w:r>
      <w:r w:rsidR="001104C5">
        <w:t xml:space="preserve"> level </w:t>
      </w:r>
      <w:r w:rsidR="00D02938" w:rsidRPr="00440071">
        <w:t>permanents controls on accounting risk</w:t>
      </w:r>
    </w:p>
    <w:p w14:paraId="09291B37" w14:textId="77777777" w:rsidR="00D02938" w:rsidRPr="00440071" w:rsidRDefault="00D02938" w:rsidP="00720C95">
      <w:pPr>
        <w:pStyle w:val="SGACP-enumerationniveau1"/>
        <w:numPr>
          <w:ilvl w:val="0"/>
          <w:numId w:val="73"/>
        </w:numPr>
        <w:ind w:left="426"/>
        <w:rPr>
          <w:szCs w:val="24"/>
          <w:lang w:val="en-GB"/>
        </w:rPr>
      </w:pPr>
      <w:r w:rsidRPr="00440071">
        <w:rPr>
          <w:szCs w:val="24"/>
          <w:lang w:val="en-GB"/>
        </w:rPr>
        <w:t>main shortcomings observed;</w:t>
      </w:r>
    </w:p>
    <w:p w14:paraId="0905CBED" w14:textId="77777777" w:rsidR="00D02938" w:rsidRPr="00440071" w:rsidRDefault="00D02938" w:rsidP="00720C95">
      <w:pPr>
        <w:pStyle w:val="SGACP-enumerationniveau1"/>
        <w:numPr>
          <w:ilvl w:val="0"/>
          <w:numId w:val="73"/>
        </w:numPr>
        <w:ind w:left="426"/>
        <w:rPr>
          <w:szCs w:val="24"/>
          <w:lang w:val="en-GB"/>
        </w:rPr>
      </w:pPr>
      <w:r w:rsidRPr="00440071">
        <w:rPr>
          <w:szCs w:val="24"/>
          <w:lang w:val="en-GB"/>
        </w:rPr>
        <w:t xml:space="preserve">measures taken to </w:t>
      </w:r>
      <w:r w:rsidR="001104C5">
        <w:rPr>
          <w:szCs w:val="24"/>
          <w:lang w:val="en-GB"/>
        </w:rPr>
        <w:t>remediate</w:t>
      </w:r>
      <w:r w:rsidR="001104C5"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1104C5">
        <w:rPr>
          <w:szCs w:val="24"/>
          <w:lang w:val="en-GB"/>
        </w:rPr>
        <w:t>of their implementation</w:t>
      </w:r>
      <w:r w:rsidRPr="00440071">
        <w:rPr>
          <w:szCs w:val="24"/>
          <w:lang w:val="en-GB"/>
        </w:rPr>
        <w:t xml:space="preserve"> as at the date</w:t>
      </w:r>
      <w:r w:rsidR="001104C5">
        <w:rPr>
          <w:szCs w:val="24"/>
          <w:lang w:val="en-GB"/>
        </w:rPr>
        <w:t xml:space="preserve"> of drafting of this</w:t>
      </w:r>
      <w:r w:rsidRPr="00440071">
        <w:rPr>
          <w:szCs w:val="24"/>
          <w:lang w:val="en-GB"/>
        </w:rPr>
        <w:t xml:space="preserve"> Report;</w:t>
      </w:r>
    </w:p>
    <w:p w14:paraId="3E6CE664" w14:textId="77777777" w:rsidR="00D02938" w:rsidRPr="00440071" w:rsidRDefault="00D02938" w:rsidP="00720C95">
      <w:pPr>
        <w:pStyle w:val="SGACP-enumerationniveau1"/>
        <w:numPr>
          <w:ilvl w:val="0"/>
          <w:numId w:val="73"/>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1104C5">
        <w:rPr>
          <w:szCs w:val="24"/>
          <w:lang w:val="en-GB"/>
        </w:rPr>
        <w:t>issued following</w:t>
      </w:r>
      <w:r w:rsidR="001104C5" w:rsidRPr="00440071">
        <w:rPr>
          <w:szCs w:val="24"/>
          <w:lang w:val="en-GB"/>
        </w:rPr>
        <w:t xml:space="preserve"> </w:t>
      </w:r>
      <w:r w:rsidRPr="00440071">
        <w:rPr>
          <w:szCs w:val="24"/>
          <w:lang w:val="en-GB"/>
        </w:rPr>
        <w:t>permanent controls (</w:t>
      </w:r>
      <w:r w:rsidRPr="00440071">
        <w:rPr>
          <w:i/>
          <w:szCs w:val="24"/>
          <w:lang w:val="en-GB"/>
        </w:rPr>
        <w:t>tools, persons in charge, etc.</w:t>
      </w:r>
      <w:r w:rsidRPr="00440071">
        <w:rPr>
          <w:szCs w:val="24"/>
          <w:lang w:val="en-GB"/>
        </w:rPr>
        <w:t>);</w:t>
      </w:r>
    </w:p>
    <w:p w14:paraId="72CF5301" w14:textId="77777777" w:rsidR="00E644F9" w:rsidRPr="00440071" w:rsidRDefault="00D02938" w:rsidP="00720C95">
      <w:pPr>
        <w:pStyle w:val="SGACP-enumerationniveau1"/>
        <w:numPr>
          <w:ilvl w:val="0"/>
          <w:numId w:val="73"/>
        </w:numPr>
        <w:ind w:left="426"/>
        <w:rPr>
          <w:szCs w:val="24"/>
          <w:lang w:val="en-GB"/>
        </w:rPr>
      </w:pPr>
      <w:r w:rsidRPr="00440071">
        <w:rPr>
          <w:szCs w:val="24"/>
          <w:lang w:val="en-GB"/>
        </w:rPr>
        <w:t xml:space="preserve">the procedures for verifying that the corrective measures ordered by the institution have been carried out by the appropriate persons </w:t>
      </w:r>
      <w:r w:rsidR="001104C5">
        <w:rPr>
          <w:szCs w:val="24"/>
          <w:lang w:val="en-GB"/>
        </w:rPr>
        <w:t>with</w:t>
      </w:r>
      <w:r w:rsidRPr="00440071">
        <w:rPr>
          <w:szCs w:val="24"/>
          <w:lang w:val="en-GB"/>
        </w:rPr>
        <w:t>in a reasonable time</w:t>
      </w:r>
      <w:r w:rsidR="001104C5">
        <w:rPr>
          <w:szCs w:val="24"/>
          <w:lang w:val="en-GB"/>
        </w:rPr>
        <w:t>frame</w:t>
      </w:r>
      <w:r w:rsidRPr="00440071">
        <w:rPr>
          <w:szCs w:val="24"/>
          <w:lang w:val="en-GB"/>
        </w:rPr>
        <w:t xml:space="preserve"> (</w:t>
      </w:r>
      <w:r w:rsidR="004B7F89" w:rsidRPr="00440071">
        <w:rPr>
          <w:szCs w:val="24"/>
          <w:lang w:val="en-GB"/>
        </w:rPr>
        <w:t>cf. A</w:t>
      </w:r>
      <w:r w:rsidR="002E2357" w:rsidRPr="00440071">
        <w:rPr>
          <w:szCs w:val="24"/>
          <w:lang w:val="en-GB"/>
        </w:rPr>
        <w:t xml:space="preserve">rticles 11 f) and 26 a) of the </w:t>
      </w:r>
      <w:proofErr w:type="spellStart"/>
      <w:r w:rsidR="001104C5" w:rsidRPr="001104C5">
        <w:rPr>
          <w:i/>
          <w:szCs w:val="24"/>
          <w:lang w:val="en-GB"/>
        </w:rPr>
        <w:t>Arrêté</w:t>
      </w:r>
      <w:proofErr w:type="spellEnd"/>
      <w:r w:rsidR="001104C5" w:rsidRPr="001104C5">
        <w:rPr>
          <w:i/>
          <w:szCs w:val="24"/>
          <w:lang w:val="en-GB"/>
        </w:rPr>
        <w:t xml:space="preserve"> du 3 </w:t>
      </w:r>
      <w:proofErr w:type="spellStart"/>
      <w:r w:rsidR="001104C5" w:rsidRPr="001104C5">
        <w:rPr>
          <w:i/>
          <w:szCs w:val="24"/>
          <w:lang w:val="en-GB"/>
        </w:rPr>
        <w:t>novembre</w:t>
      </w:r>
      <w:proofErr w:type="spellEnd"/>
      <w:r w:rsidR="001104C5" w:rsidRPr="001104C5">
        <w:rPr>
          <w:i/>
          <w:szCs w:val="24"/>
          <w:lang w:val="en-GB"/>
        </w:rPr>
        <w:t xml:space="preserve"> 2014</w:t>
      </w:r>
      <w:r w:rsidR="001104C5">
        <w:rPr>
          <w:szCs w:val="24"/>
          <w:lang w:val="en-GB"/>
        </w:rPr>
        <w:t>, as amended</w:t>
      </w:r>
      <w:r w:rsidRPr="00440071">
        <w:rPr>
          <w:szCs w:val="24"/>
          <w:lang w:val="en-GB"/>
        </w:rPr>
        <w:t>)</w:t>
      </w:r>
      <w:r w:rsidR="00E644F9" w:rsidRPr="00440071">
        <w:rPr>
          <w:szCs w:val="24"/>
          <w:lang w:val="en-GB"/>
        </w:rPr>
        <w:t>;</w:t>
      </w:r>
    </w:p>
    <w:p w14:paraId="16B054E9" w14:textId="77777777" w:rsidR="00D02938" w:rsidRPr="00440071" w:rsidRDefault="00EA6FBE" w:rsidP="00720C95">
      <w:pPr>
        <w:pStyle w:val="SGACP-enumerationniveau1"/>
        <w:numPr>
          <w:ilvl w:val="0"/>
          <w:numId w:val="73"/>
        </w:numPr>
        <w:ind w:left="426"/>
        <w:rPr>
          <w:szCs w:val="24"/>
          <w:lang w:val="en-GB"/>
        </w:rPr>
      </w:pPr>
      <w:proofErr w:type="gramStart"/>
      <w:r>
        <w:rPr>
          <w:szCs w:val="24"/>
          <w:lang w:val="en-GB"/>
        </w:rPr>
        <w:t>p</w:t>
      </w:r>
      <w:r w:rsidR="00E644F9" w:rsidRPr="00440071">
        <w:rPr>
          <w:szCs w:val="24"/>
          <w:lang w:val="en-GB"/>
        </w:rPr>
        <w:t>resentation</w:t>
      </w:r>
      <w:proofErr w:type="gramEnd"/>
      <w:r w:rsidR="00E644F9" w:rsidRPr="00440071">
        <w:rPr>
          <w:szCs w:val="24"/>
          <w:lang w:val="en-GB"/>
        </w:rPr>
        <w:t xml:space="preserve"> of the </w:t>
      </w:r>
      <w:proofErr w:type="spellStart"/>
      <w:r w:rsidR="007E29C1">
        <w:rPr>
          <w:szCs w:val="24"/>
          <w:lang w:val="en-GB"/>
        </w:rPr>
        <w:t>accouting</w:t>
      </w:r>
      <w:proofErr w:type="spellEnd"/>
      <w:r w:rsidR="007E29C1">
        <w:rPr>
          <w:szCs w:val="24"/>
          <w:lang w:val="en-GB"/>
        </w:rPr>
        <w:t xml:space="preserve"> risk </w:t>
      </w:r>
      <w:r w:rsidR="00E644F9" w:rsidRPr="00440071">
        <w:rPr>
          <w:szCs w:val="24"/>
          <w:lang w:val="en-GB"/>
        </w:rPr>
        <w:t>prevention system, including the risk of disruption of information systems (backup site…).</w:t>
      </w:r>
    </w:p>
    <w:p w14:paraId="05B638C1" w14:textId="1B0AC315" w:rsidR="00D02938" w:rsidRDefault="00D02938" w:rsidP="00D209E3">
      <w:pPr>
        <w:pStyle w:val="Titre1"/>
        <w:rPr>
          <w:rFonts w:eastAsia="Times New Roman"/>
          <w:color w:val="003B8E"/>
          <w:sz w:val="24"/>
          <w:lang w:val="en-GB" w:eastAsia="fr-FR"/>
        </w:rPr>
      </w:pPr>
      <w:bookmarkStart w:id="79" w:name="_Toc458521423"/>
      <w:bookmarkStart w:id="80" w:name="_Toc458521480"/>
      <w:bookmarkStart w:id="81" w:name="_Toc458521424"/>
      <w:bookmarkStart w:id="82" w:name="_Toc458521481"/>
      <w:bookmarkEnd w:id="79"/>
      <w:bookmarkEnd w:id="80"/>
      <w:bookmarkEnd w:id="81"/>
      <w:bookmarkEnd w:id="82"/>
      <w:r w:rsidRPr="00440071">
        <w:rPr>
          <w:rFonts w:eastAsia="Times New Roman"/>
          <w:color w:val="003B8E"/>
          <w:sz w:val="24"/>
          <w:lang w:val="en-GB" w:eastAsia="fr-FR"/>
        </w:rPr>
        <w:t xml:space="preserve"> </w:t>
      </w:r>
      <w:bookmarkStart w:id="83" w:name="_Toc26965482"/>
      <w:bookmarkStart w:id="84" w:name="_Toc112751241"/>
      <w:bookmarkStart w:id="85" w:name="_Ref309200885"/>
      <w:r w:rsidR="007E5264">
        <w:rPr>
          <w:rFonts w:eastAsia="Times New Roman"/>
          <w:color w:val="003B8E"/>
          <w:sz w:val="24"/>
          <w:lang w:val="en-GB" w:eastAsia="fr-FR"/>
        </w:rPr>
        <w:t>Overall</w:t>
      </w:r>
      <w:r w:rsidR="007E5264" w:rsidRPr="00440071">
        <w:rPr>
          <w:rFonts w:eastAsia="Times New Roman"/>
          <w:color w:val="003B8E"/>
          <w:sz w:val="24"/>
          <w:lang w:val="en-GB" w:eastAsia="fr-FR"/>
        </w:rPr>
        <w:t xml:space="preserve"> </w:t>
      </w:r>
      <w:r w:rsidR="00132769">
        <w:rPr>
          <w:rFonts w:eastAsia="Times New Roman"/>
          <w:color w:val="003B8E"/>
          <w:sz w:val="24"/>
          <w:lang w:val="en-GB" w:eastAsia="fr-FR"/>
        </w:rPr>
        <w:t>i</w:t>
      </w:r>
      <w:r w:rsidRPr="00440071">
        <w:rPr>
          <w:rFonts w:eastAsia="Times New Roman"/>
          <w:color w:val="003B8E"/>
          <w:sz w:val="24"/>
          <w:lang w:val="en-GB" w:eastAsia="fr-FR"/>
        </w:rPr>
        <w:t>nterest rate risk</w:t>
      </w:r>
      <w:bookmarkEnd w:id="83"/>
      <w:bookmarkEnd w:id="84"/>
      <w:r w:rsidRPr="00440071">
        <w:rPr>
          <w:rFonts w:eastAsia="Times New Roman"/>
          <w:color w:val="003B8E"/>
          <w:sz w:val="24"/>
          <w:lang w:val="en-GB" w:eastAsia="fr-FR"/>
        </w:rPr>
        <w:t xml:space="preserve"> </w:t>
      </w:r>
      <w:bookmarkEnd w:id="85"/>
    </w:p>
    <w:p w14:paraId="3AABE9E1" w14:textId="77777777" w:rsidR="000E3FF3" w:rsidRDefault="00D02938" w:rsidP="00720C95">
      <w:pPr>
        <w:pStyle w:val="SGACP-enumerationniveau1"/>
        <w:numPr>
          <w:ilvl w:val="0"/>
          <w:numId w:val="74"/>
        </w:numPr>
        <w:ind w:left="426"/>
        <w:rPr>
          <w:szCs w:val="24"/>
          <w:lang w:val="en-GB"/>
        </w:rPr>
      </w:pPr>
      <w:r w:rsidRPr="00440071">
        <w:rPr>
          <w:szCs w:val="24"/>
          <w:lang w:val="en-GB"/>
        </w:rPr>
        <w:t xml:space="preserve">a general description of the overall framework </w:t>
      </w:r>
      <w:r w:rsidR="007E29C1">
        <w:rPr>
          <w:szCs w:val="24"/>
          <w:lang w:val="en-GB"/>
        </w:rPr>
        <w:t xml:space="preserve">used </w:t>
      </w:r>
      <w:r w:rsidRPr="00440071">
        <w:rPr>
          <w:szCs w:val="24"/>
          <w:lang w:val="en-GB"/>
        </w:rPr>
        <w:t xml:space="preserve">for </w:t>
      </w:r>
      <w:r w:rsidR="008D0BA6" w:rsidRPr="00440071">
        <w:rPr>
          <w:szCs w:val="24"/>
          <w:lang w:val="en-GB"/>
        </w:rPr>
        <w:t xml:space="preserve">identifying, assessing and </w:t>
      </w:r>
      <w:r w:rsidRPr="00440071">
        <w:rPr>
          <w:szCs w:val="24"/>
          <w:lang w:val="en-GB"/>
        </w:rPr>
        <w:t>managing</w:t>
      </w:r>
      <w:r w:rsidR="007E29C1">
        <w:rPr>
          <w:szCs w:val="24"/>
          <w:lang w:val="en-GB"/>
        </w:rPr>
        <w:t xml:space="preserve"> the</w:t>
      </w:r>
      <w:r w:rsidRPr="00440071">
        <w:rPr>
          <w:szCs w:val="24"/>
          <w:lang w:val="en-GB"/>
        </w:rPr>
        <w:t xml:space="preserve"> </w:t>
      </w:r>
      <w:r w:rsidR="007E5264">
        <w:rPr>
          <w:szCs w:val="24"/>
          <w:lang w:val="en-GB"/>
        </w:rPr>
        <w:t>overall</w:t>
      </w:r>
      <w:r w:rsidR="007E5264" w:rsidRPr="00440071">
        <w:rPr>
          <w:szCs w:val="24"/>
          <w:lang w:val="en-GB"/>
        </w:rPr>
        <w:t xml:space="preserve"> </w:t>
      </w:r>
      <w:r w:rsidRPr="00440071">
        <w:rPr>
          <w:szCs w:val="24"/>
          <w:lang w:val="en-GB"/>
        </w:rPr>
        <w:t>interest rate risk</w:t>
      </w:r>
      <w:r w:rsidRPr="00440071">
        <w:rPr>
          <w:b/>
          <w:szCs w:val="24"/>
          <w:lang w:val="en-GB"/>
        </w:rPr>
        <w:t xml:space="preserve"> </w:t>
      </w:r>
      <w:r w:rsidRPr="00440071">
        <w:rPr>
          <w:szCs w:val="24"/>
          <w:lang w:val="en-GB"/>
        </w:rPr>
        <w:t>(</w:t>
      </w:r>
      <w:r w:rsidRPr="00440071">
        <w:rPr>
          <w:i/>
          <w:szCs w:val="24"/>
          <w:lang w:val="en-GB"/>
        </w:rPr>
        <w:t>specify the entities and transactions</w:t>
      </w:r>
      <w:r w:rsidR="0033268C" w:rsidRPr="00440071">
        <w:rPr>
          <w:i/>
          <w:szCs w:val="24"/>
          <w:lang w:val="en-GB"/>
        </w:rPr>
        <w:t xml:space="preserve"> covered, justifying </w:t>
      </w:r>
      <w:r w:rsidR="0033268C" w:rsidRPr="00440071">
        <w:rPr>
          <w:i/>
          <w:lang w:val="en-GB"/>
        </w:rPr>
        <w:t xml:space="preserve">the </w:t>
      </w:r>
      <w:r w:rsidRPr="00440071">
        <w:rPr>
          <w:i/>
          <w:szCs w:val="24"/>
          <w:lang w:val="en-GB"/>
        </w:rPr>
        <w:t xml:space="preserve">role of the </w:t>
      </w:r>
      <w:r w:rsidR="009A7091" w:rsidRPr="00440071">
        <w:rPr>
          <w:i/>
          <w:szCs w:val="24"/>
          <w:lang w:val="en-GB"/>
        </w:rPr>
        <w:t>effective managers and supervisory body</w:t>
      </w:r>
      <w:r w:rsidR="0033268C" w:rsidRPr="00440071">
        <w:rPr>
          <w:i/>
          <w:szCs w:val="24"/>
          <w:lang w:val="en-GB"/>
        </w:rPr>
        <w:t xml:space="preserve"> as well as </w:t>
      </w:r>
      <w:r w:rsidRPr="00440071">
        <w:rPr>
          <w:i/>
          <w:szCs w:val="24"/>
          <w:lang w:val="en-GB"/>
        </w:rPr>
        <w:t xml:space="preserve">the </w:t>
      </w:r>
      <w:r w:rsidR="007E29C1">
        <w:rPr>
          <w:i/>
          <w:szCs w:val="24"/>
          <w:lang w:val="en-GB"/>
        </w:rPr>
        <w:t>distribution</w:t>
      </w:r>
      <w:r w:rsidR="007E29C1" w:rsidRPr="00440071">
        <w:rPr>
          <w:i/>
          <w:szCs w:val="24"/>
          <w:lang w:val="en-GB"/>
        </w:rPr>
        <w:t xml:space="preserve"> </w:t>
      </w:r>
      <w:r w:rsidRPr="00440071">
        <w:rPr>
          <w:i/>
          <w:szCs w:val="24"/>
          <w:lang w:val="en-GB"/>
        </w:rPr>
        <w:t xml:space="preserve">of </w:t>
      </w:r>
      <w:r w:rsidR="007E29C1">
        <w:rPr>
          <w:i/>
          <w:szCs w:val="24"/>
          <w:lang w:val="en-GB"/>
        </w:rPr>
        <w:t>competences</w:t>
      </w:r>
      <w:r w:rsidR="007E29C1" w:rsidRPr="00440071">
        <w:rPr>
          <w:i/>
          <w:szCs w:val="24"/>
          <w:lang w:val="en-GB"/>
        </w:rPr>
        <w:t xml:space="preserve"> </w:t>
      </w:r>
      <w:r w:rsidR="007E29C1">
        <w:rPr>
          <w:i/>
          <w:szCs w:val="24"/>
          <w:lang w:val="en-GB"/>
        </w:rPr>
        <w:t>regarding</w:t>
      </w:r>
      <w:r w:rsidR="007E29C1" w:rsidRPr="00440071">
        <w:rPr>
          <w:i/>
          <w:szCs w:val="24"/>
          <w:lang w:val="en-GB"/>
        </w:rPr>
        <w:t xml:space="preserve"> </w:t>
      </w:r>
      <w:r w:rsidR="007E29C1">
        <w:rPr>
          <w:i/>
          <w:szCs w:val="24"/>
          <w:lang w:val="en-GB"/>
        </w:rPr>
        <w:t xml:space="preserve">control of the </w:t>
      </w:r>
      <w:r w:rsidR="007E5264">
        <w:rPr>
          <w:i/>
          <w:szCs w:val="24"/>
          <w:lang w:val="en-GB"/>
        </w:rPr>
        <w:t>overall</w:t>
      </w:r>
      <w:r w:rsidR="007E5264" w:rsidRPr="00440071">
        <w:rPr>
          <w:i/>
          <w:szCs w:val="24"/>
          <w:lang w:val="en-GB"/>
        </w:rPr>
        <w:t xml:space="preserve"> </w:t>
      </w:r>
      <w:r w:rsidRPr="00440071">
        <w:rPr>
          <w:i/>
          <w:szCs w:val="24"/>
          <w:lang w:val="en-GB"/>
        </w:rPr>
        <w:t>interest rate risk</w:t>
      </w:r>
      <w:r w:rsidRPr="00440071">
        <w:rPr>
          <w:szCs w:val="24"/>
          <w:lang w:val="en-GB"/>
        </w:rPr>
        <w:t>)</w:t>
      </w:r>
      <w:r w:rsidR="000E3FF3">
        <w:rPr>
          <w:szCs w:val="24"/>
          <w:lang w:val="en-GB"/>
        </w:rPr>
        <w:t>;</w:t>
      </w:r>
    </w:p>
    <w:p w14:paraId="70382531" w14:textId="77777777" w:rsidR="00C27FF2" w:rsidRDefault="008A4A33" w:rsidP="00720C95">
      <w:pPr>
        <w:pStyle w:val="SGACP-enumerationniveau1"/>
        <w:numPr>
          <w:ilvl w:val="0"/>
          <w:numId w:val="73"/>
        </w:numPr>
        <w:ind w:left="426"/>
        <w:rPr>
          <w:szCs w:val="24"/>
          <w:lang w:val="en-GB"/>
        </w:rPr>
      </w:pPr>
      <w:r>
        <w:rPr>
          <w:szCs w:val="24"/>
          <w:lang w:val="en-GB"/>
        </w:rPr>
        <w:lastRenderedPageBreak/>
        <w:t xml:space="preserve">a </w:t>
      </w:r>
      <w:r w:rsidR="00C27FF2" w:rsidRPr="00C27FF2">
        <w:rPr>
          <w:szCs w:val="24"/>
          <w:lang w:val="en-GB"/>
        </w:rPr>
        <w:t xml:space="preserve">description </w:t>
      </w:r>
      <w:r w:rsidR="00D366AC">
        <w:rPr>
          <w:szCs w:val="24"/>
          <w:lang w:val="en-GB"/>
        </w:rPr>
        <w:t xml:space="preserve">of </w:t>
      </w:r>
      <w:r w:rsidR="00C27FF2" w:rsidRPr="00C27FF2">
        <w:rPr>
          <w:szCs w:val="24"/>
          <w:lang w:val="en-GB"/>
        </w:rPr>
        <w:t xml:space="preserve">and justification for </w:t>
      </w:r>
      <w:r w:rsidR="00D366AC">
        <w:rPr>
          <w:szCs w:val="24"/>
          <w:lang w:val="en-GB"/>
        </w:rPr>
        <w:t xml:space="preserve">the </w:t>
      </w:r>
      <w:r w:rsidR="00C27FF2" w:rsidRPr="00C27FF2">
        <w:rPr>
          <w:szCs w:val="24"/>
          <w:lang w:val="en-GB"/>
        </w:rPr>
        <w:t xml:space="preserve">possible use of the principle of proportionality in light of the volume, complexity, risk appetite and risk level of their positions </w:t>
      </w:r>
      <w:r w:rsidR="001419D6">
        <w:rPr>
          <w:szCs w:val="24"/>
          <w:lang w:val="en-GB"/>
        </w:rPr>
        <w:t xml:space="preserve">sensitive to </w:t>
      </w:r>
      <w:r w:rsidR="007E5264">
        <w:rPr>
          <w:szCs w:val="24"/>
          <w:lang w:val="en-GB"/>
        </w:rPr>
        <w:t xml:space="preserve">the </w:t>
      </w:r>
      <w:r w:rsidR="001419D6">
        <w:rPr>
          <w:szCs w:val="24"/>
          <w:lang w:val="en-GB"/>
        </w:rPr>
        <w:t xml:space="preserve">interest rate risk </w:t>
      </w:r>
      <w:r w:rsidR="00C27FF2" w:rsidRPr="00C27FF2">
        <w:rPr>
          <w:szCs w:val="24"/>
          <w:lang w:val="en-GB"/>
        </w:rPr>
        <w:t xml:space="preserve">as well as </w:t>
      </w:r>
      <w:r w:rsidR="007E29C1">
        <w:rPr>
          <w:szCs w:val="24"/>
          <w:lang w:val="en-GB"/>
        </w:rPr>
        <w:t xml:space="preserve">of </w:t>
      </w:r>
      <w:r w:rsidR="00C27FF2" w:rsidRPr="00C27FF2">
        <w:rPr>
          <w:szCs w:val="24"/>
          <w:lang w:val="en-GB"/>
        </w:rPr>
        <w:t>the size, strategy and business model of the institution</w:t>
      </w:r>
      <w:r w:rsidR="001419D6">
        <w:rPr>
          <w:szCs w:val="24"/>
          <w:lang w:val="en-GB"/>
        </w:rPr>
        <w:t>,</w:t>
      </w:r>
      <w:r w:rsidR="00C27FF2" w:rsidRPr="00C27FF2">
        <w:rPr>
          <w:szCs w:val="24"/>
          <w:lang w:val="en-GB"/>
        </w:rPr>
        <w:t xml:space="preserve"> applicable to the following </w:t>
      </w:r>
      <w:r w:rsidR="00C27FF2">
        <w:rPr>
          <w:szCs w:val="24"/>
          <w:lang w:val="en-GB"/>
        </w:rPr>
        <w:t>guideline</w:t>
      </w:r>
      <w:r w:rsidR="00C27FF2" w:rsidRPr="00C27FF2">
        <w:rPr>
          <w:szCs w:val="24"/>
          <w:lang w:val="en-GB"/>
        </w:rPr>
        <w:t xml:space="preserve"> requirements</w:t>
      </w:r>
      <w:r w:rsidR="00C27FF2">
        <w:rPr>
          <w:szCs w:val="24"/>
          <w:lang w:val="en-GB"/>
        </w:rPr>
        <w:t>:</w:t>
      </w:r>
    </w:p>
    <w:p w14:paraId="34F7BB71" w14:textId="77777777" w:rsidR="00C27FF2" w:rsidRDefault="00C27FF2" w:rsidP="00720C95">
      <w:pPr>
        <w:pStyle w:val="SGACP-enumerationniveau1"/>
        <w:numPr>
          <w:ilvl w:val="1"/>
          <w:numId w:val="73"/>
        </w:numPr>
        <w:rPr>
          <w:szCs w:val="24"/>
          <w:lang w:val="en-GB"/>
        </w:rPr>
      </w:pPr>
      <w:r w:rsidRPr="00C27FF2">
        <w:rPr>
          <w:szCs w:val="24"/>
          <w:lang w:val="en-GB"/>
        </w:rPr>
        <w:t>calculation and allocation of capital for</w:t>
      </w:r>
      <w:r w:rsidR="007E5264">
        <w:rPr>
          <w:szCs w:val="24"/>
          <w:lang w:val="en-GB"/>
        </w:rPr>
        <w:t xml:space="preserve"> the</w:t>
      </w:r>
      <w:r w:rsidRPr="00C27FF2">
        <w:rPr>
          <w:szCs w:val="24"/>
          <w:lang w:val="en-GB"/>
        </w:rPr>
        <w:t xml:space="preserve"> </w:t>
      </w:r>
      <w:r>
        <w:rPr>
          <w:szCs w:val="24"/>
          <w:lang w:val="en-GB"/>
        </w:rPr>
        <w:t xml:space="preserve">interest </w:t>
      </w:r>
      <w:r w:rsidRPr="00C27FF2">
        <w:rPr>
          <w:szCs w:val="24"/>
          <w:lang w:val="en-GB"/>
        </w:rPr>
        <w:t xml:space="preserve">rate risk (taking into account both the impact on economic value and </w:t>
      </w:r>
      <w:r>
        <w:rPr>
          <w:szCs w:val="24"/>
          <w:lang w:val="en-GB"/>
        </w:rPr>
        <w:t xml:space="preserve">on </w:t>
      </w:r>
      <w:r w:rsidR="00450BC0">
        <w:rPr>
          <w:szCs w:val="24"/>
          <w:lang w:val="en-GB"/>
        </w:rPr>
        <w:t>earnings</w:t>
      </w:r>
      <w:r>
        <w:rPr>
          <w:rStyle w:val="Appelnotedebasdep"/>
          <w:szCs w:val="24"/>
          <w:lang w:val="en-GB"/>
        </w:rPr>
        <w:footnoteReference w:id="9"/>
      </w:r>
      <w:r w:rsidRPr="00C27FF2">
        <w:rPr>
          <w:szCs w:val="24"/>
          <w:lang w:val="en-GB"/>
        </w:rPr>
        <w:t>);</w:t>
      </w:r>
    </w:p>
    <w:p w14:paraId="1EDEB498" w14:textId="77777777" w:rsidR="00C27FF2" w:rsidRDefault="00C27FF2" w:rsidP="00720C95">
      <w:pPr>
        <w:pStyle w:val="SGACP-enumerationniveau1"/>
        <w:numPr>
          <w:ilvl w:val="1"/>
          <w:numId w:val="73"/>
        </w:numPr>
        <w:rPr>
          <w:szCs w:val="24"/>
          <w:lang w:val="en-GB"/>
        </w:rPr>
      </w:pPr>
      <w:r w:rsidRPr="00C27FF2">
        <w:rPr>
          <w:szCs w:val="24"/>
          <w:lang w:val="en-GB"/>
        </w:rPr>
        <w:t xml:space="preserve">measurement and monitoring of </w:t>
      </w:r>
      <w:r w:rsidR="007E5264">
        <w:rPr>
          <w:szCs w:val="24"/>
          <w:lang w:val="en-GB"/>
        </w:rPr>
        <w:t xml:space="preserve">the </w:t>
      </w:r>
      <w:r w:rsidR="00450BC0">
        <w:rPr>
          <w:szCs w:val="24"/>
          <w:lang w:val="en-GB"/>
        </w:rPr>
        <w:t xml:space="preserve">interest </w:t>
      </w:r>
      <w:r w:rsidRPr="00C27FF2">
        <w:rPr>
          <w:szCs w:val="24"/>
          <w:lang w:val="en-GB"/>
        </w:rPr>
        <w:t>rate risk (</w:t>
      </w:r>
      <w:r w:rsidR="00450BC0">
        <w:rPr>
          <w:szCs w:val="24"/>
          <w:lang w:val="en-GB"/>
        </w:rPr>
        <w:t xml:space="preserve">especially </w:t>
      </w:r>
      <w:r w:rsidR="007E5264">
        <w:rPr>
          <w:szCs w:val="24"/>
          <w:lang w:val="en-GB"/>
        </w:rPr>
        <w:t>using</w:t>
      </w:r>
      <w:r w:rsidR="007E5264" w:rsidRPr="00C27FF2">
        <w:rPr>
          <w:szCs w:val="24"/>
          <w:lang w:val="en-GB"/>
        </w:rPr>
        <w:t xml:space="preserve"> </w:t>
      </w:r>
      <w:r w:rsidRPr="00C27FF2">
        <w:rPr>
          <w:szCs w:val="24"/>
          <w:lang w:val="en-GB"/>
        </w:rPr>
        <w:t>internal</w:t>
      </w:r>
      <w:r w:rsidR="007E5264">
        <w:rPr>
          <w:szCs w:val="24"/>
          <w:lang w:val="en-GB"/>
        </w:rPr>
        <w:t xml:space="preserve"> and</w:t>
      </w:r>
      <w:r w:rsidRPr="00C27FF2">
        <w:rPr>
          <w:szCs w:val="24"/>
          <w:lang w:val="en-GB"/>
        </w:rPr>
        <w:t xml:space="preserve"> </w:t>
      </w:r>
      <w:r w:rsidR="007E5264">
        <w:rPr>
          <w:szCs w:val="24"/>
          <w:lang w:val="en-GB"/>
        </w:rPr>
        <w:t xml:space="preserve">appropriate shock </w:t>
      </w:r>
      <w:r w:rsidRPr="00C27FF2">
        <w:rPr>
          <w:szCs w:val="24"/>
          <w:lang w:val="en-GB"/>
        </w:rPr>
        <w:t xml:space="preserve">scenarios as referred to in paragraphs </w:t>
      </w:r>
      <w:r w:rsidR="006C7139">
        <w:rPr>
          <w:szCs w:val="24"/>
          <w:lang w:val="en-GB"/>
        </w:rPr>
        <w:t>90 to 102 of the EBA Guidelines</w:t>
      </w:r>
      <w:r w:rsidRPr="00C27FF2">
        <w:rPr>
          <w:szCs w:val="24"/>
          <w:lang w:val="en-GB"/>
        </w:rPr>
        <w:t xml:space="preserve"> and </w:t>
      </w:r>
      <w:r w:rsidR="007E5264">
        <w:rPr>
          <w:szCs w:val="24"/>
          <w:lang w:val="en-GB"/>
        </w:rPr>
        <w:t>using</w:t>
      </w:r>
      <w:r w:rsidRPr="00C27FF2">
        <w:rPr>
          <w:szCs w:val="24"/>
          <w:lang w:val="en-GB"/>
        </w:rPr>
        <w:t xml:space="preserve"> the proportionality measures set out in the </w:t>
      </w:r>
      <w:r w:rsidR="00450BC0">
        <w:rPr>
          <w:szCs w:val="24"/>
          <w:lang w:val="en-GB"/>
        </w:rPr>
        <w:t>“</w:t>
      </w:r>
      <w:r w:rsidRPr="00C27FF2">
        <w:rPr>
          <w:szCs w:val="24"/>
          <w:lang w:val="en-GB"/>
        </w:rPr>
        <w:t>sophistication matrix</w:t>
      </w:r>
      <w:r w:rsidR="00450BC0">
        <w:rPr>
          <w:szCs w:val="24"/>
          <w:lang w:val="en-GB"/>
        </w:rPr>
        <w:t>”</w:t>
      </w:r>
      <w:r w:rsidRPr="00C27FF2">
        <w:rPr>
          <w:szCs w:val="24"/>
          <w:lang w:val="en-GB"/>
        </w:rPr>
        <w:t xml:space="preserve"> in Annex II to the EBA Guidelines) including the recognition of interactions and cross effects between different types of risks: </w:t>
      </w:r>
      <w:r w:rsidR="00450BC0">
        <w:rPr>
          <w:szCs w:val="24"/>
          <w:lang w:val="en-GB"/>
        </w:rPr>
        <w:t xml:space="preserve">interest </w:t>
      </w:r>
      <w:r w:rsidRPr="00C27FF2">
        <w:rPr>
          <w:szCs w:val="24"/>
          <w:lang w:val="en-GB"/>
        </w:rPr>
        <w:t>rate, credit, liquidity, market;</w:t>
      </w:r>
    </w:p>
    <w:p w14:paraId="60C2FD30" w14:textId="77777777" w:rsidR="00C27FF2" w:rsidRDefault="00C27FF2" w:rsidP="00720C95">
      <w:pPr>
        <w:pStyle w:val="SGACP-enumerationniveau1"/>
        <w:numPr>
          <w:ilvl w:val="1"/>
          <w:numId w:val="73"/>
        </w:numPr>
        <w:rPr>
          <w:szCs w:val="24"/>
          <w:lang w:val="en-GB"/>
        </w:rPr>
      </w:pPr>
      <w:r w:rsidRPr="00C27FF2">
        <w:rPr>
          <w:szCs w:val="24"/>
          <w:lang w:val="en-GB"/>
        </w:rPr>
        <w:t xml:space="preserve">supervisory arrangements (including the application of limits and sub-limits </w:t>
      </w:r>
      <w:r w:rsidR="007E5264">
        <w:rPr>
          <w:szCs w:val="24"/>
          <w:lang w:val="en-GB"/>
        </w:rPr>
        <w:t>reserved</w:t>
      </w:r>
      <w:r w:rsidR="007E5264" w:rsidRPr="00C27FF2">
        <w:rPr>
          <w:szCs w:val="24"/>
          <w:lang w:val="en-GB"/>
        </w:rPr>
        <w:t xml:space="preserve"> </w:t>
      </w:r>
      <w:r w:rsidR="007E5264">
        <w:rPr>
          <w:szCs w:val="24"/>
          <w:lang w:val="en-GB"/>
        </w:rPr>
        <w:t>to</w:t>
      </w:r>
      <w:r w:rsidR="007E5264" w:rsidRPr="00C27FF2">
        <w:rPr>
          <w:szCs w:val="24"/>
          <w:lang w:val="en-GB"/>
        </w:rPr>
        <w:t xml:space="preserve"> </w:t>
      </w:r>
      <w:r w:rsidR="007E5264">
        <w:rPr>
          <w:szCs w:val="24"/>
          <w:lang w:val="en-GB"/>
        </w:rPr>
        <w:t xml:space="preserve">the </w:t>
      </w:r>
      <w:r w:rsidRPr="00C27FF2">
        <w:rPr>
          <w:szCs w:val="24"/>
          <w:lang w:val="en-GB"/>
        </w:rPr>
        <w:t xml:space="preserve">material components of the </w:t>
      </w:r>
      <w:r w:rsidR="00450BC0">
        <w:rPr>
          <w:szCs w:val="24"/>
          <w:lang w:val="en-GB"/>
        </w:rPr>
        <w:t xml:space="preserve">interest </w:t>
      </w:r>
      <w:r w:rsidRPr="00C27FF2">
        <w:rPr>
          <w:szCs w:val="24"/>
          <w:lang w:val="en-GB"/>
        </w:rPr>
        <w:t xml:space="preserve">rate risk referred to in paragraphs 44 (c) and 44 (d) of the </w:t>
      </w:r>
      <w:r w:rsidR="00E311A4">
        <w:rPr>
          <w:szCs w:val="24"/>
          <w:lang w:val="en-GB"/>
        </w:rPr>
        <w:t xml:space="preserve">EBA </w:t>
      </w:r>
      <w:r w:rsidRPr="00C27FF2">
        <w:rPr>
          <w:szCs w:val="24"/>
          <w:lang w:val="en-GB"/>
        </w:rPr>
        <w:t>Guidelines);</w:t>
      </w:r>
    </w:p>
    <w:p w14:paraId="33780FB4" w14:textId="77777777" w:rsidR="00D02938" w:rsidRPr="00440071" w:rsidRDefault="00C27FF2" w:rsidP="00720C95">
      <w:pPr>
        <w:pStyle w:val="SGACP-enumerationniveau1"/>
        <w:numPr>
          <w:ilvl w:val="1"/>
          <w:numId w:val="73"/>
        </w:numPr>
        <w:rPr>
          <w:szCs w:val="24"/>
          <w:lang w:val="en-GB"/>
        </w:rPr>
      </w:pPr>
      <w:proofErr w:type="gramStart"/>
      <w:r w:rsidRPr="00C27FF2">
        <w:rPr>
          <w:szCs w:val="24"/>
          <w:lang w:val="en-GB"/>
        </w:rPr>
        <w:t>governance</w:t>
      </w:r>
      <w:proofErr w:type="gramEnd"/>
      <w:r w:rsidRPr="00C27FF2">
        <w:rPr>
          <w:szCs w:val="24"/>
          <w:lang w:val="en-GB"/>
        </w:rPr>
        <w:t xml:space="preserve"> arrangements (adaptation of reports to the management body according to the</w:t>
      </w:r>
      <w:r w:rsidR="008A4A33">
        <w:rPr>
          <w:szCs w:val="24"/>
          <w:lang w:val="en-GB"/>
        </w:rPr>
        <w:t xml:space="preserve"> </w:t>
      </w:r>
      <w:r w:rsidRPr="00C27FF2">
        <w:rPr>
          <w:szCs w:val="24"/>
          <w:lang w:val="en-GB"/>
        </w:rPr>
        <w:t>institution</w:t>
      </w:r>
      <w:r w:rsidR="008F4291">
        <w:rPr>
          <w:szCs w:val="24"/>
          <w:lang w:val="en-GB"/>
        </w:rPr>
        <w:t xml:space="preserve">’s </w:t>
      </w:r>
      <w:r w:rsidR="006120F7">
        <w:rPr>
          <w:szCs w:val="24"/>
          <w:lang w:val="en-GB"/>
        </w:rPr>
        <w:t>activities</w:t>
      </w:r>
      <w:r w:rsidRPr="00C27FF2">
        <w:rPr>
          <w:szCs w:val="24"/>
          <w:lang w:val="en-GB"/>
        </w:rPr>
        <w:t xml:space="preserve">, referred to in paragraph 68 of the </w:t>
      </w:r>
      <w:r w:rsidR="00E311A4">
        <w:rPr>
          <w:szCs w:val="24"/>
          <w:lang w:val="en-GB"/>
        </w:rPr>
        <w:t>EBA G</w:t>
      </w:r>
      <w:r w:rsidRPr="00C27FF2">
        <w:rPr>
          <w:szCs w:val="24"/>
          <w:lang w:val="en-GB"/>
        </w:rPr>
        <w:t>uidelines)</w:t>
      </w:r>
      <w:r w:rsidR="00D02938" w:rsidRPr="00440071">
        <w:rPr>
          <w:szCs w:val="24"/>
          <w:lang w:val="en-GB"/>
        </w:rPr>
        <w:t>.</w:t>
      </w:r>
    </w:p>
    <w:p w14:paraId="1FFF2A22" w14:textId="77777777" w:rsidR="00D02938" w:rsidRPr="00440071" w:rsidRDefault="00D02938" w:rsidP="00D02938">
      <w:pPr>
        <w:rPr>
          <w:szCs w:val="24"/>
          <w:lang w:val="en-GB"/>
        </w:rPr>
      </w:pPr>
    </w:p>
    <w:p w14:paraId="1B00279B" w14:textId="77777777" w:rsidR="00D02938" w:rsidRPr="00440071" w:rsidRDefault="00044F26" w:rsidP="00D02938">
      <w:pPr>
        <w:pStyle w:val="SGACP-sous-titrederubriquenivaeu2"/>
      </w:pPr>
      <w:r w:rsidRPr="00440071">
        <w:t>1</w:t>
      </w:r>
      <w:r w:rsidR="00C41E94">
        <w:t>3</w:t>
      </w:r>
      <w:r w:rsidR="00D02938" w:rsidRPr="00440071">
        <w:t>.1.</w:t>
      </w:r>
      <w:r w:rsidR="00D02938" w:rsidRPr="00440071">
        <w:tab/>
        <w:t>Systems and methodologies for measuring and monitoring</w:t>
      </w:r>
      <w:r w:rsidR="009A7091" w:rsidRPr="00440071">
        <w:t xml:space="preserve"> </w:t>
      </w:r>
      <w:r w:rsidR="007E5264">
        <w:t>overall</w:t>
      </w:r>
      <w:r w:rsidR="007E5264" w:rsidRPr="00440071">
        <w:t xml:space="preserve"> </w:t>
      </w:r>
      <w:r w:rsidR="00D02938" w:rsidRPr="00440071">
        <w:t>interest rate risk</w:t>
      </w:r>
    </w:p>
    <w:p w14:paraId="6FFC2332" w14:textId="77777777" w:rsidR="00D02938" w:rsidRPr="00440071" w:rsidRDefault="00D02938" w:rsidP="00720C95">
      <w:pPr>
        <w:pStyle w:val="SGACP-enumerationniveau1"/>
        <w:numPr>
          <w:ilvl w:val="0"/>
          <w:numId w:val="75"/>
        </w:numPr>
        <w:ind w:left="426"/>
        <w:rPr>
          <w:szCs w:val="24"/>
          <w:lang w:val="en-GB"/>
        </w:rPr>
      </w:pPr>
      <w:r w:rsidRPr="00440071">
        <w:rPr>
          <w:szCs w:val="24"/>
          <w:lang w:val="en-GB"/>
        </w:rPr>
        <w:t xml:space="preserve">a description of the tools and methodologies used to manage </w:t>
      </w:r>
      <w:r w:rsidR="007E5264">
        <w:rPr>
          <w:szCs w:val="24"/>
          <w:lang w:val="en-GB"/>
        </w:rPr>
        <w:t>the overall</w:t>
      </w:r>
      <w:r w:rsidR="007E5264" w:rsidRPr="00440071">
        <w:rPr>
          <w:szCs w:val="24"/>
          <w:lang w:val="en-GB"/>
        </w:rPr>
        <w:t xml:space="preserve"> </w:t>
      </w:r>
      <w:r w:rsidRPr="00440071">
        <w:rPr>
          <w:szCs w:val="24"/>
          <w:lang w:val="en-GB"/>
        </w:rPr>
        <w:t>interest rate risk (</w:t>
      </w:r>
      <w:r w:rsidRPr="00440071">
        <w:rPr>
          <w:i/>
          <w:szCs w:val="24"/>
          <w:lang w:val="en-GB"/>
        </w:rPr>
        <w:t xml:space="preserve">specify the methods used by the institution, such as static or dynamic gap analysis, sensitivity in terms of earnings, calculation of net </w:t>
      </w:r>
      <w:r w:rsidR="007E5264">
        <w:rPr>
          <w:i/>
          <w:szCs w:val="24"/>
          <w:lang w:val="en-GB"/>
        </w:rPr>
        <w:t>discounted</w:t>
      </w:r>
      <w:r w:rsidR="007E5264" w:rsidRPr="00440071">
        <w:rPr>
          <w:i/>
          <w:szCs w:val="24"/>
          <w:lang w:val="en-GB"/>
        </w:rPr>
        <w:t xml:space="preserve"> </w:t>
      </w:r>
      <w:r w:rsidRPr="00440071">
        <w:rPr>
          <w:i/>
          <w:szCs w:val="24"/>
          <w:lang w:val="en-GB"/>
        </w:rPr>
        <w:t>value, the assumptions and results of stress tests</w:t>
      </w:r>
      <w:r w:rsidR="008F4291">
        <w:rPr>
          <w:i/>
          <w:szCs w:val="24"/>
          <w:lang w:val="en-GB"/>
        </w:rPr>
        <w:t xml:space="preserve"> including</w:t>
      </w:r>
      <w:r w:rsidR="00D30B72">
        <w:rPr>
          <w:i/>
          <w:szCs w:val="24"/>
          <w:lang w:val="en-GB"/>
        </w:rPr>
        <w:t>,</w:t>
      </w:r>
      <w:r w:rsidR="008F4291">
        <w:rPr>
          <w:i/>
          <w:szCs w:val="24"/>
          <w:lang w:val="en-GB"/>
        </w:rPr>
        <w:t xml:space="preserve"> where appropriate</w:t>
      </w:r>
      <w:r w:rsidR="00D30B72">
        <w:rPr>
          <w:i/>
          <w:szCs w:val="24"/>
          <w:lang w:val="en-GB"/>
        </w:rPr>
        <w:t>,</w:t>
      </w:r>
      <w:r w:rsidR="008F4291">
        <w:rPr>
          <w:i/>
          <w:szCs w:val="24"/>
          <w:lang w:val="en-GB"/>
        </w:rPr>
        <w:t xml:space="preserve"> interactions and cross effects between types of risks (interest rate, credit, liquidity, market – paragraph 99 of the </w:t>
      </w:r>
      <w:r w:rsidR="00E311A4">
        <w:rPr>
          <w:i/>
          <w:szCs w:val="24"/>
          <w:lang w:val="en-GB"/>
        </w:rPr>
        <w:t xml:space="preserve">EBA </w:t>
      </w:r>
      <w:r w:rsidR="008F4291">
        <w:rPr>
          <w:i/>
          <w:szCs w:val="24"/>
          <w:lang w:val="en-GB"/>
        </w:rPr>
        <w:t>Guidelines),</w:t>
      </w:r>
      <w:r w:rsidRPr="00440071">
        <w:rPr>
          <w:i/>
          <w:szCs w:val="24"/>
          <w:lang w:val="en-GB"/>
        </w:rPr>
        <w:t xml:space="preserve"> </w:t>
      </w:r>
      <w:r w:rsidR="00BC5A60">
        <w:rPr>
          <w:i/>
          <w:szCs w:val="24"/>
          <w:lang w:val="en-GB"/>
        </w:rPr>
        <w:t xml:space="preserve">the </w:t>
      </w:r>
      <w:r w:rsidRPr="00440071">
        <w:rPr>
          <w:i/>
          <w:szCs w:val="24"/>
          <w:lang w:val="en-GB"/>
        </w:rPr>
        <w:t xml:space="preserve">impact of changes in </w:t>
      </w:r>
      <w:r w:rsidR="00BC5A60">
        <w:rPr>
          <w:i/>
          <w:szCs w:val="24"/>
          <w:lang w:val="en-GB"/>
        </w:rPr>
        <w:t>overall</w:t>
      </w:r>
      <w:r w:rsidR="00BC5A60" w:rsidRPr="00440071">
        <w:rPr>
          <w:i/>
          <w:szCs w:val="24"/>
          <w:lang w:val="en-GB"/>
        </w:rPr>
        <w:t xml:space="preserve"> </w:t>
      </w:r>
      <w:r w:rsidRPr="00440071">
        <w:rPr>
          <w:i/>
          <w:szCs w:val="24"/>
          <w:lang w:val="en-GB"/>
        </w:rPr>
        <w:t>interest rate risk on the institution’s business during the past year</w:t>
      </w:r>
      <w:r w:rsidR="008F4291">
        <w:rPr>
          <w:i/>
          <w:szCs w:val="24"/>
          <w:lang w:val="en-GB"/>
        </w:rPr>
        <w:t xml:space="preserve">, </w:t>
      </w:r>
      <w:r w:rsidR="00BC5A60">
        <w:rPr>
          <w:i/>
          <w:szCs w:val="24"/>
          <w:lang w:val="en-GB"/>
        </w:rPr>
        <w:t xml:space="preserve">the </w:t>
      </w:r>
      <w:r w:rsidR="00F225B3" w:rsidRPr="008F4291">
        <w:rPr>
          <w:i/>
          <w:szCs w:val="24"/>
          <w:lang w:val="en-GB"/>
        </w:rPr>
        <w:t xml:space="preserve">methodology used </w:t>
      </w:r>
      <w:r w:rsidR="00BC5A60">
        <w:rPr>
          <w:i/>
          <w:szCs w:val="24"/>
          <w:lang w:val="en-GB"/>
        </w:rPr>
        <w:t>to aggregate</w:t>
      </w:r>
      <w:r w:rsidR="00F225B3" w:rsidRPr="008F4291">
        <w:rPr>
          <w:i/>
          <w:szCs w:val="24"/>
          <w:lang w:val="en-GB"/>
        </w:rPr>
        <w:t xml:space="preserve"> exposures</w:t>
      </w:r>
      <w:r w:rsidR="008F4291" w:rsidRPr="008F4291">
        <w:rPr>
          <w:i/>
          <w:szCs w:val="24"/>
          <w:lang w:val="en-GB"/>
        </w:rPr>
        <w:t xml:space="preserve">, </w:t>
      </w:r>
      <w:r w:rsidR="00BC5A60">
        <w:rPr>
          <w:i/>
          <w:szCs w:val="24"/>
          <w:lang w:val="en-GB"/>
        </w:rPr>
        <w:t xml:space="preserve">the </w:t>
      </w:r>
      <w:r w:rsidR="008F4291" w:rsidRPr="008F4291">
        <w:rPr>
          <w:i/>
          <w:szCs w:val="24"/>
          <w:lang w:val="en-GB"/>
        </w:rPr>
        <w:t>impact of fair value instruments</w:t>
      </w:r>
      <w:r w:rsidR="008F4291">
        <w:rPr>
          <w:szCs w:val="24"/>
          <w:lang w:val="en-GB"/>
        </w:rPr>
        <w:t>)</w:t>
      </w:r>
      <w:r w:rsidRPr="00440071">
        <w:rPr>
          <w:szCs w:val="24"/>
          <w:lang w:val="en-GB"/>
        </w:rPr>
        <w:t>;</w:t>
      </w:r>
    </w:p>
    <w:p w14:paraId="36DF36B7" w14:textId="77777777" w:rsidR="002936D4" w:rsidRPr="001419D6" w:rsidRDefault="0078616C" w:rsidP="00720C95">
      <w:pPr>
        <w:pStyle w:val="SGACP-enumerationniveau1"/>
        <w:numPr>
          <w:ilvl w:val="0"/>
          <w:numId w:val="75"/>
        </w:numPr>
        <w:ind w:left="426"/>
        <w:rPr>
          <w:i/>
          <w:szCs w:val="24"/>
          <w:lang w:val="en-GB"/>
        </w:rPr>
      </w:pPr>
      <w:r w:rsidRPr="00440071">
        <w:rPr>
          <w:szCs w:val="24"/>
          <w:lang w:val="en-GB"/>
        </w:rPr>
        <w:t xml:space="preserve">a description of the </w:t>
      </w:r>
      <w:r w:rsidR="00BC5A60">
        <w:rPr>
          <w:szCs w:val="24"/>
          <w:lang w:val="en-GB"/>
        </w:rPr>
        <w:t>behavioural assumptions</w:t>
      </w:r>
      <w:r w:rsidRPr="00440071">
        <w:rPr>
          <w:szCs w:val="24"/>
          <w:lang w:val="en-GB"/>
        </w:rPr>
        <w:t xml:space="preserve"> used by the institution </w:t>
      </w:r>
      <w:r w:rsidR="008A4A33">
        <w:rPr>
          <w:szCs w:val="24"/>
          <w:lang w:val="en-GB"/>
        </w:rPr>
        <w:t>[</w:t>
      </w:r>
      <w:r w:rsidR="00D02938" w:rsidRPr="00440071">
        <w:rPr>
          <w:i/>
          <w:szCs w:val="24"/>
          <w:lang w:val="en-GB"/>
        </w:rPr>
        <w:t>specify their scope of coverage, main assumptions</w:t>
      </w:r>
      <w:r w:rsidR="00D30B72">
        <w:rPr>
          <w:i/>
          <w:szCs w:val="24"/>
          <w:lang w:val="en-GB"/>
        </w:rPr>
        <w:t xml:space="preserve"> retained</w:t>
      </w:r>
      <w:r w:rsidR="00D02938" w:rsidRPr="00440071">
        <w:rPr>
          <w:i/>
          <w:szCs w:val="24"/>
          <w:lang w:val="en-GB"/>
        </w:rPr>
        <w:t xml:space="preserve">, </w:t>
      </w:r>
      <w:r w:rsidR="002A64B3" w:rsidRPr="00440071">
        <w:rPr>
          <w:i/>
          <w:szCs w:val="24"/>
          <w:lang w:val="en-GB"/>
        </w:rPr>
        <w:t>treatment of new production, products not bearing inter</w:t>
      </w:r>
      <w:r w:rsidR="0030036E" w:rsidRPr="00440071">
        <w:rPr>
          <w:i/>
          <w:szCs w:val="24"/>
          <w:lang w:val="en-GB"/>
        </w:rPr>
        <w:t>e</w:t>
      </w:r>
      <w:r w:rsidR="002A64B3" w:rsidRPr="00440071">
        <w:rPr>
          <w:i/>
          <w:szCs w:val="24"/>
          <w:lang w:val="en-GB"/>
        </w:rPr>
        <w:t xml:space="preserve">st (such as own funds), </w:t>
      </w:r>
      <w:r w:rsidR="008F4291">
        <w:rPr>
          <w:i/>
          <w:szCs w:val="24"/>
          <w:lang w:val="en-GB"/>
        </w:rPr>
        <w:t xml:space="preserve">automatic </w:t>
      </w:r>
      <w:r w:rsidR="001419D6">
        <w:rPr>
          <w:i/>
          <w:szCs w:val="24"/>
          <w:lang w:val="en-GB"/>
        </w:rPr>
        <w:t>(</w:t>
      </w:r>
      <w:r w:rsidR="001419D6" w:rsidRPr="008F4291">
        <w:rPr>
          <w:i/>
          <w:szCs w:val="24"/>
          <w:lang w:val="en-GB"/>
        </w:rPr>
        <w:t>explicit or implicit</w:t>
      </w:r>
      <w:r w:rsidR="001419D6">
        <w:rPr>
          <w:i/>
          <w:szCs w:val="24"/>
          <w:lang w:val="en-GB"/>
        </w:rPr>
        <w:t xml:space="preserve">) </w:t>
      </w:r>
      <w:r w:rsidR="00513EA1">
        <w:rPr>
          <w:i/>
          <w:szCs w:val="24"/>
          <w:lang w:val="en-GB"/>
        </w:rPr>
        <w:t xml:space="preserve">and </w:t>
      </w:r>
      <w:r w:rsidR="00513EA1" w:rsidRPr="00440071">
        <w:rPr>
          <w:i/>
          <w:szCs w:val="24"/>
          <w:lang w:val="en-GB"/>
        </w:rPr>
        <w:t xml:space="preserve">behavioural </w:t>
      </w:r>
      <w:r w:rsidR="00D02938" w:rsidRPr="00440071">
        <w:rPr>
          <w:i/>
          <w:szCs w:val="24"/>
          <w:lang w:val="en-GB"/>
        </w:rPr>
        <w:t>options</w:t>
      </w:r>
      <w:r w:rsidR="00513EA1">
        <w:rPr>
          <w:i/>
          <w:szCs w:val="24"/>
          <w:lang w:val="en-GB"/>
        </w:rPr>
        <w:t>, especially the treatment of</w:t>
      </w:r>
      <w:r w:rsidR="008F4291" w:rsidRPr="008F4291">
        <w:rPr>
          <w:i/>
          <w:szCs w:val="24"/>
          <w:lang w:val="en-GB"/>
        </w:rPr>
        <w:t xml:space="preserve"> </w:t>
      </w:r>
      <w:r w:rsidR="00513EA1">
        <w:rPr>
          <w:i/>
          <w:szCs w:val="24"/>
          <w:lang w:val="en-GB"/>
        </w:rPr>
        <w:t>non-due deposits (presentation of the methodology used for the segmentation of</w:t>
      </w:r>
      <w:r w:rsidR="003D710D">
        <w:rPr>
          <w:i/>
          <w:szCs w:val="24"/>
          <w:lang w:val="en-GB"/>
        </w:rPr>
        <w:t xml:space="preserve"> deposits by categories</w:t>
      </w:r>
      <w:r w:rsidR="00BE533F">
        <w:rPr>
          <w:i/>
          <w:szCs w:val="24"/>
          <w:lang w:val="en-GB"/>
        </w:rPr>
        <w:t xml:space="preserve"> as well as</w:t>
      </w:r>
      <w:r w:rsidR="003D710D">
        <w:rPr>
          <w:i/>
          <w:szCs w:val="24"/>
          <w:lang w:val="en-GB"/>
        </w:rPr>
        <w:t xml:space="preserve"> the identification of stable deposits), early withdrawals </w:t>
      </w:r>
      <w:r w:rsidR="00D02938" w:rsidRPr="00440071">
        <w:rPr>
          <w:i/>
          <w:szCs w:val="24"/>
          <w:lang w:val="en-GB"/>
        </w:rPr>
        <w:t xml:space="preserve">and </w:t>
      </w:r>
      <w:r w:rsidR="003D710D">
        <w:rPr>
          <w:i/>
          <w:szCs w:val="24"/>
          <w:lang w:val="en-GB"/>
        </w:rPr>
        <w:t>regulated savings products]</w:t>
      </w:r>
      <w:r w:rsidR="00D02938" w:rsidRPr="00440071">
        <w:rPr>
          <w:szCs w:val="24"/>
          <w:lang w:val="en-GB"/>
        </w:rPr>
        <w:t>;</w:t>
      </w:r>
      <w:r w:rsidR="002936D4" w:rsidRPr="002936D4">
        <w:rPr>
          <w:szCs w:val="24"/>
          <w:lang w:val="en-GB"/>
        </w:rPr>
        <w:t xml:space="preserve"> </w:t>
      </w:r>
    </w:p>
    <w:p w14:paraId="2C42E692" w14:textId="77777777" w:rsidR="008A4A33" w:rsidRPr="00082FE8" w:rsidRDefault="002936D4" w:rsidP="00720C95">
      <w:pPr>
        <w:pStyle w:val="SGACP-enumerationniveau1"/>
        <w:numPr>
          <w:ilvl w:val="0"/>
          <w:numId w:val="75"/>
        </w:numPr>
        <w:ind w:left="426"/>
        <w:rPr>
          <w:szCs w:val="24"/>
          <w:lang w:val="en-GB"/>
        </w:rPr>
      </w:pPr>
      <w:r w:rsidRPr="00440071">
        <w:rPr>
          <w:szCs w:val="24"/>
          <w:lang w:val="en-GB"/>
        </w:rPr>
        <w:t>a presentation of coverage activities: (</w:t>
      </w:r>
      <w:r w:rsidRPr="00440071">
        <w:rPr>
          <w:i/>
          <w:szCs w:val="24"/>
          <w:lang w:val="en-GB"/>
        </w:rPr>
        <w:t>specify the different tools implemented and controls carried out on these activities);</w:t>
      </w:r>
    </w:p>
    <w:p w14:paraId="1D942B95" w14:textId="65CD59BB" w:rsidR="00082FE8" w:rsidRPr="001008D7" w:rsidRDefault="00082FE8" w:rsidP="00720C95">
      <w:pPr>
        <w:pStyle w:val="SGACP-enumerationniveau1"/>
        <w:numPr>
          <w:ilvl w:val="0"/>
          <w:numId w:val="75"/>
        </w:numPr>
        <w:ind w:left="426"/>
        <w:rPr>
          <w:szCs w:val="24"/>
          <w:lang w:val="en-GB"/>
        </w:rPr>
      </w:pPr>
      <w:r>
        <w:rPr>
          <w:szCs w:val="24"/>
          <w:lang w:val="en-GB"/>
        </w:rPr>
        <w:t xml:space="preserve">a </w:t>
      </w:r>
      <w:r w:rsidRPr="002936D4">
        <w:rPr>
          <w:szCs w:val="24"/>
          <w:lang w:val="en-GB"/>
        </w:rPr>
        <w:t xml:space="preserve">presentation of the results of the </w:t>
      </w:r>
      <w:r>
        <w:rPr>
          <w:szCs w:val="24"/>
          <w:lang w:val="en-GB"/>
        </w:rPr>
        <w:t>“</w:t>
      </w:r>
      <w:r w:rsidRPr="002936D4">
        <w:rPr>
          <w:szCs w:val="24"/>
          <w:lang w:val="en-GB"/>
        </w:rPr>
        <w:t>Supervisory outlier test</w:t>
      </w:r>
      <w:r>
        <w:rPr>
          <w:szCs w:val="24"/>
          <w:lang w:val="en-GB"/>
        </w:rPr>
        <w:t>”</w:t>
      </w:r>
      <w:r w:rsidRPr="002936D4">
        <w:rPr>
          <w:szCs w:val="24"/>
          <w:lang w:val="en-GB"/>
        </w:rPr>
        <w:t xml:space="preserve"> on the economic value</w:t>
      </w:r>
      <w:r>
        <w:rPr>
          <w:szCs w:val="24"/>
          <w:lang w:val="en-GB"/>
        </w:rPr>
        <w:t xml:space="preserve"> of own funds’</w:t>
      </w:r>
      <w:r w:rsidRPr="002936D4">
        <w:rPr>
          <w:szCs w:val="24"/>
          <w:lang w:val="en-GB"/>
        </w:rPr>
        <w:t xml:space="preserve"> </w:t>
      </w:r>
      <w:r>
        <w:rPr>
          <w:szCs w:val="24"/>
          <w:lang w:val="en-GB"/>
        </w:rPr>
        <w:t>with</w:t>
      </w:r>
      <w:r w:rsidRPr="002936D4">
        <w:rPr>
          <w:szCs w:val="24"/>
          <w:lang w:val="en-GB"/>
        </w:rPr>
        <w:t xml:space="preserve"> a uniform shock of +/-200 bps and </w:t>
      </w:r>
      <w:r>
        <w:rPr>
          <w:szCs w:val="24"/>
          <w:lang w:val="en-GB"/>
        </w:rPr>
        <w:t>with</w:t>
      </w:r>
      <w:r w:rsidRPr="002936D4">
        <w:rPr>
          <w:szCs w:val="24"/>
          <w:lang w:val="en-GB"/>
        </w:rPr>
        <w:t xml:space="preserve"> the six currency-specific shocks as described in Annex III to the EBA </w:t>
      </w:r>
      <w:r w:rsidR="00A9650B">
        <w:rPr>
          <w:szCs w:val="24"/>
          <w:lang w:val="en-GB"/>
        </w:rPr>
        <w:t>G</w:t>
      </w:r>
      <w:r w:rsidRPr="002936D4">
        <w:rPr>
          <w:szCs w:val="24"/>
          <w:lang w:val="en-GB"/>
        </w:rPr>
        <w:t xml:space="preserve">uidelines - </w:t>
      </w:r>
      <w:r w:rsidRPr="002936D4">
        <w:rPr>
          <w:i/>
          <w:szCs w:val="24"/>
          <w:lang w:val="en-GB"/>
        </w:rPr>
        <w:t>main assumptions</w:t>
      </w:r>
      <w:r w:rsidRPr="002936D4">
        <w:rPr>
          <w:szCs w:val="24"/>
          <w:lang w:val="en-GB"/>
        </w:rPr>
        <w:t>:</w:t>
      </w:r>
    </w:p>
    <w:p w14:paraId="5858C3FA" w14:textId="4144F096" w:rsidR="00B02227" w:rsidRPr="00B02227" w:rsidRDefault="007D2BFC" w:rsidP="00720C95">
      <w:pPr>
        <w:pStyle w:val="SGACP-enumerationniveau1"/>
        <w:numPr>
          <w:ilvl w:val="1"/>
          <w:numId w:val="75"/>
        </w:numPr>
        <w:rPr>
          <w:szCs w:val="24"/>
          <w:lang w:val="en-GB"/>
        </w:rPr>
      </w:pPr>
      <w:r>
        <w:rPr>
          <w:szCs w:val="24"/>
          <w:lang w:val="en-GB"/>
        </w:rPr>
        <w:t>s</w:t>
      </w:r>
      <w:r w:rsidR="00B02227" w:rsidRPr="00B02227">
        <w:rPr>
          <w:szCs w:val="24"/>
          <w:lang w:val="en-GB"/>
        </w:rPr>
        <w:t xml:space="preserve">hocks applied with integration of a post-shock floor starting with -100 bps (in accordance with paragraph 115 (k) of EBA </w:t>
      </w:r>
      <w:r w:rsidR="00A9650B">
        <w:rPr>
          <w:szCs w:val="24"/>
          <w:lang w:val="en-GB"/>
        </w:rPr>
        <w:t>G</w:t>
      </w:r>
      <w:r w:rsidR="00B02227" w:rsidRPr="00B02227">
        <w:rPr>
          <w:szCs w:val="24"/>
          <w:lang w:val="en-GB"/>
        </w:rPr>
        <w:t>uidelines)</w:t>
      </w:r>
      <w:r w:rsidR="00B02227">
        <w:rPr>
          <w:rStyle w:val="Appelnotedebasdep"/>
          <w:szCs w:val="24"/>
          <w:lang w:val="en-GB"/>
        </w:rPr>
        <w:footnoteReference w:id="10"/>
      </w:r>
      <w:r w:rsidR="00B02227" w:rsidRPr="00B02227">
        <w:rPr>
          <w:szCs w:val="24"/>
          <w:lang w:val="en-GB"/>
        </w:rPr>
        <w:t>,</w:t>
      </w:r>
    </w:p>
    <w:p w14:paraId="60632748" w14:textId="77777777" w:rsidR="00B02227" w:rsidRPr="00B02227" w:rsidRDefault="00B02227" w:rsidP="00720C95">
      <w:pPr>
        <w:pStyle w:val="SGACP-enumerationniveau1"/>
        <w:numPr>
          <w:ilvl w:val="1"/>
          <w:numId w:val="75"/>
        </w:numPr>
        <w:rPr>
          <w:szCs w:val="24"/>
          <w:lang w:val="en-GB"/>
        </w:rPr>
      </w:pPr>
      <w:r w:rsidRPr="00B02227">
        <w:rPr>
          <w:szCs w:val="24"/>
          <w:lang w:val="en-GB"/>
        </w:rPr>
        <w:t xml:space="preserve">calculation on the economic value of the </w:t>
      </w:r>
      <w:r>
        <w:rPr>
          <w:szCs w:val="24"/>
          <w:lang w:val="en-GB"/>
        </w:rPr>
        <w:t xml:space="preserve">institution’s </w:t>
      </w:r>
      <w:r w:rsidRPr="00B02227">
        <w:rPr>
          <w:szCs w:val="24"/>
          <w:lang w:val="en-GB"/>
        </w:rPr>
        <w:t xml:space="preserve">own funds, taking into account only non-trading activities (except in the case of specific cases of small portfolio activities), including assets of pension bonds and pension funds (except for the treatment of </w:t>
      </w:r>
      <w:r w:rsidR="00A2052F">
        <w:rPr>
          <w:szCs w:val="24"/>
          <w:lang w:val="en-GB"/>
        </w:rPr>
        <w:t xml:space="preserve">the </w:t>
      </w:r>
      <w:r w:rsidRPr="00B02227">
        <w:rPr>
          <w:szCs w:val="24"/>
          <w:lang w:val="en-GB"/>
        </w:rPr>
        <w:t>overall rate risk within a specific framework);</w:t>
      </w:r>
    </w:p>
    <w:p w14:paraId="56E6F0B6" w14:textId="77777777" w:rsidR="00B02227" w:rsidRPr="00B02227" w:rsidRDefault="00B02227" w:rsidP="00720C95">
      <w:pPr>
        <w:pStyle w:val="SGACP-enumerationniveau1"/>
        <w:numPr>
          <w:ilvl w:val="1"/>
          <w:numId w:val="75"/>
        </w:numPr>
        <w:rPr>
          <w:szCs w:val="24"/>
          <w:lang w:val="en-GB"/>
        </w:rPr>
      </w:pPr>
      <w:r w:rsidRPr="00B02227">
        <w:rPr>
          <w:szCs w:val="24"/>
          <w:lang w:val="en-GB"/>
        </w:rPr>
        <w:t xml:space="preserve">excluding own funds of liabilities </w:t>
      </w:r>
      <w:r w:rsidR="00730404">
        <w:rPr>
          <w:szCs w:val="24"/>
          <w:lang w:val="en-GB"/>
        </w:rPr>
        <w:t xml:space="preserve">items </w:t>
      </w:r>
      <w:r w:rsidRPr="00B02227">
        <w:rPr>
          <w:szCs w:val="24"/>
          <w:lang w:val="en-GB"/>
        </w:rPr>
        <w:t xml:space="preserve">(CET 1 instruments and other permanent own funds without a call date) and </w:t>
      </w:r>
      <w:r w:rsidR="00B81CFA">
        <w:rPr>
          <w:szCs w:val="24"/>
          <w:lang w:val="en-GB"/>
        </w:rPr>
        <w:t xml:space="preserve">applying </w:t>
      </w:r>
      <w:r w:rsidRPr="00B02227">
        <w:rPr>
          <w:szCs w:val="24"/>
          <w:lang w:val="en-GB"/>
        </w:rPr>
        <w:t xml:space="preserve">a ceiling on the average revision date of </w:t>
      </w:r>
      <w:r w:rsidRPr="00EB777E">
        <w:rPr>
          <w:szCs w:val="24"/>
          <w:lang w:val="en-GB"/>
        </w:rPr>
        <w:t>overnight deposits</w:t>
      </w:r>
      <w:r w:rsidR="00B81CFA">
        <w:rPr>
          <w:szCs w:val="24"/>
          <w:lang w:val="en-GB"/>
        </w:rPr>
        <w:t xml:space="preserve"> </w:t>
      </w:r>
      <w:r w:rsidR="00A2052F">
        <w:rPr>
          <w:szCs w:val="24"/>
          <w:lang w:val="en-GB"/>
        </w:rPr>
        <w:t xml:space="preserve">interest </w:t>
      </w:r>
      <w:r w:rsidR="00B81CFA">
        <w:rPr>
          <w:szCs w:val="24"/>
          <w:lang w:val="en-GB"/>
        </w:rPr>
        <w:t>rates</w:t>
      </w:r>
      <w:r w:rsidR="00EB777E">
        <w:rPr>
          <w:b/>
          <w:szCs w:val="24"/>
          <w:lang w:val="en-GB"/>
        </w:rPr>
        <w:t xml:space="preserve"> </w:t>
      </w:r>
      <w:r w:rsidR="00EB777E" w:rsidRPr="00EB777E">
        <w:rPr>
          <w:szCs w:val="24"/>
          <w:lang w:val="en-GB"/>
        </w:rPr>
        <w:t>with a 5 year cap</w:t>
      </w:r>
      <w:r w:rsidR="00730404" w:rsidRPr="00EB777E">
        <w:rPr>
          <w:rStyle w:val="Appelnotedebasdep"/>
          <w:szCs w:val="24"/>
          <w:lang w:val="en-GB"/>
        </w:rPr>
        <w:footnoteReference w:id="11"/>
      </w:r>
      <w:r w:rsidRPr="00EB777E">
        <w:rPr>
          <w:szCs w:val="24"/>
          <w:lang w:val="en-GB"/>
        </w:rPr>
        <w:t>;</w:t>
      </w:r>
    </w:p>
    <w:p w14:paraId="74AD641C" w14:textId="54F95063" w:rsidR="00B02227" w:rsidRDefault="00B02227" w:rsidP="00720C95">
      <w:pPr>
        <w:pStyle w:val="SGACP-enumerationniveau1"/>
        <w:numPr>
          <w:ilvl w:val="1"/>
          <w:numId w:val="75"/>
        </w:numPr>
        <w:rPr>
          <w:szCs w:val="24"/>
          <w:lang w:val="en-GB"/>
        </w:rPr>
      </w:pPr>
      <w:r w:rsidRPr="00B02227">
        <w:rPr>
          <w:szCs w:val="24"/>
          <w:lang w:val="en-GB"/>
        </w:rPr>
        <w:lastRenderedPageBreak/>
        <w:t xml:space="preserve">Refer to paragraph 115 of the EBA </w:t>
      </w:r>
      <w:r w:rsidR="00A9650B">
        <w:rPr>
          <w:szCs w:val="24"/>
          <w:lang w:val="en-GB"/>
        </w:rPr>
        <w:t>G</w:t>
      </w:r>
      <w:r w:rsidRPr="00B02227">
        <w:rPr>
          <w:szCs w:val="24"/>
          <w:lang w:val="en-GB"/>
        </w:rPr>
        <w:t xml:space="preserve">uidelines for the exhaustive list of assumptions for the economic value of own funds for </w:t>
      </w:r>
      <w:r w:rsidR="00A2052F">
        <w:rPr>
          <w:szCs w:val="24"/>
          <w:lang w:val="en-GB"/>
        </w:rPr>
        <w:t xml:space="preserve">the </w:t>
      </w:r>
      <w:r w:rsidR="00730404">
        <w:rPr>
          <w:szCs w:val="24"/>
          <w:lang w:val="en-GB"/>
        </w:rPr>
        <w:t>“</w:t>
      </w:r>
      <w:r w:rsidRPr="00B02227">
        <w:rPr>
          <w:szCs w:val="24"/>
          <w:lang w:val="en-GB"/>
        </w:rPr>
        <w:t>Supervisory outlier</w:t>
      </w:r>
      <w:r w:rsidR="00730404">
        <w:rPr>
          <w:szCs w:val="24"/>
          <w:lang w:val="en-GB"/>
        </w:rPr>
        <w:t xml:space="preserve"> test”</w:t>
      </w:r>
      <w:r w:rsidRPr="00B02227">
        <w:rPr>
          <w:szCs w:val="24"/>
          <w:lang w:val="en-GB"/>
        </w:rPr>
        <w:t>;</w:t>
      </w:r>
    </w:p>
    <w:p w14:paraId="3AE678E3" w14:textId="77777777" w:rsidR="0052222C" w:rsidRPr="0052222C" w:rsidRDefault="008A4A33" w:rsidP="00720C95">
      <w:pPr>
        <w:pStyle w:val="SGACP-enumerationniveau1"/>
        <w:numPr>
          <w:ilvl w:val="0"/>
          <w:numId w:val="75"/>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the uniform shock +/-200 </w:t>
      </w:r>
      <w:proofErr w:type="spellStart"/>
      <w:r w:rsidR="0052222C" w:rsidRPr="0052222C">
        <w:rPr>
          <w:szCs w:val="24"/>
          <w:lang w:val="en-GB"/>
        </w:rPr>
        <w:t>bp</w:t>
      </w:r>
      <w:proofErr w:type="spellEnd"/>
      <w:r w:rsidR="00740A7E">
        <w:rPr>
          <w:szCs w:val="24"/>
          <w:lang w:val="en-GB"/>
        </w:rPr>
        <w:t xml:space="preserve"> applied</w:t>
      </w:r>
      <w:r w:rsidR="0052222C" w:rsidRPr="0052222C">
        <w:rPr>
          <w:szCs w:val="24"/>
          <w:lang w:val="en-GB"/>
        </w:rPr>
        <w:t xml:space="preserve"> to 20% of the institution's own funds</w:t>
      </w:r>
      <w:r w:rsidR="00B81CFA">
        <w:rPr>
          <w:szCs w:val="24"/>
          <w:lang w:val="en-GB"/>
        </w:rPr>
        <w:t xml:space="preserve"> total</w:t>
      </w:r>
      <w:r w:rsidR="0052222C" w:rsidRPr="0052222C">
        <w:rPr>
          <w:szCs w:val="24"/>
          <w:lang w:val="en-GB"/>
        </w:rPr>
        <w:t>;</w:t>
      </w:r>
    </w:p>
    <w:p w14:paraId="36B879E7" w14:textId="77777777" w:rsidR="0052222C" w:rsidRPr="002936D4" w:rsidRDefault="008A4A33" w:rsidP="00720C95">
      <w:pPr>
        <w:pStyle w:val="SGACP-enumerationniveau1"/>
        <w:numPr>
          <w:ilvl w:val="0"/>
          <w:numId w:val="75"/>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6 differentiated foreign currency shocks </w:t>
      </w:r>
      <w:r w:rsidR="00B81CFA">
        <w:rPr>
          <w:szCs w:val="24"/>
          <w:lang w:val="en-GB"/>
        </w:rPr>
        <w:t xml:space="preserve">detailed in Annex III of the EBA Guidelines and </w:t>
      </w:r>
      <w:r w:rsidR="00740A7E">
        <w:rPr>
          <w:szCs w:val="24"/>
          <w:lang w:val="en-GB"/>
        </w:rPr>
        <w:t xml:space="preserve">applied </w:t>
      </w:r>
      <w:r w:rsidR="0052222C" w:rsidRPr="0052222C">
        <w:rPr>
          <w:szCs w:val="24"/>
          <w:lang w:val="en-GB"/>
        </w:rPr>
        <w:t>to 15% of the institution's TIER 1 capital;</w:t>
      </w:r>
    </w:p>
    <w:p w14:paraId="5E2959CC" w14:textId="77777777" w:rsidR="0052222C" w:rsidRDefault="00007AA3" w:rsidP="00720C95">
      <w:pPr>
        <w:pStyle w:val="SGACP-enumerationniveau1"/>
        <w:numPr>
          <w:ilvl w:val="0"/>
          <w:numId w:val="75"/>
        </w:numPr>
        <w:ind w:left="426"/>
        <w:rPr>
          <w:szCs w:val="24"/>
          <w:lang w:val="en-GB"/>
        </w:rPr>
      </w:pPr>
      <w:r w:rsidRPr="00440071">
        <w:rPr>
          <w:szCs w:val="24"/>
          <w:lang w:val="en-GB"/>
        </w:rPr>
        <w:t xml:space="preserve">a description of </w:t>
      </w:r>
      <w:r w:rsidR="00DB7889" w:rsidRPr="00440071">
        <w:rPr>
          <w:szCs w:val="24"/>
          <w:lang w:val="en-GB"/>
        </w:rPr>
        <w:t>the results of global interest rate risk measur</w:t>
      </w:r>
      <w:r w:rsidR="00B81CFA">
        <w:rPr>
          <w:szCs w:val="24"/>
          <w:lang w:val="en-GB"/>
        </w:rPr>
        <w:t>ing</w:t>
      </w:r>
      <w:r w:rsidR="00DB7889" w:rsidRPr="00440071">
        <w:rPr>
          <w:szCs w:val="24"/>
          <w:lang w:val="en-GB"/>
        </w:rPr>
        <w:t xml:space="preserve"> indicators used by the institution: </w:t>
      </w:r>
    </w:p>
    <w:p w14:paraId="7366E0DD" w14:textId="77777777" w:rsidR="00007AA3" w:rsidRDefault="00DB7889" w:rsidP="00720C95">
      <w:pPr>
        <w:pStyle w:val="SGACP-enumerationniveau1"/>
        <w:numPr>
          <w:ilvl w:val="1"/>
          <w:numId w:val="75"/>
        </w:numPr>
        <w:rPr>
          <w:szCs w:val="24"/>
          <w:lang w:val="en-GB"/>
        </w:rPr>
      </w:pPr>
      <w:r w:rsidRPr="00440071">
        <w:rPr>
          <w:i/>
          <w:szCs w:val="24"/>
          <w:lang w:val="en-GB"/>
        </w:rPr>
        <w:t xml:space="preserve">specify the static or dynamic gaps levels, the results of </w:t>
      </w:r>
      <w:r w:rsidR="00A2052F">
        <w:rPr>
          <w:i/>
          <w:szCs w:val="24"/>
          <w:lang w:val="en-GB"/>
        </w:rPr>
        <w:t xml:space="preserve">sensitivity </w:t>
      </w:r>
      <w:r w:rsidRPr="00440071">
        <w:rPr>
          <w:i/>
          <w:szCs w:val="24"/>
          <w:lang w:val="en-GB"/>
        </w:rPr>
        <w:t>calculation</w:t>
      </w:r>
      <w:r w:rsidR="00A72542">
        <w:rPr>
          <w:i/>
          <w:szCs w:val="24"/>
          <w:lang w:val="en-GB"/>
        </w:rPr>
        <w:t>s</w:t>
      </w:r>
      <w:r w:rsidRPr="00440071">
        <w:rPr>
          <w:i/>
          <w:szCs w:val="24"/>
          <w:lang w:val="en-GB"/>
        </w:rPr>
        <w:t xml:space="preserve"> in terms of earnings, of net present value and of stress scenarios</w:t>
      </w:r>
      <w:r w:rsidR="00E04409" w:rsidRPr="00440071">
        <w:rPr>
          <w:i/>
          <w:szCs w:val="24"/>
          <w:lang w:val="en-GB"/>
        </w:rPr>
        <w:t>)</w:t>
      </w:r>
      <w:r w:rsidR="0052222C">
        <w:rPr>
          <w:i/>
          <w:szCs w:val="24"/>
          <w:lang w:val="en-GB"/>
        </w:rPr>
        <w:t>,</w:t>
      </w:r>
    </w:p>
    <w:p w14:paraId="4CCD84DB" w14:textId="2F7FA947" w:rsidR="00662B3C" w:rsidRPr="00A2052F" w:rsidRDefault="00662B3C" w:rsidP="00720C95">
      <w:pPr>
        <w:pStyle w:val="SGACP-enumerationniveau1"/>
        <w:numPr>
          <w:ilvl w:val="1"/>
          <w:numId w:val="75"/>
        </w:numPr>
        <w:rPr>
          <w:i/>
          <w:szCs w:val="24"/>
          <w:lang w:val="en-GB"/>
        </w:rPr>
      </w:pPr>
      <w:r w:rsidRPr="00A2052F">
        <w:rPr>
          <w:i/>
          <w:szCs w:val="24"/>
          <w:lang w:val="en-GB"/>
        </w:rPr>
        <w:t xml:space="preserve">for the calculation of the economic value, </w:t>
      </w:r>
      <w:r w:rsidR="00132769">
        <w:rPr>
          <w:i/>
          <w:szCs w:val="24"/>
          <w:lang w:val="en-GB"/>
        </w:rPr>
        <w:t xml:space="preserve">provide a </w:t>
      </w:r>
      <w:r w:rsidRPr="00A2052F">
        <w:rPr>
          <w:i/>
          <w:szCs w:val="24"/>
          <w:lang w:val="en-GB"/>
        </w:rPr>
        <w:t>justification for any differences with the standardised assumptions described in the framework of the “Supervisory outlier test”,</w:t>
      </w:r>
    </w:p>
    <w:p w14:paraId="036EA818" w14:textId="7749281B" w:rsidR="00662B3C" w:rsidRPr="00A2052F" w:rsidRDefault="00662B3C" w:rsidP="00720C95">
      <w:pPr>
        <w:pStyle w:val="SGACP-enumerationniveau1"/>
        <w:numPr>
          <w:ilvl w:val="1"/>
          <w:numId w:val="75"/>
        </w:numPr>
        <w:rPr>
          <w:i/>
          <w:szCs w:val="24"/>
          <w:lang w:val="en-GB"/>
        </w:rPr>
      </w:pPr>
      <w:r w:rsidRPr="00A2052F">
        <w:rPr>
          <w:i/>
          <w:szCs w:val="24"/>
          <w:lang w:val="en-GB"/>
        </w:rPr>
        <w:t xml:space="preserve">for the calculation of earnings measurement, </w:t>
      </w:r>
      <w:r w:rsidRPr="00A2052F">
        <w:rPr>
          <w:i/>
          <w:lang w:val="en-GB"/>
        </w:rPr>
        <w:t xml:space="preserve">according to the underlying assumptions used by the institution for its internal management of the </w:t>
      </w:r>
      <w:r w:rsidR="00481ABB">
        <w:rPr>
          <w:i/>
          <w:lang w:val="en-GB"/>
        </w:rPr>
        <w:t>overall</w:t>
      </w:r>
      <w:r w:rsidR="00481ABB" w:rsidRPr="00A2052F">
        <w:rPr>
          <w:i/>
          <w:lang w:val="en-GB"/>
        </w:rPr>
        <w:t xml:space="preserve"> </w:t>
      </w:r>
      <w:r w:rsidRPr="00A2052F">
        <w:rPr>
          <w:i/>
          <w:lang w:val="en-GB"/>
        </w:rPr>
        <w:t xml:space="preserve">interest rate risk, </w:t>
      </w:r>
      <w:r w:rsidR="00481ABB">
        <w:rPr>
          <w:i/>
          <w:lang w:val="en-GB"/>
        </w:rPr>
        <w:t>with a projection basis comprised</w:t>
      </w:r>
      <w:r w:rsidRPr="00A2052F">
        <w:rPr>
          <w:i/>
          <w:lang w:val="en-GB"/>
        </w:rPr>
        <w:t xml:space="preserve"> between one and five years, using at least </w:t>
      </w:r>
      <w:r w:rsidR="00B81CFA" w:rsidRPr="00A2052F">
        <w:rPr>
          <w:i/>
          <w:lang w:val="en-GB"/>
        </w:rPr>
        <w:t xml:space="preserve">one basis scenario and one more adverse scenario as stated in paragraph 15 of </w:t>
      </w:r>
      <w:r w:rsidR="008C7009" w:rsidRPr="00A2052F">
        <w:rPr>
          <w:i/>
          <w:lang w:val="en-GB"/>
        </w:rPr>
        <w:t xml:space="preserve">the EBA Guidelines </w:t>
      </w:r>
      <w:r w:rsidRPr="00A2052F">
        <w:rPr>
          <w:i/>
          <w:lang w:val="en-GB"/>
        </w:rPr>
        <w:t>(</w:t>
      </w:r>
      <w:r w:rsidR="008C7009" w:rsidRPr="00A2052F">
        <w:rPr>
          <w:i/>
          <w:lang w:val="en-GB"/>
        </w:rPr>
        <w:t xml:space="preserve">also </w:t>
      </w:r>
      <w:r w:rsidRPr="00A2052F">
        <w:rPr>
          <w:i/>
          <w:lang w:val="en-GB"/>
        </w:rPr>
        <w:t xml:space="preserve">refer to the sophistication matrix </w:t>
      </w:r>
      <w:r w:rsidR="008C7009" w:rsidRPr="00A2052F">
        <w:rPr>
          <w:i/>
          <w:lang w:val="en-GB"/>
        </w:rPr>
        <w:t xml:space="preserve">in </w:t>
      </w:r>
      <w:r w:rsidRPr="00A2052F">
        <w:rPr>
          <w:i/>
          <w:lang w:val="en-GB"/>
        </w:rPr>
        <w:t xml:space="preserve">Annex II of the EBA </w:t>
      </w:r>
      <w:r w:rsidR="00A9650B">
        <w:rPr>
          <w:i/>
          <w:lang w:val="en-GB"/>
        </w:rPr>
        <w:t>G</w:t>
      </w:r>
      <w:r w:rsidRPr="00A2052F">
        <w:rPr>
          <w:i/>
          <w:lang w:val="en-GB"/>
        </w:rPr>
        <w:t xml:space="preserve">uidelines). Presentation of </w:t>
      </w:r>
      <w:r w:rsidR="00481ABB">
        <w:rPr>
          <w:i/>
          <w:lang w:val="en-GB"/>
        </w:rPr>
        <w:t xml:space="preserve">the </w:t>
      </w:r>
      <w:r w:rsidRPr="00A2052F">
        <w:rPr>
          <w:i/>
          <w:lang w:val="en-GB"/>
        </w:rPr>
        <w:t>assumptions used.</w:t>
      </w:r>
    </w:p>
    <w:p w14:paraId="47334EBA" w14:textId="77777777" w:rsidR="00A71ACA" w:rsidRPr="00440071" w:rsidRDefault="00A71ACA" w:rsidP="004E099A">
      <w:pPr>
        <w:pStyle w:val="SGACP-enumerationniveau1"/>
        <w:ind w:left="1440"/>
        <w:rPr>
          <w:lang w:val="en-GB"/>
        </w:rPr>
      </w:pPr>
    </w:p>
    <w:p w14:paraId="165FFD48" w14:textId="77777777" w:rsidR="00EA6FBE" w:rsidRDefault="008B2F4E" w:rsidP="00EA6FBE">
      <w:pPr>
        <w:pStyle w:val="SGACP-enumerationniveau1"/>
        <w:ind w:left="360"/>
        <w:rPr>
          <w:szCs w:val="24"/>
          <w:lang w:val="en-GB"/>
        </w:rPr>
      </w:pPr>
      <w:r w:rsidRPr="00440071">
        <w:rPr>
          <w:szCs w:val="24"/>
          <w:lang w:val="en-GB"/>
        </w:rPr>
        <w:t xml:space="preserve">Annex 1 of this document provides an example, for institutions that do not have their own methodology, of methods that could be used to calculate the consequences of a uniform shock of </w:t>
      </w:r>
      <w:r w:rsidR="008C7009">
        <w:rPr>
          <w:szCs w:val="24"/>
          <w:lang w:val="en-GB"/>
        </w:rPr>
        <w:t>+/-</w:t>
      </w:r>
      <w:r w:rsidRPr="00440071">
        <w:rPr>
          <w:szCs w:val="24"/>
          <w:lang w:val="en-GB"/>
        </w:rPr>
        <w:t>200 bp</w:t>
      </w:r>
      <w:r w:rsidR="00662B3C">
        <w:rPr>
          <w:szCs w:val="24"/>
          <w:lang w:val="en-GB"/>
        </w:rPr>
        <w:t>s</w:t>
      </w:r>
      <w:r w:rsidRPr="00440071">
        <w:rPr>
          <w:szCs w:val="24"/>
          <w:lang w:val="en-GB"/>
        </w:rPr>
        <w:t>.</w:t>
      </w:r>
      <w:r w:rsidR="0078616C" w:rsidRPr="00440071">
        <w:rPr>
          <w:szCs w:val="24"/>
          <w:lang w:val="en-GB"/>
        </w:rPr>
        <w:t xml:space="preserve"> </w:t>
      </w:r>
      <w:r w:rsidR="009278E9" w:rsidRPr="00440071">
        <w:rPr>
          <w:iCs/>
          <w:lang w:val="en-GB"/>
        </w:rPr>
        <w:t xml:space="preserve">The </w:t>
      </w:r>
      <w:r w:rsidR="008F7AC3" w:rsidRPr="00440071">
        <w:rPr>
          <w:iCs/>
          <w:lang w:val="en-GB"/>
        </w:rPr>
        <w:t>impact of the shock on the</w:t>
      </w:r>
      <w:r w:rsidR="009278E9" w:rsidRPr="00440071">
        <w:rPr>
          <w:iCs/>
          <w:lang w:val="en-GB"/>
        </w:rPr>
        <w:t xml:space="preserve"> economic value </w:t>
      </w:r>
      <w:r w:rsidR="006A3535">
        <w:rPr>
          <w:iCs/>
          <w:lang w:val="en-GB"/>
        </w:rPr>
        <w:t xml:space="preserve">of own funds </w:t>
      </w:r>
      <w:r w:rsidR="009278E9" w:rsidRPr="00440071">
        <w:rPr>
          <w:iCs/>
          <w:lang w:val="en-GB"/>
        </w:rPr>
        <w:t xml:space="preserve">is </w:t>
      </w:r>
      <w:r w:rsidR="008F7AC3" w:rsidRPr="00440071">
        <w:rPr>
          <w:iCs/>
          <w:lang w:val="en-GB"/>
        </w:rPr>
        <w:t xml:space="preserve">related to </w:t>
      </w:r>
      <w:r w:rsidR="009278E9" w:rsidRPr="00440071">
        <w:rPr>
          <w:iCs/>
          <w:lang w:val="en-GB"/>
        </w:rPr>
        <w:t>the ins</w:t>
      </w:r>
      <w:r w:rsidR="004274FA" w:rsidRPr="00440071">
        <w:rPr>
          <w:iCs/>
          <w:lang w:val="en-GB"/>
        </w:rPr>
        <w:t>t</w:t>
      </w:r>
      <w:r w:rsidR="009278E9" w:rsidRPr="00440071">
        <w:rPr>
          <w:iCs/>
          <w:lang w:val="en-GB"/>
        </w:rPr>
        <w:t>itution’s regulatory own funds</w:t>
      </w:r>
      <w:r w:rsidR="009278E9" w:rsidRPr="00440071">
        <w:rPr>
          <w:szCs w:val="24"/>
          <w:lang w:val="en-GB"/>
        </w:rPr>
        <w:t>;</w:t>
      </w:r>
      <w:r w:rsidR="00C74079" w:rsidRPr="00440071">
        <w:rPr>
          <w:szCs w:val="24"/>
          <w:lang w:val="en-GB"/>
        </w:rPr>
        <w:t xml:space="preserve"> </w:t>
      </w:r>
    </w:p>
    <w:p w14:paraId="7B84601C" w14:textId="6D6BEA16" w:rsidR="00A71ACA" w:rsidRPr="00481ABB" w:rsidRDefault="00B76FD7" w:rsidP="00720C95">
      <w:pPr>
        <w:pStyle w:val="SGACP-enumerationniveau1"/>
        <w:numPr>
          <w:ilvl w:val="0"/>
          <w:numId w:val="76"/>
        </w:numPr>
        <w:ind w:left="426" w:hanging="426"/>
        <w:rPr>
          <w:i/>
          <w:iCs/>
          <w:lang w:val="en-GB"/>
        </w:rPr>
      </w:pPr>
      <w:r w:rsidRPr="00440071">
        <w:rPr>
          <w:szCs w:val="24"/>
          <w:lang w:val="en-GB"/>
        </w:rPr>
        <w:t xml:space="preserve">the sensitivity of the </w:t>
      </w:r>
      <w:r w:rsidR="00481ABB">
        <w:rPr>
          <w:szCs w:val="24"/>
          <w:lang w:val="en-GB"/>
        </w:rPr>
        <w:t xml:space="preserve">shock’s </w:t>
      </w:r>
      <w:r w:rsidRPr="00440071">
        <w:rPr>
          <w:szCs w:val="24"/>
          <w:lang w:val="en-GB"/>
        </w:rPr>
        <w:t>results</w:t>
      </w:r>
      <w:r w:rsidR="00C74079" w:rsidRPr="00440071">
        <w:rPr>
          <w:szCs w:val="24"/>
          <w:lang w:val="en-GB"/>
        </w:rPr>
        <w:t xml:space="preserve"> </w:t>
      </w:r>
      <w:r w:rsidRPr="00440071">
        <w:rPr>
          <w:szCs w:val="24"/>
          <w:lang w:val="en-GB"/>
        </w:rPr>
        <w:t>to a change in the underlying assumptions</w:t>
      </w:r>
      <w:r w:rsidR="004274FA" w:rsidRPr="00440071">
        <w:rPr>
          <w:szCs w:val="24"/>
          <w:lang w:val="en-GB"/>
        </w:rPr>
        <w:t xml:space="preserve"> used</w:t>
      </w:r>
      <w:r w:rsidRPr="00440071">
        <w:rPr>
          <w:szCs w:val="24"/>
          <w:lang w:val="en-GB"/>
        </w:rPr>
        <w:t xml:space="preserve"> (</w:t>
      </w:r>
      <w:r w:rsidRPr="00440071">
        <w:rPr>
          <w:i/>
          <w:lang w:val="en-GB"/>
        </w:rPr>
        <w:t xml:space="preserve">specify the impact of </w:t>
      </w:r>
      <w:r w:rsidR="00481ABB">
        <w:rPr>
          <w:i/>
          <w:lang w:val="en-GB"/>
        </w:rPr>
        <w:t>the various</w:t>
      </w:r>
      <w:r w:rsidR="00481ABB" w:rsidRPr="00440071">
        <w:rPr>
          <w:i/>
          <w:lang w:val="en-GB"/>
        </w:rPr>
        <w:t xml:space="preserve"> </w:t>
      </w:r>
      <w:r w:rsidR="006A3535">
        <w:rPr>
          <w:i/>
          <w:lang w:val="en-GB"/>
        </w:rPr>
        <w:t>(parallel and non-parallel)</w:t>
      </w:r>
      <w:r w:rsidR="004C1AAA">
        <w:rPr>
          <w:i/>
          <w:lang w:val="en-GB"/>
        </w:rPr>
        <w:t xml:space="preserve"> movements</w:t>
      </w:r>
      <w:r w:rsidRPr="00440071">
        <w:rPr>
          <w:i/>
          <w:lang w:val="en-GB"/>
        </w:rPr>
        <w:t xml:space="preserve"> </w:t>
      </w:r>
      <w:r w:rsidR="004C1AAA">
        <w:rPr>
          <w:i/>
          <w:lang w:val="en-GB"/>
        </w:rPr>
        <w:t>of</w:t>
      </w:r>
      <w:r w:rsidR="004C1AAA" w:rsidRPr="00440071">
        <w:rPr>
          <w:i/>
          <w:lang w:val="en-GB"/>
        </w:rPr>
        <w:t xml:space="preserve"> </w:t>
      </w:r>
      <w:r w:rsidRPr="00440071">
        <w:rPr>
          <w:i/>
          <w:lang w:val="en-GB"/>
        </w:rPr>
        <w:t xml:space="preserve">the </w:t>
      </w:r>
      <w:r w:rsidR="004C1AAA">
        <w:rPr>
          <w:i/>
          <w:lang w:val="en-GB"/>
        </w:rPr>
        <w:t>rates</w:t>
      </w:r>
      <w:r w:rsidR="004C1AAA" w:rsidRPr="00440071">
        <w:rPr>
          <w:i/>
          <w:lang w:val="en-GB"/>
        </w:rPr>
        <w:t xml:space="preserve"> </w:t>
      </w:r>
      <w:r w:rsidRPr="00440071">
        <w:rPr>
          <w:i/>
          <w:lang w:val="en-GB"/>
        </w:rPr>
        <w:t xml:space="preserve">curve, </w:t>
      </w:r>
      <w:r w:rsidR="00481ABB">
        <w:rPr>
          <w:i/>
          <w:lang w:val="en-GB"/>
        </w:rPr>
        <w:t xml:space="preserve">the impact of the </w:t>
      </w:r>
      <w:r w:rsidR="00216819" w:rsidRPr="00440071">
        <w:rPr>
          <w:i/>
          <w:lang w:val="en-GB"/>
        </w:rPr>
        <w:t xml:space="preserve">differences between different </w:t>
      </w:r>
      <w:r w:rsidR="00481ABB">
        <w:rPr>
          <w:i/>
          <w:lang w:val="en-GB"/>
        </w:rPr>
        <w:t>benchmark</w:t>
      </w:r>
      <w:r w:rsidR="00481ABB" w:rsidRPr="00440071">
        <w:rPr>
          <w:i/>
          <w:lang w:val="en-GB"/>
        </w:rPr>
        <w:t xml:space="preserve"> </w:t>
      </w:r>
      <w:r w:rsidR="00216819" w:rsidRPr="00440071">
        <w:rPr>
          <w:i/>
          <w:lang w:val="en-GB"/>
        </w:rPr>
        <w:t xml:space="preserve">rates (basis risk) and </w:t>
      </w:r>
      <w:r w:rsidR="004C1AAA">
        <w:rPr>
          <w:i/>
          <w:lang w:val="en-GB"/>
        </w:rPr>
        <w:t xml:space="preserve">that </w:t>
      </w:r>
      <w:r w:rsidR="00481ABB">
        <w:rPr>
          <w:i/>
          <w:lang w:val="en-GB"/>
        </w:rPr>
        <w:t xml:space="preserve">of </w:t>
      </w:r>
      <w:r w:rsidR="00216819" w:rsidRPr="00440071">
        <w:rPr>
          <w:i/>
          <w:lang w:val="en-GB"/>
        </w:rPr>
        <w:t xml:space="preserve">changes to </w:t>
      </w:r>
      <w:r w:rsidR="00481ABB">
        <w:rPr>
          <w:i/>
          <w:lang w:val="en-GB"/>
        </w:rPr>
        <w:t xml:space="preserve">the retained </w:t>
      </w:r>
      <w:r w:rsidR="00216819" w:rsidRPr="00440071">
        <w:rPr>
          <w:i/>
          <w:lang w:val="en-GB"/>
        </w:rPr>
        <w:t>assumptions</w:t>
      </w:r>
      <w:r w:rsidR="00481ABB">
        <w:rPr>
          <w:i/>
          <w:lang w:val="en-GB"/>
        </w:rPr>
        <w:t xml:space="preserve"> and</w:t>
      </w:r>
      <w:r w:rsidR="00481ABB" w:rsidRPr="00440071">
        <w:rPr>
          <w:i/>
          <w:lang w:val="en-GB"/>
        </w:rPr>
        <w:t xml:space="preserve"> </w:t>
      </w:r>
      <w:r w:rsidR="00F34659">
        <w:rPr>
          <w:i/>
          <w:lang w:val="en-GB"/>
        </w:rPr>
        <w:t>disposal conventions</w:t>
      </w:r>
      <w:r w:rsidR="00A71ACA" w:rsidRPr="00481ABB">
        <w:rPr>
          <w:i/>
          <w:iCs/>
          <w:lang w:val="en-GB"/>
        </w:rPr>
        <w:t>);</w:t>
      </w:r>
    </w:p>
    <w:p w14:paraId="206811C7" w14:textId="6986DA82" w:rsidR="00A71ACA" w:rsidRPr="00440071" w:rsidRDefault="003315CE" w:rsidP="00720C95">
      <w:pPr>
        <w:pStyle w:val="SGACP-enumerationniveau1"/>
        <w:numPr>
          <w:ilvl w:val="0"/>
          <w:numId w:val="7"/>
        </w:numPr>
        <w:spacing w:before="60"/>
        <w:ind w:left="426" w:hanging="426"/>
        <w:rPr>
          <w:lang w:val="en-GB"/>
        </w:rPr>
      </w:pPr>
      <w:r w:rsidRPr="00440071">
        <w:rPr>
          <w:iCs/>
          <w:lang w:val="en-GB"/>
        </w:rPr>
        <w:t>pres</w:t>
      </w:r>
      <w:r w:rsidR="00A71ACA" w:rsidRPr="00440071">
        <w:rPr>
          <w:iCs/>
          <w:lang w:val="en-GB"/>
        </w:rPr>
        <w:t xml:space="preserve">entation </w:t>
      </w:r>
      <w:r w:rsidRPr="00440071">
        <w:rPr>
          <w:iCs/>
          <w:lang w:val="en-GB"/>
        </w:rPr>
        <w:t xml:space="preserve">of </w:t>
      </w:r>
      <w:r w:rsidR="00F34659">
        <w:rPr>
          <w:iCs/>
          <w:lang w:val="en-GB"/>
        </w:rPr>
        <w:t xml:space="preserve">the </w:t>
      </w:r>
      <w:r w:rsidRPr="00440071">
        <w:rPr>
          <w:iCs/>
          <w:lang w:val="en-GB"/>
        </w:rPr>
        <w:t xml:space="preserve">internal capital allocated </w:t>
      </w:r>
      <w:r w:rsidR="00B86209">
        <w:rPr>
          <w:iCs/>
          <w:lang w:val="en-GB"/>
        </w:rPr>
        <w:t>in view of</w:t>
      </w:r>
      <w:r w:rsidR="00B86209" w:rsidRPr="00440071">
        <w:rPr>
          <w:iCs/>
          <w:lang w:val="en-GB"/>
        </w:rPr>
        <w:t xml:space="preserve"> </w:t>
      </w:r>
      <w:r w:rsidRPr="00440071">
        <w:rPr>
          <w:iCs/>
          <w:lang w:val="en-GB"/>
        </w:rPr>
        <w:t xml:space="preserve">the </w:t>
      </w:r>
      <w:r w:rsidR="009E4438">
        <w:rPr>
          <w:iCs/>
          <w:lang w:val="en-GB"/>
        </w:rPr>
        <w:t>overall</w:t>
      </w:r>
      <w:r w:rsidR="009E4438" w:rsidRPr="00440071">
        <w:rPr>
          <w:iCs/>
          <w:lang w:val="en-GB"/>
        </w:rPr>
        <w:t xml:space="preserve"> </w:t>
      </w:r>
      <w:r w:rsidRPr="00440071">
        <w:rPr>
          <w:iCs/>
          <w:lang w:val="en-GB"/>
        </w:rPr>
        <w:t>interest rate risk incurred by the institution</w:t>
      </w:r>
      <w:r w:rsidR="006A3535">
        <w:rPr>
          <w:iCs/>
          <w:lang w:val="en-GB"/>
        </w:rPr>
        <w:t xml:space="preserve"> and the </w:t>
      </w:r>
      <w:r w:rsidR="00F34659">
        <w:rPr>
          <w:iCs/>
          <w:lang w:val="en-GB"/>
        </w:rPr>
        <w:t xml:space="preserve">chosen allocation </w:t>
      </w:r>
      <w:r w:rsidR="006A3535">
        <w:rPr>
          <w:iCs/>
          <w:lang w:val="en-GB"/>
        </w:rPr>
        <w:t>methodology</w:t>
      </w:r>
      <w:r w:rsidRPr="00440071">
        <w:rPr>
          <w:iCs/>
          <w:lang w:val="en-GB"/>
        </w:rPr>
        <w:t xml:space="preserve">; </w:t>
      </w:r>
    </w:p>
    <w:p w14:paraId="537EBFA8" w14:textId="7ACE456B" w:rsidR="00D02938" w:rsidRPr="00440071" w:rsidRDefault="00A71ACA" w:rsidP="00720C95">
      <w:pPr>
        <w:pStyle w:val="SGACP-enumerationniveau1"/>
        <w:numPr>
          <w:ilvl w:val="0"/>
          <w:numId w:val="7"/>
        </w:numPr>
        <w:spacing w:before="60"/>
        <w:ind w:left="426" w:hanging="426"/>
        <w:rPr>
          <w:lang w:val="en-GB"/>
        </w:rPr>
      </w:pPr>
      <w:proofErr w:type="gramStart"/>
      <w:r w:rsidRPr="00440071">
        <w:rPr>
          <w:iCs/>
          <w:lang w:val="en-GB"/>
        </w:rPr>
        <w:t>pr</w:t>
      </w:r>
      <w:r w:rsidR="003315CE" w:rsidRPr="00440071">
        <w:rPr>
          <w:iCs/>
          <w:lang w:val="en-GB"/>
        </w:rPr>
        <w:t>e</w:t>
      </w:r>
      <w:r w:rsidRPr="00440071">
        <w:rPr>
          <w:iCs/>
          <w:lang w:val="en-GB"/>
        </w:rPr>
        <w:t>sentation</w:t>
      </w:r>
      <w:proofErr w:type="gramEnd"/>
      <w:r w:rsidRPr="00440071">
        <w:rPr>
          <w:iCs/>
          <w:lang w:val="en-GB"/>
        </w:rPr>
        <w:t xml:space="preserve"> </w:t>
      </w:r>
      <w:r w:rsidR="003315CE" w:rsidRPr="00440071">
        <w:rPr>
          <w:iCs/>
          <w:lang w:val="en-GB"/>
        </w:rPr>
        <w:t>of</w:t>
      </w:r>
      <w:r w:rsidR="00F34659">
        <w:rPr>
          <w:iCs/>
          <w:lang w:val="en-GB"/>
        </w:rPr>
        <w:t xml:space="preserve"> the alternative</w:t>
      </w:r>
      <w:r w:rsidR="003315CE" w:rsidRPr="00440071">
        <w:rPr>
          <w:iCs/>
          <w:lang w:val="en-GB"/>
        </w:rPr>
        <w:t xml:space="preserve"> </w:t>
      </w:r>
      <w:r w:rsidR="00F34659">
        <w:rPr>
          <w:iCs/>
          <w:lang w:val="en-GB"/>
        </w:rPr>
        <w:t>rate</w:t>
      </w:r>
      <w:r w:rsidR="00F34659" w:rsidRPr="00440071">
        <w:rPr>
          <w:iCs/>
          <w:lang w:val="en-GB"/>
        </w:rPr>
        <w:t xml:space="preserve"> </w:t>
      </w:r>
      <w:r w:rsidR="003315CE" w:rsidRPr="00440071">
        <w:rPr>
          <w:iCs/>
          <w:lang w:val="en-GB"/>
        </w:rPr>
        <w:t>sce</w:t>
      </w:r>
      <w:r w:rsidRPr="00440071">
        <w:rPr>
          <w:iCs/>
          <w:lang w:val="en-GB"/>
        </w:rPr>
        <w:t xml:space="preserve">narios </w:t>
      </w:r>
      <w:r w:rsidR="003315CE" w:rsidRPr="00440071">
        <w:rPr>
          <w:iCs/>
          <w:lang w:val="en-GB"/>
        </w:rPr>
        <w:t>used by the institution (for example, flattening, steepening, inversion</w:t>
      </w:r>
      <w:r w:rsidR="00F34659">
        <w:rPr>
          <w:iCs/>
          <w:lang w:val="en-GB"/>
        </w:rPr>
        <w:t>, short rate shocks</w:t>
      </w:r>
      <w:r w:rsidR="003315CE" w:rsidRPr="00440071">
        <w:rPr>
          <w:iCs/>
          <w:lang w:val="en-GB"/>
        </w:rPr>
        <w:t xml:space="preserve">, </w:t>
      </w:r>
      <w:r w:rsidRPr="00440071">
        <w:rPr>
          <w:iCs/>
          <w:lang w:val="en-GB"/>
        </w:rPr>
        <w:t xml:space="preserve">etc.) </w:t>
      </w:r>
      <w:r w:rsidR="00202CDB" w:rsidRPr="00440071">
        <w:rPr>
          <w:iCs/>
          <w:lang w:val="en-GB"/>
        </w:rPr>
        <w:t xml:space="preserve">and </w:t>
      </w:r>
      <w:r w:rsidR="00F34659">
        <w:rPr>
          <w:iCs/>
          <w:lang w:val="en-GB"/>
        </w:rPr>
        <w:t xml:space="preserve">the </w:t>
      </w:r>
      <w:r w:rsidR="00202CDB" w:rsidRPr="00440071">
        <w:rPr>
          <w:iCs/>
          <w:lang w:val="en-GB"/>
        </w:rPr>
        <w:t>results on economic</w:t>
      </w:r>
      <w:r w:rsidR="003315CE" w:rsidRPr="00440071">
        <w:rPr>
          <w:iCs/>
          <w:lang w:val="en-GB"/>
        </w:rPr>
        <w:t xml:space="preserve"> value and </w:t>
      </w:r>
      <w:r w:rsidR="00F34659">
        <w:rPr>
          <w:iCs/>
          <w:lang w:val="en-GB"/>
        </w:rPr>
        <w:t>income</w:t>
      </w:r>
      <w:r w:rsidR="003315CE" w:rsidRPr="00440071">
        <w:rPr>
          <w:iCs/>
          <w:lang w:val="en-GB"/>
        </w:rPr>
        <w:t>.</w:t>
      </w:r>
      <w:r w:rsidR="009278E9" w:rsidRPr="00440071">
        <w:rPr>
          <w:lang w:val="en-GB"/>
        </w:rPr>
        <w:t xml:space="preserve"> </w:t>
      </w:r>
    </w:p>
    <w:p w14:paraId="408B6AFF" w14:textId="77777777" w:rsidR="0005314D" w:rsidRPr="00440071" w:rsidRDefault="0005314D" w:rsidP="0005314D">
      <w:pPr>
        <w:pStyle w:val="SGACP-enumerationniveau1"/>
        <w:ind w:left="720"/>
        <w:rPr>
          <w:lang w:val="en-GB"/>
        </w:rPr>
      </w:pPr>
    </w:p>
    <w:p w14:paraId="3F947FBE" w14:textId="16BE028F" w:rsidR="004D5113" w:rsidRPr="00440071" w:rsidRDefault="00C41E94">
      <w:pPr>
        <w:pStyle w:val="SGACP-sous-titrederubriquenivaeu2"/>
        <w:keepNext/>
      </w:pPr>
      <w:r w:rsidRPr="00440071">
        <w:t>1</w:t>
      </w:r>
      <w:r>
        <w:t>3</w:t>
      </w:r>
      <w:r w:rsidR="00D02938" w:rsidRPr="00440071">
        <w:t>.2.</w:t>
      </w:r>
      <w:r w:rsidR="00D02938" w:rsidRPr="00440071">
        <w:tab/>
        <w:t xml:space="preserve">System for monitoring </w:t>
      </w:r>
      <w:r w:rsidR="00F34659">
        <w:t>the overall</w:t>
      </w:r>
      <w:r w:rsidR="00F34659" w:rsidRPr="00440071">
        <w:t xml:space="preserve"> </w:t>
      </w:r>
      <w:r w:rsidR="00D02938" w:rsidRPr="00440071">
        <w:t>interest rate risk</w:t>
      </w:r>
    </w:p>
    <w:p w14:paraId="3EF58453" w14:textId="19266253" w:rsidR="004D5113" w:rsidRPr="00440071" w:rsidRDefault="00007AA3" w:rsidP="00720C95">
      <w:pPr>
        <w:pStyle w:val="SGACP-enumerationniveau1"/>
        <w:keepNext/>
        <w:numPr>
          <w:ilvl w:val="0"/>
          <w:numId w:val="77"/>
        </w:numPr>
        <w:ind w:left="426"/>
        <w:rPr>
          <w:szCs w:val="24"/>
          <w:lang w:val="en-GB"/>
        </w:rPr>
      </w:pPr>
      <w:r w:rsidRPr="00440071">
        <w:rPr>
          <w:szCs w:val="24"/>
          <w:lang w:val="en-GB"/>
        </w:rPr>
        <w:t>for earning measures and economic value measures</w:t>
      </w:r>
      <w:r w:rsidR="00F852D1" w:rsidRPr="00440071">
        <w:rPr>
          <w:szCs w:val="24"/>
          <w:lang w:val="en-GB"/>
        </w:rPr>
        <w:t>,</w:t>
      </w:r>
      <w:r w:rsidRPr="00440071">
        <w:rPr>
          <w:szCs w:val="24"/>
          <w:lang w:val="en-GB"/>
        </w:rPr>
        <w:t xml:space="preserve"> </w:t>
      </w:r>
      <w:r w:rsidR="00D02938" w:rsidRPr="00440071">
        <w:rPr>
          <w:szCs w:val="24"/>
          <w:lang w:val="en-GB"/>
        </w:rPr>
        <w:t xml:space="preserve">a general description of the limits set </w:t>
      </w:r>
      <w:r w:rsidR="00F34659">
        <w:rPr>
          <w:szCs w:val="24"/>
          <w:lang w:val="en-GB"/>
        </w:rPr>
        <w:t>regarding the</w:t>
      </w:r>
      <w:r w:rsidR="00F34659" w:rsidRPr="00440071">
        <w:rPr>
          <w:szCs w:val="24"/>
          <w:lang w:val="en-GB"/>
        </w:rPr>
        <w:t xml:space="preserve"> </w:t>
      </w:r>
      <w:r w:rsidR="00F34659">
        <w:rPr>
          <w:szCs w:val="24"/>
          <w:lang w:val="en-GB"/>
        </w:rPr>
        <w:t>overall</w:t>
      </w:r>
      <w:r w:rsidR="00F34659" w:rsidRPr="00440071">
        <w:rPr>
          <w:szCs w:val="24"/>
          <w:lang w:val="en-GB"/>
        </w:rPr>
        <w:t xml:space="preserve"> </w:t>
      </w:r>
      <w:r w:rsidR="00D02938" w:rsidRPr="00440071">
        <w:rPr>
          <w:szCs w:val="24"/>
          <w:lang w:val="en-GB"/>
        </w:rPr>
        <w:t>interest rate risk (</w:t>
      </w:r>
      <w:r w:rsidR="00D02938" w:rsidRPr="00440071">
        <w:rPr>
          <w:i/>
          <w:lang w:val="en-GB"/>
        </w:rPr>
        <w:t>specify the nature and level of</w:t>
      </w:r>
      <w:r w:rsidR="00730B05">
        <w:rPr>
          <w:i/>
          <w:lang w:val="en-GB"/>
        </w:rPr>
        <w:t xml:space="preserve"> the implemented</w:t>
      </w:r>
      <w:r w:rsidR="00D02938" w:rsidRPr="00440071">
        <w:rPr>
          <w:i/>
          <w:lang w:val="en-GB"/>
        </w:rPr>
        <w:t xml:space="preserve"> limits, for example in terms of gap, </w:t>
      </w:r>
      <w:r w:rsidR="00730B05">
        <w:rPr>
          <w:i/>
          <w:lang w:val="en-GB"/>
        </w:rPr>
        <w:t xml:space="preserve">in terms of </w:t>
      </w:r>
      <w:r w:rsidR="00D02938" w:rsidRPr="00440071">
        <w:rPr>
          <w:i/>
          <w:lang w:val="en-GB"/>
        </w:rPr>
        <w:t xml:space="preserve">sensitivity in </w:t>
      </w:r>
      <w:r w:rsidR="00730B05">
        <w:rPr>
          <w:i/>
          <w:lang w:val="en-GB"/>
        </w:rPr>
        <w:t>relation to</w:t>
      </w:r>
      <w:r w:rsidR="00D02938" w:rsidRPr="00440071">
        <w:rPr>
          <w:i/>
          <w:lang w:val="en-GB"/>
        </w:rPr>
        <w:t xml:space="preserve"> capital or earnings, the date when the limits were reviewed</w:t>
      </w:r>
      <w:r w:rsidR="00730B05">
        <w:rPr>
          <w:i/>
          <w:lang w:val="en-GB"/>
        </w:rPr>
        <w:t xml:space="preserve"> </w:t>
      </w:r>
      <w:r w:rsidR="00730B05" w:rsidRPr="00440071">
        <w:rPr>
          <w:i/>
          <w:lang w:val="en-GB"/>
        </w:rPr>
        <w:t>during the past year</w:t>
      </w:r>
      <w:r w:rsidR="00D02938" w:rsidRPr="00440071">
        <w:rPr>
          <w:i/>
          <w:lang w:val="en-GB"/>
        </w:rPr>
        <w:t>, and the procedure for monitoring breaches of limits</w:t>
      </w:r>
      <w:r w:rsidR="00D02938" w:rsidRPr="00440071">
        <w:rPr>
          <w:szCs w:val="24"/>
          <w:lang w:val="en-GB"/>
        </w:rPr>
        <w:t>)</w:t>
      </w:r>
      <w:r w:rsidR="00A2601D" w:rsidRPr="00440071">
        <w:rPr>
          <w:szCs w:val="24"/>
          <w:lang w:val="en-GB"/>
        </w:rPr>
        <w:t>;</w:t>
      </w:r>
    </w:p>
    <w:p w14:paraId="6BE237FF" w14:textId="32874B0C" w:rsidR="004D5113" w:rsidRPr="00440071" w:rsidRDefault="00D02938" w:rsidP="00720C95">
      <w:pPr>
        <w:pStyle w:val="SGACP-enumerationniveau1"/>
        <w:keepNext/>
        <w:numPr>
          <w:ilvl w:val="0"/>
          <w:numId w:val="77"/>
        </w:numPr>
        <w:ind w:left="426"/>
        <w:rPr>
          <w:szCs w:val="24"/>
          <w:lang w:val="en-GB"/>
        </w:rPr>
      </w:pPr>
      <w:r w:rsidRPr="00440071">
        <w:rPr>
          <w:szCs w:val="24"/>
          <w:lang w:val="en-GB"/>
        </w:rPr>
        <w:t xml:space="preserve">a general description of </w:t>
      </w:r>
      <w:r w:rsidR="00725C1A" w:rsidRPr="00440071">
        <w:rPr>
          <w:szCs w:val="24"/>
          <w:lang w:val="en-GB"/>
        </w:rPr>
        <w:t xml:space="preserve">the </w:t>
      </w:r>
      <w:r w:rsidRPr="00440071">
        <w:rPr>
          <w:szCs w:val="24"/>
          <w:lang w:val="en-GB"/>
        </w:rPr>
        <w:t>reports used to manage</w:t>
      </w:r>
      <w:r w:rsidR="00730B05">
        <w:rPr>
          <w:szCs w:val="24"/>
          <w:lang w:val="en-GB"/>
        </w:rPr>
        <w:t xml:space="preserve"> the</w:t>
      </w:r>
      <w:r w:rsidRPr="00440071">
        <w:rPr>
          <w:szCs w:val="24"/>
          <w:lang w:val="en-GB"/>
        </w:rPr>
        <w:t xml:space="preserve"> </w:t>
      </w:r>
      <w:r w:rsidR="00730B05">
        <w:rPr>
          <w:szCs w:val="24"/>
          <w:lang w:val="en-GB"/>
        </w:rPr>
        <w:t>overall</w:t>
      </w:r>
      <w:r w:rsidR="00730B05" w:rsidRPr="00440071">
        <w:rPr>
          <w:szCs w:val="24"/>
          <w:lang w:val="en-GB"/>
        </w:rPr>
        <w:t xml:space="preserve"> </w:t>
      </w:r>
      <w:r w:rsidRPr="00440071">
        <w:rPr>
          <w:szCs w:val="24"/>
          <w:lang w:val="en-GB"/>
        </w:rPr>
        <w:t>interest rate risk (</w:t>
      </w:r>
      <w:r w:rsidRPr="00440071">
        <w:rPr>
          <w:i/>
          <w:szCs w:val="24"/>
          <w:lang w:val="en-GB"/>
        </w:rPr>
        <w:t xml:space="preserve">specify in particular </w:t>
      </w:r>
      <w:r w:rsidR="00730B1F" w:rsidRPr="00440071">
        <w:rPr>
          <w:i/>
          <w:szCs w:val="24"/>
          <w:lang w:val="en-GB"/>
        </w:rPr>
        <w:t xml:space="preserve">the </w:t>
      </w:r>
      <w:r w:rsidRPr="00440071">
        <w:rPr>
          <w:i/>
          <w:szCs w:val="24"/>
          <w:lang w:val="en-GB"/>
        </w:rPr>
        <w:t xml:space="preserve">frequency and recipients of </w:t>
      </w:r>
      <w:r w:rsidR="00730B1F" w:rsidRPr="00440071">
        <w:rPr>
          <w:i/>
          <w:szCs w:val="24"/>
          <w:lang w:val="en-GB"/>
        </w:rPr>
        <w:t xml:space="preserve">the </w:t>
      </w:r>
      <w:r w:rsidRPr="00440071">
        <w:rPr>
          <w:i/>
          <w:szCs w:val="24"/>
          <w:lang w:val="en-GB"/>
        </w:rPr>
        <w:t>reports</w:t>
      </w:r>
      <w:r w:rsidR="00F852D1" w:rsidRPr="00440071">
        <w:rPr>
          <w:szCs w:val="24"/>
          <w:lang w:val="en-GB"/>
        </w:rPr>
        <w:t>);</w:t>
      </w:r>
    </w:p>
    <w:p w14:paraId="608B154A" w14:textId="70297E50" w:rsidR="00F852D1" w:rsidRPr="00440071" w:rsidRDefault="00725C1A" w:rsidP="00720C95">
      <w:pPr>
        <w:pStyle w:val="SGACP-enumerationniveau1"/>
        <w:numPr>
          <w:ilvl w:val="0"/>
          <w:numId w:val="77"/>
        </w:numPr>
        <w:ind w:left="426"/>
        <w:rPr>
          <w:szCs w:val="24"/>
          <w:lang w:val="en-GB"/>
        </w:rPr>
      </w:pPr>
      <w:r w:rsidRPr="00440071">
        <w:rPr>
          <w:szCs w:val="24"/>
          <w:lang w:val="en-GB"/>
        </w:rPr>
        <w:t xml:space="preserve">the </w:t>
      </w:r>
      <w:r w:rsidR="00F852D1" w:rsidRPr="00440071">
        <w:rPr>
          <w:szCs w:val="24"/>
          <w:lang w:val="en-GB"/>
        </w:rPr>
        <w:t xml:space="preserve">roles of the effective managers, </w:t>
      </w:r>
      <w:r w:rsidR="0005314D" w:rsidRPr="00440071">
        <w:rPr>
          <w:szCs w:val="24"/>
          <w:lang w:val="en-GB"/>
        </w:rPr>
        <w:t xml:space="preserve">the </w:t>
      </w:r>
      <w:r w:rsidR="00F852D1" w:rsidRPr="00440071">
        <w:rPr>
          <w:szCs w:val="24"/>
          <w:lang w:val="en-GB"/>
        </w:rPr>
        <w:t>supervisory body and, whe</w:t>
      </w:r>
      <w:r w:rsidRPr="00440071">
        <w:rPr>
          <w:szCs w:val="24"/>
          <w:lang w:val="en-GB"/>
        </w:rPr>
        <w:t>n</w:t>
      </w:r>
      <w:r w:rsidR="00F852D1" w:rsidRPr="00440071">
        <w:rPr>
          <w:szCs w:val="24"/>
          <w:lang w:val="en-GB"/>
        </w:rPr>
        <w:t xml:space="preserve"> applicable,</w:t>
      </w:r>
      <w:r w:rsidR="0005314D" w:rsidRPr="00440071">
        <w:rPr>
          <w:szCs w:val="24"/>
          <w:lang w:val="en-GB"/>
        </w:rPr>
        <w:t xml:space="preserve"> the</w:t>
      </w:r>
      <w:r w:rsidR="00F852D1" w:rsidRPr="00440071">
        <w:rPr>
          <w:szCs w:val="24"/>
          <w:lang w:val="en-GB"/>
        </w:rPr>
        <w:t xml:space="preserve"> risk committee, in </w:t>
      </w:r>
      <w:r w:rsidR="0005314D" w:rsidRPr="00440071">
        <w:rPr>
          <w:szCs w:val="24"/>
          <w:lang w:val="en-GB"/>
        </w:rPr>
        <w:t xml:space="preserve">defining </w:t>
      </w:r>
      <w:r w:rsidR="00F852D1" w:rsidRPr="00440071">
        <w:rPr>
          <w:szCs w:val="24"/>
          <w:lang w:val="en-GB"/>
        </w:rPr>
        <w:t xml:space="preserve">a global strategy regarding </w:t>
      </w:r>
      <w:r w:rsidR="00730B05">
        <w:rPr>
          <w:szCs w:val="24"/>
          <w:lang w:val="en-GB"/>
        </w:rPr>
        <w:t xml:space="preserve">the overall </w:t>
      </w:r>
      <w:r w:rsidR="00F852D1" w:rsidRPr="00440071">
        <w:rPr>
          <w:szCs w:val="24"/>
          <w:lang w:val="en-GB"/>
        </w:rPr>
        <w:t xml:space="preserve">interest rate risk and current and future interest rate risk appetite of the institution (cf. Articles L. 511-92 and L. 511-93 of the </w:t>
      </w:r>
      <w:r w:rsidR="000B17BC">
        <w:rPr>
          <w:szCs w:val="24"/>
          <w:lang w:val="en-GB"/>
        </w:rPr>
        <w:t xml:space="preserve">French </w:t>
      </w:r>
      <w:r w:rsidR="00F852D1" w:rsidRPr="00440071">
        <w:rPr>
          <w:i/>
          <w:szCs w:val="24"/>
          <w:lang w:val="en-GB"/>
        </w:rPr>
        <w:t xml:space="preserve">Code </w:t>
      </w:r>
      <w:proofErr w:type="spellStart"/>
      <w:r w:rsidR="00F852D1" w:rsidRPr="00440071">
        <w:rPr>
          <w:i/>
          <w:szCs w:val="24"/>
          <w:lang w:val="en-GB"/>
        </w:rPr>
        <w:t>monétaire</w:t>
      </w:r>
      <w:proofErr w:type="spellEnd"/>
      <w:r w:rsidR="00F852D1" w:rsidRPr="00440071">
        <w:rPr>
          <w:i/>
          <w:szCs w:val="24"/>
          <w:lang w:val="en-GB"/>
        </w:rPr>
        <w:t xml:space="preserve"> et financier</w:t>
      </w:r>
      <w:r w:rsidR="00F852D1" w:rsidRPr="00440071">
        <w:rPr>
          <w:szCs w:val="24"/>
          <w:lang w:val="en-GB"/>
        </w:rPr>
        <w:t xml:space="preserve">), and </w:t>
      </w:r>
      <w:r w:rsidR="0005314D" w:rsidRPr="00440071">
        <w:rPr>
          <w:szCs w:val="24"/>
          <w:lang w:val="en-GB"/>
        </w:rPr>
        <w:t>in</w:t>
      </w:r>
      <w:r w:rsidR="00F852D1" w:rsidRPr="00440071">
        <w:rPr>
          <w:szCs w:val="24"/>
          <w:lang w:val="en-GB"/>
        </w:rPr>
        <w:t xml:space="preserve"> setting up </w:t>
      </w:r>
      <w:r w:rsidR="0005314D" w:rsidRPr="00440071">
        <w:rPr>
          <w:szCs w:val="24"/>
          <w:lang w:val="en-GB"/>
        </w:rPr>
        <w:t>the</w:t>
      </w:r>
      <w:r w:rsidR="00F852D1" w:rsidRPr="00440071">
        <w:rPr>
          <w:szCs w:val="24"/>
          <w:lang w:val="en-GB"/>
        </w:rPr>
        <w:t xml:space="preserve"> limits (cf. Article 224 of the </w:t>
      </w:r>
      <w:proofErr w:type="spellStart"/>
      <w:r w:rsidR="00730B05" w:rsidRPr="00730B05">
        <w:rPr>
          <w:i/>
          <w:szCs w:val="24"/>
          <w:lang w:val="en-GB"/>
        </w:rPr>
        <w:t>Arrêté</w:t>
      </w:r>
      <w:proofErr w:type="spellEnd"/>
      <w:r w:rsidR="00730B05" w:rsidRPr="00730B05">
        <w:rPr>
          <w:i/>
          <w:szCs w:val="24"/>
          <w:lang w:val="en-GB"/>
        </w:rPr>
        <w:t xml:space="preserve"> du 3 </w:t>
      </w:r>
      <w:proofErr w:type="spellStart"/>
      <w:r w:rsidR="00730B05" w:rsidRPr="00730B05">
        <w:rPr>
          <w:i/>
          <w:szCs w:val="24"/>
          <w:lang w:val="en-GB"/>
        </w:rPr>
        <w:t>novembre</w:t>
      </w:r>
      <w:proofErr w:type="spellEnd"/>
      <w:r w:rsidR="00730B05" w:rsidRPr="00730B05">
        <w:rPr>
          <w:i/>
          <w:szCs w:val="24"/>
          <w:lang w:val="en-GB"/>
        </w:rPr>
        <w:t xml:space="preserve"> 2014</w:t>
      </w:r>
      <w:r w:rsidR="00730B05">
        <w:rPr>
          <w:szCs w:val="24"/>
          <w:lang w:val="en-GB"/>
        </w:rPr>
        <w:t>, as amended</w:t>
      </w:r>
      <w:r w:rsidR="005D553C" w:rsidRPr="00440071">
        <w:rPr>
          <w:szCs w:val="24"/>
          <w:lang w:val="en-GB"/>
        </w:rPr>
        <w:t>).</w:t>
      </w:r>
    </w:p>
    <w:p w14:paraId="52BCA833" w14:textId="77777777" w:rsidR="00D02938" w:rsidRPr="00440071" w:rsidRDefault="00D02938" w:rsidP="00D02938">
      <w:pPr>
        <w:rPr>
          <w:szCs w:val="24"/>
          <w:lang w:val="en-GB"/>
        </w:rPr>
      </w:pPr>
    </w:p>
    <w:p w14:paraId="2A8D9115" w14:textId="7AB92CCC" w:rsidR="004D5113" w:rsidRPr="00440071" w:rsidRDefault="00C41E94">
      <w:pPr>
        <w:pStyle w:val="SGACP-sous-titrederubriquenivaeu2"/>
        <w:keepNext/>
      </w:pPr>
      <w:r w:rsidRPr="00440071">
        <w:t>1</w:t>
      </w:r>
      <w:r>
        <w:t>3</w:t>
      </w:r>
      <w:r w:rsidR="00D02938" w:rsidRPr="00440071">
        <w:t>.3.</w:t>
      </w:r>
      <w:r w:rsidR="00D02938" w:rsidRPr="00440071">
        <w:tab/>
        <w:t xml:space="preserve">Permanent control system for </w:t>
      </w:r>
      <w:r w:rsidR="00730B05">
        <w:t>overall</w:t>
      </w:r>
      <w:r w:rsidR="00730B05" w:rsidRPr="00440071">
        <w:t xml:space="preserve"> </w:t>
      </w:r>
      <w:r w:rsidR="00D02938" w:rsidRPr="00440071">
        <w:t>interest rate risk management</w:t>
      </w:r>
    </w:p>
    <w:p w14:paraId="1403A354" w14:textId="0A06EE09" w:rsidR="004D5113" w:rsidRPr="00440071" w:rsidRDefault="00D02938" w:rsidP="00720C95">
      <w:pPr>
        <w:pStyle w:val="SGACP-enumerationniveau1"/>
        <w:keepNext/>
        <w:numPr>
          <w:ilvl w:val="0"/>
          <w:numId w:val="78"/>
        </w:numPr>
        <w:ind w:left="426"/>
        <w:rPr>
          <w:szCs w:val="24"/>
          <w:lang w:val="en-GB"/>
        </w:rPr>
      </w:pPr>
      <w:proofErr w:type="gramStart"/>
      <w:r w:rsidRPr="00440071">
        <w:rPr>
          <w:szCs w:val="24"/>
          <w:lang w:val="en-GB"/>
        </w:rPr>
        <w:t>specify</w:t>
      </w:r>
      <w:proofErr w:type="gramEnd"/>
      <w:r w:rsidRPr="00440071">
        <w:rPr>
          <w:szCs w:val="24"/>
          <w:lang w:val="en-GB"/>
        </w:rPr>
        <w:t xml:space="preserve"> whether there is a unit responsible for monitoring and managing </w:t>
      </w:r>
      <w:r w:rsidR="00730B05">
        <w:rPr>
          <w:szCs w:val="24"/>
          <w:lang w:val="en-GB"/>
        </w:rPr>
        <w:t>the overall</w:t>
      </w:r>
      <w:r w:rsidR="00730B05" w:rsidRPr="00440071">
        <w:rPr>
          <w:szCs w:val="24"/>
          <w:lang w:val="en-GB"/>
        </w:rPr>
        <w:t xml:space="preserve"> </w:t>
      </w:r>
      <w:r w:rsidRPr="00440071">
        <w:rPr>
          <w:szCs w:val="24"/>
          <w:lang w:val="en-GB"/>
        </w:rPr>
        <w:t>interest rate risk, and more generally how this oversight is integrated in</w:t>
      </w:r>
      <w:r w:rsidR="005D553C" w:rsidRPr="00440071">
        <w:rPr>
          <w:szCs w:val="24"/>
          <w:lang w:val="en-GB"/>
        </w:rPr>
        <w:t>to the permanent control system.</w:t>
      </w:r>
    </w:p>
    <w:p w14:paraId="6A9D990B" w14:textId="77777777" w:rsidR="00D02938" w:rsidRPr="00440071" w:rsidRDefault="00D02938" w:rsidP="00D02938">
      <w:pPr>
        <w:rPr>
          <w:szCs w:val="24"/>
          <w:lang w:val="en-GB"/>
        </w:rPr>
      </w:pPr>
    </w:p>
    <w:p w14:paraId="3B05186F" w14:textId="63E3F89C" w:rsidR="00D02938" w:rsidRPr="00440071" w:rsidRDefault="00C41E94" w:rsidP="00D02938">
      <w:pPr>
        <w:pStyle w:val="SGACP-sous-titrederubriquenivaeu2"/>
      </w:pPr>
      <w:r w:rsidRPr="00440071">
        <w:t>1</w:t>
      </w:r>
      <w:r>
        <w:t>3</w:t>
      </w:r>
      <w:r w:rsidR="00D02938" w:rsidRPr="00440071">
        <w:t>.4.</w:t>
      </w:r>
      <w:r w:rsidR="00D02938" w:rsidRPr="00440071">
        <w:tab/>
        <w:t xml:space="preserve">Results of </w:t>
      </w:r>
      <w:r w:rsidR="00730B05">
        <w:t>2</w:t>
      </w:r>
      <w:r w:rsidR="00730B05" w:rsidRPr="00730B05">
        <w:rPr>
          <w:vertAlign w:val="superscript"/>
        </w:rPr>
        <w:t>nd</w:t>
      </w:r>
      <w:r w:rsidR="00730B05">
        <w:t xml:space="preserve"> level </w:t>
      </w:r>
      <w:r w:rsidR="00D02938" w:rsidRPr="00440071">
        <w:t xml:space="preserve">permanent controls on </w:t>
      </w:r>
      <w:r w:rsidR="00730B05">
        <w:t>overall</w:t>
      </w:r>
      <w:r w:rsidR="00730B05" w:rsidRPr="00440071">
        <w:t xml:space="preserve"> </w:t>
      </w:r>
      <w:r w:rsidR="00D02938" w:rsidRPr="00440071">
        <w:t>interest rate risk</w:t>
      </w:r>
    </w:p>
    <w:p w14:paraId="4D872135" w14:textId="77777777" w:rsidR="00D02938" w:rsidRPr="00440071" w:rsidRDefault="00D02938" w:rsidP="00720C95">
      <w:pPr>
        <w:pStyle w:val="SGACP-enumerationniveau1"/>
        <w:numPr>
          <w:ilvl w:val="0"/>
          <w:numId w:val="79"/>
        </w:numPr>
        <w:ind w:left="426"/>
        <w:rPr>
          <w:szCs w:val="24"/>
          <w:lang w:val="en-GB"/>
        </w:rPr>
      </w:pPr>
      <w:r w:rsidRPr="00440071">
        <w:rPr>
          <w:szCs w:val="24"/>
          <w:lang w:val="en-GB"/>
        </w:rPr>
        <w:t>main shortcomings observed;</w:t>
      </w:r>
    </w:p>
    <w:p w14:paraId="5411C1A6" w14:textId="333E6FFD" w:rsidR="00D02938" w:rsidRPr="00440071" w:rsidRDefault="00D02938" w:rsidP="00720C95">
      <w:pPr>
        <w:pStyle w:val="SGACP-enumerationniveau1"/>
        <w:numPr>
          <w:ilvl w:val="0"/>
          <w:numId w:val="79"/>
        </w:numPr>
        <w:ind w:left="426"/>
        <w:rPr>
          <w:szCs w:val="24"/>
          <w:lang w:val="en-GB"/>
        </w:rPr>
      </w:pPr>
      <w:r w:rsidRPr="00440071">
        <w:rPr>
          <w:szCs w:val="24"/>
          <w:lang w:val="en-GB"/>
        </w:rPr>
        <w:lastRenderedPageBreak/>
        <w:t xml:space="preserve">measures taken to </w:t>
      </w:r>
      <w:r w:rsidR="00730B05">
        <w:rPr>
          <w:szCs w:val="24"/>
          <w:lang w:val="en-GB"/>
        </w:rPr>
        <w:t>remediate</w:t>
      </w:r>
      <w:r w:rsidR="00730B05"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w:t>
      </w:r>
      <w:r w:rsidR="00730B05">
        <w:rPr>
          <w:szCs w:val="24"/>
          <w:lang w:val="en-GB"/>
        </w:rPr>
        <w:t xml:space="preserve">implementation date of </w:t>
      </w:r>
      <w:r w:rsidRPr="00440071">
        <w:rPr>
          <w:szCs w:val="24"/>
          <w:lang w:val="en-GB"/>
        </w:rPr>
        <w:t xml:space="preserve">these measures, and the state of progress </w:t>
      </w:r>
      <w:r w:rsidR="00730B05">
        <w:rPr>
          <w:szCs w:val="24"/>
          <w:lang w:val="en-GB"/>
        </w:rPr>
        <w:t>of their implementation</w:t>
      </w:r>
      <w:r w:rsidRPr="00440071">
        <w:rPr>
          <w:szCs w:val="24"/>
          <w:lang w:val="en-GB"/>
        </w:rPr>
        <w:t xml:space="preserve"> as at the date </w:t>
      </w:r>
      <w:r w:rsidR="00725C1A" w:rsidRPr="00440071">
        <w:rPr>
          <w:szCs w:val="24"/>
          <w:lang w:val="en-GB"/>
        </w:rPr>
        <w:t xml:space="preserve">of drafting </w:t>
      </w:r>
      <w:r w:rsidR="00730B05">
        <w:rPr>
          <w:szCs w:val="24"/>
          <w:lang w:val="en-GB"/>
        </w:rPr>
        <w:t xml:space="preserve">of </w:t>
      </w:r>
      <w:r w:rsidRPr="00440071">
        <w:rPr>
          <w:szCs w:val="24"/>
          <w:lang w:val="en-GB"/>
        </w:rPr>
        <w:t>this Report;</w:t>
      </w:r>
    </w:p>
    <w:p w14:paraId="483EDD83" w14:textId="59D123A5" w:rsidR="00D02938" w:rsidRPr="00440071" w:rsidRDefault="00D02938" w:rsidP="00720C95">
      <w:pPr>
        <w:pStyle w:val="SGACP-enumerationniveau1"/>
        <w:numPr>
          <w:ilvl w:val="0"/>
          <w:numId w:val="79"/>
        </w:numPr>
        <w:ind w:left="426"/>
        <w:rPr>
          <w:szCs w:val="24"/>
          <w:lang w:val="en-GB"/>
        </w:rPr>
      </w:pPr>
      <w:proofErr w:type="gramStart"/>
      <w:r w:rsidRPr="00440071">
        <w:rPr>
          <w:szCs w:val="24"/>
          <w:lang w:val="en-GB"/>
        </w:rPr>
        <w:t>the</w:t>
      </w:r>
      <w:proofErr w:type="gramEnd"/>
      <w:r w:rsidRPr="00440071">
        <w:rPr>
          <w:szCs w:val="24"/>
          <w:lang w:val="en-GB"/>
        </w:rPr>
        <w:t xml:space="preserve"> procedures </w:t>
      </w:r>
      <w:r w:rsidR="00730B05">
        <w:rPr>
          <w:szCs w:val="24"/>
          <w:lang w:val="en-GB"/>
        </w:rPr>
        <w:t xml:space="preserve">used to follow up </w:t>
      </w:r>
      <w:r w:rsidRPr="00440071">
        <w:rPr>
          <w:szCs w:val="24"/>
          <w:lang w:val="en-GB"/>
        </w:rPr>
        <w:t xml:space="preserve">on the recommendations </w:t>
      </w:r>
      <w:r w:rsidR="00730B05">
        <w:rPr>
          <w:szCs w:val="24"/>
          <w:lang w:val="en-GB"/>
        </w:rPr>
        <w:t>issued following</w:t>
      </w:r>
      <w:r w:rsidR="00730B05" w:rsidRPr="00440071">
        <w:rPr>
          <w:szCs w:val="24"/>
          <w:lang w:val="en-GB"/>
        </w:rPr>
        <w:t xml:space="preserve"> </w:t>
      </w:r>
      <w:r w:rsidRPr="00440071">
        <w:rPr>
          <w:szCs w:val="24"/>
          <w:lang w:val="en-GB"/>
        </w:rPr>
        <w:t>permanent controls (</w:t>
      </w:r>
      <w:r w:rsidRPr="00440071">
        <w:rPr>
          <w:i/>
          <w:szCs w:val="24"/>
          <w:lang w:val="en-GB"/>
        </w:rPr>
        <w:t>tools, persons in charge, etc.</w:t>
      </w:r>
      <w:r w:rsidRPr="00440071">
        <w:rPr>
          <w:szCs w:val="24"/>
          <w:lang w:val="en-GB"/>
        </w:rPr>
        <w:t>);</w:t>
      </w:r>
    </w:p>
    <w:p w14:paraId="2EC4CD1F" w14:textId="01CE636B" w:rsidR="00D02938" w:rsidRPr="00440071" w:rsidRDefault="00D02938" w:rsidP="00720C95">
      <w:pPr>
        <w:pStyle w:val="SGACP-enumerationniveau1"/>
        <w:numPr>
          <w:ilvl w:val="0"/>
          <w:numId w:val="79"/>
        </w:numPr>
        <w:ind w:left="426"/>
        <w:rPr>
          <w:szCs w:val="24"/>
          <w:lang w:val="en-GB"/>
        </w:rPr>
      </w:pPr>
      <w:proofErr w:type="gramStart"/>
      <w:r w:rsidRPr="00440071">
        <w:rPr>
          <w:szCs w:val="24"/>
          <w:lang w:val="en-GB"/>
        </w:rPr>
        <w:t>the</w:t>
      </w:r>
      <w:proofErr w:type="gramEnd"/>
      <w:r w:rsidRPr="00440071">
        <w:rPr>
          <w:szCs w:val="24"/>
          <w:lang w:val="en-GB"/>
        </w:rPr>
        <w:t xml:space="preserve"> procedures </w:t>
      </w:r>
      <w:r w:rsidR="00730B05">
        <w:rPr>
          <w:szCs w:val="24"/>
          <w:lang w:val="en-GB"/>
        </w:rPr>
        <w:t>used to verify</w:t>
      </w:r>
      <w:r w:rsidRPr="00440071">
        <w:rPr>
          <w:szCs w:val="24"/>
          <w:lang w:val="en-GB"/>
        </w:rPr>
        <w:t xml:space="preserve">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F852D1" w:rsidRPr="00440071">
        <w:rPr>
          <w:szCs w:val="24"/>
          <w:lang w:val="en-GB"/>
        </w:rPr>
        <w:t xml:space="preserve">cf. Articles 11 f) and 26 a) of the </w:t>
      </w:r>
      <w:proofErr w:type="spellStart"/>
      <w:r w:rsidR="00730B05" w:rsidRPr="00730B05">
        <w:rPr>
          <w:i/>
          <w:szCs w:val="24"/>
          <w:lang w:val="en-GB"/>
        </w:rPr>
        <w:t>Arrêté</w:t>
      </w:r>
      <w:proofErr w:type="spellEnd"/>
      <w:r w:rsidR="00730B05" w:rsidRPr="00730B05">
        <w:rPr>
          <w:i/>
          <w:szCs w:val="24"/>
          <w:lang w:val="en-GB"/>
        </w:rPr>
        <w:t xml:space="preserve"> du 3 </w:t>
      </w:r>
      <w:proofErr w:type="spellStart"/>
      <w:r w:rsidR="00730B05" w:rsidRPr="00730B05">
        <w:rPr>
          <w:i/>
          <w:szCs w:val="24"/>
          <w:lang w:val="en-GB"/>
        </w:rPr>
        <w:t>novembre</w:t>
      </w:r>
      <w:proofErr w:type="spellEnd"/>
      <w:r w:rsidR="00730B05" w:rsidRPr="00730B05">
        <w:rPr>
          <w:i/>
          <w:szCs w:val="24"/>
          <w:lang w:val="en-GB"/>
        </w:rPr>
        <w:t xml:space="preserve"> 2014</w:t>
      </w:r>
      <w:r w:rsidR="00730B05">
        <w:rPr>
          <w:szCs w:val="24"/>
          <w:lang w:val="en-GB"/>
        </w:rPr>
        <w:t>, as amended</w:t>
      </w:r>
      <w:r w:rsidRPr="00440071">
        <w:rPr>
          <w:szCs w:val="24"/>
          <w:lang w:val="en-GB"/>
        </w:rPr>
        <w:t>).</w:t>
      </w:r>
    </w:p>
    <w:p w14:paraId="4EFDF2A1" w14:textId="77777777" w:rsidR="00D02938" w:rsidRPr="00440071" w:rsidRDefault="00D02938" w:rsidP="00D02938">
      <w:pPr>
        <w:rPr>
          <w:szCs w:val="24"/>
          <w:lang w:val="en-GB"/>
        </w:rPr>
      </w:pPr>
    </w:p>
    <w:p w14:paraId="7F51F88E" w14:textId="203C93A1" w:rsidR="006A3535" w:rsidRDefault="00C41E94" w:rsidP="006A3535">
      <w:pPr>
        <w:pStyle w:val="SGACP-sous-titrederubriquenivaeu2"/>
      </w:pPr>
      <w:r w:rsidRPr="00440071">
        <w:t>1</w:t>
      </w:r>
      <w:r>
        <w:t>3</w:t>
      </w:r>
      <w:r w:rsidR="00D02938" w:rsidRPr="00440071">
        <w:t>.5.</w:t>
      </w:r>
      <w:r w:rsidR="00D02938" w:rsidRPr="00440071">
        <w:tab/>
      </w:r>
      <w:r w:rsidR="006A3535">
        <w:t xml:space="preserve">Monitoring framework of </w:t>
      </w:r>
      <w:r w:rsidR="00730B05">
        <w:t>the c</w:t>
      </w:r>
      <w:r w:rsidR="006A3535">
        <w:t xml:space="preserve">redit spread risk </w:t>
      </w:r>
      <w:r w:rsidR="00080F14">
        <w:t>in the bank</w:t>
      </w:r>
      <w:r w:rsidR="006A3535">
        <w:t xml:space="preserve">ing book (CSRBB) </w:t>
      </w:r>
    </w:p>
    <w:p w14:paraId="06B95946" w14:textId="77777777" w:rsidR="006A3535" w:rsidRPr="006A3535" w:rsidRDefault="006A3535" w:rsidP="00720C95">
      <w:pPr>
        <w:pStyle w:val="SGACP-enumerationniveau1"/>
        <w:numPr>
          <w:ilvl w:val="0"/>
          <w:numId w:val="79"/>
        </w:numPr>
        <w:ind w:left="426"/>
        <w:rPr>
          <w:szCs w:val="24"/>
          <w:lang w:val="en-GB"/>
        </w:rPr>
      </w:pPr>
      <w:proofErr w:type="gramStart"/>
      <w:r w:rsidRPr="006A3535">
        <w:rPr>
          <w:szCs w:val="24"/>
          <w:lang w:val="en-GB"/>
        </w:rPr>
        <w:t>description</w:t>
      </w:r>
      <w:proofErr w:type="gramEnd"/>
      <w:r w:rsidRPr="006A3535">
        <w:rPr>
          <w:szCs w:val="24"/>
          <w:lang w:val="en-GB"/>
        </w:rPr>
        <w:t xml:space="preserve"> of the monitoring and </w:t>
      </w:r>
      <w:r w:rsidR="00080F14">
        <w:rPr>
          <w:szCs w:val="24"/>
          <w:lang w:val="en-GB"/>
        </w:rPr>
        <w:t>assessment</w:t>
      </w:r>
      <w:r w:rsidRPr="006A3535">
        <w:rPr>
          <w:szCs w:val="24"/>
          <w:lang w:val="en-GB"/>
        </w:rPr>
        <w:t xml:space="preserve"> of positions affected by the credit spread risk </w:t>
      </w:r>
      <w:r w:rsidR="00080F14">
        <w:rPr>
          <w:szCs w:val="24"/>
          <w:lang w:val="en-GB"/>
        </w:rPr>
        <w:t>in the banking</w:t>
      </w:r>
      <w:r w:rsidRPr="006A3535">
        <w:rPr>
          <w:szCs w:val="24"/>
          <w:lang w:val="en-GB"/>
        </w:rPr>
        <w:t xml:space="preserve"> book: </w:t>
      </w:r>
      <w:r w:rsidRPr="00080F14">
        <w:rPr>
          <w:i/>
          <w:szCs w:val="24"/>
          <w:lang w:val="en-GB"/>
        </w:rPr>
        <w:t>specify the scope and appropriateness of the institution's risk profile, indicators and methodology applied.</w:t>
      </w:r>
    </w:p>
    <w:p w14:paraId="0FA2854F" w14:textId="77777777" w:rsidR="006A3535" w:rsidRPr="006A3535" w:rsidRDefault="006A3535" w:rsidP="00080F14">
      <w:pPr>
        <w:pStyle w:val="SGACP-enumerationniveau1"/>
        <w:ind w:left="66"/>
        <w:rPr>
          <w:szCs w:val="24"/>
          <w:lang w:val="en-GB"/>
        </w:rPr>
      </w:pPr>
    </w:p>
    <w:p w14:paraId="68E0E7FC" w14:textId="615915C5" w:rsidR="00D02938" w:rsidRPr="00440071" w:rsidRDefault="006A3535" w:rsidP="00D02938">
      <w:pPr>
        <w:pStyle w:val="SGACP-sous-titrederubriquenivaeu2"/>
      </w:pPr>
      <w:r>
        <w:t xml:space="preserve">13.6. </w:t>
      </w:r>
      <w:r w:rsidR="00D02938" w:rsidRPr="00440071">
        <w:t xml:space="preserve">Overall conclusions on exposure to </w:t>
      </w:r>
      <w:r w:rsidR="00261372">
        <w:t>overall</w:t>
      </w:r>
      <w:r w:rsidR="00261372" w:rsidRPr="00440071">
        <w:t xml:space="preserve"> </w:t>
      </w:r>
      <w:r w:rsidR="00D02938" w:rsidRPr="00440071">
        <w:t>interest rate risk</w:t>
      </w:r>
    </w:p>
    <w:p w14:paraId="1730A8E8" w14:textId="77777777" w:rsidR="003A7E86" w:rsidRPr="00440071" w:rsidRDefault="00D02938" w:rsidP="00D209E3">
      <w:pPr>
        <w:pStyle w:val="Titre1"/>
        <w:rPr>
          <w:rFonts w:eastAsia="Times New Roman"/>
          <w:color w:val="003B8E"/>
          <w:sz w:val="24"/>
          <w:lang w:val="en-GB" w:eastAsia="fr-FR"/>
        </w:rPr>
      </w:pPr>
      <w:bookmarkStart w:id="86" w:name="_Toc458521426"/>
      <w:bookmarkStart w:id="87" w:name="_Toc458521483"/>
      <w:bookmarkStart w:id="88" w:name="_Toc458521427"/>
      <w:bookmarkStart w:id="89" w:name="_Toc458521484"/>
      <w:bookmarkEnd w:id="86"/>
      <w:bookmarkEnd w:id="87"/>
      <w:bookmarkEnd w:id="88"/>
      <w:bookmarkEnd w:id="89"/>
      <w:r w:rsidRPr="00440071">
        <w:rPr>
          <w:rFonts w:eastAsia="Times New Roman"/>
          <w:color w:val="003B8E"/>
          <w:sz w:val="24"/>
          <w:lang w:val="en-GB" w:eastAsia="fr-FR"/>
        </w:rPr>
        <w:t xml:space="preserve"> </w:t>
      </w:r>
      <w:bookmarkStart w:id="90" w:name="_Ref309200894"/>
      <w:bookmarkStart w:id="91" w:name="_Toc26965483"/>
      <w:bookmarkStart w:id="92" w:name="_Toc112751242"/>
      <w:r w:rsidRPr="00440071">
        <w:rPr>
          <w:rFonts w:eastAsia="Times New Roman"/>
          <w:color w:val="003B8E"/>
          <w:sz w:val="24"/>
          <w:lang w:val="en-GB" w:eastAsia="fr-FR"/>
        </w:rPr>
        <w:t>Intermediation risk for investment services providers</w:t>
      </w:r>
      <w:bookmarkEnd w:id="90"/>
      <w:bookmarkEnd w:id="91"/>
      <w:bookmarkEnd w:id="92"/>
    </w:p>
    <w:p w14:paraId="40CC9782" w14:textId="1AAD80E5" w:rsidR="00D02938" w:rsidRPr="00440071" w:rsidRDefault="00D02938" w:rsidP="00720C95">
      <w:pPr>
        <w:pStyle w:val="SGACP-enumerationniveau1"/>
        <w:keepNext/>
        <w:numPr>
          <w:ilvl w:val="0"/>
          <w:numId w:val="80"/>
        </w:numPr>
        <w:ind w:left="426"/>
        <w:rPr>
          <w:szCs w:val="24"/>
          <w:lang w:val="en-GB"/>
        </w:rPr>
      </w:pPr>
      <w:r w:rsidRPr="00440071">
        <w:rPr>
          <w:szCs w:val="24"/>
          <w:lang w:val="en-GB"/>
        </w:rPr>
        <w:t xml:space="preserve">statements of the overall </w:t>
      </w:r>
      <w:r w:rsidR="00261372">
        <w:rPr>
          <w:szCs w:val="24"/>
          <w:lang w:val="en-GB"/>
        </w:rPr>
        <w:t>breakdown</w:t>
      </w:r>
      <w:r w:rsidR="00261372" w:rsidRPr="00440071">
        <w:rPr>
          <w:szCs w:val="24"/>
          <w:lang w:val="en-GB"/>
        </w:rPr>
        <w:t xml:space="preserve"> </w:t>
      </w:r>
      <w:r w:rsidRPr="00440071">
        <w:rPr>
          <w:szCs w:val="24"/>
          <w:lang w:val="en-GB"/>
        </w:rPr>
        <w:t xml:space="preserve">of </w:t>
      </w:r>
      <w:r w:rsidR="00E26C75">
        <w:rPr>
          <w:szCs w:val="24"/>
          <w:lang w:val="en-GB"/>
        </w:rPr>
        <w:t>commitments</w:t>
      </w:r>
      <w:r w:rsidR="00E26C75" w:rsidRPr="00440071">
        <w:rPr>
          <w:szCs w:val="24"/>
          <w:lang w:val="en-GB"/>
        </w:rPr>
        <w:t xml:space="preserve"> </w:t>
      </w:r>
      <w:r w:rsidRPr="00440071">
        <w:rPr>
          <w:szCs w:val="24"/>
          <w:lang w:val="en-GB"/>
        </w:rPr>
        <w:t xml:space="preserve">by </w:t>
      </w:r>
      <w:r w:rsidR="00E26C75">
        <w:rPr>
          <w:szCs w:val="24"/>
          <w:lang w:val="en-GB"/>
        </w:rPr>
        <w:t>set</w:t>
      </w:r>
      <w:r w:rsidR="00E26C75" w:rsidRPr="00440071">
        <w:rPr>
          <w:szCs w:val="24"/>
          <w:lang w:val="en-GB"/>
        </w:rPr>
        <w:t xml:space="preserve"> </w:t>
      </w:r>
      <w:r w:rsidRPr="00440071">
        <w:rPr>
          <w:szCs w:val="24"/>
          <w:lang w:val="en-GB"/>
        </w:rPr>
        <w:t xml:space="preserve">of counterparties and by principal (by internal rating, </w:t>
      </w:r>
      <w:r w:rsidR="00E26C75">
        <w:rPr>
          <w:szCs w:val="24"/>
          <w:lang w:val="en-GB"/>
        </w:rPr>
        <w:t xml:space="preserve">by </w:t>
      </w:r>
      <w:r w:rsidRPr="00440071">
        <w:rPr>
          <w:szCs w:val="24"/>
          <w:lang w:val="en-GB"/>
        </w:rPr>
        <w:t xml:space="preserve">financial instrument, </w:t>
      </w:r>
      <w:r w:rsidR="00E26C75">
        <w:rPr>
          <w:szCs w:val="24"/>
          <w:lang w:val="en-GB"/>
        </w:rPr>
        <w:t xml:space="preserve">by </w:t>
      </w:r>
      <w:r w:rsidRPr="00440071">
        <w:rPr>
          <w:szCs w:val="24"/>
          <w:lang w:val="en-GB"/>
        </w:rPr>
        <w:t xml:space="preserve">market, or </w:t>
      </w:r>
      <w:r w:rsidR="00E26C75">
        <w:rPr>
          <w:szCs w:val="24"/>
          <w:lang w:val="en-GB"/>
        </w:rPr>
        <w:t xml:space="preserve">by </w:t>
      </w:r>
      <w:r w:rsidRPr="00440071">
        <w:rPr>
          <w:szCs w:val="24"/>
          <w:lang w:val="en-GB"/>
        </w:rPr>
        <w:t>any other criteria that is significant in the context of the business conducted by the institution);</w:t>
      </w:r>
    </w:p>
    <w:p w14:paraId="03DD3E28" w14:textId="2A46EA33" w:rsidR="00D02938" w:rsidRPr="00440071" w:rsidRDefault="00F512C3" w:rsidP="00720C95">
      <w:pPr>
        <w:pStyle w:val="SGACP-enumerationniveau1"/>
        <w:numPr>
          <w:ilvl w:val="0"/>
          <w:numId w:val="80"/>
        </w:numPr>
        <w:ind w:left="426"/>
        <w:rPr>
          <w:szCs w:val="24"/>
          <w:lang w:val="en-GB"/>
        </w:rPr>
      </w:pPr>
      <w:r w:rsidRPr="00440071">
        <w:rPr>
          <w:szCs w:val="24"/>
          <w:lang w:val="en-GB"/>
        </w:rPr>
        <w:t xml:space="preserve">information </w:t>
      </w:r>
      <w:r w:rsidR="00D02938" w:rsidRPr="00440071">
        <w:rPr>
          <w:szCs w:val="24"/>
          <w:lang w:val="en-GB"/>
        </w:rPr>
        <w:t xml:space="preserve">on risk management (security taken, margin calls on positions, collateral, etc.) and on the procedures followed in the event of </w:t>
      </w:r>
      <w:r w:rsidR="00E26C75">
        <w:rPr>
          <w:szCs w:val="24"/>
          <w:lang w:val="en-GB"/>
        </w:rPr>
        <w:t xml:space="preserve">default by an originator </w:t>
      </w:r>
      <w:r w:rsidR="00D02938" w:rsidRPr="00440071">
        <w:rPr>
          <w:szCs w:val="24"/>
          <w:lang w:val="en-GB"/>
        </w:rPr>
        <w:t xml:space="preserve">(insufficient </w:t>
      </w:r>
      <w:r w:rsidR="00E26C75">
        <w:rPr>
          <w:szCs w:val="24"/>
          <w:lang w:val="en-GB"/>
        </w:rPr>
        <w:t>coverage of positions</w:t>
      </w:r>
      <w:r w:rsidR="00D02938" w:rsidRPr="00440071">
        <w:rPr>
          <w:szCs w:val="24"/>
          <w:lang w:val="en-GB"/>
        </w:rPr>
        <w:t>, refusal of the transaction);</w:t>
      </w:r>
    </w:p>
    <w:p w14:paraId="0452CADA" w14:textId="02D1CBCB" w:rsidR="00E26C75" w:rsidRPr="00E26C75" w:rsidRDefault="00E26C75" w:rsidP="00720C95">
      <w:pPr>
        <w:pStyle w:val="SGACP-enumerationniveau1"/>
        <w:numPr>
          <w:ilvl w:val="0"/>
          <w:numId w:val="80"/>
        </w:numPr>
        <w:ind w:left="426"/>
        <w:rPr>
          <w:szCs w:val="24"/>
          <w:lang w:val="en-GB"/>
        </w:rPr>
      </w:pPr>
      <w:r>
        <w:rPr>
          <w:szCs w:val="24"/>
          <w:lang w:val="en-GB"/>
        </w:rPr>
        <w:t xml:space="preserve">an overview </w:t>
      </w:r>
      <w:r w:rsidRPr="00E26C75">
        <w:rPr>
          <w:szCs w:val="24"/>
          <w:lang w:val="en-GB"/>
        </w:rPr>
        <w:t>of the intermediation risk exposure limits - by beneficiary, by related debtors, etc. (specify the level of the limits in relation to the volume of transactions of the beneficiaries and in relation to the own funds);</w:t>
      </w:r>
    </w:p>
    <w:p w14:paraId="58609AAA"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the procedures and frequency with which the limits on intermediation risk are reviewed (</w:t>
      </w:r>
      <w:r w:rsidRPr="00440071">
        <w:rPr>
          <w:i/>
          <w:szCs w:val="24"/>
          <w:lang w:val="en-GB"/>
        </w:rPr>
        <w:t>specify the date of the most recent review</w:t>
      </w:r>
      <w:r w:rsidRPr="00440071">
        <w:rPr>
          <w:szCs w:val="24"/>
          <w:lang w:val="en-GB"/>
        </w:rPr>
        <w:t>);</w:t>
      </w:r>
    </w:p>
    <w:p w14:paraId="0D1A5A0E"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any breaches of credit limits observed during the past year (</w:t>
      </w:r>
      <w:r w:rsidRPr="00440071">
        <w:rPr>
          <w:i/>
          <w:szCs w:val="24"/>
          <w:lang w:val="en-GB"/>
        </w:rPr>
        <w:t>specify their causes, the counterparties involved, the size of the overall exposure, the number of breaches, their duration and their amounts</w:t>
      </w:r>
      <w:r w:rsidRPr="00440071">
        <w:rPr>
          <w:szCs w:val="24"/>
          <w:lang w:val="en-GB"/>
        </w:rPr>
        <w:t>);</w:t>
      </w:r>
    </w:p>
    <w:p w14:paraId="46FD8CF3" w14:textId="00B75BE2" w:rsidR="00D02938" w:rsidRPr="00440071" w:rsidRDefault="00D02938" w:rsidP="00720C95">
      <w:pPr>
        <w:pStyle w:val="SGACP-enumerationniveau1"/>
        <w:numPr>
          <w:ilvl w:val="0"/>
          <w:numId w:val="80"/>
        </w:numPr>
        <w:ind w:left="426"/>
        <w:rPr>
          <w:szCs w:val="24"/>
          <w:lang w:val="en-GB"/>
        </w:rPr>
      </w:pPr>
      <w:r w:rsidRPr="00440071">
        <w:rPr>
          <w:szCs w:val="24"/>
          <w:lang w:val="en-GB"/>
        </w:rPr>
        <w:t xml:space="preserve">the procedures for authorising such breaches and the measures taken to </w:t>
      </w:r>
      <w:r w:rsidR="00E26C75">
        <w:rPr>
          <w:szCs w:val="24"/>
          <w:lang w:val="en-GB"/>
        </w:rPr>
        <w:t>resolve</w:t>
      </w:r>
      <w:r w:rsidR="00E26C75" w:rsidRPr="00440071">
        <w:rPr>
          <w:szCs w:val="24"/>
          <w:lang w:val="en-GB"/>
        </w:rPr>
        <w:t xml:space="preserve"> </w:t>
      </w:r>
      <w:r w:rsidRPr="00440071">
        <w:rPr>
          <w:szCs w:val="24"/>
          <w:lang w:val="en-GB"/>
        </w:rPr>
        <w:t>them;</w:t>
      </w:r>
    </w:p>
    <w:p w14:paraId="08151328" w14:textId="77777777" w:rsidR="00D02938" w:rsidRPr="00440071" w:rsidRDefault="00D02938" w:rsidP="00720C95">
      <w:pPr>
        <w:pStyle w:val="SGACP-enumerationniveau1"/>
        <w:numPr>
          <w:ilvl w:val="0"/>
          <w:numId w:val="80"/>
        </w:numPr>
        <w:ind w:left="426"/>
        <w:rPr>
          <w:i/>
          <w:szCs w:val="24"/>
          <w:lang w:val="en-GB"/>
        </w:rPr>
      </w:pPr>
      <w:r w:rsidRPr="00440071">
        <w:rPr>
          <w:szCs w:val="24"/>
          <w:lang w:val="en-GB"/>
        </w:rPr>
        <w:t>the factors analysed to assess the risk associated with the principal when taking an exposure (</w:t>
      </w:r>
      <w:r w:rsidRPr="00440071">
        <w:rPr>
          <w:i/>
          <w:szCs w:val="24"/>
          <w:lang w:val="en-GB"/>
        </w:rPr>
        <w:t>methodology, data analysed</w:t>
      </w:r>
      <w:r w:rsidRPr="00440071">
        <w:rPr>
          <w:szCs w:val="24"/>
          <w:lang w:val="en-GB"/>
        </w:rPr>
        <w:t>);</w:t>
      </w:r>
    </w:p>
    <w:p w14:paraId="2B8CA6F2"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a typology of the errors that have occurred in the past year in the acceptance and execution of orders</w:t>
      </w:r>
      <w:r w:rsidRPr="00440071">
        <w:rPr>
          <w:b/>
          <w:szCs w:val="24"/>
          <w:lang w:val="en-GB"/>
        </w:rPr>
        <w:t xml:space="preserve"> </w:t>
      </w:r>
      <w:r w:rsidRPr="00440071">
        <w:rPr>
          <w:szCs w:val="24"/>
          <w:lang w:val="en-GB"/>
        </w:rPr>
        <w:t>(</w:t>
      </w:r>
      <w:r w:rsidRPr="00440071">
        <w:rPr>
          <w:i/>
          <w:szCs w:val="24"/>
          <w:lang w:val="en-GB"/>
        </w:rPr>
        <w:t xml:space="preserve">methods and frequency of analysis conducted by the head of internal control, threshold set by the </w:t>
      </w:r>
      <w:r w:rsidR="009A7091" w:rsidRPr="00440071">
        <w:rPr>
          <w:i/>
          <w:szCs w:val="24"/>
          <w:lang w:val="en-GB"/>
        </w:rPr>
        <w:t>effective managers</w:t>
      </w:r>
      <w:r w:rsidRPr="00440071">
        <w:rPr>
          <w:i/>
          <w:szCs w:val="24"/>
          <w:lang w:val="en-GB"/>
        </w:rPr>
        <w:t xml:space="preserve"> for documenting such errors</w:t>
      </w:r>
      <w:r w:rsidRPr="00440071">
        <w:rPr>
          <w:szCs w:val="24"/>
          <w:lang w:val="en-GB"/>
        </w:rPr>
        <w:t>);</w:t>
      </w:r>
    </w:p>
    <w:p w14:paraId="4DED5B58" w14:textId="6698A4CB" w:rsidR="00D02938" w:rsidRPr="00440071" w:rsidRDefault="00D02938" w:rsidP="00720C95">
      <w:pPr>
        <w:pStyle w:val="SGACP-enumerationniveau1"/>
        <w:numPr>
          <w:ilvl w:val="0"/>
          <w:numId w:val="80"/>
        </w:numPr>
        <w:ind w:left="426"/>
        <w:rPr>
          <w:szCs w:val="24"/>
          <w:lang w:val="en-GB"/>
        </w:rPr>
      </w:pPr>
      <w:r w:rsidRPr="00440071">
        <w:rPr>
          <w:szCs w:val="24"/>
          <w:lang w:val="en-GB"/>
        </w:rPr>
        <w:t>results of permanent controls on intermediation risk;</w:t>
      </w:r>
    </w:p>
    <w:p w14:paraId="25D6191C" w14:textId="14C45CFA" w:rsidR="00D02938" w:rsidRPr="00440071" w:rsidRDefault="00D02938" w:rsidP="00720C95">
      <w:pPr>
        <w:pStyle w:val="SGACP-enumerationniveau1"/>
        <w:numPr>
          <w:ilvl w:val="0"/>
          <w:numId w:val="80"/>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w:t>
      </w:r>
      <w:r w:rsidR="00895273">
        <w:rPr>
          <w:szCs w:val="24"/>
          <w:lang w:val="en-GB"/>
        </w:rPr>
        <w:t xml:space="preserve"> conducted</w:t>
      </w:r>
      <w:r w:rsidRPr="00440071">
        <w:rPr>
          <w:szCs w:val="24"/>
          <w:lang w:val="en-GB"/>
        </w:rPr>
        <w:t>.</w:t>
      </w:r>
    </w:p>
    <w:p w14:paraId="218E0E5B" w14:textId="77777777" w:rsidR="00D02938" w:rsidRPr="00440071" w:rsidRDefault="00D02938" w:rsidP="00D209E3">
      <w:pPr>
        <w:pStyle w:val="Titre1"/>
        <w:rPr>
          <w:rFonts w:eastAsia="Times New Roman"/>
          <w:color w:val="003B8E"/>
          <w:sz w:val="24"/>
          <w:lang w:val="en-GB" w:eastAsia="fr-FR"/>
        </w:rPr>
      </w:pPr>
      <w:bookmarkStart w:id="93" w:name="_Toc458521429"/>
      <w:bookmarkStart w:id="94" w:name="_Toc458521486"/>
      <w:bookmarkStart w:id="95" w:name="_Toc458521430"/>
      <w:bookmarkStart w:id="96" w:name="_Toc458521487"/>
      <w:bookmarkEnd w:id="93"/>
      <w:bookmarkEnd w:id="94"/>
      <w:bookmarkEnd w:id="95"/>
      <w:bookmarkEnd w:id="96"/>
      <w:r w:rsidRPr="00440071">
        <w:rPr>
          <w:rFonts w:eastAsia="Times New Roman"/>
          <w:color w:val="003B8E"/>
          <w:sz w:val="24"/>
          <w:lang w:val="en-GB" w:eastAsia="fr-FR"/>
        </w:rPr>
        <w:t xml:space="preserve"> </w:t>
      </w:r>
      <w:bookmarkStart w:id="97" w:name="_Ref309200901"/>
      <w:bookmarkStart w:id="98" w:name="_Toc26965484"/>
      <w:bookmarkStart w:id="99" w:name="_Toc112751243"/>
      <w:r w:rsidRPr="00440071">
        <w:rPr>
          <w:rFonts w:eastAsia="Times New Roman"/>
          <w:color w:val="003B8E"/>
          <w:sz w:val="24"/>
          <w:lang w:val="en-GB" w:eastAsia="fr-FR"/>
        </w:rPr>
        <w:t>Settlement</w:t>
      </w:r>
      <w:r w:rsidR="009A7091" w:rsidRPr="00440071">
        <w:rPr>
          <w:rFonts w:eastAsia="Times New Roman"/>
          <w:color w:val="003B8E"/>
          <w:sz w:val="24"/>
          <w:lang w:val="en-GB" w:eastAsia="fr-FR"/>
        </w:rPr>
        <w:t>/delivery</w:t>
      </w:r>
      <w:r w:rsidRPr="00440071">
        <w:rPr>
          <w:rFonts w:eastAsia="Times New Roman"/>
          <w:color w:val="003B8E"/>
          <w:sz w:val="24"/>
          <w:lang w:val="en-GB" w:eastAsia="fr-FR"/>
        </w:rPr>
        <w:t xml:space="preserve"> risk</w:t>
      </w:r>
      <w:bookmarkEnd w:id="97"/>
      <w:bookmarkEnd w:id="98"/>
      <w:bookmarkEnd w:id="99"/>
    </w:p>
    <w:p w14:paraId="61C981F6" w14:textId="77777777" w:rsidR="00D02938" w:rsidRPr="00440071" w:rsidRDefault="00D02938" w:rsidP="00720C95">
      <w:pPr>
        <w:pStyle w:val="SGACP-enumerationniveau1"/>
        <w:numPr>
          <w:ilvl w:val="0"/>
          <w:numId w:val="81"/>
        </w:numPr>
        <w:ind w:left="426"/>
        <w:rPr>
          <w:szCs w:val="24"/>
          <w:lang w:val="en-GB"/>
        </w:rPr>
      </w:pPr>
      <w:proofErr w:type="gramStart"/>
      <w:r w:rsidRPr="00440071">
        <w:rPr>
          <w:szCs w:val="24"/>
          <w:lang w:val="en-GB"/>
        </w:rPr>
        <w:t>a</w:t>
      </w:r>
      <w:proofErr w:type="gramEnd"/>
      <w:r w:rsidRPr="00440071">
        <w:rPr>
          <w:szCs w:val="24"/>
          <w:lang w:val="en-GB"/>
        </w:rPr>
        <w:t xml:space="preserve"> description of the system for measuring settlement</w:t>
      </w:r>
      <w:r w:rsidR="009A7091" w:rsidRPr="00440071">
        <w:rPr>
          <w:szCs w:val="24"/>
          <w:lang w:val="en-GB"/>
        </w:rPr>
        <w:t>/delivery</w:t>
      </w:r>
      <w:r w:rsidRPr="00440071">
        <w:rPr>
          <w:szCs w:val="24"/>
          <w:lang w:val="en-GB"/>
        </w:rPr>
        <w:t xml:space="preserve"> risk (</w:t>
      </w:r>
      <w:r w:rsidRPr="00440071">
        <w:rPr>
          <w:i/>
          <w:szCs w:val="24"/>
          <w:lang w:val="en-GB"/>
        </w:rPr>
        <w:t>highlighting the various phases of the settlement process and the treatment of new transactions in addition to pending transactions, etc.</w:t>
      </w:r>
      <w:r w:rsidRPr="00440071">
        <w:rPr>
          <w:szCs w:val="24"/>
          <w:lang w:val="en-GB"/>
        </w:rPr>
        <w:t>);</w:t>
      </w:r>
    </w:p>
    <w:p w14:paraId="0A8BB07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a general description of the settlement</w:t>
      </w:r>
      <w:r w:rsidR="009A7091" w:rsidRPr="00440071">
        <w:rPr>
          <w:szCs w:val="24"/>
          <w:lang w:val="en-GB"/>
        </w:rPr>
        <w:t>/delivery risk</w:t>
      </w:r>
      <w:r w:rsidRPr="00440071">
        <w:rPr>
          <w:szCs w:val="24"/>
          <w:lang w:val="en-GB"/>
        </w:rPr>
        <w:t xml:space="preserve"> limits (</w:t>
      </w:r>
      <w:r w:rsidRPr="00440071">
        <w:rPr>
          <w:i/>
          <w:szCs w:val="24"/>
          <w:lang w:val="en-GB"/>
        </w:rPr>
        <w:t>specify the level of the limits, by type of counterparty, in relation to the counterparties’ transaction volumes and in relation to capital</w:t>
      </w:r>
      <w:r w:rsidRPr="00440071">
        <w:rPr>
          <w:szCs w:val="24"/>
          <w:lang w:val="en-GB"/>
        </w:rPr>
        <w:t>);</w:t>
      </w:r>
    </w:p>
    <w:p w14:paraId="2BFD362C" w14:textId="77777777" w:rsidR="00D02938" w:rsidRPr="00440071" w:rsidRDefault="00D02938" w:rsidP="00720C95">
      <w:pPr>
        <w:pStyle w:val="SGACP-enumerationniveau1"/>
        <w:numPr>
          <w:ilvl w:val="0"/>
          <w:numId w:val="81"/>
        </w:numPr>
        <w:ind w:left="426"/>
        <w:rPr>
          <w:i/>
          <w:szCs w:val="24"/>
          <w:lang w:val="en-GB"/>
        </w:rPr>
      </w:pPr>
      <w:r w:rsidRPr="00440071">
        <w:rPr>
          <w:szCs w:val="24"/>
          <w:lang w:val="en-GB"/>
        </w:rPr>
        <w:t>the frequency with which settlement</w:t>
      </w:r>
      <w:r w:rsidR="009A7091" w:rsidRPr="00440071">
        <w:rPr>
          <w:szCs w:val="24"/>
          <w:lang w:val="en-GB"/>
        </w:rPr>
        <w:t>/delivery</w:t>
      </w:r>
      <w:r w:rsidRPr="00440071">
        <w:rPr>
          <w:szCs w:val="24"/>
          <w:lang w:val="en-GB"/>
        </w:rPr>
        <w:t xml:space="preserve"> limits are reviewed</w:t>
      </w:r>
      <w:r w:rsidRPr="00440071">
        <w:rPr>
          <w:b/>
          <w:szCs w:val="24"/>
          <w:lang w:val="en-GB"/>
        </w:rPr>
        <w:t xml:space="preserve"> </w:t>
      </w:r>
      <w:r w:rsidRPr="00440071">
        <w:rPr>
          <w:szCs w:val="24"/>
          <w:lang w:val="en-GB"/>
        </w:rPr>
        <w:t>(</w:t>
      </w:r>
      <w:r w:rsidRPr="00440071">
        <w:rPr>
          <w:i/>
          <w:szCs w:val="24"/>
          <w:lang w:val="en-GB"/>
        </w:rPr>
        <w:t>specify the date of the most recent review</w:t>
      </w:r>
      <w:r w:rsidRPr="00440071">
        <w:rPr>
          <w:szCs w:val="24"/>
          <w:lang w:val="en-GB"/>
        </w:rPr>
        <w:t>);</w:t>
      </w:r>
    </w:p>
    <w:p w14:paraId="2C13FC4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lastRenderedPageBreak/>
        <w:t>any breaches of limits noted during the past year (</w:t>
      </w:r>
      <w:r w:rsidRPr="00440071">
        <w:rPr>
          <w:i/>
          <w:szCs w:val="24"/>
          <w:lang w:val="en-GB"/>
        </w:rPr>
        <w:t>specify their causes, the number of breaches, and their number, duration and amounts</w:t>
      </w:r>
      <w:r w:rsidRPr="00440071">
        <w:rPr>
          <w:szCs w:val="24"/>
          <w:lang w:val="en-GB"/>
        </w:rPr>
        <w:t>);</w:t>
      </w:r>
    </w:p>
    <w:p w14:paraId="15C1A51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the procedures for authorising such breaches and the measures taken to regularise them;</w:t>
      </w:r>
    </w:p>
    <w:p w14:paraId="40E6CB14" w14:textId="47965E47" w:rsidR="00D02938" w:rsidRPr="00440071" w:rsidRDefault="00D02938" w:rsidP="00720C95">
      <w:pPr>
        <w:pStyle w:val="SGACP-enumerationniveau1"/>
        <w:numPr>
          <w:ilvl w:val="0"/>
          <w:numId w:val="81"/>
        </w:numPr>
        <w:ind w:left="426"/>
        <w:rPr>
          <w:szCs w:val="24"/>
          <w:lang w:val="en-GB"/>
        </w:rPr>
      </w:pPr>
      <w:r w:rsidRPr="00440071">
        <w:rPr>
          <w:szCs w:val="24"/>
          <w:lang w:val="en-GB"/>
        </w:rPr>
        <w:t xml:space="preserve">an analysis of </w:t>
      </w:r>
      <w:r w:rsidR="00895273">
        <w:rPr>
          <w:szCs w:val="24"/>
          <w:lang w:val="en-GB"/>
        </w:rPr>
        <w:t>outstanding items</w:t>
      </w:r>
      <w:r w:rsidRPr="00440071">
        <w:rPr>
          <w:b/>
          <w:szCs w:val="24"/>
          <w:lang w:val="en-GB"/>
        </w:rPr>
        <w:t xml:space="preserve"> </w:t>
      </w:r>
      <w:r w:rsidRPr="00440071">
        <w:rPr>
          <w:szCs w:val="24"/>
          <w:lang w:val="en-GB"/>
        </w:rPr>
        <w:t>(</w:t>
      </w:r>
      <w:r w:rsidRPr="00440071">
        <w:rPr>
          <w:i/>
          <w:szCs w:val="24"/>
          <w:lang w:val="en-GB"/>
        </w:rPr>
        <w:t>indicate their anteriority, their causes, and the action plan for clearing them</w:t>
      </w:r>
      <w:r w:rsidRPr="00440071">
        <w:rPr>
          <w:szCs w:val="24"/>
          <w:lang w:val="en-GB"/>
        </w:rPr>
        <w:t>);</w:t>
      </w:r>
    </w:p>
    <w:p w14:paraId="71099DCC"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the results of permanent controls on settlement</w:t>
      </w:r>
      <w:r w:rsidR="009A7091" w:rsidRPr="00440071">
        <w:rPr>
          <w:szCs w:val="24"/>
          <w:lang w:val="en-GB"/>
        </w:rPr>
        <w:t>/delivery</w:t>
      </w:r>
      <w:r w:rsidRPr="00440071">
        <w:rPr>
          <w:szCs w:val="24"/>
          <w:lang w:val="en-GB"/>
        </w:rPr>
        <w:t xml:space="preserve"> risk;</w:t>
      </w:r>
    </w:p>
    <w:p w14:paraId="18F78BA8" w14:textId="77777777" w:rsidR="00D02938" w:rsidRPr="00440071" w:rsidRDefault="00D02938" w:rsidP="00720C95">
      <w:pPr>
        <w:pStyle w:val="SGACP-enumerationniveau1"/>
        <w:numPr>
          <w:ilvl w:val="0"/>
          <w:numId w:val="81"/>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 conducted.</w:t>
      </w:r>
    </w:p>
    <w:p w14:paraId="6BB558E9" w14:textId="77777777" w:rsidR="002574C5" w:rsidRPr="00440071" w:rsidRDefault="002574C5" w:rsidP="002574C5">
      <w:pPr>
        <w:pStyle w:val="SGACP-enumerationniveau1"/>
        <w:ind w:left="720"/>
        <w:rPr>
          <w:szCs w:val="24"/>
          <w:lang w:val="en-GB"/>
        </w:rPr>
      </w:pPr>
    </w:p>
    <w:p w14:paraId="2720DB48" w14:textId="5F5318E3" w:rsidR="002574C5" w:rsidRPr="007D486B" w:rsidRDefault="002574C5" w:rsidP="002574C5">
      <w:pPr>
        <w:pStyle w:val="SGACP-sous-titrederubriquenivaeu2"/>
        <w:jc w:val="left"/>
        <w:rPr>
          <w:rFonts w:ascii="Times New Roman" w:hAnsi="Times New Roman"/>
        </w:rPr>
      </w:pPr>
      <w:r w:rsidRPr="007D486B">
        <w:rPr>
          <w:rFonts w:ascii="Times New Roman" w:hAnsi="Times New Roman"/>
        </w:rPr>
        <w:t xml:space="preserve">For investment services providers that guarantee </w:t>
      </w:r>
      <w:r w:rsidR="00895273">
        <w:rPr>
          <w:rFonts w:ascii="Times New Roman" w:hAnsi="Times New Roman"/>
        </w:rPr>
        <w:t>performance</w:t>
      </w:r>
      <w:r w:rsidRPr="007D486B">
        <w:rPr>
          <w:rFonts w:ascii="Times New Roman" w:hAnsi="Times New Roman"/>
        </w:rPr>
        <w:t xml:space="preserve">: </w:t>
      </w:r>
    </w:p>
    <w:p w14:paraId="32891DB7" w14:textId="77777777" w:rsidR="002574C5" w:rsidRPr="007D486B" w:rsidRDefault="002574C5" w:rsidP="00720C95">
      <w:pPr>
        <w:pStyle w:val="SGACP-enumerationniveau1"/>
        <w:numPr>
          <w:ilvl w:val="0"/>
          <w:numId w:val="82"/>
        </w:numPr>
        <w:ind w:left="426"/>
        <w:rPr>
          <w:szCs w:val="24"/>
          <w:lang w:val="en-GB"/>
        </w:rPr>
      </w:pPr>
      <w:r w:rsidRPr="00440071">
        <w:rPr>
          <w:szCs w:val="24"/>
          <w:lang w:val="en-GB"/>
        </w:rPr>
        <w:t xml:space="preserve">a description of the different instruments covered and of each settlement system used, </w:t>
      </w:r>
      <w:r w:rsidRPr="007D486B">
        <w:rPr>
          <w:szCs w:val="24"/>
          <w:lang w:val="en-GB"/>
        </w:rPr>
        <w:t>identifying the various phases of the settlement process;</w:t>
      </w:r>
    </w:p>
    <w:p w14:paraId="5145D709" w14:textId="77777777" w:rsidR="002574C5" w:rsidRPr="00440071" w:rsidRDefault="002574C5" w:rsidP="00720C95">
      <w:pPr>
        <w:pStyle w:val="SGACP-enumerationniveau1"/>
        <w:numPr>
          <w:ilvl w:val="0"/>
          <w:numId w:val="82"/>
        </w:numPr>
        <w:ind w:left="426"/>
        <w:rPr>
          <w:szCs w:val="24"/>
          <w:lang w:val="en-GB"/>
        </w:rPr>
      </w:pPr>
      <w:r w:rsidRPr="00440071">
        <w:rPr>
          <w:szCs w:val="24"/>
          <w:lang w:val="en-GB"/>
        </w:rPr>
        <w:t>the procedures for monitoring cash and securities flows;</w:t>
      </w:r>
    </w:p>
    <w:p w14:paraId="7F576123" w14:textId="25C21DCB" w:rsidR="002574C5" w:rsidRPr="00440071" w:rsidRDefault="002574C5" w:rsidP="00720C95">
      <w:pPr>
        <w:pStyle w:val="SGACP-enumerationniveau1"/>
        <w:numPr>
          <w:ilvl w:val="0"/>
          <w:numId w:val="82"/>
        </w:numPr>
        <w:ind w:left="426"/>
        <w:rPr>
          <w:szCs w:val="24"/>
          <w:lang w:val="en-GB"/>
        </w:rPr>
      </w:pPr>
      <w:r w:rsidRPr="00440071">
        <w:rPr>
          <w:szCs w:val="24"/>
          <w:lang w:val="en-GB"/>
        </w:rPr>
        <w:t>the procedur</w:t>
      </w:r>
      <w:r w:rsidR="005D553C" w:rsidRPr="00440071">
        <w:rPr>
          <w:szCs w:val="24"/>
          <w:lang w:val="en-GB"/>
        </w:rPr>
        <w:t xml:space="preserve">es for monitoring and treating </w:t>
      </w:r>
      <w:r w:rsidR="00CE19DE">
        <w:rPr>
          <w:szCs w:val="24"/>
          <w:lang w:val="en-GB"/>
        </w:rPr>
        <w:t>outstanding items</w:t>
      </w:r>
      <w:r w:rsidRPr="00440071">
        <w:rPr>
          <w:szCs w:val="24"/>
          <w:lang w:val="en-GB"/>
        </w:rPr>
        <w:t>;</w:t>
      </w:r>
    </w:p>
    <w:p w14:paraId="563678FE" w14:textId="5F55EA73" w:rsidR="00D02938" w:rsidRPr="00440071" w:rsidRDefault="002574C5" w:rsidP="00720C95">
      <w:pPr>
        <w:pStyle w:val="SGACP-enumerationniveau1"/>
        <w:numPr>
          <w:ilvl w:val="0"/>
          <w:numId w:val="82"/>
        </w:numPr>
        <w:ind w:left="426"/>
        <w:rPr>
          <w:lang w:val="en-GB"/>
        </w:rPr>
      </w:pPr>
      <w:proofErr w:type="gramStart"/>
      <w:r w:rsidRPr="00440071">
        <w:rPr>
          <w:szCs w:val="24"/>
          <w:lang w:val="en-GB"/>
        </w:rPr>
        <w:t>the</w:t>
      </w:r>
      <w:proofErr w:type="gramEnd"/>
      <w:r w:rsidRPr="00440071">
        <w:rPr>
          <w:szCs w:val="24"/>
          <w:lang w:val="en-GB"/>
        </w:rPr>
        <w:t xml:space="preserve"> procedures for measuring funding sources, securities and cash that can easily be transferred to ensure that exposures to counterpart</w:t>
      </w:r>
      <w:r w:rsidR="00CE19DE">
        <w:rPr>
          <w:szCs w:val="24"/>
          <w:lang w:val="en-GB"/>
        </w:rPr>
        <w:t>ies</w:t>
      </w:r>
      <w:r w:rsidRPr="00440071">
        <w:rPr>
          <w:szCs w:val="24"/>
          <w:lang w:val="en-GB"/>
        </w:rPr>
        <w:t xml:space="preserve"> can be covered</w:t>
      </w:r>
      <w:r w:rsidRPr="00440071">
        <w:rPr>
          <w:b/>
          <w:szCs w:val="24"/>
          <w:lang w:val="en-GB"/>
        </w:rPr>
        <w:t>.</w:t>
      </w:r>
    </w:p>
    <w:p w14:paraId="02CC9D17" w14:textId="77777777" w:rsidR="00D02938" w:rsidRPr="00440071" w:rsidRDefault="00D02938" w:rsidP="00D209E3">
      <w:pPr>
        <w:pStyle w:val="Titre1"/>
        <w:rPr>
          <w:rFonts w:eastAsia="Times New Roman"/>
          <w:color w:val="003B8E"/>
          <w:sz w:val="24"/>
          <w:lang w:val="en-GB" w:eastAsia="fr-FR"/>
        </w:rPr>
      </w:pPr>
      <w:bookmarkStart w:id="100" w:name="_Toc458521432"/>
      <w:bookmarkStart w:id="101" w:name="_Toc458521489"/>
      <w:bookmarkEnd w:id="100"/>
      <w:bookmarkEnd w:id="101"/>
      <w:r w:rsidRPr="00440071">
        <w:rPr>
          <w:rFonts w:eastAsia="Times New Roman"/>
          <w:color w:val="003B8E"/>
          <w:sz w:val="24"/>
          <w:lang w:val="en-GB" w:eastAsia="fr-FR"/>
        </w:rPr>
        <w:t xml:space="preserve"> </w:t>
      </w:r>
      <w:bookmarkStart w:id="102" w:name="_Ref309200910"/>
      <w:bookmarkStart w:id="103" w:name="_Toc26965485"/>
      <w:bookmarkStart w:id="104" w:name="_Toc112751244"/>
      <w:r w:rsidRPr="00440071">
        <w:rPr>
          <w:rFonts w:eastAsia="Times New Roman"/>
          <w:color w:val="003B8E"/>
          <w:sz w:val="24"/>
          <w:lang w:val="en-GB" w:eastAsia="fr-FR"/>
        </w:rPr>
        <w:t>Liquidity</w:t>
      </w:r>
      <w:r w:rsidR="00BF4B18" w:rsidRPr="00440071">
        <w:rPr>
          <w:rFonts w:eastAsia="Times New Roman"/>
          <w:color w:val="003B8E"/>
          <w:sz w:val="24"/>
          <w:lang w:val="en-GB" w:eastAsia="fr-FR"/>
        </w:rPr>
        <w:t xml:space="preserve"> </w:t>
      </w:r>
      <w:r w:rsidRPr="00440071">
        <w:rPr>
          <w:rFonts w:eastAsia="Times New Roman"/>
          <w:color w:val="003B8E"/>
          <w:sz w:val="24"/>
          <w:lang w:val="en-GB" w:eastAsia="fr-FR"/>
        </w:rPr>
        <w:t>risk</w:t>
      </w:r>
      <w:bookmarkEnd w:id="102"/>
      <w:bookmarkEnd w:id="103"/>
      <w:bookmarkEnd w:id="104"/>
    </w:p>
    <w:p w14:paraId="7EB335A5" w14:textId="59B5528D" w:rsidR="00D02938" w:rsidRPr="00440071" w:rsidRDefault="00D02938" w:rsidP="00720C95">
      <w:pPr>
        <w:pStyle w:val="SGACP-enumerationniveau1"/>
        <w:numPr>
          <w:ilvl w:val="0"/>
          <w:numId w:val="83"/>
        </w:numPr>
        <w:ind w:left="426"/>
        <w:rPr>
          <w:rFonts w:ascii="Arial" w:hAnsi="Arial" w:cs="Arial"/>
          <w:lang w:val="en-GB"/>
        </w:rPr>
      </w:pPr>
      <w:r w:rsidRPr="00440071">
        <w:rPr>
          <w:szCs w:val="24"/>
          <w:lang w:val="en-GB"/>
        </w:rPr>
        <w:t>a general description of the overall framework for</w:t>
      </w:r>
      <w:r w:rsidR="00F852D1" w:rsidRPr="00440071">
        <w:rPr>
          <w:szCs w:val="24"/>
          <w:lang w:val="en-GB"/>
        </w:rPr>
        <w:t xml:space="preserve"> identifying, measuring,</w:t>
      </w:r>
      <w:r w:rsidRPr="00440071">
        <w:rPr>
          <w:szCs w:val="24"/>
          <w:lang w:val="en-GB"/>
        </w:rPr>
        <w:t xml:space="preserve"> managing</w:t>
      </w:r>
      <w:r w:rsidR="00F852D1" w:rsidRPr="00440071">
        <w:rPr>
          <w:szCs w:val="24"/>
          <w:lang w:val="en-GB"/>
        </w:rPr>
        <w:t xml:space="preserve"> and monitoring</w:t>
      </w:r>
      <w:r w:rsidRPr="00440071">
        <w:rPr>
          <w:szCs w:val="24"/>
          <w:lang w:val="en-GB"/>
        </w:rPr>
        <w:t xml:space="preserve"> liquidity</w:t>
      </w:r>
      <w:r w:rsidRPr="00440071">
        <w:rPr>
          <w:b/>
          <w:szCs w:val="24"/>
          <w:lang w:val="en-GB"/>
        </w:rPr>
        <w:t xml:space="preserve"> </w:t>
      </w:r>
      <w:r w:rsidRPr="00440071">
        <w:rPr>
          <w:szCs w:val="24"/>
          <w:lang w:val="en-GB"/>
        </w:rPr>
        <w:t>risk</w:t>
      </w:r>
      <w:r w:rsidR="00F852D1" w:rsidRPr="00440071">
        <w:rPr>
          <w:szCs w:val="24"/>
          <w:lang w:val="en-GB"/>
        </w:rPr>
        <w:t>s</w:t>
      </w:r>
      <w:r w:rsidR="00A33F2C" w:rsidRPr="00440071">
        <w:rPr>
          <w:szCs w:val="24"/>
          <w:lang w:val="en-GB"/>
        </w:rPr>
        <w:t xml:space="preserve">: </w:t>
      </w:r>
      <w:r w:rsidRPr="00440071">
        <w:rPr>
          <w:i/>
          <w:szCs w:val="24"/>
          <w:lang w:val="en-GB"/>
        </w:rPr>
        <w:t>specify the scope of the framework in terms of entities and transactions</w:t>
      </w:r>
      <w:r w:rsidR="00A33F2C" w:rsidRPr="00440071">
        <w:rPr>
          <w:i/>
          <w:szCs w:val="24"/>
          <w:lang w:val="en-GB"/>
        </w:rPr>
        <w:t xml:space="preserve">, taking into account </w:t>
      </w:r>
      <w:r w:rsidR="006A2C57" w:rsidRPr="00440071">
        <w:rPr>
          <w:i/>
          <w:szCs w:val="24"/>
          <w:lang w:val="en-GB"/>
        </w:rPr>
        <w:t>t</w:t>
      </w:r>
      <w:r w:rsidR="00A33F2C" w:rsidRPr="00440071">
        <w:rPr>
          <w:i/>
          <w:szCs w:val="24"/>
          <w:lang w:val="en-GB"/>
        </w:rPr>
        <w:t>he off-balance sheet exposures</w:t>
      </w:r>
      <w:r w:rsidRPr="00440071">
        <w:rPr>
          <w:i/>
          <w:szCs w:val="24"/>
          <w:lang w:val="en-GB"/>
        </w:rPr>
        <w:t xml:space="preserve">, the role of the </w:t>
      </w:r>
      <w:r w:rsidR="002574C5" w:rsidRPr="00440071">
        <w:rPr>
          <w:i/>
          <w:szCs w:val="24"/>
          <w:lang w:val="en-GB"/>
        </w:rPr>
        <w:t>effective</w:t>
      </w:r>
      <w:r w:rsidR="006A2C57" w:rsidRPr="00440071">
        <w:rPr>
          <w:i/>
          <w:szCs w:val="24"/>
          <w:lang w:val="en-GB"/>
        </w:rPr>
        <w:t xml:space="preserve"> managers</w:t>
      </w:r>
      <w:r w:rsidR="002574C5" w:rsidRPr="00440071">
        <w:rPr>
          <w:i/>
          <w:szCs w:val="24"/>
          <w:lang w:val="en-GB"/>
        </w:rPr>
        <w:t xml:space="preserve"> and </w:t>
      </w:r>
      <w:r w:rsidR="006A2C57" w:rsidRPr="00440071">
        <w:rPr>
          <w:i/>
          <w:szCs w:val="24"/>
          <w:lang w:val="en-GB"/>
        </w:rPr>
        <w:t xml:space="preserve">the </w:t>
      </w:r>
      <w:r w:rsidR="002574C5" w:rsidRPr="00440071">
        <w:rPr>
          <w:i/>
          <w:szCs w:val="24"/>
          <w:lang w:val="en-GB"/>
        </w:rPr>
        <w:t>supervisory body</w:t>
      </w:r>
      <w:r w:rsidRPr="00440071">
        <w:rPr>
          <w:i/>
          <w:szCs w:val="24"/>
          <w:lang w:val="en-GB"/>
        </w:rPr>
        <w:t xml:space="preserve">, and the division of responsibilities </w:t>
      </w:r>
      <w:r w:rsidR="00CE19DE">
        <w:rPr>
          <w:i/>
          <w:szCs w:val="24"/>
          <w:lang w:val="en-GB"/>
        </w:rPr>
        <w:t xml:space="preserve">pertaining to the management of </w:t>
      </w:r>
      <w:r w:rsidRPr="00440071">
        <w:rPr>
          <w:i/>
          <w:szCs w:val="24"/>
          <w:lang w:val="en-GB"/>
        </w:rPr>
        <w:t>liquidity risk</w:t>
      </w:r>
      <w:r w:rsidR="00A33F2C" w:rsidRPr="00440071">
        <w:rPr>
          <w:i/>
          <w:szCs w:val="24"/>
          <w:lang w:val="en-GB"/>
        </w:rPr>
        <w:t>s, the risk profile and the risk tolerance</w:t>
      </w:r>
      <w:r w:rsidR="00A33F2C" w:rsidRPr="00440071">
        <w:rPr>
          <w:szCs w:val="24"/>
          <w:lang w:val="en-GB"/>
        </w:rPr>
        <w:t xml:space="preserve"> (c</w:t>
      </w:r>
      <w:r w:rsidR="005D553C" w:rsidRPr="00440071">
        <w:rPr>
          <w:szCs w:val="24"/>
          <w:lang w:val="en-GB"/>
        </w:rPr>
        <w:t xml:space="preserve">f. Articles 181 and 183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A33F2C" w:rsidRPr="00CE19DE">
        <w:rPr>
          <w:i/>
          <w:szCs w:val="24"/>
          <w:lang w:val="en-GB"/>
        </w:rPr>
        <w:t xml:space="preserve"> 2014</w:t>
      </w:r>
      <w:r w:rsidR="00CE19DE">
        <w:rPr>
          <w:szCs w:val="24"/>
          <w:lang w:val="en-GB"/>
        </w:rPr>
        <w:t>, as amended</w:t>
      </w:r>
      <w:r w:rsidR="00A33F2C" w:rsidRPr="00440071">
        <w:rPr>
          <w:szCs w:val="24"/>
          <w:lang w:val="en-GB"/>
        </w:rPr>
        <w:t>)</w:t>
      </w:r>
      <w:r w:rsidR="005D553C" w:rsidRPr="00440071">
        <w:rPr>
          <w:szCs w:val="24"/>
          <w:lang w:val="en-GB"/>
        </w:rPr>
        <w:t>.</w:t>
      </w:r>
    </w:p>
    <w:p w14:paraId="3C1E0749" w14:textId="4273B673" w:rsidR="00D02938" w:rsidRPr="00440071" w:rsidRDefault="00DD1898" w:rsidP="00720C95">
      <w:pPr>
        <w:pStyle w:val="SGACP-enumerationniveau1"/>
        <w:numPr>
          <w:ilvl w:val="0"/>
          <w:numId w:val="83"/>
        </w:numPr>
        <w:ind w:left="426"/>
        <w:rPr>
          <w:szCs w:val="24"/>
          <w:lang w:val="en-GB"/>
        </w:rPr>
      </w:pPr>
      <w:r w:rsidRPr="00440071">
        <w:rPr>
          <w:szCs w:val="24"/>
          <w:lang w:val="en-GB"/>
        </w:rPr>
        <w:t xml:space="preserve">information on the </w:t>
      </w:r>
      <w:r w:rsidR="00A33F2C" w:rsidRPr="00440071">
        <w:rPr>
          <w:szCs w:val="24"/>
          <w:lang w:val="en-GB"/>
        </w:rPr>
        <w:t>diversification of the financing structure</w:t>
      </w:r>
      <w:r w:rsidR="006A2C57" w:rsidRPr="00440071">
        <w:rPr>
          <w:szCs w:val="24"/>
          <w:lang w:val="en-GB"/>
        </w:rPr>
        <w:t xml:space="preserve"> and</w:t>
      </w:r>
      <w:r w:rsidR="00A33F2C" w:rsidRPr="00440071">
        <w:rPr>
          <w:szCs w:val="24"/>
          <w:lang w:val="en-GB"/>
        </w:rPr>
        <w:t xml:space="preserve"> the </w:t>
      </w:r>
      <w:r w:rsidRPr="00440071">
        <w:rPr>
          <w:szCs w:val="24"/>
          <w:lang w:val="en-GB"/>
        </w:rPr>
        <w:t xml:space="preserve">sources of </w:t>
      </w:r>
      <w:r w:rsidR="00B1578E" w:rsidRPr="00440071">
        <w:rPr>
          <w:szCs w:val="24"/>
          <w:lang w:val="en-GB"/>
        </w:rPr>
        <w:t>funding</w:t>
      </w:r>
      <w:r w:rsidRPr="00440071">
        <w:rPr>
          <w:szCs w:val="24"/>
          <w:lang w:val="en-GB"/>
        </w:rPr>
        <w:t>: description of the</w:t>
      </w:r>
      <w:r w:rsidR="00A33F2C" w:rsidRPr="00440071">
        <w:rPr>
          <w:szCs w:val="24"/>
          <w:lang w:val="en-GB"/>
        </w:rPr>
        <w:t xml:space="preserve"> financing structure and the</w:t>
      </w:r>
      <w:r w:rsidRPr="00440071">
        <w:rPr>
          <w:szCs w:val="24"/>
          <w:lang w:val="en-GB"/>
        </w:rPr>
        <w:t xml:space="preserve"> sources of funding used by the institution </w:t>
      </w:r>
      <w:r w:rsidR="009278E9" w:rsidRPr="00440071">
        <w:rPr>
          <w:szCs w:val="24"/>
          <w:lang w:val="en-GB"/>
        </w:rPr>
        <w:t>(</w:t>
      </w:r>
      <w:r w:rsidR="009278E9" w:rsidRPr="00440071">
        <w:rPr>
          <w:i/>
          <w:szCs w:val="24"/>
          <w:lang w:val="en-GB"/>
        </w:rPr>
        <w:t xml:space="preserve">specify the various </w:t>
      </w:r>
      <w:r w:rsidR="00B1578E" w:rsidRPr="00440071">
        <w:rPr>
          <w:i/>
          <w:szCs w:val="24"/>
          <w:lang w:val="en-GB"/>
        </w:rPr>
        <w:t xml:space="preserve">funding </w:t>
      </w:r>
      <w:r w:rsidR="009278E9" w:rsidRPr="00440071">
        <w:rPr>
          <w:i/>
          <w:szCs w:val="24"/>
          <w:lang w:val="en-GB"/>
        </w:rPr>
        <w:t>channels</w:t>
      </w:r>
      <w:r w:rsidR="00F60A7B" w:rsidRPr="00440071">
        <w:rPr>
          <w:i/>
          <w:szCs w:val="24"/>
          <w:lang w:val="en-GB"/>
        </w:rPr>
        <w:t xml:space="preserve"> and the intragroup funding links</w:t>
      </w:r>
      <w:r w:rsidR="009278E9" w:rsidRPr="00440071">
        <w:rPr>
          <w:i/>
          <w:szCs w:val="24"/>
          <w:lang w:val="en-GB"/>
        </w:rPr>
        <w:t xml:space="preserve"> their amounts, maturities, main counterparties</w:t>
      </w:r>
      <w:r w:rsidR="00A33F2C" w:rsidRPr="00440071">
        <w:rPr>
          <w:i/>
          <w:szCs w:val="24"/>
          <w:lang w:val="en-GB"/>
        </w:rPr>
        <w:t xml:space="preserve"> and use of liquidity risks mitigation instruments</w:t>
      </w:r>
      <w:r w:rsidR="009278E9" w:rsidRPr="00440071">
        <w:rPr>
          <w:szCs w:val="24"/>
          <w:lang w:val="en-GB"/>
        </w:rPr>
        <w:t>)</w:t>
      </w:r>
      <w:r w:rsidRPr="00440071">
        <w:rPr>
          <w:szCs w:val="24"/>
          <w:lang w:val="en-GB"/>
        </w:rPr>
        <w:t>, description of the indicators used to measure the diversification of funding sources</w:t>
      </w:r>
      <w:r w:rsidR="00A33F2C" w:rsidRPr="00440071">
        <w:rPr>
          <w:szCs w:val="24"/>
          <w:lang w:val="en-GB"/>
        </w:rPr>
        <w:t xml:space="preserve"> (cf. Article </w:t>
      </w:r>
      <w:r w:rsidR="005D553C" w:rsidRPr="00440071">
        <w:rPr>
          <w:szCs w:val="24"/>
          <w:lang w:val="en-GB"/>
        </w:rPr>
        <w:t xml:space="preserve">160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CE19DE" w:rsidRPr="00CE19DE">
        <w:rPr>
          <w:i/>
          <w:szCs w:val="24"/>
          <w:lang w:val="en-GB"/>
        </w:rPr>
        <w:t xml:space="preserve"> 2014</w:t>
      </w:r>
      <w:r w:rsidR="00CE19DE">
        <w:rPr>
          <w:szCs w:val="24"/>
          <w:lang w:val="en-GB"/>
        </w:rPr>
        <w:t>, as amended</w:t>
      </w:r>
      <w:r w:rsidR="00A33F2C" w:rsidRPr="00440071">
        <w:rPr>
          <w:szCs w:val="24"/>
          <w:lang w:val="en-GB"/>
        </w:rPr>
        <w:t>)</w:t>
      </w:r>
      <w:r w:rsidR="009278E9" w:rsidRPr="00440071">
        <w:rPr>
          <w:szCs w:val="24"/>
          <w:lang w:val="en-GB"/>
        </w:rPr>
        <w:t>.</w:t>
      </w:r>
    </w:p>
    <w:p w14:paraId="670A4E2A" w14:textId="068EEEB9" w:rsidR="0077107C" w:rsidRPr="00440071" w:rsidRDefault="000C6AEF" w:rsidP="00720C95">
      <w:pPr>
        <w:pStyle w:val="SGACP-enumerationniveau1"/>
        <w:numPr>
          <w:ilvl w:val="0"/>
          <w:numId w:val="83"/>
        </w:numPr>
        <w:ind w:left="426"/>
        <w:rPr>
          <w:szCs w:val="24"/>
          <w:lang w:val="en-GB"/>
        </w:rPr>
      </w:pPr>
      <w:r w:rsidRPr="00440071">
        <w:rPr>
          <w:szCs w:val="24"/>
          <w:lang w:val="en-GB"/>
        </w:rPr>
        <w:t>f</w:t>
      </w:r>
      <w:r w:rsidR="00F60A7B" w:rsidRPr="00440071">
        <w:rPr>
          <w:szCs w:val="24"/>
          <w:lang w:val="en-GB"/>
        </w:rPr>
        <w:t xml:space="preserve">or credit institutions and branches of credit institutions with </w:t>
      </w:r>
      <w:r w:rsidR="00F02710">
        <w:rPr>
          <w:szCs w:val="24"/>
          <w:lang w:val="en-GB"/>
        </w:rPr>
        <w:t xml:space="preserve">their </w:t>
      </w:r>
      <w:r w:rsidR="00F60A7B" w:rsidRPr="00440071">
        <w:rPr>
          <w:szCs w:val="24"/>
          <w:lang w:val="en-GB"/>
        </w:rPr>
        <w:t xml:space="preserve">head office in a third country, </w:t>
      </w:r>
      <w:r w:rsidR="005B602A" w:rsidRPr="00440071">
        <w:rPr>
          <w:szCs w:val="24"/>
          <w:lang w:val="en-GB"/>
        </w:rPr>
        <w:t>specify how the</w:t>
      </w:r>
      <w:r w:rsidR="0077107C" w:rsidRPr="00440071">
        <w:rPr>
          <w:szCs w:val="24"/>
          <w:lang w:val="en-GB"/>
        </w:rPr>
        <w:t xml:space="preserve"> </w:t>
      </w:r>
      <w:r w:rsidR="005B602A" w:rsidRPr="00440071">
        <w:rPr>
          <w:szCs w:val="24"/>
          <w:lang w:val="en-GB"/>
        </w:rPr>
        <w:t xml:space="preserve">internal methodology takes into account </w:t>
      </w:r>
      <w:r w:rsidR="00F02710">
        <w:rPr>
          <w:szCs w:val="24"/>
          <w:lang w:val="en-GB"/>
        </w:rPr>
        <w:t xml:space="preserve">the </w:t>
      </w:r>
      <w:r w:rsidR="005B602A" w:rsidRPr="00440071">
        <w:rPr>
          <w:szCs w:val="24"/>
          <w:lang w:val="en-GB"/>
        </w:rPr>
        <w:t xml:space="preserve">systemic repercussions that could result from the significance of the institution on its market, especially in each Member States of the European Union where it carries out its business (cf. Article 150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CE19DE" w:rsidRPr="00CE19DE">
        <w:rPr>
          <w:i/>
          <w:szCs w:val="24"/>
          <w:lang w:val="en-GB"/>
        </w:rPr>
        <w:t xml:space="preserve"> 2014</w:t>
      </w:r>
      <w:r w:rsidR="00CE19DE">
        <w:rPr>
          <w:szCs w:val="24"/>
          <w:lang w:val="en-GB"/>
        </w:rPr>
        <w:t>, as amended</w:t>
      </w:r>
      <w:r w:rsidR="005B602A" w:rsidRPr="00440071">
        <w:rPr>
          <w:szCs w:val="24"/>
          <w:lang w:val="en-GB"/>
        </w:rPr>
        <w:t>).</w:t>
      </w:r>
    </w:p>
    <w:p w14:paraId="11658883" w14:textId="77777777" w:rsidR="00D02938" w:rsidRPr="00440071" w:rsidRDefault="00D02938" w:rsidP="00D02938">
      <w:pPr>
        <w:rPr>
          <w:szCs w:val="24"/>
          <w:lang w:val="en-GB"/>
        </w:rPr>
      </w:pPr>
    </w:p>
    <w:p w14:paraId="7F32C89A" w14:textId="77777777" w:rsidR="00D02938" w:rsidRPr="00440071" w:rsidRDefault="00C41E94" w:rsidP="00D02938">
      <w:pPr>
        <w:pStyle w:val="SGACP-sous-titrederubriquenivaeu2"/>
      </w:pPr>
      <w:r w:rsidRPr="00440071">
        <w:t>1</w:t>
      </w:r>
      <w:r>
        <w:t>6</w:t>
      </w:r>
      <w:r w:rsidR="00D02938" w:rsidRPr="00440071">
        <w:t>.1.</w:t>
      </w:r>
      <w:r w:rsidR="00D02938" w:rsidRPr="00440071">
        <w:tab/>
        <w:t>Tools and methodologies for measuring liquidity risk</w:t>
      </w:r>
      <w:r w:rsidR="00A33F2C" w:rsidRPr="00440071">
        <w:t>s</w:t>
      </w:r>
    </w:p>
    <w:p w14:paraId="5A46B2EE" w14:textId="77777777" w:rsidR="0077107C" w:rsidRPr="00440071" w:rsidRDefault="0077107C" w:rsidP="00D02938">
      <w:pPr>
        <w:pStyle w:val="SGACP-sous-titrederubriquenivaeu2"/>
      </w:pPr>
    </w:p>
    <w:p w14:paraId="654B3F62" w14:textId="09AE19B3" w:rsidR="00D02938" w:rsidRPr="00440071" w:rsidRDefault="00D02938" w:rsidP="00720C95">
      <w:pPr>
        <w:pStyle w:val="SGACP-enumerationniveau1"/>
        <w:numPr>
          <w:ilvl w:val="0"/>
          <w:numId w:val="84"/>
        </w:numPr>
        <w:ind w:left="426"/>
        <w:rPr>
          <w:szCs w:val="24"/>
          <w:lang w:val="en-GB"/>
        </w:rPr>
      </w:pPr>
      <w:r w:rsidRPr="00440071">
        <w:rPr>
          <w:szCs w:val="24"/>
          <w:lang w:val="en-GB"/>
        </w:rPr>
        <w:t>a description of the tools and methodology used to manage liquidity risk</w:t>
      </w:r>
      <w:r w:rsidR="00A33F2C" w:rsidRPr="00440071">
        <w:rPr>
          <w:szCs w:val="24"/>
          <w:lang w:val="en-GB"/>
        </w:rPr>
        <w:t xml:space="preserve">s: </w:t>
      </w:r>
      <w:r w:rsidRPr="00440071">
        <w:rPr>
          <w:i/>
          <w:szCs w:val="24"/>
          <w:lang w:val="en-GB"/>
        </w:rPr>
        <w:t xml:space="preserve">specify the assumptions </w:t>
      </w:r>
      <w:r w:rsidR="009278E9" w:rsidRPr="00440071">
        <w:rPr>
          <w:i/>
          <w:szCs w:val="24"/>
          <w:lang w:val="en-GB"/>
        </w:rPr>
        <w:t xml:space="preserve">and maturities </w:t>
      </w:r>
      <w:r w:rsidRPr="00440071">
        <w:rPr>
          <w:i/>
          <w:szCs w:val="24"/>
          <w:lang w:val="en-GB"/>
        </w:rPr>
        <w:t>adopted to estimate the indicators used by the institution</w:t>
      </w:r>
      <w:r w:rsidR="00A33F2C" w:rsidRPr="00440071">
        <w:rPr>
          <w:i/>
          <w:szCs w:val="24"/>
          <w:lang w:val="en-GB"/>
        </w:rPr>
        <w:t xml:space="preserve"> </w:t>
      </w:r>
      <w:r w:rsidR="00A33F2C" w:rsidRPr="00440071">
        <w:rPr>
          <w:i/>
          <w:lang w:val="en-GB"/>
        </w:rPr>
        <w:t>(cf. Article 1</w:t>
      </w:r>
      <w:r w:rsidR="00606EF2" w:rsidRPr="00440071">
        <w:rPr>
          <w:i/>
          <w:lang w:val="en-GB"/>
        </w:rPr>
        <w:t>56</w:t>
      </w:r>
      <w:r w:rsidR="005D553C" w:rsidRPr="00440071">
        <w:rPr>
          <w:i/>
          <w:lang w:val="en-GB"/>
        </w:rPr>
        <w:t xml:space="preserve"> of the </w:t>
      </w:r>
      <w:proofErr w:type="spellStart"/>
      <w:r w:rsidR="00F02710" w:rsidRPr="00EA3AA3">
        <w:rPr>
          <w:szCs w:val="24"/>
          <w:lang w:val="en-GB"/>
        </w:rPr>
        <w:t>Arrêté</w:t>
      </w:r>
      <w:proofErr w:type="spellEnd"/>
      <w:r w:rsidR="00F02710" w:rsidRPr="00EA3AA3">
        <w:rPr>
          <w:szCs w:val="24"/>
          <w:lang w:val="en-GB"/>
        </w:rPr>
        <w:t xml:space="preserve"> du 3 </w:t>
      </w:r>
      <w:proofErr w:type="spellStart"/>
      <w:r w:rsidR="00F02710" w:rsidRPr="00EA3AA3">
        <w:rPr>
          <w:szCs w:val="24"/>
          <w:lang w:val="en-GB"/>
        </w:rPr>
        <w:t>novembre</w:t>
      </w:r>
      <w:proofErr w:type="spellEnd"/>
      <w:r w:rsidR="00F02710" w:rsidRPr="00EA3AA3">
        <w:rPr>
          <w:szCs w:val="24"/>
          <w:lang w:val="en-GB"/>
        </w:rPr>
        <w:t xml:space="preserve"> 2014</w:t>
      </w:r>
      <w:r w:rsidR="00F02710">
        <w:rPr>
          <w:szCs w:val="24"/>
          <w:lang w:val="en-GB"/>
        </w:rPr>
        <w:t>, as amended</w:t>
      </w:r>
      <w:r w:rsidR="00A33F2C" w:rsidRPr="00440071">
        <w:rPr>
          <w:i/>
          <w:lang w:val="en-GB"/>
        </w:rPr>
        <w:t>)</w:t>
      </w:r>
      <w:r w:rsidR="00606EF2" w:rsidRPr="00440071">
        <w:rPr>
          <w:i/>
          <w:lang w:val="en-GB"/>
        </w:rPr>
        <w:t xml:space="preserve"> </w:t>
      </w:r>
      <w:r w:rsidR="00606EF2" w:rsidRPr="00440071">
        <w:rPr>
          <w:i/>
          <w:szCs w:val="24"/>
          <w:lang w:val="en-GB"/>
        </w:rPr>
        <w:t>taking into account the complexity of activities, risk profile and risk tolerance of the institution,</w:t>
      </w:r>
      <w:r w:rsidR="00B1578E" w:rsidRPr="00440071">
        <w:rPr>
          <w:i/>
          <w:szCs w:val="24"/>
          <w:lang w:val="en-GB"/>
        </w:rPr>
        <w:t xml:space="preserve"> </w:t>
      </w:r>
      <w:proofErr w:type="spellStart"/>
      <w:r w:rsidR="00B1578E" w:rsidRPr="00440071">
        <w:rPr>
          <w:i/>
          <w:szCs w:val="24"/>
          <w:lang w:val="en-GB"/>
        </w:rPr>
        <w:t>des</w:t>
      </w:r>
      <w:r w:rsidR="009278E9" w:rsidRPr="00440071">
        <w:rPr>
          <w:i/>
          <w:szCs w:val="24"/>
          <w:lang w:val="en-GB"/>
        </w:rPr>
        <w:t>crib</w:t>
      </w:r>
      <w:r w:rsidR="00EA3AA3">
        <w:rPr>
          <w:i/>
          <w:szCs w:val="24"/>
          <w:lang w:val="en-GB"/>
        </w:rPr>
        <w:t>iung</w:t>
      </w:r>
      <w:proofErr w:type="spellEnd"/>
      <w:r w:rsidR="009278E9" w:rsidRPr="00440071">
        <w:rPr>
          <w:i/>
          <w:szCs w:val="24"/>
          <w:lang w:val="en-GB"/>
        </w:rPr>
        <w:t xml:space="preserve"> </w:t>
      </w:r>
      <w:r w:rsidR="00396015" w:rsidRPr="00440071">
        <w:rPr>
          <w:i/>
          <w:szCs w:val="24"/>
          <w:lang w:val="en-GB"/>
        </w:rPr>
        <w:t>information systems,</w:t>
      </w:r>
      <w:r w:rsidR="009278E9" w:rsidRPr="00440071">
        <w:rPr>
          <w:i/>
          <w:szCs w:val="24"/>
          <w:lang w:val="en-GB"/>
        </w:rPr>
        <w:t xml:space="preserve"> tools and indicators used for each currency in which the institution </w:t>
      </w:r>
      <w:r w:rsidR="00B1578E" w:rsidRPr="00440071">
        <w:rPr>
          <w:i/>
          <w:szCs w:val="24"/>
          <w:lang w:val="en-GB"/>
        </w:rPr>
        <w:t xml:space="preserve">conducts </w:t>
      </w:r>
      <w:r w:rsidR="009278E9" w:rsidRPr="00440071">
        <w:rPr>
          <w:i/>
          <w:szCs w:val="24"/>
          <w:lang w:val="en-GB"/>
        </w:rPr>
        <w:t>significant activities</w:t>
      </w:r>
      <w:r w:rsidR="00606EF2" w:rsidRPr="00440071">
        <w:rPr>
          <w:i/>
          <w:szCs w:val="24"/>
          <w:lang w:val="en-GB"/>
        </w:rPr>
        <w:t xml:space="preserve"> and specify</w:t>
      </w:r>
      <w:r w:rsidR="00EA3AA3">
        <w:rPr>
          <w:i/>
          <w:szCs w:val="24"/>
          <w:lang w:val="en-GB"/>
        </w:rPr>
        <w:t>ing</w:t>
      </w:r>
      <w:r w:rsidR="00606EF2" w:rsidRPr="00440071">
        <w:rPr>
          <w:i/>
          <w:szCs w:val="24"/>
          <w:lang w:val="en-GB"/>
        </w:rPr>
        <w:t xml:space="preserve"> the alternative scenarios as provided for in </w:t>
      </w:r>
      <w:r w:rsidR="0093057C" w:rsidRPr="00440071">
        <w:rPr>
          <w:i/>
          <w:szCs w:val="24"/>
          <w:lang w:val="en-GB"/>
        </w:rPr>
        <w:t xml:space="preserve">Article </w:t>
      </w:r>
      <w:r w:rsidR="005D553C" w:rsidRPr="00440071">
        <w:rPr>
          <w:i/>
          <w:szCs w:val="24"/>
          <w:lang w:val="en-GB"/>
        </w:rPr>
        <w:t xml:space="preserve">168 of the </w:t>
      </w:r>
      <w:proofErr w:type="spellStart"/>
      <w:r w:rsidR="00F02710" w:rsidRPr="00EA3AA3">
        <w:rPr>
          <w:szCs w:val="24"/>
          <w:lang w:val="en-GB"/>
        </w:rPr>
        <w:t>Arrêté</w:t>
      </w:r>
      <w:proofErr w:type="spellEnd"/>
      <w:r w:rsidR="00F02710" w:rsidRPr="00EA3AA3">
        <w:rPr>
          <w:szCs w:val="24"/>
          <w:lang w:val="en-GB"/>
        </w:rPr>
        <w:t xml:space="preserve"> du 3 </w:t>
      </w:r>
      <w:proofErr w:type="spellStart"/>
      <w:r w:rsidR="00F02710" w:rsidRPr="00EA3AA3">
        <w:rPr>
          <w:szCs w:val="24"/>
          <w:lang w:val="en-GB"/>
        </w:rPr>
        <w:t>novembre</w:t>
      </w:r>
      <w:proofErr w:type="spellEnd"/>
      <w:r w:rsidR="00F02710" w:rsidRPr="00EA3AA3">
        <w:rPr>
          <w:szCs w:val="24"/>
          <w:lang w:val="en-GB"/>
        </w:rPr>
        <w:t xml:space="preserve"> 2014</w:t>
      </w:r>
      <w:r w:rsidR="00F02710">
        <w:rPr>
          <w:szCs w:val="24"/>
          <w:lang w:val="en-GB"/>
        </w:rPr>
        <w:t>, as amended</w:t>
      </w:r>
      <w:r w:rsidR="001A2F25" w:rsidRPr="00440071">
        <w:rPr>
          <w:szCs w:val="24"/>
          <w:lang w:val="en-GB"/>
        </w:rPr>
        <w:t>;</w:t>
      </w:r>
      <w:r w:rsidR="009278E9" w:rsidRPr="00440071">
        <w:rPr>
          <w:i/>
          <w:iCs/>
          <w:lang w:val="en-GB"/>
        </w:rPr>
        <w:t> </w:t>
      </w:r>
    </w:p>
    <w:p w14:paraId="12CB7429" w14:textId="77777777" w:rsidR="00396015" w:rsidRPr="00440071" w:rsidRDefault="003315CE" w:rsidP="00720C95">
      <w:pPr>
        <w:pStyle w:val="SGACP-enumerationniveau1"/>
        <w:numPr>
          <w:ilvl w:val="0"/>
          <w:numId w:val="84"/>
        </w:numPr>
        <w:ind w:left="426"/>
        <w:rPr>
          <w:lang w:val="en-GB"/>
        </w:rPr>
      </w:pPr>
      <w:r w:rsidRPr="00440071">
        <w:rPr>
          <w:lang w:val="en-GB"/>
        </w:rPr>
        <w:t>financing companies</w:t>
      </w:r>
      <w:r w:rsidR="00396015" w:rsidRPr="00440071">
        <w:rPr>
          <w:lang w:val="en-GB"/>
        </w:rPr>
        <w:t xml:space="preserve"> shall </w:t>
      </w:r>
      <w:r w:rsidR="00521D54" w:rsidRPr="00440071">
        <w:rPr>
          <w:lang w:val="en-GB"/>
        </w:rPr>
        <w:t xml:space="preserve">provide </w:t>
      </w:r>
      <w:r w:rsidR="00521D54" w:rsidRPr="00440071">
        <w:rPr>
          <w:szCs w:val="24"/>
          <w:lang w:val="en-GB"/>
        </w:rPr>
        <w:t xml:space="preserve">an annex to their Internal Control Report which includes: </w:t>
      </w:r>
    </w:p>
    <w:p w14:paraId="22340F67" w14:textId="0DEA26B2" w:rsidR="00D54584" w:rsidRPr="00440071" w:rsidRDefault="00D54584" w:rsidP="00720C95">
      <w:pPr>
        <w:pStyle w:val="SGACP-enumerationniveau1"/>
        <w:numPr>
          <w:ilvl w:val="1"/>
          <w:numId w:val="85"/>
        </w:numPr>
        <w:ind w:left="851"/>
        <w:rPr>
          <w:lang w:val="en-GB"/>
        </w:rPr>
      </w:pPr>
      <w:r w:rsidRPr="00440071">
        <w:rPr>
          <w:lang w:val="en-GB"/>
        </w:rPr>
        <w:t>a description of the characteristic</w:t>
      </w:r>
      <w:r w:rsidR="000C6AEF" w:rsidRPr="00440071">
        <w:rPr>
          <w:lang w:val="en-GB"/>
        </w:rPr>
        <w:t>s</w:t>
      </w:r>
      <w:r w:rsidRPr="00440071">
        <w:rPr>
          <w:lang w:val="en-GB"/>
        </w:rPr>
        <w:t xml:space="preserve"> and assumptions used to construct a projected cash-flow </w:t>
      </w:r>
      <w:r w:rsidR="00EA3AA3">
        <w:rPr>
          <w:lang w:val="en-GB"/>
        </w:rPr>
        <w:t>statement</w:t>
      </w:r>
      <w:r w:rsidRPr="00440071">
        <w:rPr>
          <w:lang w:val="en-GB"/>
        </w:rPr>
        <w:t>, and any changes in these characteristics and assumptions made during the year;</w:t>
      </w:r>
    </w:p>
    <w:p w14:paraId="423FB956" w14:textId="13D6488D" w:rsidR="00521D54" w:rsidRPr="00440071" w:rsidRDefault="00D54584" w:rsidP="00720C95">
      <w:pPr>
        <w:pStyle w:val="SGACP-enumerationniveau1"/>
        <w:numPr>
          <w:ilvl w:val="1"/>
          <w:numId w:val="85"/>
        </w:numPr>
        <w:ind w:left="851"/>
        <w:rPr>
          <w:lang w:val="en-GB"/>
        </w:rPr>
      </w:pPr>
      <w:proofErr w:type="gramStart"/>
      <w:r w:rsidRPr="00440071">
        <w:rPr>
          <w:lang w:val="en-GB"/>
        </w:rPr>
        <w:t>an</w:t>
      </w:r>
      <w:proofErr w:type="gramEnd"/>
      <w:r w:rsidRPr="00440071">
        <w:rPr>
          <w:lang w:val="en-GB"/>
        </w:rPr>
        <w:t xml:space="preserve"> analysis of</w:t>
      </w:r>
      <w:r w:rsidR="00050E1F" w:rsidRPr="00440071">
        <w:rPr>
          <w:lang w:val="en-GB"/>
        </w:rPr>
        <w:t xml:space="preserve"> changes during the year in the</w:t>
      </w:r>
      <w:r w:rsidRPr="00440071">
        <w:rPr>
          <w:lang w:val="en-GB"/>
        </w:rPr>
        <w:t xml:space="preserve"> liquidity gaps </w:t>
      </w:r>
      <w:r w:rsidR="00050E1F" w:rsidRPr="00440071">
        <w:rPr>
          <w:lang w:val="en-GB"/>
        </w:rPr>
        <w:t>computed on the basis of</w:t>
      </w:r>
      <w:r w:rsidRPr="00440071">
        <w:rPr>
          <w:lang w:val="en-GB"/>
        </w:rPr>
        <w:t xml:space="preserve"> cash flow </w:t>
      </w:r>
      <w:r w:rsidR="00EA3AA3">
        <w:rPr>
          <w:lang w:val="en-GB"/>
        </w:rPr>
        <w:t>statements</w:t>
      </w:r>
      <w:r w:rsidRPr="00440071">
        <w:rPr>
          <w:lang w:val="en-GB"/>
        </w:rPr>
        <w:t>.</w:t>
      </w:r>
      <w:r w:rsidRPr="00440071">
        <w:rPr>
          <w:lang w:val="en-GB"/>
        </w:rPr>
        <w:tab/>
      </w:r>
    </w:p>
    <w:p w14:paraId="21B5E6B2" w14:textId="050B3477" w:rsidR="00606EF2" w:rsidRPr="00440071" w:rsidRDefault="00606EF2" w:rsidP="00720C95">
      <w:pPr>
        <w:pStyle w:val="SGACP-enumerationniveau1"/>
        <w:numPr>
          <w:ilvl w:val="0"/>
          <w:numId w:val="86"/>
        </w:numPr>
        <w:ind w:left="426"/>
        <w:rPr>
          <w:szCs w:val="24"/>
          <w:lang w:val="en-GB"/>
        </w:rPr>
      </w:pPr>
      <w:r w:rsidRPr="00440071">
        <w:rPr>
          <w:szCs w:val="24"/>
          <w:lang w:val="en-GB"/>
        </w:rPr>
        <w:t>whe</w:t>
      </w:r>
      <w:r w:rsidR="000C6AEF" w:rsidRPr="00440071">
        <w:rPr>
          <w:szCs w:val="24"/>
          <w:lang w:val="en-GB"/>
        </w:rPr>
        <w:t>n</w:t>
      </w:r>
      <w:r w:rsidRPr="00440071">
        <w:rPr>
          <w:szCs w:val="24"/>
          <w:lang w:val="en-GB"/>
        </w:rPr>
        <w:t xml:space="preserve"> applicable, </w:t>
      </w:r>
      <w:r w:rsidR="000C6AEF" w:rsidRPr="00440071">
        <w:rPr>
          <w:szCs w:val="24"/>
          <w:lang w:val="en-GB"/>
        </w:rPr>
        <w:t xml:space="preserve">a </w:t>
      </w:r>
      <w:r w:rsidRPr="00440071">
        <w:rPr>
          <w:szCs w:val="24"/>
          <w:lang w:val="en-GB"/>
        </w:rPr>
        <w:t xml:space="preserve">description and justification of the scenarios that are specific to certain foreign </w:t>
      </w:r>
      <w:r w:rsidR="00AD362A">
        <w:rPr>
          <w:szCs w:val="24"/>
          <w:lang w:val="en-GB"/>
        </w:rPr>
        <w:t>institutions</w:t>
      </w:r>
      <w:r w:rsidRPr="00440071">
        <w:rPr>
          <w:szCs w:val="24"/>
          <w:lang w:val="en-GB"/>
        </w:rPr>
        <w:t>, legal entities or business lines (</w:t>
      </w:r>
      <w:r w:rsidR="00814EE8" w:rsidRPr="00440071">
        <w:rPr>
          <w:szCs w:val="24"/>
          <w:lang w:val="en-GB"/>
        </w:rPr>
        <w:t xml:space="preserve">cf. </w:t>
      </w:r>
      <w:r w:rsidRPr="00440071">
        <w:rPr>
          <w:lang w:val="en-GB"/>
        </w:rPr>
        <w:t xml:space="preserve">Article </w:t>
      </w:r>
      <w:r w:rsidR="005D553C" w:rsidRPr="00440071">
        <w:rPr>
          <w:lang w:val="en-GB"/>
        </w:rPr>
        <w:t xml:space="preserve">171 of the </w:t>
      </w:r>
      <w:proofErr w:type="spellStart"/>
      <w:r w:rsidR="00EA3AA3" w:rsidRPr="00720C95">
        <w:rPr>
          <w:i/>
          <w:lang w:val="en-GB"/>
        </w:rPr>
        <w:t>Arrêté</w:t>
      </w:r>
      <w:proofErr w:type="spellEnd"/>
      <w:r w:rsidR="00EA3AA3" w:rsidRPr="00720C95">
        <w:rPr>
          <w:i/>
          <w:lang w:val="en-GB"/>
        </w:rPr>
        <w:t xml:space="preserve"> du 3 </w:t>
      </w:r>
      <w:proofErr w:type="spellStart"/>
      <w:r w:rsidR="00EA3AA3" w:rsidRPr="00720C95">
        <w:rPr>
          <w:i/>
          <w:lang w:val="en-GB"/>
        </w:rPr>
        <w:t>novembre</w:t>
      </w:r>
      <w:proofErr w:type="spellEnd"/>
      <w:r w:rsidR="00EA3AA3" w:rsidRPr="00720C95">
        <w:rPr>
          <w:i/>
          <w:lang w:val="en-GB"/>
        </w:rPr>
        <w:t xml:space="preserve"> 2014</w:t>
      </w:r>
      <w:r w:rsidR="00EA3AA3">
        <w:rPr>
          <w:lang w:val="en-GB"/>
        </w:rPr>
        <w:t>, as amended</w:t>
      </w:r>
      <w:r w:rsidRPr="00440071">
        <w:rPr>
          <w:lang w:val="en-GB"/>
        </w:rPr>
        <w:t>);</w:t>
      </w:r>
    </w:p>
    <w:p w14:paraId="5A5FF4F5" w14:textId="77777777" w:rsidR="00D02938" w:rsidRPr="00440071" w:rsidRDefault="00D02938" w:rsidP="00720C95">
      <w:pPr>
        <w:pStyle w:val="SGACP-enumerationniveau1"/>
        <w:numPr>
          <w:ilvl w:val="0"/>
          <w:numId w:val="86"/>
        </w:numPr>
        <w:ind w:left="426"/>
        <w:rPr>
          <w:szCs w:val="24"/>
          <w:lang w:val="en-GB"/>
        </w:rPr>
      </w:pPr>
      <w:r w:rsidRPr="00440071">
        <w:rPr>
          <w:szCs w:val="24"/>
          <w:lang w:val="en-GB"/>
        </w:rPr>
        <w:lastRenderedPageBreak/>
        <w:t>information on deposits and their diversification (</w:t>
      </w:r>
      <w:r w:rsidRPr="00440071">
        <w:rPr>
          <w:i/>
          <w:szCs w:val="24"/>
          <w:lang w:val="en-GB"/>
        </w:rPr>
        <w:t>in terms of the number of depositors</w:t>
      </w:r>
      <w:r w:rsidRPr="00440071">
        <w:rPr>
          <w:szCs w:val="24"/>
          <w:lang w:val="en-GB"/>
        </w:rPr>
        <w:t>);</w:t>
      </w:r>
    </w:p>
    <w:p w14:paraId="2E4540FC" w14:textId="77777777" w:rsidR="00606EF2" w:rsidRPr="00440071" w:rsidRDefault="00606EF2" w:rsidP="00720C95">
      <w:pPr>
        <w:pStyle w:val="SGACP-enumerationniveau1"/>
        <w:numPr>
          <w:ilvl w:val="0"/>
          <w:numId w:val="86"/>
        </w:numPr>
        <w:ind w:left="426"/>
        <w:rPr>
          <w:szCs w:val="24"/>
          <w:lang w:val="en-GB"/>
        </w:rPr>
      </w:pPr>
      <w:r w:rsidRPr="00440071">
        <w:rPr>
          <w:szCs w:val="24"/>
          <w:lang w:val="en-GB"/>
        </w:rPr>
        <w:t xml:space="preserve">description of the assumptions used to </w:t>
      </w:r>
      <w:r w:rsidR="00E67309" w:rsidRPr="00440071">
        <w:rPr>
          <w:szCs w:val="24"/>
          <w:lang w:val="en-GB"/>
        </w:rPr>
        <w:t>constitute</w:t>
      </w:r>
      <w:r w:rsidRPr="00440071">
        <w:rPr>
          <w:szCs w:val="24"/>
          <w:lang w:val="en-GB"/>
        </w:rPr>
        <w:t xml:space="preserve"> the stock of liquid assets</w:t>
      </w:r>
      <w:r w:rsidR="00521D54" w:rsidRPr="00440071">
        <w:rPr>
          <w:szCs w:val="24"/>
          <w:lang w:val="en-GB"/>
        </w:rPr>
        <w:t xml:space="preserve"> in connection with </w:t>
      </w:r>
      <w:r w:rsidR="004C1DBD" w:rsidRPr="00440071">
        <w:rPr>
          <w:szCs w:val="24"/>
          <w:lang w:val="en-GB"/>
        </w:rPr>
        <w:t>the system of limits concerning the liquidity risk</w:t>
      </w:r>
      <w:r w:rsidR="005D553C" w:rsidRPr="00440071">
        <w:rPr>
          <w:szCs w:val="24"/>
          <w:lang w:val="en-GB"/>
        </w:rPr>
        <w:t>;</w:t>
      </w:r>
    </w:p>
    <w:p w14:paraId="31DABF31" w14:textId="77777777" w:rsidR="00355AB7" w:rsidRDefault="00E67309" w:rsidP="00720C95">
      <w:pPr>
        <w:pStyle w:val="SGACP-enumerationniveau1"/>
        <w:numPr>
          <w:ilvl w:val="0"/>
          <w:numId w:val="86"/>
        </w:numPr>
        <w:ind w:left="426"/>
        <w:rPr>
          <w:szCs w:val="24"/>
          <w:lang w:val="en-GB"/>
        </w:rPr>
      </w:pPr>
      <w:r w:rsidRPr="00440071">
        <w:rPr>
          <w:lang w:val="en-GB"/>
        </w:rPr>
        <w:t xml:space="preserve">description of the means implemented to ensure </w:t>
      </w:r>
      <w:r w:rsidR="00441962" w:rsidRPr="00440071">
        <w:rPr>
          <w:lang w:val="en-GB"/>
        </w:rPr>
        <w:t xml:space="preserve">that </w:t>
      </w:r>
      <w:r w:rsidRPr="00440071">
        <w:rPr>
          <w:lang w:val="en-GB"/>
        </w:rPr>
        <w:t xml:space="preserve">the institution is always aware of the stock of liquid assets </w:t>
      </w:r>
      <w:r w:rsidR="00814EE8" w:rsidRPr="00440071">
        <w:rPr>
          <w:lang w:val="en-GB"/>
        </w:rPr>
        <w:t>needed</w:t>
      </w:r>
      <w:r w:rsidRPr="00440071">
        <w:rPr>
          <w:lang w:val="en-GB"/>
        </w:rPr>
        <w:t>, and the assumptions used to adjust this stock level to the different time horizons under consideration</w:t>
      </w:r>
      <w:r w:rsidR="00144664" w:rsidRPr="00440071">
        <w:rPr>
          <w:szCs w:val="24"/>
          <w:lang w:val="en-GB"/>
        </w:rPr>
        <w:t>;</w:t>
      </w:r>
    </w:p>
    <w:p w14:paraId="2FE584C2" w14:textId="69C5693E" w:rsidR="00E36511" w:rsidRPr="00440071" w:rsidRDefault="00E36511" w:rsidP="00720C95">
      <w:pPr>
        <w:pStyle w:val="SGACP-enumerationniveau1"/>
        <w:numPr>
          <w:ilvl w:val="0"/>
          <w:numId w:val="86"/>
        </w:numPr>
        <w:ind w:left="426"/>
        <w:rPr>
          <w:lang w:val="en-GB"/>
        </w:rPr>
      </w:pPr>
      <w:r>
        <w:rPr>
          <w:lang w:val="en-GB"/>
        </w:rPr>
        <w:t xml:space="preserve">description of the methodology used regarding regular assessment, in accordance with Article 23 of </w:t>
      </w:r>
      <w:r>
        <w:rPr>
          <w:szCs w:val="24"/>
          <w:lang w:val="en-GB"/>
        </w:rPr>
        <w:t>D</w:t>
      </w:r>
      <w:r w:rsidRPr="00E36511">
        <w:rPr>
          <w:szCs w:val="24"/>
          <w:lang w:val="en-GB"/>
        </w:rPr>
        <w:t xml:space="preserve">elegated </w:t>
      </w:r>
      <w:r>
        <w:rPr>
          <w:szCs w:val="24"/>
          <w:lang w:val="en-GB"/>
        </w:rPr>
        <w:t>R</w:t>
      </w:r>
      <w:r w:rsidRPr="00E36511">
        <w:rPr>
          <w:szCs w:val="24"/>
          <w:lang w:val="en-GB"/>
        </w:rPr>
        <w:t>egulation (</w:t>
      </w:r>
      <w:r>
        <w:rPr>
          <w:szCs w:val="24"/>
          <w:lang w:val="en-GB"/>
        </w:rPr>
        <w:t>EU</w:t>
      </w:r>
      <w:r w:rsidRPr="00E36511">
        <w:rPr>
          <w:szCs w:val="24"/>
          <w:lang w:val="en-GB"/>
        </w:rPr>
        <w:t>) 2015/61</w:t>
      </w:r>
      <w:r w:rsidR="00EA3AA3">
        <w:rPr>
          <w:szCs w:val="24"/>
          <w:lang w:val="en-GB"/>
        </w:rPr>
        <w:t>, as amended,</w:t>
      </w:r>
      <w:r>
        <w:rPr>
          <w:szCs w:val="24"/>
          <w:lang w:val="en-GB"/>
        </w:rPr>
        <w:t xml:space="preserve"> on </w:t>
      </w:r>
      <w:r w:rsidRPr="00E36511">
        <w:rPr>
          <w:szCs w:val="24"/>
          <w:lang w:val="en-GB"/>
        </w:rPr>
        <w:t>liquidity coverage requirement</w:t>
      </w:r>
      <w:r w:rsidR="00EA3AA3">
        <w:rPr>
          <w:szCs w:val="24"/>
          <w:lang w:val="en-GB"/>
        </w:rPr>
        <w:t>s</w:t>
      </w:r>
      <w:r w:rsidRPr="00E36511">
        <w:rPr>
          <w:szCs w:val="24"/>
          <w:lang w:val="en-GB"/>
        </w:rPr>
        <w:t xml:space="preserve"> </w:t>
      </w:r>
      <w:r>
        <w:rPr>
          <w:szCs w:val="24"/>
          <w:lang w:val="en-GB"/>
        </w:rPr>
        <w:t xml:space="preserve">(LCR) </w:t>
      </w:r>
      <w:r w:rsidRPr="00E36511">
        <w:rPr>
          <w:szCs w:val="24"/>
          <w:lang w:val="en-GB"/>
        </w:rPr>
        <w:t xml:space="preserve">for </w:t>
      </w:r>
      <w:r>
        <w:rPr>
          <w:szCs w:val="24"/>
          <w:lang w:val="en-GB"/>
        </w:rPr>
        <w:t>c</w:t>
      </w:r>
      <w:r w:rsidRPr="00E36511">
        <w:rPr>
          <w:szCs w:val="24"/>
          <w:lang w:val="en-GB"/>
        </w:rPr>
        <w:t xml:space="preserve">redit </w:t>
      </w:r>
      <w:r>
        <w:rPr>
          <w:szCs w:val="24"/>
          <w:lang w:val="en-GB"/>
        </w:rPr>
        <w:t>i</w:t>
      </w:r>
      <w:r w:rsidRPr="00E36511">
        <w:rPr>
          <w:szCs w:val="24"/>
          <w:lang w:val="en-GB"/>
        </w:rPr>
        <w:t>nstitutions</w:t>
      </w:r>
      <w:r w:rsidR="00EE5713">
        <w:rPr>
          <w:szCs w:val="24"/>
          <w:lang w:val="en-GB"/>
        </w:rPr>
        <w:t xml:space="preserve">, </w:t>
      </w:r>
      <w:r w:rsidR="00EA3AA3">
        <w:rPr>
          <w:szCs w:val="24"/>
          <w:lang w:val="en-GB"/>
        </w:rPr>
        <w:t xml:space="preserve">description </w:t>
      </w:r>
      <w:r w:rsidR="00EE5713">
        <w:rPr>
          <w:szCs w:val="24"/>
          <w:lang w:val="en-GB"/>
        </w:rPr>
        <w:t xml:space="preserve">of the </w:t>
      </w:r>
      <w:r w:rsidR="00EA3AA3">
        <w:rPr>
          <w:szCs w:val="24"/>
          <w:lang w:val="en-GB"/>
        </w:rPr>
        <w:t xml:space="preserve">probability </w:t>
      </w:r>
      <w:r w:rsidR="00EE5713">
        <w:rPr>
          <w:szCs w:val="24"/>
          <w:lang w:val="en-GB"/>
        </w:rPr>
        <w:t xml:space="preserve">and potential volume of liquidity outflows </w:t>
      </w:r>
      <w:r w:rsidR="00EA3AA3">
        <w:rPr>
          <w:szCs w:val="24"/>
          <w:lang w:val="en-GB"/>
        </w:rPr>
        <w:t xml:space="preserve">over </w:t>
      </w:r>
      <w:r w:rsidR="00EE5713">
        <w:rPr>
          <w:szCs w:val="24"/>
          <w:lang w:val="en-GB"/>
        </w:rPr>
        <w:t xml:space="preserve">30 calendar days for products or services which are not referred to in Articles 27 to 31. Where </w:t>
      </w:r>
      <w:r w:rsidR="00EA3AA3">
        <w:rPr>
          <w:szCs w:val="24"/>
          <w:lang w:val="en-GB"/>
        </w:rPr>
        <w:t>applicable</w:t>
      </w:r>
      <w:r w:rsidR="00EE5713">
        <w:rPr>
          <w:szCs w:val="24"/>
          <w:lang w:val="en-GB"/>
        </w:rPr>
        <w:t xml:space="preserve">, information on the existence of actual </w:t>
      </w:r>
      <w:r w:rsidR="00EA3AA3">
        <w:rPr>
          <w:szCs w:val="24"/>
          <w:lang w:val="en-GB"/>
        </w:rPr>
        <w:t xml:space="preserve">cash </w:t>
      </w:r>
      <w:r w:rsidR="00EE5713">
        <w:rPr>
          <w:szCs w:val="24"/>
          <w:lang w:val="en-GB"/>
        </w:rPr>
        <w:t>outflows which would not be considered in Decision 2016-C-26 of the ACPR;</w:t>
      </w:r>
    </w:p>
    <w:p w14:paraId="1322C4AC" w14:textId="39242922" w:rsidR="00144664" w:rsidRPr="00440071" w:rsidRDefault="000C6AEF" w:rsidP="00720C95">
      <w:pPr>
        <w:pStyle w:val="SGACP-enumerationniveau1"/>
        <w:numPr>
          <w:ilvl w:val="0"/>
          <w:numId w:val="86"/>
        </w:numPr>
        <w:ind w:left="426"/>
        <w:rPr>
          <w:szCs w:val="24"/>
          <w:lang w:val="en-GB"/>
        </w:rPr>
      </w:pPr>
      <w:r w:rsidRPr="00440071">
        <w:rPr>
          <w:szCs w:val="24"/>
          <w:lang w:val="en-GB"/>
        </w:rPr>
        <w:t xml:space="preserve">the </w:t>
      </w:r>
      <w:r w:rsidR="00814EE8" w:rsidRPr="00440071">
        <w:rPr>
          <w:szCs w:val="24"/>
          <w:lang w:val="en-GB"/>
        </w:rPr>
        <w:t>pr</w:t>
      </w:r>
      <w:r w:rsidR="00144664" w:rsidRPr="00440071">
        <w:rPr>
          <w:szCs w:val="24"/>
          <w:lang w:val="en-GB"/>
        </w:rPr>
        <w:t xml:space="preserve">ocedures </w:t>
      </w:r>
      <w:r w:rsidR="00814EE8" w:rsidRPr="00440071">
        <w:rPr>
          <w:szCs w:val="24"/>
          <w:lang w:val="en-GB"/>
        </w:rPr>
        <w:t>for</w:t>
      </w:r>
      <w:r w:rsidR="00144664" w:rsidRPr="00440071">
        <w:rPr>
          <w:szCs w:val="24"/>
          <w:lang w:val="en-GB"/>
        </w:rPr>
        <w:t xml:space="preserve"> taking into account the internal cost o</w:t>
      </w:r>
      <w:r w:rsidR="00814EE8" w:rsidRPr="00440071">
        <w:rPr>
          <w:szCs w:val="24"/>
          <w:lang w:val="en-GB"/>
        </w:rPr>
        <w:t xml:space="preserve">f liquidity and analysis </w:t>
      </w:r>
      <w:r w:rsidR="00144664" w:rsidRPr="00440071">
        <w:rPr>
          <w:szCs w:val="24"/>
          <w:lang w:val="en-GB"/>
        </w:rPr>
        <w:t>of the</w:t>
      </w:r>
      <w:r w:rsidR="00E414BD">
        <w:rPr>
          <w:szCs w:val="24"/>
          <w:lang w:val="en-GB"/>
        </w:rPr>
        <w:t xml:space="preserve"> evolution of</w:t>
      </w:r>
      <w:r w:rsidR="00144664" w:rsidRPr="00440071">
        <w:rPr>
          <w:szCs w:val="24"/>
          <w:lang w:val="en-GB"/>
        </w:rPr>
        <w:t xml:space="preserve"> liquidity cost indica</w:t>
      </w:r>
      <w:r w:rsidR="00814EE8" w:rsidRPr="00440071">
        <w:rPr>
          <w:szCs w:val="24"/>
          <w:lang w:val="en-GB"/>
        </w:rPr>
        <w:t>t</w:t>
      </w:r>
      <w:r w:rsidR="00144664" w:rsidRPr="00440071">
        <w:rPr>
          <w:szCs w:val="24"/>
          <w:lang w:val="en-GB"/>
        </w:rPr>
        <w:t>ors</w:t>
      </w:r>
      <w:r w:rsidR="00814EE8" w:rsidRPr="00440071">
        <w:rPr>
          <w:szCs w:val="24"/>
          <w:lang w:val="en-GB"/>
        </w:rPr>
        <w:t xml:space="preserve"> </w:t>
      </w:r>
      <w:r w:rsidR="00144664" w:rsidRPr="00440071">
        <w:rPr>
          <w:szCs w:val="24"/>
          <w:lang w:val="en-GB"/>
        </w:rPr>
        <w:t xml:space="preserve">during the </w:t>
      </w:r>
      <w:r w:rsidR="00814EE8" w:rsidRPr="00440071">
        <w:rPr>
          <w:szCs w:val="24"/>
          <w:lang w:val="en-GB"/>
        </w:rPr>
        <w:t xml:space="preserve">past financial </w:t>
      </w:r>
      <w:r w:rsidR="00144664" w:rsidRPr="00440071">
        <w:rPr>
          <w:szCs w:val="24"/>
          <w:lang w:val="en-GB"/>
        </w:rPr>
        <w:t>year;</w:t>
      </w:r>
    </w:p>
    <w:p w14:paraId="37DFA4D2" w14:textId="77777777" w:rsidR="004C1DBD" w:rsidRPr="00440071" w:rsidRDefault="004C1DBD" w:rsidP="00720C95">
      <w:pPr>
        <w:pStyle w:val="SGACP-enumerationniveau1"/>
        <w:numPr>
          <w:ilvl w:val="0"/>
          <w:numId w:val="86"/>
        </w:numPr>
        <w:ind w:left="426"/>
        <w:rPr>
          <w:szCs w:val="24"/>
          <w:lang w:val="en-GB"/>
        </w:rPr>
      </w:pPr>
      <w:r w:rsidRPr="00440071">
        <w:rPr>
          <w:szCs w:val="24"/>
          <w:lang w:val="en-GB"/>
        </w:rPr>
        <w:t>procedures for taking into account, assessing, monitoring and supervising intra-day liquidity risk;</w:t>
      </w:r>
    </w:p>
    <w:p w14:paraId="19C2D7D2" w14:textId="77777777" w:rsidR="001A2F25" w:rsidRPr="00440071" w:rsidRDefault="00144664" w:rsidP="00720C95">
      <w:pPr>
        <w:pStyle w:val="SGACP-enumerationniveau1"/>
        <w:numPr>
          <w:ilvl w:val="0"/>
          <w:numId w:val="86"/>
        </w:numPr>
        <w:ind w:left="426"/>
        <w:rPr>
          <w:szCs w:val="24"/>
          <w:lang w:val="en-GB"/>
        </w:rPr>
      </w:pPr>
      <w:r w:rsidRPr="00440071">
        <w:rPr>
          <w:lang w:val="en-GB"/>
        </w:rPr>
        <w:t>description of</w:t>
      </w:r>
      <w:r w:rsidR="009278E9" w:rsidRPr="00440071">
        <w:rPr>
          <w:lang w:val="en-GB"/>
        </w:rPr>
        <w:t xml:space="preserve"> financing plans (methods for assessing the ins</w:t>
      </w:r>
      <w:r w:rsidR="00266DA8" w:rsidRPr="00440071">
        <w:rPr>
          <w:lang w:val="en-GB"/>
        </w:rPr>
        <w:t>t</w:t>
      </w:r>
      <w:r w:rsidR="009278E9" w:rsidRPr="00440071">
        <w:rPr>
          <w:lang w:val="en-GB"/>
        </w:rPr>
        <w:t xml:space="preserve">itution’s ability to raise funds from its funding sources under normal conditions and in periods of stress </w:t>
      </w:r>
      <w:r w:rsidR="0050498F" w:rsidRPr="00440071">
        <w:rPr>
          <w:lang w:val="en-GB"/>
        </w:rPr>
        <w:t xml:space="preserve">for all maturities and all currencies </w:t>
      </w:r>
      <w:r w:rsidR="009278E9" w:rsidRPr="00440071">
        <w:rPr>
          <w:lang w:val="en-GB"/>
        </w:rPr>
        <w:t>(</w:t>
      </w:r>
      <w:r w:rsidR="009278E9" w:rsidRPr="00440071">
        <w:rPr>
          <w:i/>
          <w:lang w:val="en-GB"/>
        </w:rPr>
        <w:t>underlying</w:t>
      </w:r>
      <w:r w:rsidR="0050498F" w:rsidRPr="00440071">
        <w:rPr>
          <w:lang w:val="en-GB"/>
        </w:rPr>
        <w:t xml:space="preserve"> </w:t>
      </w:r>
      <w:r w:rsidR="0050498F" w:rsidRPr="00440071">
        <w:rPr>
          <w:i/>
          <w:lang w:val="en-GB"/>
        </w:rPr>
        <w:t>assumptions, test results</w:t>
      </w:r>
      <w:r w:rsidR="0050498F" w:rsidRPr="00440071">
        <w:rPr>
          <w:lang w:val="en-GB"/>
        </w:rPr>
        <w:t>, etc.)</w:t>
      </w:r>
      <w:r w:rsidRPr="00440071">
        <w:rPr>
          <w:lang w:val="en-GB"/>
        </w:rPr>
        <w:t>, procedures for taki</w:t>
      </w:r>
      <w:r w:rsidR="005D553C" w:rsidRPr="00440071">
        <w:rPr>
          <w:lang w:val="en-GB"/>
        </w:rPr>
        <w:t>ng into account reputation risk</w:t>
      </w:r>
      <w:r w:rsidR="009278E9" w:rsidRPr="00440071">
        <w:rPr>
          <w:lang w:val="en-GB"/>
        </w:rPr>
        <w:t>;</w:t>
      </w:r>
    </w:p>
    <w:p w14:paraId="62DE4A5C" w14:textId="48E8D57D" w:rsidR="00D02938" w:rsidRPr="00440071" w:rsidRDefault="00814EE8" w:rsidP="00720C95">
      <w:pPr>
        <w:pStyle w:val="SGACP-enumerationniveau1"/>
        <w:numPr>
          <w:ilvl w:val="0"/>
          <w:numId w:val="86"/>
        </w:numPr>
        <w:ind w:left="426"/>
        <w:rPr>
          <w:szCs w:val="24"/>
          <w:lang w:val="en-GB"/>
        </w:rPr>
      </w:pPr>
      <w:r w:rsidRPr="00440071">
        <w:rPr>
          <w:szCs w:val="24"/>
          <w:lang w:val="en-GB"/>
        </w:rPr>
        <w:t xml:space="preserve">description of </w:t>
      </w:r>
      <w:r w:rsidR="00D02938" w:rsidRPr="00440071">
        <w:rPr>
          <w:szCs w:val="24"/>
          <w:lang w:val="en-GB"/>
        </w:rPr>
        <w:t xml:space="preserve">the stress scenarios used to measure the risk incurred in the event of </w:t>
      </w:r>
      <w:r w:rsidR="00E414BD">
        <w:rPr>
          <w:szCs w:val="24"/>
          <w:lang w:val="en-GB"/>
        </w:rPr>
        <w:t>significant</w:t>
      </w:r>
      <w:r w:rsidR="00E414BD" w:rsidRPr="00440071">
        <w:rPr>
          <w:szCs w:val="24"/>
          <w:lang w:val="en-GB"/>
        </w:rPr>
        <w:t xml:space="preserve"> </w:t>
      </w:r>
      <w:r w:rsidR="00D02938" w:rsidRPr="00440071">
        <w:rPr>
          <w:szCs w:val="24"/>
          <w:lang w:val="en-GB"/>
        </w:rPr>
        <w:t>variations in market parameters</w:t>
      </w:r>
      <w:r w:rsidR="00D02938" w:rsidRPr="00440071">
        <w:rPr>
          <w:b/>
          <w:szCs w:val="24"/>
          <w:lang w:val="en-GB"/>
        </w:rPr>
        <w:t xml:space="preserve"> </w:t>
      </w:r>
      <w:r w:rsidR="00D02938" w:rsidRPr="00440071">
        <w:rPr>
          <w:szCs w:val="24"/>
          <w:lang w:val="en-GB"/>
        </w:rPr>
        <w:t xml:space="preserve">(indicate the assumptions used, the frequency with which they are reviewed, and the process for validating them; summarise the results of the stress tests and the procedures for reporting them to the </w:t>
      </w:r>
      <w:r w:rsidR="002574C5" w:rsidRPr="00440071">
        <w:rPr>
          <w:szCs w:val="24"/>
          <w:lang w:val="en-GB"/>
        </w:rPr>
        <w:t>supervisory</w:t>
      </w:r>
      <w:r w:rsidR="00D02938" w:rsidRPr="00440071">
        <w:rPr>
          <w:szCs w:val="24"/>
          <w:lang w:val="en-GB"/>
        </w:rPr>
        <w:t xml:space="preserve"> body)</w:t>
      </w:r>
      <w:r w:rsidRPr="00440071">
        <w:rPr>
          <w:szCs w:val="24"/>
          <w:lang w:val="en-GB"/>
        </w:rPr>
        <w:t xml:space="preserve">, as well as </w:t>
      </w:r>
      <w:r w:rsidR="00D02938" w:rsidRPr="00440071">
        <w:rPr>
          <w:szCs w:val="24"/>
          <w:lang w:val="en-GB"/>
        </w:rPr>
        <w:t xml:space="preserve">main conclusions of the analysis of the risk incurred in the event of </w:t>
      </w:r>
      <w:r w:rsidR="00E414BD">
        <w:rPr>
          <w:szCs w:val="24"/>
          <w:lang w:val="en-GB"/>
        </w:rPr>
        <w:t>significant</w:t>
      </w:r>
      <w:r w:rsidR="00E414BD" w:rsidRPr="00440071">
        <w:rPr>
          <w:szCs w:val="24"/>
          <w:lang w:val="en-GB"/>
        </w:rPr>
        <w:t xml:space="preserve"> </w:t>
      </w:r>
      <w:r w:rsidR="00D02938" w:rsidRPr="00440071">
        <w:rPr>
          <w:szCs w:val="24"/>
          <w:lang w:val="en-GB"/>
        </w:rPr>
        <w:t>variations in market parameters;</w:t>
      </w:r>
    </w:p>
    <w:p w14:paraId="04D798AC" w14:textId="70F3DD5B" w:rsidR="004C1DBD" w:rsidRPr="00440071" w:rsidRDefault="004C1DBD" w:rsidP="00720C95">
      <w:pPr>
        <w:pStyle w:val="SGACP-enumerationniveau1"/>
        <w:numPr>
          <w:ilvl w:val="0"/>
          <w:numId w:val="86"/>
        </w:numPr>
        <w:ind w:left="426"/>
        <w:rPr>
          <w:szCs w:val="24"/>
          <w:lang w:val="en-GB"/>
        </w:rPr>
      </w:pPr>
      <w:r w:rsidRPr="00440071">
        <w:rPr>
          <w:szCs w:val="24"/>
          <w:lang w:val="en-GB"/>
        </w:rPr>
        <w:t>description of contingency plans implemented in order to face a liquidity crisis (this plan has to take into account both</w:t>
      </w:r>
      <w:r w:rsidR="006A5497" w:rsidRPr="00440071">
        <w:rPr>
          <w:szCs w:val="24"/>
          <w:lang w:val="en-GB"/>
        </w:rPr>
        <w:t xml:space="preserve"> the own funding risk, </w:t>
      </w:r>
      <w:r w:rsidR="00E414BD">
        <w:rPr>
          <w:szCs w:val="24"/>
          <w:lang w:val="en-GB"/>
        </w:rPr>
        <w:t>the risk of markets drying up</w:t>
      </w:r>
      <w:r w:rsidR="006A5497" w:rsidRPr="00440071">
        <w:rPr>
          <w:szCs w:val="24"/>
          <w:lang w:val="en-GB"/>
        </w:rPr>
        <w:t xml:space="preserve"> and </w:t>
      </w:r>
      <w:r w:rsidR="00E414BD">
        <w:rPr>
          <w:szCs w:val="24"/>
          <w:lang w:val="en-GB"/>
        </w:rPr>
        <w:t xml:space="preserve">the </w:t>
      </w:r>
      <w:r w:rsidR="006A5497" w:rsidRPr="00440071">
        <w:rPr>
          <w:szCs w:val="24"/>
          <w:lang w:val="en-GB"/>
        </w:rPr>
        <w:t xml:space="preserve">interactions between these two risks, integrating also the dimension of intra-day liquidity risk when appropriate): </w:t>
      </w:r>
      <w:r w:rsidR="006A5497" w:rsidRPr="00440071">
        <w:rPr>
          <w:i/>
          <w:szCs w:val="24"/>
          <w:lang w:val="en-GB"/>
        </w:rPr>
        <w:t>specify procedures implemented (identity and hierarchic level of persons concerned, solutions to access the liquidity considered, communication to the public, regular tests of contingency plans…)</w:t>
      </w:r>
      <w:r w:rsidR="006A5497" w:rsidRPr="00440071">
        <w:rPr>
          <w:szCs w:val="24"/>
          <w:lang w:val="en-GB"/>
        </w:rPr>
        <w:t>;</w:t>
      </w:r>
    </w:p>
    <w:p w14:paraId="5E08AB84" w14:textId="77777777" w:rsidR="00D02938" w:rsidRPr="00440071" w:rsidRDefault="00D02938" w:rsidP="00720C95">
      <w:pPr>
        <w:pStyle w:val="SGACP-enumerationniveau1"/>
        <w:numPr>
          <w:ilvl w:val="0"/>
          <w:numId w:val="86"/>
        </w:numPr>
        <w:ind w:left="426"/>
        <w:rPr>
          <w:szCs w:val="24"/>
          <w:lang w:val="en-GB"/>
        </w:rPr>
      </w:pPr>
      <w:proofErr w:type="gramStart"/>
      <w:r w:rsidRPr="00440071">
        <w:rPr>
          <w:szCs w:val="24"/>
          <w:lang w:val="en-GB"/>
        </w:rPr>
        <w:t>description</w:t>
      </w:r>
      <w:proofErr w:type="gramEnd"/>
      <w:r w:rsidRPr="00440071">
        <w:rPr>
          <w:szCs w:val="24"/>
          <w:lang w:val="en-GB"/>
        </w:rPr>
        <w:t xml:space="preserve"> of </w:t>
      </w:r>
      <w:r w:rsidR="006164E9" w:rsidRPr="00440071">
        <w:rPr>
          <w:szCs w:val="24"/>
          <w:lang w:val="en-GB"/>
        </w:rPr>
        <w:t>the liquidity</w:t>
      </w:r>
      <w:r w:rsidR="005E7E13" w:rsidRPr="00440071">
        <w:rPr>
          <w:szCs w:val="24"/>
          <w:lang w:val="en-GB"/>
        </w:rPr>
        <w:t xml:space="preserve"> restoration plans setting up the strategies and measures implemented in order</w:t>
      </w:r>
      <w:r w:rsidR="005E7E13" w:rsidRPr="00440071">
        <w:rPr>
          <w:lang w:val="en-GB"/>
        </w:rPr>
        <w:t xml:space="preserve"> to address a potential liquidity shortage, which should be regularly tested: </w:t>
      </w:r>
      <w:r w:rsidR="005E7E13" w:rsidRPr="00440071">
        <w:rPr>
          <w:i/>
          <w:lang w:val="en-GB"/>
        </w:rPr>
        <w:t>specify the operational measures used to ensure an immediate implementation of these recovery plans (holding immediately available collateral…)</w:t>
      </w:r>
      <w:r w:rsidR="005E7E13" w:rsidRPr="00440071">
        <w:rPr>
          <w:lang w:val="en-GB"/>
        </w:rPr>
        <w:t>.</w:t>
      </w:r>
    </w:p>
    <w:p w14:paraId="0DA8C72A" w14:textId="77777777" w:rsidR="00D02938" w:rsidRPr="00440071" w:rsidRDefault="00D02938" w:rsidP="00D02938">
      <w:pPr>
        <w:rPr>
          <w:szCs w:val="24"/>
          <w:lang w:val="en-GB"/>
        </w:rPr>
      </w:pPr>
    </w:p>
    <w:p w14:paraId="1EED526D" w14:textId="77777777" w:rsidR="00D02938" w:rsidRPr="00440071" w:rsidRDefault="00C41E94" w:rsidP="00F512C3">
      <w:pPr>
        <w:pStyle w:val="SGACP-sous-titrederubriquenivaeu2"/>
        <w:keepNext/>
      </w:pPr>
      <w:r w:rsidRPr="00440071">
        <w:t>1</w:t>
      </w:r>
      <w:r>
        <w:t>6</w:t>
      </w:r>
      <w:r w:rsidR="00D02938" w:rsidRPr="00440071">
        <w:t>.2.</w:t>
      </w:r>
      <w:r w:rsidR="00D02938" w:rsidRPr="00440071">
        <w:tab/>
        <w:t>System for monitoring liquidity risk</w:t>
      </w:r>
    </w:p>
    <w:p w14:paraId="117FF3F8" w14:textId="25C25D1B" w:rsidR="00D02938" w:rsidRPr="00440071" w:rsidRDefault="009278E9" w:rsidP="00720C95">
      <w:pPr>
        <w:pStyle w:val="SGACP-enumerationniveau1"/>
        <w:keepNext/>
        <w:numPr>
          <w:ilvl w:val="0"/>
          <w:numId w:val="87"/>
        </w:numPr>
        <w:ind w:left="426"/>
        <w:rPr>
          <w:szCs w:val="24"/>
          <w:lang w:val="en-GB"/>
        </w:rPr>
      </w:pPr>
      <w:r w:rsidRPr="00440071">
        <w:rPr>
          <w:szCs w:val="24"/>
          <w:lang w:val="en-GB"/>
        </w:rPr>
        <w:t>a general description of the limits on liquidity risk</w:t>
      </w:r>
      <w:r w:rsidR="005E7E13" w:rsidRPr="00440071">
        <w:rPr>
          <w:szCs w:val="24"/>
          <w:lang w:val="en-GB"/>
        </w:rPr>
        <w:t>s and the liquidity risk tolerance level</w:t>
      </w:r>
      <w:r w:rsidRPr="00440071">
        <w:rPr>
          <w:b/>
          <w:szCs w:val="24"/>
          <w:lang w:val="en-GB"/>
        </w:rPr>
        <w:t xml:space="preserve"> </w:t>
      </w:r>
      <w:r w:rsidRPr="00440071">
        <w:rPr>
          <w:szCs w:val="24"/>
          <w:lang w:val="en-GB"/>
        </w:rPr>
        <w:t>(</w:t>
      </w:r>
      <w:r w:rsidRPr="00440071">
        <w:rPr>
          <w:i/>
          <w:szCs w:val="24"/>
          <w:lang w:val="en-GB"/>
        </w:rPr>
        <w:t xml:space="preserve">specify </w:t>
      </w:r>
      <w:r w:rsidR="006A5497" w:rsidRPr="00440071">
        <w:rPr>
          <w:i/>
          <w:szCs w:val="24"/>
          <w:lang w:val="en-GB"/>
        </w:rPr>
        <w:t xml:space="preserve">and justify </w:t>
      </w:r>
      <w:r w:rsidRPr="00440071">
        <w:rPr>
          <w:i/>
          <w:szCs w:val="24"/>
          <w:lang w:val="en-GB"/>
        </w:rPr>
        <w:t>the level</w:t>
      </w:r>
      <w:r w:rsidR="005E7E13" w:rsidRPr="00440071">
        <w:rPr>
          <w:i/>
          <w:szCs w:val="24"/>
          <w:lang w:val="en-GB"/>
        </w:rPr>
        <w:t>s</w:t>
      </w:r>
      <w:r w:rsidRPr="00440071">
        <w:rPr>
          <w:i/>
          <w:szCs w:val="24"/>
          <w:lang w:val="en-GB"/>
        </w:rPr>
        <w:t xml:space="preserve"> by type of business</w:t>
      </w:r>
      <w:r w:rsidR="001A2F25" w:rsidRPr="00440071">
        <w:rPr>
          <w:i/>
          <w:szCs w:val="24"/>
          <w:lang w:val="en-GB"/>
        </w:rPr>
        <w:t xml:space="preserve">, by currency </w:t>
      </w:r>
      <w:r w:rsidRPr="00440071">
        <w:rPr>
          <w:i/>
          <w:szCs w:val="24"/>
          <w:lang w:val="en-GB"/>
        </w:rPr>
        <w:t>and by type of counterparty, in relation to the counterparties’ transaction volume and in relation to capital</w:t>
      </w:r>
      <w:r w:rsidRPr="00440071">
        <w:rPr>
          <w:szCs w:val="24"/>
          <w:lang w:val="en-GB"/>
        </w:rPr>
        <w:t>);</w:t>
      </w:r>
    </w:p>
    <w:p w14:paraId="74BF38CC" w14:textId="49DE030D" w:rsidR="00D02938" w:rsidRPr="00440071" w:rsidRDefault="00E414BD" w:rsidP="00720C95">
      <w:pPr>
        <w:pStyle w:val="SGACP-enumerationniveau1"/>
        <w:numPr>
          <w:ilvl w:val="0"/>
          <w:numId w:val="87"/>
        </w:numPr>
        <w:ind w:left="426"/>
        <w:rPr>
          <w:szCs w:val="24"/>
          <w:lang w:val="en-GB"/>
        </w:rPr>
      </w:pPr>
      <w:r>
        <w:rPr>
          <w:szCs w:val="24"/>
          <w:lang w:val="en-GB"/>
        </w:rPr>
        <w:t xml:space="preserve">the </w:t>
      </w:r>
      <w:r w:rsidR="0077107C" w:rsidRPr="00440071">
        <w:rPr>
          <w:szCs w:val="24"/>
          <w:lang w:val="en-GB"/>
        </w:rPr>
        <w:t>p</w:t>
      </w:r>
      <w:r w:rsidR="006A5497" w:rsidRPr="00440071">
        <w:rPr>
          <w:szCs w:val="24"/>
          <w:lang w:val="en-GB"/>
        </w:rPr>
        <w:t xml:space="preserve">rocedure and </w:t>
      </w:r>
      <w:r w:rsidR="00D02938" w:rsidRPr="00440071">
        <w:rPr>
          <w:szCs w:val="24"/>
          <w:lang w:val="en-GB"/>
        </w:rPr>
        <w:t>frequency with which limits on liquidity risk are reviewed</w:t>
      </w:r>
      <w:r w:rsidR="00D02938" w:rsidRPr="00440071">
        <w:rPr>
          <w:b/>
          <w:szCs w:val="24"/>
          <w:lang w:val="en-GB"/>
        </w:rPr>
        <w:t xml:space="preserve"> </w:t>
      </w:r>
      <w:r w:rsidR="00D02938" w:rsidRPr="00440071">
        <w:rPr>
          <w:szCs w:val="24"/>
          <w:lang w:val="en-GB"/>
        </w:rPr>
        <w:t>(</w:t>
      </w:r>
      <w:r w:rsidR="00D02938" w:rsidRPr="00440071">
        <w:rPr>
          <w:i/>
          <w:szCs w:val="24"/>
          <w:lang w:val="en-GB"/>
        </w:rPr>
        <w:t>specify the date of the most recent review</w:t>
      </w:r>
      <w:r w:rsidR="006A5497" w:rsidRPr="00440071">
        <w:rPr>
          <w:i/>
          <w:szCs w:val="24"/>
          <w:lang w:val="en-GB"/>
        </w:rPr>
        <w:t>, contributors, method applied</w:t>
      </w:r>
      <w:r w:rsidR="00D02938" w:rsidRPr="00440071">
        <w:rPr>
          <w:szCs w:val="24"/>
          <w:lang w:val="en-GB"/>
        </w:rPr>
        <w:t>);</w:t>
      </w:r>
    </w:p>
    <w:p w14:paraId="66F2E3CA" w14:textId="4D53F51C" w:rsidR="005E7E13" w:rsidRPr="00440071" w:rsidRDefault="005E7E13" w:rsidP="00720C95">
      <w:pPr>
        <w:pStyle w:val="SGACP-enumerationniveau1"/>
        <w:numPr>
          <w:ilvl w:val="0"/>
          <w:numId w:val="87"/>
        </w:numPr>
        <w:ind w:left="426"/>
        <w:rPr>
          <w:szCs w:val="24"/>
          <w:lang w:val="en-GB"/>
        </w:rPr>
      </w:pPr>
      <w:r w:rsidRPr="00440071">
        <w:rPr>
          <w:szCs w:val="24"/>
          <w:lang w:val="en-GB"/>
        </w:rPr>
        <w:t>the frequency of review</w:t>
      </w:r>
      <w:r w:rsidR="00E414BD">
        <w:rPr>
          <w:szCs w:val="24"/>
          <w:lang w:val="en-GB"/>
        </w:rPr>
        <w:t xml:space="preserve"> of</w:t>
      </w:r>
      <w:r w:rsidRPr="00440071">
        <w:rPr>
          <w:szCs w:val="24"/>
          <w:lang w:val="en-GB"/>
        </w:rPr>
        <w:t xml:space="preserve"> the criteria for the identification, valuation, liquidity, assets availability and consideration of liquidity risk mitigation instruments (</w:t>
      </w:r>
      <w:r w:rsidRPr="00440071">
        <w:rPr>
          <w:i/>
          <w:szCs w:val="24"/>
          <w:lang w:val="en-GB"/>
        </w:rPr>
        <w:t>specify the date of the most recent review</w:t>
      </w:r>
      <w:r w:rsidRPr="00440071">
        <w:rPr>
          <w:szCs w:val="24"/>
          <w:lang w:val="en-GB"/>
        </w:rPr>
        <w:t>);</w:t>
      </w:r>
    </w:p>
    <w:p w14:paraId="0F19BBFD" w14:textId="76FBF593" w:rsidR="005E7E13" w:rsidRPr="00440071" w:rsidRDefault="005E7E13" w:rsidP="00720C95">
      <w:pPr>
        <w:pStyle w:val="SGACP-enumerationniveau1"/>
        <w:numPr>
          <w:ilvl w:val="0"/>
          <w:numId w:val="87"/>
        </w:numPr>
        <w:ind w:left="426"/>
        <w:rPr>
          <w:szCs w:val="24"/>
          <w:lang w:val="en-GB"/>
        </w:rPr>
      </w:pPr>
      <w:r w:rsidRPr="00440071">
        <w:rPr>
          <w:szCs w:val="24"/>
          <w:lang w:val="en-GB"/>
        </w:rPr>
        <w:t>the frequency of review</w:t>
      </w:r>
      <w:r w:rsidR="00E414BD">
        <w:rPr>
          <w:szCs w:val="24"/>
          <w:lang w:val="en-GB"/>
        </w:rPr>
        <w:t xml:space="preserve"> of</w:t>
      </w:r>
      <w:r w:rsidRPr="00440071">
        <w:rPr>
          <w:szCs w:val="24"/>
          <w:lang w:val="en-GB"/>
        </w:rPr>
        <w:t xml:space="preserve"> the assumptions and alternative assumptions related to the financing situation, the liquidity positions and the risk mitigation factors </w:t>
      </w:r>
      <w:r w:rsidRPr="00440071">
        <w:rPr>
          <w:i/>
          <w:szCs w:val="24"/>
          <w:lang w:val="en-GB"/>
        </w:rPr>
        <w:t>(specify the date of the most recent review)</w:t>
      </w:r>
      <w:r w:rsidRPr="00440071">
        <w:rPr>
          <w:szCs w:val="24"/>
          <w:lang w:val="en-GB"/>
        </w:rPr>
        <w:t>;</w:t>
      </w:r>
    </w:p>
    <w:p w14:paraId="694D9932" w14:textId="77777777" w:rsidR="00D02938" w:rsidRPr="00440071" w:rsidRDefault="00D02938" w:rsidP="00720C95">
      <w:pPr>
        <w:pStyle w:val="SGACP-enumerationniveau1"/>
        <w:numPr>
          <w:ilvl w:val="0"/>
          <w:numId w:val="87"/>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14:paraId="60FB0D85" w14:textId="311DDC4E" w:rsidR="00D02938" w:rsidRPr="00440071" w:rsidRDefault="00D02938" w:rsidP="00720C95">
      <w:pPr>
        <w:pStyle w:val="SGACP-enumerationniveau1"/>
        <w:numPr>
          <w:ilvl w:val="0"/>
          <w:numId w:val="87"/>
        </w:numPr>
        <w:ind w:left="426"/>
        <w:rPr>
          <w:szCs w:val="24"/>
          <w:lang w:val="en-GB"/>
        </w:rPr>
      </w:pPr>
      <w:r w:rsidRPr="00440071">
        <w:rPr>
          <w:szCs w:val="24"/>
          <w:lang w:val="en-GB"/>
        </w:rPr>
        <w:t xml:space="preserve">the procedures for authorising such breaches and the measures taken to </w:t>
      </w:r>
      <w:r w:rsidR="00E414BD">
        <w:rPr>
          <w:szCs w:val="24"/>
          <w:lang w:val="en-GB"/>
        </w:rPr>
        <w:t>remediate</w:t>
      </w:r>
      <w:r w:rsidR="00E414BD" w:rsidRPr="00440071">
        <w:rPr>
          <w:szCs w:val="24"/>
          <w:lang w:val="en-GB"/>
        </w:rPr>
        <w:t xml:space="preserve"> </w:t>
      </w:r>
      <w:r w:rsidRPr="00440071">
        <w:rPr>
          <w:szCs w:val="24"/>
          <w:lang w:val="en-GB"/>
        </w:rPr>
        <w:t>them;</w:t>
      </w:r>
    </w:p>
    <w:p w14:paraId="1A4298E9" w14:textId="77777777" w:rsidR="00D02938" w:rsidRPr="00440071" w:rsidRDefault="00D02938" w:rsidP="00720C95">
      <w:pPr>
        <w:pStyle w:val="SGACP-enumerationniveau1"/>
        <w:numPr>
          <w:ilvl w:val="0"/>
          <w:numId w:val="87"/>
        </w:numPr>
        <w:ind w:left="426"/>
        <w:rPr>
          <w:szCs w:val="24"/>
          <w:lang w:val="en-GB"/>
        </w:rPr>
      </w:pPr>
      <w:r w:rsidRPr="00440071">
        <w:rPr>
          <w:szCs w:val="24"/>
          <w:lang w:val="en-GB"/>
        </w:rPr>
        <w:t>a general description of the reports used to manage liquidity risk (</w:t>
      </w:r>
      <w:r w:rsidRPr="00440071">
        <w:rPr>
          <w:i/>
          <w:szCs w:val="24"/>
          <w:lang w:val="en-GB"/>
        </w:rPr>
        <w:t>including their frequency and recipients</w:t>
      </w:r>
      <w:r w:rsidRPr="00440071">
        <w:rPr>
          <w:szCs w:val="24"/>
          <w:lang w:val="en-GB"/>
        </w:rPr>
        <w:t>);</w:t>
      </w:r>
    </w:p>
    <w:p w14:paraId="07F0E436" w14:textId="2A5B9C2A" w:rsidR="0013263A" w:rsidRPr="00440071" w:rsidRDefault="00D02938" w:rsidP="00720C95">
      <w:pPr>
        <w:pStyle w:val="SGACP-enumerationniveau1"/>
        <w:numPr>
          <w:ilvl w:val="0"/>
          <w:numId w:val="87"/>
        </w:numPr>
        <w:ind w:left="426"/>
        <w:rPr>
          <w:szCs w:val="24"/>
          <w:lang w:val="en-GB"/>
        </w:rPr>
      </w:pPr>
      <w:r w:rsidRPr="00440071">
        <w:rPr>
          <w:szCs w:val="24"/>
          <w:lang w:val="en-GB"/>
        </w:rPr>
        <w:t xml:space="preserve">a description of incidents </w:t>
      </w:r>
      <w:r w:rsidR="00E414BD">
        <w:rPr>
          <w:szCs w:val="24"/>
          <w:lang w:val="en-GB"/>
        </w:rPr>
        <w:t>that occurred</w:t>
      </w:r>
      <w:r w:rsidR="00E414BD" w:rsidRPr="00440071">
        <w:rPr>
          <w:szCs w:val="24"/>
          <w:lang w:val="en-GB"/>
        </w:rPr>
        <w:t xml:space="preserve"> </w:t>
      </w:r>
      <w:r w:rsidR="00E414BD">
        <w:rPr>
          <w:szCs w:val="24"/>
          <w:lang w:val="en-GB"/>
        </w:rPr>
        <w:t>during</w:t>
      </w:r>
      <w:r w:rsidR="00E414BD" w:rsidRPr="00440071">
        <w:rPr>
          <w:szCs w:val="24"/>
          <w:lang w:val="en-GB"/>
        </w:rPr>
        <w:t xml:space="preserve"> </w:t>
      </w:r>
      <w:r w:rsidRPr="00440071">
        <w:rPr>
          <w:szCs w:val="24"/>
          <w:lang w:val="en-GB"/>
        </w:rPr>
        <w:t xml:space="preserve">the </w:t>
      </w:r>
      <w:r w:rsidR="00E414BD">
        <w:rPr>
          <w:szCs w:val="24"/>
          <w:lang w:val="en-GB"/>
        </w:rPr>
        <w:t>last financial</w:t>
      </w:r>
      <w:r w:rsidR="00E414BD" w:rsidRPr="00440071">
        <w:rPr>
          <w:szCs w:val="24"/>
          <w:lang w:val="en-GB"/>
        </w:rPr>
        <w:t xml:space="preserve"> </w:t>
      </w:r>
      <w:r w:rsidRPr="00440071">
        <w:rPr>
          <w:szCs w:val="24"/>
          <w:lang w:val="en-GB"/>
        </w:rPr>
        <w:t>year</w:t>
      </w:r>
      <w:r w:rsidR="0013263A" w:rsidRPr="00440071">
        <w:rPr>
          <w:szCs w:val="24"/>
          <w:lang w:val="en-GB"/>
        </w:rPr>
        <w:t>;</w:t>
      </w:r>
    </w:p>
    <w:p w14:paraId="3F6F9C9F" w14:textId="29A0FB93" w:rsidR="0013263A" w:rsidRPr="00440071" w:rsidRDefault="0013263A" w:rsidP="00720C95">
      <w:pPr>
        <w:pStyle w:val="SGACP-enumerationniveau1"/>
        <w:numPr>
          <w:ilvl w:val="0"/>
          <w:numId w:val="87"/>
        </w:numPr>
        <w:ind w:left="426"/>
        <w:rPr>
          <w:szCs w:val="24"/>
          <w:lang w:val="en-GB"/>
        </w:rPr>
      </w:pPr>
      <w:r w:rsidRPr="00440071">
        <w:rPr>
          <w:szCs w:val="24"/>
          <w:lang w:val="en-GB"/>
        </w:rPr>
        <w:lastRenderedPageBreak/>
        <w:t xml:space="preserve">a description of </w:t>
      </w:r>
      <w:r w:rsidR="002D6990" w:rsidRPr="00440071">
        <w:rPr>
          <w:szCs w:val="24"/>
          <w:lang w:val="en-GB"/>
        </w:rPr>
        <w:t xml:space="preserve">the </w:t>
      </w:r>
      <w:r w:rsidRPr="00440071">
        <w:rPr>
          <w:szCs w:val="24"/>
          <w:lang w:val="en-GB"/>
        </w:rPr>
        <w:t>quality and composition of liquidity buffer measure</w:t>
      </w:r>
      <w:r w:rsidR="002D6990" w:rsidRPr="00440071">
        <w:rPr>
          <w:szCs w:val="24"/>
          <w:lang w:val="en-GB"/>
        </w:rPr>
        <w:t>ment</w:t>
      </w:r>
      <w:r w:rsidRPr="00440071">
        <w:rPr>
          <w:szCs w:val="24"/>
          <w:lang w:val="en-GB"/>
        </w:rPr>
        <w:t xml:space="preserve"> and management systems</w:t>
      </w:r>
      <w:r w:rsidR="006A5497" w:rsidRPr="00440071">
        <w:rPr>
          <w:szCs w:val="24"/>
          <w:lang w:val="en-GB"/>
        </w:rPr>
        <w:t xml:space="preserve"> and</w:t>
      </w:r>
      <w:r w:rsidR="006B297E" w:rsidRPr="00440071">
        <w:rPr>
          <w:szCs w:val="24"/>
          <w:lang w:val="en-GB"/>
        </w:rPr>
        <w:t xml:space="preserve"> a</w:t>
      </w:r>
      <w:r w:rsidR="006A5497" w:rsidRPr="00440071">
        <w:rPr>
          <w:szCs w:val="24"/>
          <w:lang w:val="en-GB"/>
        </w:rPr>
        <w:t xml:space="preserve"> description of </w:t>
      </w:r>
      <w:r w:rsidR="00E414BD">
        <w:rPr>
          <w:szCs w:val="24"/>
          <w:lang w:val="en-GB"/>
        </w:rPr>
        <w:t xml:space="preserve">the </w:t>
      </w:r>
      <w:r w:rsidR="006A5497" w:rsidRPr="00440071">
        <w:rPr>
          <w:szCs w:val="24"/>
          <w:lang w:val="en-GB"/>
        </w:rPr>
        <w:t>measure</w:t>
      </w:r>
      <w:r w:rsidR="006B297E" w:rsidRPr="00440071">
        <w:rPr>
          <w:szCs w:val="24"/>
          <w:lang w:val="en-GB"/>
        </w:rPr>
        <w:t>ment</w:t>
      </w:r>
      <w:r w:rsidR="006A5497" w:rsidRPr="00440071">
        <w:rPr>
          <w:szCs w:val="24"/>
          <w:lang w:val="en-GB"/>
        </w:rPr>
        <w:t xml:space="preserve"> and monitoring systems </w:t>
      </w:r>
      <w:r w:rsidR="00E414BD">
        <w:rPr>
          <w:szCs w:val="24"/>
          <w:lang w:val="en-GB"/>
        </w:rPr>
        <w:t>for</w:t>
      </w:r>
      <w:r w:rsidR="00E414BD" w:rsidRPr="00440071">
        <w:rPr>
          <w:szCs w:val="24"/>
          <w:lang w:val="en-GB"/>
        </w:rPr>
        <w:t xml:space="preserve"> </w:t>
      </w:r>
      <w:r w:rsidR="006A5497" w:rsidRPr="00440071">
        <w:rPr>
          <w:szCs w:val="24"/>
          <w:lang w:val="en-GB"/>
        </w:rPr>
        <w:t>encumbered and unencumbered assets</w:t>
      </w:r>
      <w:r w:rsidRPr="00440071">
        <w:rPr>
          <w:szCs w:val="24"/>
          <w:lang w:val="en-GB"/>
        </w:rPr>
        <w:t>;</w:t>
      </w:r>
    </w:p>
    <w:p w14:paraId="37D851A9" w14:textId="18653B32" w:rsidR="0013263A" w:rsidRPr="00440071" w:rsidRDefault="00441962" w:rsidP="00720C95">
      <w:pPr>
        <w:pStyle w:val="SGACP-enumerationniveau1"/>
        <w:numPr>
          <w:ilvl w:val="0"/>
          <w:numId w:val="87"/>
        </w:numPr>
        <w:ind w:left="426"/>
        <w:rPr>
          <w:szCs w:val="24"/>
          <w:lang w:val="en-GB"/>
        </w:rPr>
      </w:pPr>
      <w:r w:rsidRPr="00440071">
        <w:rPr>
          <w:szCs w:val="24"/>
          <w:lang w:val="en-GB"/>
        </w:rPr>
        <w:t xml:space="preserve">control processes </w:t>
      </w:r>
      <w:r w:rsidR="00ED3674">
        <w:rPr>
          <w:szCs w:val="24"/>
          <w:lang w:val="en-GB"/>
        </w:rPr>
        <w:t>carried out</w:t>
      </w:r>
      <w:r w:rsidR="00ED3674" w:rsidRPr="00440071">
        <w:rPr>
          <w:szCs w:val="24"/>
          <w:lang w:val="en-GB"/>
        </w:rPr>
        <w:t xml:space="preserve"> </w:t>
      </w:r>
      <w:r w:rsidR="00AA1613" w:rsidRPr="00440071">
        <w:rPr>
          <w:szCs w:val="24"/>
          <w:lang w:val="en-GB"/>
        </w:rPr>
        <w:t>by</w:t>
      </w:r>
      <w:r w:rsidR="0013263A" w:rsidRPr="00440071">
        <w:rPr>
          <w:szCs w:val="24"/>
          <w:lang w:val="en-GB"/>
        </w:rPr>
        <w:t xml:space="preserve"> the risk management function </w:t>
      </w:r>
      <w:r w:rsidR="00ED3674">
        <w:rPr>
          <w:szCs w:val="24"/>
          <w:lang w:val="en-GB"/>
        </w:rPr>
        <w:t>on</w:t>
      </w:r>
      <w:r w:rsidR="00ED3674" w:rsidRPr="00440071">
        <w:rPr>
          <w:szCs w:val="24"/>
          <w:lang w:val="en-GB"/>
        </w:rPr>
        <w:t xml:space="preserve"> </w:t>
      </w:r>
      <w:r w:rsidR="0013263A" w:rsidRPr="00440071">
        <w:rPr>
          <w:szCs w:val="24"/>
          <w:lang w:val="en-GB"/>
        </w:rPr>
        <w:t>liquid assets;</w:t>
      </w:r>
    </w:p>
    <w:p w14:paraId="00C18854" w14:textId="77777777" w:rsidR="0088001A" w:rsidRPr="00440071" w:rsidRDefault="0013263A" w:rsidP="00720C95">
      <w:pPr>
        <w:pStyle w:val="SGACP-enumerationniveau1"/>
        <w:numPr>
          <w:ilvl w:val="0"/>
          <w:numId w:val="87"/>
        </w:numPr>
        <w:ind w:left="426"/>
        <w:rPr>
          <w:szCs w:val="24"/>
          <w:lang w:val="en-GB"/>
        </w:rPr>
      </w:pPr>
      <w:r w:rsidRPr="00440071">
        <w:rPr>
          <w:szCs w:val="24"/>
          <w:lang w:val="en-GB"/>
        </w:rPr>
        <w:t xml:space="preserve">the procedures </w:t>
      </w:r>
      <w:r w:rsidR="00EE4ADD" w:rsidRPr="00440071">
        <w:rPr>
          <w:szCs w:val="24"/>
          <w:lang w:val="en-GB"/>
        </w:rPr>
        <w:t xml:space="preserve">for the </w:t>
      </w:r>
      <w:r w:rsidRPr="00440071">
        <w:rPr>
          <w:szCs w:val="24"/>
          <w:lang w:val="en-GB"/>
        </w:rPr>
        <w:t xml:space="preserve">approval and </w:t>
      </w:r>
      <w:r w:rsidR="006164E9" w:rsidRPr="00440071">
        <w:rPr>
          <w:szCs w:val="24"/>
          <w:lang w:val="en-GB"/>
        </w:rPr>
        <w:t>review</w:t>
      </w:r>
      <w:r w:rsidRPr="00440071">
        <w:rPr>
          <w:szCs w:val="24"/>
          <w:lang w:val="en-GB"/>
        </w:rPr>
        <w:t xml:space="preserve"> by the supervisory body of the strategies and policies for taking up, managing, monitoring and mitigating liquidity risks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7E5E68" w:rsidRPr="00440071">
        <w:rPr>
          <w:szCs w:val="24"/>
          <w:lang w:val="en-GB"/>
        </w:rPr>
        <w:t>;</w:t>
      </w:r>
    </w:p>
    <w:p w14:paraId="1B97C061" w14:textId="7DD04EB6" w:rsidR="00D02938" w:rsidRPr="00440071" w:rsidRDefault="00A12E3A" w:rsidP="00720C95">
      <w:pPr>
        <w:pStyle w:val="SGACP-enumerationniveau1"/>
        <w:numPr>
          <w:ilvl w:val="0"/>
          <w:numId w:val="87"/>
        </w:numPr>
        <w:ind w:left="426"/>
        <w:rPr>
          <w:szCs w:val="24"/>
          <w:lang w:val="en-GB"/>
        </w:rPr>
      </w:pPr>
      <w:proofErr w:type="gramStart"/>
      <w:r w:rsidRPr="00440071">
        <w:rPr>
          <w:lang w:val="en-GB"/>
        </w:rPr>
        <w:t>institutions</w:t>
      </w:r>
      <w:proofErr w:type="gramEnd"/>
      <w:r w:rsidRPr="00440071">
        <w:rPr>
          <w:lang w:val="en-GB"/>
        </w:rPr>
        <w:t xml:space="preserve"> subject to</w:t>
      </w:r>
      <w:r w:rsidR="00ED3674">
        <w:rPr>
          <w:lang w:val="en-GB"/>
        </w:rPr>
        <w:t xml:space="preserve"> the</w:t>
      </w:r>
      <w:r w:rsidRPr="00440071">
        <w:rPr>
          <w:lang w:val="en-GB"/>
        </w:rPr>
        <w:t xml:space="preserve"> CRR and that are not under the ECB’s direct supervision shall provide a “reader</w:t>
      </w:r>
      <w:r w:rsidR="00EE4ADD" w:rsidRPr="00440071">
        <w:rPr>
          <w:lang w:val="en-GB"/>
        </w:rPr>
        <w:t>’s</w:t>
      </w:r>
      <w:r w:rsidRPr="00440071">
        <w:rPr>
          <w:lang w:val="en-GB"/>
        </w:rPr>
        <w:t xml:space="preserve"> guide”, drawn up as a global document to </w:t>
      </w:r>
      <w:r w:rsidR="00ED3674">
        <w:rPr>
          <w:lang w:val="en-GB"/>
        </w:rPr>
        <w:t>facilitate</w:t>
      </w:r>
      <w:r w:rsidR="00ED3674" w:rsidRPr="00440071">
        <w:rPr>
          <w:lang w:val="en-GB"/>
        </w:rPr>
        <w:t xml:space="preserve"> </w:t>
      </w:r>
      <w:r w:rsidRPr="00440071">
        <w:rPr>
          <w:lang w:val="en-GB"/>
        </w:rPr>
        <w:t xml:space="preserve">the </w:t>
      </w:r>
      <w:r w:rsidR="00ED3674">
        <w:rPr>
          <w:lang w:val="en-GB"/>
        </w:rPr>
        <w:t>inspection</w:t>
      </w:r>
      <w:r w:rsidR="00ED3674" w:rsidRPr="00440071">
        <w:rPr>
          <w:lang w:val="en-GB"/>
        </w:rPr>
        <w:t xml:space="preserve"> </w:t>
      </w:r>
      <w:r w:rsidRPr="00440071">
        <w:rPr>
          <w:lang w:val="en-GB"/>
        </w:rPr>
        <w:t xml:space="preserve">of the documentation that </w:t>
      </w:r>
      <w:r w:rsidR="006164E9" w:rsidRPr="00440071">
        <w:rPr>
          <w:lang w:val="en-GB"/>
        </w:rPr>
        <w:t>justifies</w:t>
      </w:r>
      <w:r w:rsidRPr="00440071">
        <w:rPr>
          <w:lang w:val="en-GB"/>
        </w:rPr>
        <w:t xml:space="preserve"> their cap</w:t>
      </w:r>
      <w:r w:rsidR="001E1EB6">
        <w:rPr>
          <w:lang w:val="en-GB"/>
        </w:rPr>
        <w:t xml:space="preserve">ital adequacy. In this regard, </w:t>
      </w:r>
      <w:r w:rsidRPr="00440071">
        <w:rPr>
          <w:lang w:val="en-GB"/>
        </w:rPr>
        <w:t>the “reader</w:t>
      </w:r>
      <w:r w:rsidR="00EE4ADD" w:rsidRPr="00440071">
        <w:rPr>
          <w:lang w:val="en-GB"/>
        </w:rPr>
        <w:t>’s</w:t>
      </w:r>
      <w:r w:rsidRPr="00440071">
        <w:rPr>
          <w:lang w:val="en-GB"/>
        </w:rPr>
        <w:t xml:space="preserve"> guide” shall provide an overview of all </w:t>
      </w:r>
      <w:r w:rsidR="00A7510F" w:rsidRPr="00440071">
        <w:rPr>
          <w:lang w:val="en-GB"/>
        </w:rPr>
        <w:t xml:space="preserve">the </w:t>
      </w:r>
      <w:r w:rsidRPr="00440071">
        <w:rPr>
          <w:lang w:val="en-GB"/>
        </w:rPr>
        <w:t>documents sent to the competent authorities on that matter as well as the status of these documents (new, unchanged, modified with minor corrections, etc.). The “reader</w:t>
      </w:r>
      <w:r w:rsidR="00A7510F" w:rsidRPr="00440071">
        <w:rPr>
          <w:lang w:val="en-GB"/>
        </w:rPr>
        <w:t>’s</w:t>
      </w:r>
      <w:r w:rsidRPr="00440071">
        <w:rPr>
          <w:lang w:val="en-GB"/>
        </w:rPr>
        <w:t xml:space="preserve"> guide” shall mainly have the same function as an index connecting specific pieces of information required for the report on internal control to the documents sent to the competent authority regarding capital adequacy assessment. The “reader</w:t>
      </w:r>
      <w:r w:rsidR="00A7510F" w:rsidRPr="00440071">
        <w:rPr>
          <w:lang w:val="en-GB"/>
        </w:rPr>
        <w:t>’s</w:t>
      </w:r>
      <w:r w:rsidRPr="00440071">
        <w:rPr>
          <w:lang w:val="en-GB"/>
        </w:rPr>
        <w:t xml:space="preserve"> guide” shall also include 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Pr="00440071">
        <w:rPr>
          <w:lang w:val="en-GB"/>
        </w:rPr>
        <w:t>. Furthermore, the “reader</w:t>
      </w:r>
      <w:r w:rsidR="00A7510F" w:rsidRPr="00440071">
        <w:rPr>
          <w:lang w:val="en-GB"/>
        </w:rPr>
        <w:t>’s</w:t>
      </w:r>
      <w:r w:rsidRPr="00440071">
        <w:rPr>
          <w:lang w:val="en-GB"/>
        </w:rPr>
        <w:t xml:space="preserve"> guide” shall provide references for any information made public by the institution on its capital adequacy. </w:t>
      </w:r>
    </w:p>
    <w:p w14:paraId="27BC161E" w14:textId="77777777" w:rsidR="0088001A" w:rsidRPr="00440071" w:rsidRDefault="0088001A" w:rsidP="0088001A">
      <w:pPr>
        <w:pStyle w:val="SGACP-enumerationniveau1"/>
        <w:rPr>
          <w:szCs w:val="24"/>
          <w:lang w:val="en-GB"/>
        </w:rPr>
      </w:pPr>
    </w:p>
    <w:p w14:paraId="75A949CF" w14:textId="29CDB00A" w:rsidR="004D5113" w:rsidRPr="00440071" w:rsidRDefault="00EE5713">
      <w:pPr>
        <w:pStyle w:val="SGACP-sous-titrederubriquenivaeu2"/>
        <w:keepNext/>
      </w:pPr>
      <w:r w:rsidRPr="00440071">
        <w:t>1</w:t>
      </w:r>
      <w:r>
        <w:t>6</w:t>
      </w:r>
      <w:r w:rsidR="00D02938" w:rsidRPr="00440071">
        <w:t>.3.</w:t>
      </w:r>
      <w:r w:rsidR="00D02938" w:rsidRPr="00440071">
        <w:tab/>
      </w:r>
      <w:r w:rsidR="00ED3674">
        <w:t>Liquidity risk and pro-cyclicality arising from margin calls due to central clearing by clearing members or due to exposures that are not centrally cleared</w:t>
      </w:r>
    </w:p>
    <w:p w14:paraId="19D2EF78" w14:textId="777FE74F" w:rsidR="00ED3674" w:rsidRDefault="00ED3674" w:rsidP="00720C95">
      <w:pPr>
        <w:pStyle w:val="SGACP-enumerationniveau1"/>
        <w:keepNext/>
        <w:numPr>
          <w:ilvl w:val="0"/>
          <w:numId w:val="88"/>
        </w:numPr>
        <w:ind w:left="426"/>
        <w:rPr>
          <w:szCs w:val="24"/>
          <w:lang w:val="en-GB"/>
        </w:rPr>
      </w:pPr>
      <w:r>
        <w:rPr>
          <w:szCs w:val="24"/>
          <w:lang w:val="en-GB"/>
        </w:rPr>
        <w:t xml:space="preserve">presentation of the procedures aimed at avoiding </w:t>
      </w:r>
      <w:r w:rsidR="002A292B">
        <w:rPr>
          <w:szCs w:val="24"/>
          <w:lang w:val="en-GB"/>
        </w:rPr>
        <w:t xml:space="preserve">for the provision of central </w:t>
      </w:r>
      <w:r w:rsidR="001E1EB6">
        <w:rPr>
          <w:szCs w:val="24"/>
          <w:lang w:val="en-GB"/>
        </w:rPr>
        <w:t xml:space="preserve">clearing services to customers </w:t>
      </w:r>
      <w:r w:rsidR="002A292B">
        <w:rPr>
          <w:szCs w:val="24"/>
          <w:lang w:val="en-GB"/>
        </w:rPr>
        <w:t xml:space="preserve">to trigger </w:t>
      </w:r>
      <w:r>
        <w:rPr>
          <w:szCs w:val="24"/>
          <w:lang w:val="en-GB"/>
        </w:rPr>
        <w:t xml:space="preserve">sudden and significant changes in terms of margin calls, </w:t>
      </w:r>
      <w:r w:rsidR="002A292B">
        <w:rPr>
          <w:szCs w:val="24"/>
          <w:lang w:val="en-GB"/>
        </w:rPr>
        <w:t>margin collection and credit rating downgrades;</w:t>
      </w:r>
    </w:p>
    <w:p w14:paraId="1B7CEECD" w14:textId="3702188D" w:rsidR="002A292B" w:rsidRDefault="002A292B" w:rsidP="00720C95">
      <w:pPr>
        <w:pStyle w:val="SGACP-enumerationniveau1"/>
        <w:keepNext/>
        <w:numPr>
          <w:ilvl w:val="0"/>
          <w:numId w:val="88"/>
        </w:numPr>
        <w:ind w:left="426" w:hanging="578"/>
        <w:rPr>
          <w:szCs w:val="24"/>
          <w:lang w:val="en-GB"/>
        </w:rPr>
      </w:pPr>
      <w:r>
        <w:rPr>
          <w:szCs w:val="24"/>
          <w:lang w:val="en-GB"/>
        </w:rPr>
        <w:t xml:space="preserve">presentation of the procedures aimed at avoiding for the risk management procedures of OTC derivatives and securities financing transactions not cleared by a central counterparty to trigger sudden and significant changes </w:t>
      </w:r>
      <w:r w:rsidRPr="002A292B">
        <w:rPr>
          <w:szCs w:val="24"/>
          <w:lang w:val="en-GB"/>
        </w:rPr>
        <w:t xml:space="preserve">with respect to margin calls, margin collection and credit ratings </w:t>
      </w:r>
      <w:r>
        <w:rPr>
          <w:szCs w:val="24"/>
          <w:lang w:val="en-GB"/>
        </w:rPr>
        <w:t>downgrades</w:t>
      </w:r>
      <w:r w:rsidR="005E7C7B">
        <w:rPr>
          <w:szCs w:val="24"/>
          <w:lang w:val="en-GB"/>
        </w:rPr>
        <w:t>;</w:t>
      </w:r>
    </w:p>
    <w:p w14:paraId="4954C10E" w14:textId="24E1E150" w:rsidR="002A292B" w:rsidRDefault="002A292B" w:rsidP="00720C95">
      <w:pPr>
        <w:pStyle w:val="SGACP-enumerationniveau1"/>
        <w:keepNext/>
        <w:numPr>
          <w:ilvl w:val="0"/>
          <w:numId w:val="88"/>
        </w:numPr>
        <w:ind w:left="426" w:hanging="578"/>
        <w:rPr>
          <w:szCs w:val="24"/>
          <w:lang w:val="en-GB"/>
        </w:rPr>
      </w:pPr>
      <w:r>
        <w:rPr>
          <w:szCs w:val="24"/>
          <w:lang w:val="en-GB"/>
        </w:rPr>
        <w:t>presentation of the procedures aimed at limiting liquidity constraints linked with margin collection (for example, using the excess initial margin</w:t>
      </w:r>
      <w:r w:rsidR="005E7C7B">
        <w:rPr>
          <w:szCs w:val="24"/>
          <w:lang w:val="en-GB"/>
        </w:rPr>
        <w:t xml:space="preserve"> </w:t>
      </w:r>
      <w:r w:rsidR="006F7E55">
        <w:rPr>
          <w:szCs w:val="24"/>
          <w:lang w:val="en-GB"/>
        </w:rPr>
        <w:t>collateral</w:t>
      </w:r>
      <w:r w:rsidR="005E7C7B">
        <w:rPr>
          <w:szCs w:val="24"/>
          <w:lang w:val="en-GB"/>
        </w:rPr>
        <w:t xml:space="preserve"> rather than collecting additional </w:t>
      </w:r>
      <w:r w:rsidR="006F7E55">
        <w:rPr>
          <w:szCs w:val="24"/>
          <w:lang w:val="en-GB"/>
        </w:rPr>
        <w:t>collateral</w:t>
      </w:r>
      <w:r w:rsidR="005E7C7B">
        <w:rPr>
          <w:szCs w:val="24"/>
          <w:lang w:val="en-GB"/>
        </w:rPr>
        <w:t>, taking into account customers’ operational constraints)</w:t>
      </w:r>
      <w:r w:rsidR="006F7E55">
        <w:rPr>
          <w:szCs w:val="24"/>
          <w:lang w:val="en-GB"/>
        </w:rPr>
        <w:t>.</w:t>
      </w:r>
    </w:p>
    <w:p w14:paraId="4FA7C5A9" w14:textId="444B9FA5" w:rsidR="005E7C7B" w:rsidRDefault="005E7C7B" w:rsidP="005E7C7B">
      <w:pPr>
        <w:pStyle w:val="SGACP-enumerationniveau1"/>
        <w:keepNext/>
        <w:ind w:left="426"/>
        <w:rPr>
          <w:szCs w:val="24"/>
          <w:lang w:val="en-GB"/>
        </w:rPr>
      </w:pPr>
    </w:p>
    <w:p w14:paraId="3759A20B" w14:textId="1006A82C" w:rsidR="005E7C7B" w:rsidRDefault="005E7C7B" w:rsidP="005E7C7B">
      <w:pPr>
        <w:pStyle w:val="SGACP-sous-titrederubriquenivaeu2"/>
        <w:keepNext/>
      </w:pPr>
      <w:r w:rsidRPr="00440071">
        <w:t>1</w:t>
      </w:r>
      <w:r>
        <w:t>6.4</w:t>
      </w:r>
      <w:r w:rsidRPr="00440071">
        <w:t>.</w:t>
      </w:r>
      <w:r w:rsidRPr="00440071">
        <w:tab/>
      </w:r>
      <w:r>
        <w:t>Permanent control system for the management of liquidity risks</w:t>
      </w:r>
    </w:p>
    <w:p w14:paraId="6A6E4D3D" w14:textId="2F12C099" w:rsidR="005E7C7B" w:rsidRDefault="005E7C7B" w:rsidP="005E7C7B">
      <w:pPr>
        <w:pStyle w:val="SGACP-sous-titrederubriquenivaeu2"/>
        <w:keepNext/>
      </w:pPr>
    </w:p>
    <w:p w14:paraId="7D940BF4" w14:textId="77777777" w:rsidR="006F7E55" w:rsidRDefault="006F7E55" w:rsidP="00720C95">
      <w:pPr>
        <w:pStyle w:val="SGACP-enumerationniveau1"/>
        <w:keepNext/>
        <w:numPr>
          <w:ilvl w:val="0"/>
          <w:numId w:val="88"/>
        </w:numPr>
        <w:ind w:left="426"/>
        <w:rPr>
          <w:szCs w:val="24"/>
          <w:lang w:val="en-GB"/>
        </w:rPr>
      </w:pPr>
      <w:proofErr w:type="gramStart"/>
      <w:r w:rsidRPr="00440071">
        <w:rPr>
          <w:szCs w:val="24"/>
          <w:lang w:val="en-GB"/>
        </w:rPr>
        <w:t>presentation</w:t>
      </w:r>
      <w:proofErr w:type="gramEnd"/>
      <w:r w:rsidRPr="00440071">
        <w:rPr>
          <w:szCs w:val="24"/>
          <w:lang w:val="en-GB"/>
        </w:rPr>
        <w:t xml:space="preserve"> of the control environment for the management of liquidity risks (</w:t>
      </w:r>
      <w:r w:rsidRPr="00440071">
        <w:rPr>
          <w:i/>
          <w:szCs w:val="24"/>
          <w:lang w:val="en-GB"/>
        </w:rPr>
        <w:t>specify the role of permanent control</w:t>
      </w:r>
      <w:r w:rsidRPr="00440071">
        <w:rPr>
          <w:szCs w:val="24"/>
          <w:lang w:val="en-GB"/>
        </w:rPr>
        <w:t>)</w:t>
      </w:r>
      <w:r>
        <w:rPr>
          <w:szCs w:val="24"/>
          <w:lang w:val="en-GB"/>
        </w:rPr>
        <w:t>.</w:t>
      </w:r>
    </w:p>
    <w:p w14:paraId="7D736CAB" w14:textId="36AC76DE" w:rsidR="006F7E55" w:rsidRPr="00440071" w:rsidRDefault="006F7E55" w:rsidP="005E7C7B">
      <w:pPr>
        <w:pStyle w:val="SGACP-sous-titrederubriquenivaeu2"/>
        <w:keepNext/>
      </w:pPr>
    </w:p>
    <w:p w14:paraId="24384E51" w14:textId="77777777" w:rsidR="005E7C7B" w:rsidRPr="005E7C7B" w:rsidRDefault="005E7C7B" w:rsidP="005E7C7B">
      <w:pPr>
        <w:pStyle w:val="SGACP-enumerationniveau1"/>
        <w:keepNext/>
        <w:ind w:left="426"/>
        <w:rPr>
          <w:szCs w:val="24"/>
          <w:lang w:val="en-GB"/>
        </w:rPr>
      </w:pPr>
    </w:p>
    <w:p w14:paraId="5663D62A" w14:textId="77777777" w:rsidR="00D02938" w:rsidRPr="00440071" w:rsidRDefault="00D02938" w:rsidP="00D02938">
      <w:pPr>
        <w:rPr>
          <w:szCs w:val="24"/>
          <w:lang w:val="en-GB"/>
        </w:rPr>
      </w:pPr>
    </w:p>
    <w:p w14:paraId="4F1BFA53" w14:textId="337FC939" w:rsidR="00D02938" w:rsidRPr="00440071" w:rsidRDefault="00EE5713" w:rsidP="00D02938">
      <w:pPr>
        <w:pStyle w:val="SGACP-sous-titrederubriquenivaeu2"/>
      </w:pPr>
      <w:r w:rsidRPr="00440071">
        <w:t>1</w:t>
      </w:r>
      <w:r>
        <w:t>6</w:t>
      </w:r>
      <w:r w:rsidR="00D02938" w:rsidRPr="00440071">
        <w:t>.</w:t>
      </w:r>
      <w:r w:rsidR="005E7C7B">
        <w:t>5</w:t>
      </w:r>
      <w:r w:rsidR="00D02938" w:rsidRPr="00440071">
        <w:t>.</w:t>
      </w:r>
      <w:r w:rsidR="00D02938" w:rsidRPr="00440071">
        <w:tab/>
        <w:t xml:space="preserve">Results of </w:t>
      </w:r>
      <w:r w:rsidR="007C55AF">
        <w:t>2</w:t>
      </w:r>
      <w:r w:rsidR="007C55AF" w:rsidRPr="007C55AF">
        <w:rPr>
          <w:vertAlign w:val="superscript"/>
        </w:rPr>
        <w:t>nd</w:t>
      </w:r>
      <w:r w:rsidR="007C55AF">
        <w:t xml:space="preserve"> level </w:t>
      </w:r>
      <w:r w:rsidR="00D02938" w:rsidRPr="00440071">
        <w:t xml:space="preserve">permanent control </w:t>
      </w:r>
      <w:r w:rsidR="007C55AF">
        <w:t>actions carried out for</w:t>
      </w:r>
      <w:r w:rsidR="00D02938" w:rsidRPr="00440071">
        <w:t xml:space="preserve"> liquidity risk</w:t>
      </w:r>
      <w:r w:rsidR="00E67309" w:rsidRPr="00440071">
        <w:t>s</w:t>
      </w:r>
    </w:p>
    <w:p w14:paraId="7F5F1FA9" w14:textId="77777777" w:rsidR="00D02938" w:rsidRPr="00440071" w:rsidRDefault="00D02938" w:rsidP="00720C95">
      <w:pPr>
        <w:pStyle w:val="SGACP-enumerationniveau1"/>
        <w:numPr>
          <w:ilvl w:val="0"/>
          <w:numId w:val="89"/>
        </w:numPr>
        <w:ind w:left="426"/>
        <w:rPr>
          <w:szCs w:val="24"/>
          <w:lang w:val="en-GB"/>
        </w:rPr>
      </w:pPr>
      <w:r w:rsidRPr="00440071">
        <w:rPr>
          <w:szCs w:val="24"/>
          <w:lang w:val="en-GB"/>
        </w:rPr>
        <w:t>main shortcomings observed;</w:t>
      </w:r>
    </w:p>
    <w:p w14:paraId="7F4E8A9B" w14:textId="5EF368BF" w:rsidR="00D02938" w:rsidRPr="00440071" w:rsidRDefault="00D02938" w:rsidP="00720C95">
      <w:pPr>
        <w:pStyle w:val="SGACP-enumerationniveau1"/>
        <w:numPr>
          <w:ilvl w:val="0"/>
          <w:numId w:val="89"/>
        </w:numPr>
        <w:ind w:left="426"/>
        <w:rPr>
          <w:szCs w:val="24"/>
          <w:lang w:val="en-GB"/>
        </w:rPr>
      </w:pPr>
      <w:r w:rsidRPr="00440071">
        <w:rPr>
          <w:szCs w:val="24"/>
          <w:lang w:val="en-GB"/>
        </w:rPr>
        <w:t xml:space="preserve">measures taken to </w:t>
      </w:r>
      <w:r w:rsidR="007C55AF">
        <w:rPr>
          <w:szCs w:val="24"/>
          <w:lang w:val="en-GB"/>
        </w:rPr>
        <w:t>remediate</w:t>
      </w:r>
      <w:r w:rsidR="007C55AF"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date </w:t>
      </w:r>
      <w:r w:rsidR="007C55AF">
        <w:rPr>
          <w:szCs w:val="24"/>
          <w:lang w:val="en-GB"/>
        </w:rPr>
        <w:t>on which these measures are expected to be carried out</w:t>
      </w:r>
      <w:r w:rsidRPr="00440071">
        <w:rPr>
          <w:szCs w:val="24"/>
          <w:lang w:val="en-GB"/>
        </w:rPr>
        <w:t xml:space="preserve">, and the state of progress </w:t>
      </w:r>
      <w:r w:rsidR="007C55AF">
        <w:rPr>
          <w:szCs w:val="24"/>
          <w:lang w:val="en-GB"/>
        </w:rPr>
        <w:t>of their implementation</w:t>
      </w:r>
      <w:r w:rsidRPr="00440071">
        <w:rPr>
          <w:szCs w:val="24"/>
          <w:lang w:val="en-GB"/>
        </w:rPr>
        <w:t xml:space="preserve"> as at the date</w:t>
      </w:r>
      <w:r w:rsidR="00635802" w:rsidRPr="00440071">
        <w:rPr>
          <w:szCs w:val="24"/>
          <w:lang w:val="en-GB"/>
        </w:rPr>
        <w:t xml:space="preserve"> of drafting</w:t>
      </w:r>
      <w:r w:rsidRPr="00440071">
        <w:rPr>
          <w:szCs w:val="24"/>
          <w:lang w:val="en-GB"/>
        </w:rPr>
        <w:t xml:space="preserve"> </w:t>
      </w:r>
      <w:r w:rsidR="007C55AF">
        <w:rPr>
          <w:szCs w:val="24"/>
          <w:lang w:val="en-GB"/>
        </w:rPr>
        <w:t xml:space="preserve">of </w:t>
      </w:r>
      <w:r w:rsidRPr="00440071">
        <w:rPr>
          <w:szCs w:val="24"/>
          <w:lang w:val="en-GB"/>
        </w:rPr>
        <w:t>this Report;</w:t>
      </w:r>
    </w:p>
    <w:p w14:paraId="03285206" w14:textId="778FA5F0" w:rsidR="00D02938" w:rsidRPr="00440071" w:rsidRDefault="00D02938" w:rsidP="00720C95">
      <w:pPr>
        <w:pStyle w:val="SGACP-enumerationniveau1"/>
        <w:numPr>
          <w:ilvl w:val="0"/>
          <w:numId w:val="89"/>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7C55AF">
        <w:rPr>
          <w:szCs w:val="24"/>
          <w:lang w:val="en-GB"/>
        </w:rPr>
        <w:t>issued following</w:t>
      </w:r>
      <w:r w:rsidR="007C55AF" w:rsidRPr="00440071">
        <w:rPr>
          <w:szCs w:val="24"/>
          <w:lang w:val="en-GB"/>
        </w:rPr>
        <w:t xml:space="preserve"> </w:t>
      </w:r>
      <w:r w:rsidRPr="00440071">
        <w:rPr>
          <w:szCs w:val="24"/>
          <w:lang w:val="en-GB"/>
        </w:rPr>
        <w:t>permanent control</w:t>
      </w:r>
      <w:r w:rsidR="007C55AF">
        <w:rPr>
          <w:szCs w:val="24"/>
          <w:lang w:val="en-GB"/>
        </w:rPr>
        <w:t xml:space="preserve"> actions</w:t>
      </w:r>
      <w:r w:rsidRPr="00440071">
        <w:rPr>
          <w:szCs w:val="24"/>
          <w:lang w:val="en-GB"/>
        </w:rPr>
        <w:t xml:space="preserve"> (</w:t>
      </w:r>
      <w:r w:rsidRPr="00440071">
        <w:rPr>
          <w:i/>
          <w:szCs w:val="24"/>
          <w:lang w:val="en-GB"/>
        </w:rPr>
        <w:t>tools, persons in charge, etc.</w:t>
      </w:r>
      <w:r w:rsidRPr="00440071">
        <w:rPr>
          <w:szCs w:val="24"/>
          <w:lang w:val="en-GB"/>
        </w:rPr>
        <w:t>);</w:t>
      </w:r>
    </w:p>
    <w:p w14:paraId="3CDF7171" w14:textId="1E7B6B37" w:rsidR="00D02938" w:rsidRPr="00440071" w:rsidRDefault="00D02938" w:rsidP="00720C95">
      <w:pPr>
        <w:pStyle w:val="SGACP-enumerationniveau1"/>
        <w:numPr>
          <w:ilvl w:val="0"/>
          <w:numId w:val="89"/>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w:t>
      </w:r>
      <w:r w:rsidR="00E67309" w:rsidRPr="00440071">
        <w:rPr>
          <w:szCs w:val="24"/>
          <w:lang w:val="en-GB"/>
        </w:rPr>
        <w:t xml:space="preserve"> supervised</w:t>
      </w:r>
      <w:r w:rsidRPr="00440071">
        <w:rPr>
          <w:szCs w:val="24"/>
          <w:lang w:val="en-GB"/>
        </w:rPr>
        <w:t xml:space="preserve"> institution</w:t>
      </w:r>
      <w:r w:rsidR="00E67309" w:rsidRPr="00440071">
        <w:rPr>
          <w:szCs w:val="24"/>
          <w:lang w:val="en-GB"/>
        </w:rPr>
        <w:t>s</w:t>
      </w:r>
      <w:r w:rsidRPr="00440071">
        <w:rPr>
          <w:szCs w:val="24"/>
          <w:lang w:val="en-GB"/>
        </w:rPr>
        <w:t xml:space="preserve">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576436" w:rsidRPr="00440071">
        <w:rPr>
          <w:szCs w:val="24"/>
          <w:lang w:val="en-GB"/>
        </w:rPr>
        <w:t>cf. A</w:t>
      </w:r>
      <w:r w:rsidR="00B16A02" w:rsidRPr="00440071">
        <w:rPr>
          <w:szCs w:val="24"/>
          <w:lang w:val="en-GB"/>
        </w:rPr>
        <w:t xml:space="preserve">rticles 11 f) and 26 a) of the </w:t>
      </w:r>
      <w:proofErr w:type="spellStart"/>
      <w:r w:rsidR="007C55AF" w:rsidRPr="007C55AF">
        <w:rPr>
          <w:i/>
          <w:szCs w:val="24"/>
          <w:lang w:val="en-GB"/>
        </w:rPr>
        <w:t>Arrêté</w:t>
      </w:r>
      <w:proofErr w:type="spellEnd"/>
      <w:r w:rsidR="007C55AF" w:rsidRPr="007C55AF">
        <w:rPr>
          <w:i/>
          <w:szCs w:val="24"/>
          <w:lang w:val="en-GB"/>
        </w:rPr>
        <w:t xml:space="preserve"> du 3 </w:t>
      </w:r>
      <w:proofErr w:type="spellStart"/>
      <w:r w:rsidR="007C55AF" w:rsidRPr="007C55AF">
        <w:rPr>
          <w:i/>
          <w:szCs w:val="24"/>
          <w:lang w:val="en-GB"/>
        </w:rPr>
        <w:t>novembre</w:t>
      </w:r>
      <w:proofErr w:type="spellEnd"/>
      <w:r w:rsidR="007C55AF" w:rsidRPr="007C55AF">
        <w:rPr>
          <w:i/>
          <w:szCs w:val="24"/>
          <w:lang w:val="en-GB"/>
        </w:rPr>
        <w:t xml:space="preserve"> 2014</w:t>
      </w:r>
      <w:r w:rsidR="007C55AF">
        <w:rPr>
          <w:szCs w:val="24"/>
          <w:lang w:val="en-GB"/>
        </w:rPr>
        <w:t>, as amended</w:t>
      </w:r>
      <w:r w:rsidRPr="00440071">
        <w:rPr>
          <w:szCs w:val="24"/>
          <w:lang w:val="en-GB"/>
        </w:rPr>
        <w:t>).</w:t>
      </w:r>
    </w:p>
    <w:p w14:paraId="630FDDE8" w14:textId="77777777" w:rsidR="00D02938" w:rsidRPr="00440071" w:rsidRDefault="00D02938" w:rsidP="00D02938">
      <w:pPr>
        <w:rPr>
          <w:szCs w:val="24"/>
          <w:lang w:val="en-GB"/>
        </w:rPr>
      </w:pPr>
    </w:p>
    <w:p w14:paraId="72C106AA" w14:textId="3C3FAA4D" w:rsidR="00D02938" w:rsidRPr="00440071" w:rsidRDefault="00EE5713" w:rsidP="00D02938">
      <w:pPr>
        <w:pStyle w:val="SGACP-sous-titrederubriquenivaeu2"/>
      </w:pPr>
      <w:r w:rsidRPr="00440071">
        <w:t>1</w:t>
      </w:r>
      <w:r>
        <w:t>6</w:t>
      </w:r>
      <w:r w:rsidR="00D02938" w:rsidRPr="00440071">
        <w:t>.</w:t>
      </w:r>
      <w:r w:rsidR="007C55AF">
        <w:t>6</w:t>
      </w:r>
      <w:r w:rsidR="00D02938" w:rsidRPr="00440071">
        <w:t>.</w:t>
      </w:r>
      <w:r w:rsidR="00D02938" w:rsidRPr="00440071">
        <w:tab/>
        <w:t>Overall conclusions on exposure to liquidity</w:t>
      </w:r>
      <w:r w:rsidR="00943FEC" w:rsidRPr="00440071">
        <w:t xml:space="preserve"> </w:t>
      </w:r>
      <w:r w:rsidR="00D02938" w:rsidRPr="00440071">
        <w:t>risk</w:t>
      </w:r>
      <w:r w:rsidR="00576436" w:rsidRPr="00440071">
        <w:t>s</w:t>
      </w:r>
    </w:p>
    <w:p w14:paraId="72298B7C" w14:textId="77777777" w:rsidR="007E5E68" w:rsidRPr="00440071" w:rsidRDefault="007E5E68" w:rsidP="00D02938">
      <w:pPr>
        <w:pStyle w:val="SGACP-sous-titrederubriquenivaeu2"/>
      </w:pPr>
      <w:bookmarkStart w:id="105" w:name="_Toc458521434"/>
      <w:bookmarkStart w:id="106" w:name="_Toc458521491"/>
      <w:bookmarkStart w:id="107" w:name="_Toc458521435"/>
      <w:bookmarkStart w:id="108" w:name="_Toc458521492"/>
      <w:bookmarkEnd w:id="105"/>
      <w:bookmarkEnd w:id="106"/>
      <w:bookmarkEnd w:id="107"/>
      <w:bookmarkEnd w:id="108"/>
    </w:p>
    <w:p w14:paraId="3ED90B42" w14:textId="379B3BCC" w:rsidR="007E5E68" w:rsidRPr="00440071" w:rsidRDefault="008F1318" w:rsidP="00720C95">
      <w:pPr>
        <w:pStyle w:val="SGACP-enumerationniveau1"/>
        <w:numPr>
          <w:ilvl w:val="0"/>
          <w:numId w:val="90"/>
        </w:numPr>
        <w:ind w:left="426"/>
        <w:rPr>
          <w:lang w:val="en-GB"/>
        </w:rPr>
      </w:pPr>
      <w:proofErr w:type="gramStart"/>
      <w:r w:rsidRPr="00440071">
        <w:rPr>
          <w:lang w:val="en-GB"/>
        </w:rPr>
        <w:lastRenderedPageBreak/>
        <w:t>i</w:t>
      </w:r>
      <w:r w:rsidR="00CA4476" w:rsidRPr="00440071">
        <w:rPr>
          <w:lang w:val="en-GB"/>
        </w:rPr>
        <w:t>nstitutions</w:t>
      </w:r>
      <w:proofErr w:type="gramEnd"/>
      <w:r w:rsidR="00CA4476" w:rsidRPr="00440071">
        <w:rPr>
          <w:lang w:val="en-GB"/>
        </w:rPr>
        <w:t xml:space="preserve"> subject to </w:t>
      </w:r>
      <w:r w:rsidR="007C55AF">
        <w:rPr>
          <w:lang w:val="en-GB"/>
        </w:rPr>
        <w:t xml:space="preserve">the </w:t>
      </w:r>
      <w:r w:rsidR="00CA4476" w:rsidRPr="00440071">
        <w:rPr>
          <w:lang w:val="en-GB"/>
        </w:rPr>
        <w:t xml:space="preserve">CRR and that are not under the ECB’s direct supervision shall formalise and provide the conclusions of internal capital </w:t>
      </w:r>
      <w:r w:rsidR="006164E9" w:rsidRPr="00440071">
        <w:rPr>
          <w:lang w:val="en-GB"/>
        </w:rPr>
        <w:t>adequacy</w:t>
      </w:r>
      <w:r w:rsidR="00CA4476" w:rsidRPr="00440071">
        <w:rPr>
          <w:lang w:val="en-GB"/>
        </w:rPr>
        <w:t xml:space="preserve"> assessments and their impact on the risk management and the overall management of the institution.</w:t>
      </w:r>
    </w:p>
    <w:p w14:paraId="2791BC85" w14:textId="77777777" w:rsidR="00CA4476" w:rsidRPr="00440071" w:rsidRDefault="00CA4476" w:rsidP="00CA4476">
      <w:pPr>
        <w:pStyle w:val="SGACP-enumerationniveau1"/>
        <w:ind w:left="720"/>
        <w:rPr>
          <w:lang w:val="en-GB"/>
        </w:rPr>
      </w:pPr>
    </w:p>
    <w:p w14:paraId="1CF9F01E" w14:textId="77777777" w:rsidR="00B00851" w:rsidRPr="00440071" w:rsidRDefault="00576436" w:rsidP="008C3C34">
      <w:pPr>
        <w:pStyle w:val="Titre1"/>
        <w:rPr>
          <w:rFonts w:eastAsia="Times New Roman"/>
          <w:color w:val="003B8E"/>
          <w:sz w:val="24"/>
          <w:lang w:val="en-GB" w:eastAsia="fr-FR"/>
        </w:rPr>
      </w:pPr>
      <w:bookmarkStart w:id="109" w:name="_Toc26965486"/>
      <w:bookmarkStart w:id="110" w:name="_Toc112751245"/>
      <w:bookmarkStart w:id="111" w:name="_Ref309200921"/>
      <w:r w:rsidRPr="00440071">
        <w:rPr>
          <w:rFonts w:eastAsia="Times New Roman"/>
          <w:color w:val="003B8E"/>
          <w:sz w:val="24"/>
          <w:lang w:val="en-GB" w:eastAsia="fr-FR"/>
        </w:rPr>
        <w:t>Risk of excessive leverage</w:t>
      </w:r>
      <w:bookmarkEnd w:id="109"/>
      <w:bookmarkEnd w:id="110"/>
    </w:p>
    <w:p w14:paraId="3B7D7269" w14:textId="6C3C5D4C" w:rsidR="00576436" w:rsidRPr="00440071" w:rsidRDefault="00576436" w:rsidP="00BB4B31">
      <w:pPr>
        <w:pStyle w:val="StyleSGACP-titrederubriqueniveau1CouleurpersonnaliseRVB"/>
        <w:tabs>
          <w:tab w:val="left" w:pos="0"/>
        </w:tabs>
        <w:spacing w:before="120"/>
        <w:contextualSpacing/>
        <w:rPr>
          <w:color w:val="auto"/>
        </w:rPr>
      </w:pPr>
      <w:r w:rsidRPr="00440071">
        <w:rPr>
          <w:rFonts w:ascii="Times New Roman" w:hAnsi="Times New Roman"/>
          <w:b w:val="0"/>
          <w:color w:val="auto"/>
          <w:szCs w:val="22"/>
        </w:rPr>
        <w:t xml:space="preserve">This part </w:t>
      </w:r>
      <w:r w:rsidR="00281660" w:rsidRPr="00440071">
        <w:rPr>
          <w:rFonts w:ascii="Times New Roman" w:hAnsi="Times New Roman"/>
          <w:b w:val="0"/>
          <w:color w:val="auto"/>
          <w:szCs w:val="22"/>
        </w:rPr>
        <w:t>shall</w:t>
      </w:r>
      <w:r w:rsidRPr="00440071">
        <w:rPr>
          <w:rFonts w:ascii="Times New Roman" w:hAnsi="Times New Roman"/>
          <w:b w:val="0"/>
          <w:color w:val="auto"/>
          <w:szCs w:val="22"/>
        </w:rPr>
        <w:t xml:space="preserve"> not apply to financ</w:t>
      </w:r>
      <w:r w:rsidR="008E1D7D" w:rsidRPr="00440071">
        <w:rPr>
          <w:rFonts w:ascii="Times New Roman" w:hAnsi="Times New Roman"/>
          <w:b w:val="0"/>
          <w:color w:val="auto"/>
          <w:szCs w:val="22"/>
        </w:rPr>
        <w:t>ing</w:t>
      </w:r>
      <w:r w:rsidRPr="00440071">
        <w:rPr>
          <w:rFonts w:ascii="Times New Roman" w:hAnsi="Times New Roman"/>
          <w:b w:val="0"/>
          <w:color w:val="auto"/>
          <w:szCs w:val="22"/>
        </w:rPr>
        <w:t xml:space="preserve"> companies (</w:t>
      </w:r>
      <w:proofErr w:type="spellStart"/>
      <w:r w:rsidRPr="00440071">
        <w:rPr>
          <w:rFonts w:ascii="Times New Roman" w:hAnsi="Times New Roman"/>
          <w:b w:val="0"/>
          <w:i/>
          <w:color w:val="auto"/>
          <w:szCs w:val="22"/>
        </w:rPr>
        <w:t>sociétés</w:t>
      </w:r>
      <w:proofErr w:type="spellEnd"/>
      <w:r w:rsidRPr="00440071">
        <w:rPr>
          <w:rFonts w:ascii="Times New Roman" w:hAnsi="Times New Roman"/>
          <w:b w:val="0"/>
          <w:i/>
          <w:color w:val="auto"/>
          <w:szCs w:val="22"/>
        </w:rPr>
        <w:t xml:space="preserve"> de </w:t>
      </w:r>
      <w:proofErr w:type="spellStart"/>
      <w:r w:rsidRPr="00440071">
        <w:rPr>
          <w:rFonts w:ascii="Times New Roman" w:hAnsi="Times New Roman"/>
          <w:b w:val="0"/>
          <w:i/>
          <w:color w:val="auto"/>
          <w:szCs w:val="22"/>
        </w:rPr>
        <w:t>financement</w:t>
      </w:r>
      <w:proofErr w:type="spellEnd"/>
      <w:r w:rsidRPr="00440071">
        <w:rPr>
          <w:rFonts w:ascii="Times New Roman" w:hAnsi="Times New Roman"/>
          <w:b w:val="0"/>
          <w:color w:val="auto"/>
          <w:szCs w:val="22"/>
        </w:rPr>
        <w:t xml:space="preserve">) (cf. Article 230 of the </w:t>
      </w:r>
      <w:proofErr w:type="spellStart"/>
      <w:r w:rsidR="007C55AF" w:rsidRPr="007C55AF">
        <w:rPr>
          <w:rFonts w:ascii="Times New Roman" w:hAnsi="Times New Roman"/>
          <w:b w:val="0"/>
          <w:i/>
          <w:color w:val="auto"/>
          <w:szCs w:val="22"/>
        </w:rPr>
        <w:t>Arrêté</w:t>
      </w:r>
      <w:proofErr w:type="spellEnd"/>
      <w:r w:rsidR="007C55AF" w:rsidRPr="007C55AF">
        <w:rPr>
          <w:rFonts w:ascii="Times New Roman" w:hAnsi="Times New Roman"/>
          <w:b w:val="0"/>
          <w:i/>
          <w:color w:val="auto"/>
          <w:szCs w:val="22"/>
        </w:rPr>
        <w:t xml:space="preserve"> du 3 </w:t>
      </w:r>
      <w:proofErr w:type="spellStart"/>
      <w:r w:rsidR="007C55AF" w:rsidRPr="007C55AF">
        <w:rPr>
          <w:rFonts w:ascii="Times New Roman" w:hAnsi="Times New Roman"/>
          <w:b w:val="0"/>
          <w:i/>
          <w:color w:val="auto"/>
          <w:szCs w:val="22"/>
        </w:rPr>
        <w:t>novembre</w:t>
      </w:r>
      <w:proofErr w:type="spellEnd"/>
      <w:r w:rsidR="007C55AF" w:rsidRPr="007C55AF">
        <w:rPr>
          <w:rFonts w:ascii="Times New Roman" w:hAnsi="Times New Roman"/>
          <w:b w:val="0"/>
          <w:i/>
          <w:color w:val="auto"/>
          <w:szCs w:val="22"/>
        </w:rPr>
        <w:t xml:space="preserve"> 2014</w:t>
      </w:r>
      <w:r w:rsidR="007C55AF">
        <w:rPr>
          <w:rFonts w:ascii="Times New Roman" w:hAnsi="Times New Roman"/>
          <w:b w:val="0"/>
          <w:color w:val="auto"/>
          <w:szCs w:val="22"/>
        </w:rPr>
        <w:t>, as amended</w:t>
      </w:r>
      <w:r w:rsidRPr="00440071">
        <w:rPr>
          <w:rFonts w:ascii="Times New Roman" w:hAnsi="Times New Roman"/>
          <w:b w:val="0"/>
          <w:color w:val="auto"/>
          <w:szCs w:val="22"/>
        </w:rPr>
        <w:t>).</w:t>
      </w:r>
    </w:p>
    <w:p w14:paraId="569AF2DF" w14:textId="77777777" w:rsidR="00576436" w:rsidRPr="00440071" w:rsidRDefault="00576436" w:rsidP="00BB4B31">
      <w:pPr>
        <w:pStyle w:val="StyleSGACP-titrederubriqueniveau1CouleurpersonnaliseRVB"/>
        <w:spacing w:before="120"/>
        <w:ind w:left="567"/>
        <w:contextualSpacing/>
        <w:rPr>
          <w:rFonts w:ascii="Times New Roman" w:hAnsi="Times New Roman"/>
          <w:b w:val="0"/>
          <w:color w:val="auto"/>
          <w:szCs w:val="22"/>
        </w:rPr>
      </w:pPr>
    </w:p>
    <w:p w14:paraId="11642EDB" w14:textId="0435D096" w:rsidR="00B00851" w:rsidRPr="00440071" w:rsidRDefault="00B00851" w:rsidP="00720C95">
      <w:pPr>
        <w:pStyle w:val="SGACP-enumerationniveau1"/>
        <w:numPr>
          <w:ilvl w:val="0"/>
          <w:numId w:val="91"/>
        </w:numPr>
        <w:ind w:left="426"/>
        <w:contextualSpacing/>
        <w:rPr>
          <w:lang w:val="en-GB"/>
        </w:rPr>
      </w:pPr>
      <w:r w:rsidRPr="00440071">
        <w:rPr>
          <w:lang w:val="en-GB"/>
        </w:rPr>
        <w:t xml:space="preserve">a description of policies, processes and indicators (including leverage ratio and </w:t>
      </w:r>
      <w:r w:rsidR="00F71294" w:rsidRPr="00440071">
        <w:rPr>
          <w:lang w:val="en-GB"/>
        </w:rPr>
        <w:t>mismatches</w:t>
      </w:r>
      <w:r w:rsidRPr="00440071">
        <w:rPr>
          <w:lang w:val="en-GB"/>
        </w:rPr>
        <w:t xml:space="preserve"> between assets and obligations) </w:t>
      </w:r>
      <w:r w:rsidR="00F71294" w:rsidRPr="00440071">
        <w:rPr>
          <w:lang w:val="en-GB"/>
        </w:rPr>
        <w:t xml:space="preserve">used for </w:t>
      </w:r>
      <w:r w:rsidR="0025624F" w:rsidRPr="00440071">
        <w:rPr>
          <w:lang w:val="en-GB"/>
        </w:rPr>
        <w:t>identifying</w:t>
      </w:r>
      <w:r w:rsidR="00F71294" w:rsidRPr="00440071">
        <w:rPr>
          <w:lang w:val="en-GB"/>
        </w:rPr>
        <w:t>,</w:t>
      </w:r>
      <w:r w:rsidR="0025624F" w:rsidRPr="00440071">
        <w:rPr>
          <w:lang w:val="en-GB"/>
        </w:rPr>
        <w:t xml:space="preserve"> managing, and monitoring</w:t>
      </w:r>
      <w:r w:rsidR="00F71294" w:rsidRPr="00440071">
        <w:rPr>
          <w:lang w:val="en-GB"/>
        </w:rPr>
        <w:t xml:space="preserve"> the risk of excessive leverage in a </w:t>
      </w:r>
      <w:r w:rsidR="00603D39">
        <w:rPr>
          <w:lang w:val="en-GB"/>
        </w:rPr>
        <w:t>prudent</w:t>
      </w:r>
      <w:r w:rsidR="00603D39" w:rsidRPr="00440071">
        <w:rPr>
          <w:lang w:val="en-GB"/>
        </w:rPr>
        <w:t xml:space="preserve"> </w:t>
      </w:r>
      <w:r w:rsidR="00F71294" w:rsidRPr="00440071">
        <w:rPr>
          <w:lang w:val="en-GB"/>
        </w:rPr>
        <w:t>manner</w:t>
      </w:r>
      <w:r w:rsidR="00B16A02" w:rsidRPr="00440071">
        <w:rPr>
          <w:lang w:val="en-GB"/>
        </w:rPr>
        <w:t xml:space="preserve"> (cf. Article 211 of the </w:t>
      </w:r>
      <w:proofErr w:type="spellStart"/>
      <w:r w:rsidR="00603D39" w:rsidRPr="00603D39">
        <w:rPr>
          <w:i/>
          <w:lang w:val="en-GB"/>
        </w:rPr>
        <w:t>Arrêté</w:t>
      </w:r>
      <w:proofErr w:type="spellEnd"/>
      <w:r w:rsidR="00603D39" w:rsidRPr="00603D39">
        <w:rPr>
          <w:i/>
          <w:lang w:val="en-GB"/>
        </w:rPr>
        <w:t xml:space="preserve"> du 3 </w:t>
      </w:r>
      <w:proofErr w:type="spellStart"/>
      <w:r w:rsidR="00603D39" w:rsidRPr="00603D39">
        <w:rPr>
          <w:i/>
          <w:lang w:val="en-GB"/>
        </w:rPr>
        <w:t>novembre</w:t>
      </w:r>
      <w:proofErr w:type="spellEnd"/>
      <w:r w:rsidR="00603D39" w:rsidRPr="00603D39">
        <w:rPr>
          <w:i/>
          <w:lang w:val="en-GB"/>
        </w:rPr>
        <w:t xml:space="preserve"> 2014</w:t>
      </w:r>
      <w:r w:rsidR="00603D39">
        <w:rPr>
          <w:lang w:val="en-GB"/>
        </w:rPr>
        <w:t>, as amended</w:t>
      </w:r>
      <w:r w:rsidRPr="00440071">
        <w:rPr>
          <w:lang w:val="en-GB"/>
        </w:rPr>
        <w:t>);</w:t>
      </w:r>
      <w:r w:rsidR="00BB4B31" w:rsidRPr="00440071">
        <w:rPr>
          <w:lang w:val="en-GB"/>
        </w:rPr>
        <w:tab/>
      </w:r>
      <w:r w:rsidR="00F71294" w:rsidRPr="00440071">
        <w:rPr>
          <w:lang w:val="en-GB"/>
        </w:rPr>
        <w:br/>
      </w:r>
    </w:p>
    <w:p w14:paraId="4B6632DE" w14:textId="14A16AF6" w:rsidR="00B00851" w:rsidRPr="00440071" w:rsidRDefault="00603D39" w:rsidP="00720C95">
      <w:pPr>
        <w:pStyle w:val="SGACP-enumerationniveau1"/>
        <w:numPr>
          <w:ilvl w:val="0"/>
          <w:numId w:val="91"/>
        </w:numPr>
        <w:ind w:left="426"/>
        <w:contextualSpacing/>
        <w:rPr>
          <w:lang w:val="en-GB"/>
        </w:rPr>
      </w:pPr>
      <w:r>
        <w:rPr>
          <w:lang w:val="en-GB"/>
        </w:rPr>
        <w:t>the</w:t>
      </w:r>
      <w:r w:rsidR="00B00851" w:rsidRPr="00440071">
        <w:rPr>
          <w:lang w:val="en-GB"/>
        </w:rPr>
        <w:t xml:space="preserve"> le</w:t>
      </w:r>
      <w:r w:rsidR="00F71294" w:rsidRPr="00440071">
        <w:rPr>
          <w:lang w:val="en-GB"/>
        </w:rPr>
        <w:t xml:space="preserve">verage ratio </w:t>
      </w:r>
      <w:r>
        <w:rPr>
          <w:lang w:val="en-GB"/>
        </w:rPr>
        <w:t xml:space="preserve">target </w:t>
      </w:r>
      <w:r w:rsidR="00F71294" w:rsidRPr="00440071">
        <w:rPr>
          <w:lang w:val="en-GB"/>
        </w:rPr>
        <w:t>determined</w:t>
      </w:r>
      <w:r w:rsidR="00B00851" w:rsidRPr="00440071">
        <w:rPr>
          <w:lang w:val="en-GB"/>
        </w:rPr>
        <w:t xml:space="preserve"> by the institution;</w:t>
      </w:r>
      <w:r w:rsidR="00BB4B31" w:rsidRPr="00440071">
        <w:rPr>
          <w:lang w:val="en-GB"/>
        </w:rPr>
        <w:tab/>
      </w:r>
      <w:r w:rsidR="00F71294" w:rsidRPr="00440071">
        <w:rPr>
          <w:lang w:val="en-GB"/>
        </w:rPr>
        <w:br/>
      </w:r>
    </w:p>
    <w:p w14:paraId="2ABA480A" w14:textId="24D07090" w:rsidR="00B00851" w:rsidRPr="00440071" w:rsidRDefault="00603D39" w:rsidP="00720C95">
      <w:pPr>
        <w:pStyle w:val="SGACP-enumerationniveau1"/>
        <w:numPr>
          <w:ilvl w:val="0"/>
          <w:numId w:val="91"/>
        </w:numPr>
        <w:ind w:left="426"/>
        <w:contextualSpacing/>
        <w:rPr>
          <w:lang w:val="en-GB"/>
        </w:rPr>
      </w:pPr>
      <w:r>
        <w:rPr>
          <w:lang w:val="en-GB"/>
        </w:rPr>
        <w:t xml:space="preserve">the </w:t>
      </w:r>
      <w:r w:rsidR="00B00851" w:rsidRPr="00440071">
        <w:rPr>
          <w:lang w:val="en-GB"/>
        </w:rPr>
        <w:t>stress scenarios used to assess the institution</w:t>
      </w:r>
      <w:r>
        <w:rPr>
          <w:lang w:val="en-GB"/>
        </w:rPr>
        <w:t>’s</w:t>
      </w:r>
      <w:r w:rsidR="00B00851" w:rsidRPr="00440071">
        <w:rPr>
          <w:lang w:val="en-GB"/>
        </w:rPr>
        <w:t xml:space="preserve"> </w:t>
      </w:r>
      <w:r>
        <w:rPr>
          <w:lang w:val="en-GB"/>
        </w:rPr>
        <w:t>resilience</w:t>
      </w:r>
      <w:r w:rsidRPr="00440071">
        <w:rPr>
          <w:lang w:val="en-GB"/>
        </w:rPr>
        <w:t xml:space="preserve"> </w:t>
      </w:r>
      <w:r w:rsidR="00B00851" w:rsidRPr="00440071">
        <w:rPr>
          <w:lang w:val="en-GB"/>
        </w:rPr>
        <w:t xml:space="preserve">in case of </w:t>
      </w:r>
      <w:r>
        <w:rPr>
          <w:lang w:val="en-GB"/>
        </w:rPr>
        <w:t>a reduction</w:t>
      </w:r>
      <w:r w:rsidR="00F71294" w:rsidRPr="00440071">
        <w:rPr>
          <w:lang w:val="en-GB"/>
        </w:rPr>
        <w:t xml:space="preserve"> of</w:t>
      </w:r>
      <w:r w:rsidR="007F0E32" w:rsidRPr="00440071">
        <w:rPr>
          <w:lang w:val="en-GB"/>
        </w:rPr>
        <w:t xml:space="preserve"> </w:t>
      </w:r>
      <w:r w:rsidR="00D50841" w:rsidRPr="00440071">
        <w:rPr>
          <w:lang w:val="en-GB"/>
        </w:rPr>
        <w:t>its</w:t>
      </w:r>
      <w:r w:rsidR="00F71294" w:rsidRPr="00440071">
        <w:rPr>
          <w:lang w:val="en-GB"/>
        </w:rPr>
        <w:t xml:space="preserve"> own funds through expected or realised losses</w:t>
      </w:r>
      <w:r w:rsidR="00B16A02" w:rsidRPr="00440071">
        <w:rPr>
          <w:lang w:val="en-GB"/>
        </w:rPr>
        <w:t xml:space="preserve"> (cf. Article 212 of the </w:t>
      </w:r>
      <w:proofErr w:type="spellStart"/>
      <w:r w:rsidRPr="00603D39">
        <w:rPr>
          <w:i/>
          <w:lang w:val="en-GB"/>
        </w:rPr>
        <w:t>Arrêté</w:t>
      </w:r>
      <w:proofErr w:type="spellEnd"/>
      <w:r w:rsidRPr="00603D39">
        <w:rPr>
          <w:i/>
          <w:lang w:val="en-GB"/>
        </w:rPr>
        <w:t xml:space="preserve"> du 3 </w:t>
      </w:r>
      <w:proofErr w:type="spellStart"/>
      <w:r w:rsidRPr="00603D39">
        <w:rPr>
          <w:i/>
          <w:lang w:val="en-GB"/>
        </w:rPr>
        <w:t>novembre</w:t>
      </w:r>
      <w:proofErr w:type="spellEnd"/>
      <w:r w:rsidRPr="00603D39">
        <w:rPr>
          <w:i/>
          <w:lang w:val="en-GB"/>
        </w:rPr>
        <w:t xml:space="preserve"> 2014</w:t>
      </w:r>
      <w:r>
        <w:rPr>
          <w:lang w:val="en-GB"/>
        </w:rPr>
        <w:t>, as amended</w:t>
      </w:r>
      <w:r w:rsidR="00F71294" w:rsidRPr="00440071">
        <w:rPr>
          <w:lang w:val="en-GB"/>
        </w:rPr>
        <w:t>), including plans to strengthen own funds under stress</w:t>
      </w:r>
      <w:r>
        <w:rPr>
          <w:lang w:val="en-GB"/>
        </w:rPr>
        <w:t>ed</w:t>
      </w:r>
      <w:r w:rsidR="00F71294" w:rsidRPr="00440071">
        <w:rPr>
          <w:lang w:val="en-GB"/>
        </w:rPr>
        <w:t xml:space="preserve"> circumstances.</w:t>
      </w:r>
      <w:r w:rsidR="00BB4B31" w:rsidRPr="00440071">
        <w:rPr>
          <w:lang w:val="en-GB"/>
        </w:rPr>
        <w:tab/>
      </w:r>
    </w:p>
    <w:p w14:paraId="476A75DC" w14:textId="77777777" w:rsidR="004D5113" w:rsidRPr="00440071" w:rsidRDefault="00D02938" w:rsidP="008C3C34">
      <w:pPr>
        <w:pStyle w:val="Titre1"/>
        <w:rPr>
          <w:rFonts w:eastAsia="Times New Roman"/>
          <w:color w:val="003B8E"/>
          <w:sz w:val="24"/>
          <w:lang w:val="en-GB" w:eastAsia="fr-FR"/>
        </w:rPr>
      </w:pPr>
      <w:bookmarkStart w:id="112" w:name="_Toc458521437"/>
      <w:bookmarkStart w:id="113" w:name="_Toc458521494"/>
      <w:bookmarkStart w:id="114" w:name="_Toc458521438"/>
      <w:bookmarkStart w:id="115" w:name="_Toc458521495"/>
      <w:bookmarkStart w:id="116" w:name="_Toc26965487"/>
      <w:bookmarkStart w:id="117" w:name="_Toc112751246"/>
      <w:bookmarkEnd w:id="112"/>
      <w:bookmarkEnd w:id="113"/>
      <w:bookmarkEnd w:id="114"/>
      <w:bookmarkEnd w:id="115"/>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1A2AE4">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r w:rsidR="005D6A28" w:rsidRPr="00440071">
        <w:rPr>
          <w:rFonts w:eastAsia="Times New Roman"/>
          <w:color w:val="003B8E"/>
          <w:sz w:val="24"/>
          <w:lang w:val="en-GB" w:eastAsia="fr-FR"/>
        </w:rPr>
        <w:t xml:space="preserve">invested by </w:t>
      </w:r>
      <w:r w:rsidRPr="00440071">
        <w:rPr>
          <w:rFonts w:eastAsia="Times New Roman"/>
          <w:color w:val="003B8E"/>
          <w:sz w:val="24"/>
          <w:lang w:val="en-GB" w:eastAsia="fr-FR"/>
        </w:rPr>
        <w:t>investment firms</w:t>
      </w:r>
      <w:bookmarkEnd w:id="111"/>
      <w:bookmarkEnd w:id="116"/>
      <w:bookmarkEnd w:id="117"/>
    </w:p>
    <w:p w14:paraId="5A3844AC" w14:textId="7BE54CA8" w:rsidR="007E5E68" w:rsidRPr="00440071" w:rsidRDefault="009E329A" w:rsidP="00720C95">
      <w:pPr>
        <w:pStyle w:val="SGACP-enumerationniveau1"/>
        <w:numPr>
          <w:ilvl w:val="0"/>
          <w:numId w:val="92"/>
        </w:numPr>
        <w:ind w:left="426"/>
        <w:rPr>
          <w:lang w:val="en-GB"/>
        </w:rPr>
      </w:pPr>
      <w:r w:rsidRPr="00440071">
        <w:rPr>
          <w:lang w:val="en-GB"/>
        </w:rPr>
        <w:t>mode of organisation for the management of customer cash accounts and articulation (allowing to trace the different flows</w:t>
      </w:r>
      <w:r w:rsidR="00603D39">
        <w:rPr>
          <w:lang w:val="en-GB"/>
        </w:rPr>
        <w:t xml:space="preserve"> </w:t>
      </w:r>
      <w:r w:rsidR="00603D39" w:rsidRPr="00440071">
        <w:rPr>
          <w:lang w:val="en-GB"/>
        </w:rPr>
        <w:t>chronologically</w:t>
      </w:r>
      <w:r w:rsidRPr="00440071">
        <w:rPr>
          <w:lang w:val="en-GB"/>
        </w:rPr>
        <w:t>) with</w:t>
      </w:r>
      <w:r w:rsidR="00603D39">
        <w:rPr>
          <w:lang w:val="en-GB"/>
        </w:rPr>
        <w:t xml:space="preserve"> the execution of</w:t>
      </w:r>
      <w:r w:rsidRPr="00440071">
        <w:rPr>
          <w:lang w:val="en-GB"/>
        </w:rPr>
        <w:t xml:space="preserve"> investment or </w:t>
      </w:r>
      <w:r w:rsidR="008114AA">
        <w:rPr>
          <w:lang w:val="en-GB"/>
        </w:rPr>
        <w:t>clearing</w:t>
      </w:r>
      <w:r w:rsidR="008114AA" w:rsidRPr="00440071">
        <w:rPr>
          <w:lang w:val="en-GB"/>
        </w:rPr>
        <w:t xml:space="preserve"> </w:t>
      </w:r>
      <w:r w:rsidRPr="00440071">
        <w:rPr>
          <w:lang w:val="en-GB"/>
        </w:rPr>
        <w:t>services</w:t>
      </w:r>
      <w:r w:rsidR="00E60D62" w:rsidRPr="00440071">
        <w:rPr>
          <w:lang w:val="en-GB"/>
        </w:rPr>
        <w:t>;</w:t>
      </w:r>
    </w:p>
    <w:p w14:paraId="3BAF6CD3" w14:textId="2E5A73A7" w:rsidR="007E5E68" w:rsidRPr="00440071" w:rsidRDefault="003810F0" w:rsidP="00720C95">
      <w:pPr>
        <w:pStyle w:val="SGACP-enumerationniveau1"/>
        <w:numPr>
          <w:ilvl w:val="0"/>
          <w:numId w:val="92"/>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080F14">
        <w:rPr>
          <w:lang w:val="en-GB"/>
        </w:rPr>
        <w:t xml:space="preserve">in accordance with current regulations (i.e. </w:t>
      </w:r>
      <w:proofErr w:type="spellStart"/>
      <w:r w:rsidR="008114AA" w:rsidRPr="008114AA">
        <w:rPr>
          <w:i/>
          <w:lang w:val="en-GB"/>
        </w:rPr>
        <w:t>Arrêté</w:t>
      </w:r>
      <w:proofErr w:type="spellEnd"/>
      <w:r w:rsidR="008114AA" w:rsidRPr="008114AA">
        <w:rPr>
          <w:i/>
          <w:lang w:val="en-GB"/>
        </w:rPr>
        <w:t xml:space="preserve"> du 6 </w:t>
      </w:r>
      <w:proofErr w:type="spellStart"/>
      <w:r w:rsidR="008114AA" w:rsidRPr="008114AA">
        <w:rPr>
          <w:i/>
          <w:lang w:val="en-GB"/>
        </w:rPr>
        <w:t>septembre</w:t>
      </w:r>
      <w:proofErr w:type="spellEnd"/>
      <w:r w:rsidR="008114AA" w:rsidRPr="008114AA">
        <w:rPr>
          <w:i/>
          <w:lang w:val="en-GB"/>
        </w:rPr>
        <w:t xml:space="preserve"> 2017</w:t>
      </w:r>
      <w:r w:rsidR="00080F14" w:rsidRPr="008114AA">
        <w:rPr>
          <w:i/>
          <w:lang w:val="en-GB"/>
        </w:rPr>
        <w:t xml:space="preserve"> </w:t>
      </w:r>
      <w:r w:rsidR="00080F14">
        <w:rPr>
          <w:lang w:val="en-GB"/>
        </w:rPr>
        <w:t xml:space="preserve">on client funds </w:t>
      </w:r>
      <w:r w:rsidR="008114AA">
        <w:rPr>
          <w:lang w:val="en-GB"/>
        </w:rPr>
        <w:t xml:space="preserve">the </w:t>
      </w:r>
      <w:r w:rsidR="00080F14">
        <w:rPr>
          <w:lang w:val="en-GB"/>
        </w:rPr>
        <w:t xml:space="preserve">ring-fencing of </w:t>
      </w:r>
      <w:r w:rsidR="008114AA">
        <w:rPr>
          <w:lang w:val="en-GB"/>
        </w:rPr>
        <w:t xml:space="preserve">customer funds by </w:t>
      </w:r>
      <w:r w:rsidR="00080F14">
        <w:rPr>
          <w:lang w:val="en-GB"/>
        </w:rPr>
        <w:t xml:space="preserve">investment firms)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114AA">
        <w:rPr>
          <w:lang w:val="en-GB"/>
        </w:rPr>
        <w:t xml:space="preserve"> that need</w:t>
      </w:r>
      <w:r w:rsidR="00830B59" w:rsidRPr="00440071">
        <w:rPr>
          <w:lang w:val="en-GB"/>
        </w:rPr>
        <w:t xml:space="preserve"> to be ring-fenced;</w:t>
      </w:r>
    </w:p>
    <w:p w14:paraId="53EEBB89" w14:textId="0ECE82D1" w:rsidR="007E5E68" w:rsidRPr="00440071" w:rsidRDefault="003810F0" w:rsidP="00720C95">
      <w:pPr>
        <w:pStyle w:val="SGACP-enumerationniveau1"/>
        <w:numPr>
          <w:ilvl w:val="0"/>
          <w:numId w:val="92"/>
        </w:numPr>
        <w:ind w:left="426"/>
        <w:rPr>
          <w:lang w:val="en-GB"/>
        </w:rPr>
      </w:pPr>
      <w:r w:rsidRPr="00440071">
        <w:rPr>
          <w:lang w:val="en-GB"/>
        </w:rPr>
        <w:t xml:space="preserve">for institutions ensuring the protection of received assets by placing them in one account, or more, opened specially for this purpose at a credit institution: communication of </w:t>
      </w:r>
      <w:r w:rsidR="004C6F94">
        <w:rPr>
          <w:lang w:val="en-GB"/>
        </w:rPr>
        <w:t xml:space="preserve">account agreement(s) for ring-fencing </w:t>
      </w:r>
      <w:r w:rsidR="008114AA">
        <w:rPr>
          <w:lang w:val="en-GB"/>
        </w:rPr>
        <w:t xml:space="preserve">and of </w:t>
      </w:r>
      <w:r w:rsidRPr="00440071">
        <w:rPr>
          <w:lang w:val="en-GB"/>
        </w:rPr>
        <w:t xml:space="preserve">any </w:t>
      </w:r>
      <w:r w:rsidR="008114AA">
        <w:rPr>
          <w:lang w:val="en-GB"/>
        </w:rPr>
        <w:t>changes made</w:t>
      </w:r>
      <w:r w:rsidR="008114AA" w:rsidRPr="00440071">
        <w:rPr>
          <w:lang w:val="en-GB"/>
        </w:rPr>
        <w:t xml:space="preserve"> </w:t>
      </w:r>
      <w:r w:rsidRPr="00440071">
        <w:rPr>
          <w:lang w:val="en-GB"/>
        </w:rPr>
        <w:t>to the account agreement</w:t>
      </w:r>
      <w:r w:rsidR="00F229CF" w:rsidRPr="00440071">
        <w:rPr>
          <w:lang w:val="en-GB"/>
        </w:rPr>
        <w:t xml:space="preserve"> for ring-fencing</w:t>
      </w:r>
      <w:r w:rsidR="004C6F94">
        <w:rPr>
          <w:lang w:val="en-GB"/>
        </w:rPr>
        <w:t xml:space="preserve"> previously transmitted</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w:t>
      </w:r>
      <w:r w:rsidR="008114AA">
        <w:rPr>
          <w:lang w:val="en-GB"/>
        </w:rPr>
        <w:t>funds</w:t>
      </w:r>
      <w:r w:rsidR="001E1EB6">
        <w:rPr>
          <w:lang w:val="en-GB"/>
        </w:rPr>
        <w:t>;</w:t>
      </w:r>
    </w:p>
    <w:p w14:paraId="089D4B4B" w14:textId="6B4BA3FF" w:rsidR="007E5E68" w:rsidRDefault="00C748B4" w:rsidP="00720C95">
      <w:pPr>
        <w:pStyle w:val="SGACP-enumerationniveau1"/>
        <w:numPr>
          <w:ilvl w:val="0"/>
          <w:numId w:val="92"/>
        </w:numPr>
        <w:ind w:left="426"/>
        <w:rPr>
          <w:lang w:val="en-GB"/>
        </w:rPr>
      </w:pPr>
      <w:r w:rsidRPr="00440071">
        <w:rPr>
          <w:lang w:val="en-GB"/>
        </w:rPr>
        <w:t xml:space="preserve">for institutions ensuring the protection of </w:t>
      </w:r>
      <w:r w:rsidR="008114AA">
        <w:rPr>
          <w:lang w:val="en-GB"/>
        </w:rPr>
        <w:t>funds</w:t>
      </w:r>
      <w:r w:rsidR="00D020B7">
        <w:rPr>
          <w:lang w:val="en-GB"/>
        </w:rPr>
        <w:t xml:space="preserve"> </w:t>
      </w:r>
      <w:r w:rsidR="00D020B7" w:rsidRPr="00440071">
        <w:rPr>
          <w:lang w:val="en-GB"/>
        </w:rPr>
        <w:t>received</w:t>
      </w:r>
      <w:r w:rsidR="008114AA" w:rsidRPr="00440071">
        <w:rPr>
          <w:lang w:val="en-GB"/>
        </w:rPr>
        <w:t xml:space="preserve"> </w:t>
      </w:r>
      <w:r w:rsidR="00F35073">
        <w:rPr>
          <w:lang w:val="en-GB"/>
        </w:rPr>
        <w:t>under</w:t>
      </w:r>
      <w:r w:rsidR="00F35073" w:rsidRPr="00440071">
        <w:rPr>
          <w:lang w:val="en-GB"/>
        </w:rPr>
        <w:t xml:space="preserve"> </w:t>
      </w:r>
      <w:r w:rsidRPr="00440071">
        <w:rPr>
          <w:lang w:val="en-GB"/>
        </w:rPr>
        <w:t xml:space="preserve">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 xml:space="preserve">to the collateral arrangement or guarantee contract and any element linked to the adjustment of the amount of the coverage created in respect of the </w:t>
      </w:r>
      <w:r w:rsidR="00521D00">
        <w:rPr>
          <w:lang w:val="en-GB"/>
        </w:rPr>
        <w:t>evolution</w:t>
      </w:r>
      <w:r w:rsidR="00521D00" w:rsidRPr="00440071">
        <w:rPr>
          <w:lang w:val="en-GB"/>
        </w:rPr>
        <w:t xml:space="preserve"> </w:t>
      </w:r>
      <w:r w:rsidRPr="00440071">
        <w:rPr>
          <w:lang w:val="en-GB"/>
        </w:rPr>
        <w:t>of</w:t>
      </w:r>
      <w:r w:rsidR="00521D00">
        <w:rPr>
          <w:lang w:val="en-GB"/>
        </w:rPr>
        <w:t xml:space="preserve"> the</w:t>
      </w:r>
      <w:r w:rsidRPr="00440071">
        <w:rPr>
          <w:lang w:val="en-GB"/>
        </w:rPr>
        <w:t xml:space="preserve"> business volume; </w:t>
      </w:r>
    </w:p>
    <w:p w14:paraId="155E2B87" w14:textId="4709A1D9" w:rsidR="004C6F94" w:rsidRPr="00440071" w:rsidRDefault="004C6F94" w:rsidP="00720C95">
      <w:pPr>
        <w:pStyle w:val="SGACP-enumerationniveau1"/>
        <w:numPr>
          <w:ilvl w:val="0"/>
          <w:numId w:val="92"/>
        </w:numPr>
        <w:ind w:left="426"/>
        <w:rPr>
          <w:lang w:val="en-GB"/>
        </w:rPr>
      </w:pPr>
      <w:r w:rsidRPr="004C6F94">
        <w:rPr>
          <w:lang w:val="en-GB"/>
        </w:rPr>
        <w:t xml:space="preserve">for institutions </w:t>
      </w:r>
      <w:r>
        <w:rPr>
          <w:lang w:val="en-GB"/>
        </w:rPr>
        <w:t>ensuring the</w:t>
      </w:r>
      <w:r w:rsidRPr="004C6F94">
        <w:rPr>
          <w:lang w:val="en-GB"/>
        </w:rPr>
        <w:t xml:space="preserve"> protect</w:t>
      </w:r>
      <w:r>
        <w:rPr>
          <w:lang w:val="en-GB"/>
        </w:rPr>
        <w:t>ion of</w:t>
      </w:r>
      <w:r w:rsidRPr="004C6F94">
        <w:rPr>
          <w:lang w:val="en-GB"/>
        </w:rPr>
        <w:t xml:space="preserve"> funds received from a qualifying credit institution,</w:t>
      </w:r>
      <w:r w:rsidR="00D020B7">
        <w:rPr>
          <w:lang w:val="en-GB"/>
        </w:rPr>
        <w:t xml:space="preserve"> </w:t>
      </w:r>
      <w:r w:rsidR="001E1EB6">
        <w:rPr>
          <w:lang w:val="en-GB"/>
        </w:rPr>
        <w:t>bank or</w:t>
      </w:r>
      <w:r w:rsidR="00D020B7">
        <w:rPr>
          <w:lang w:val="en-GB"/>
        </w:rPr>
        <w:t xml:space="preserve"> </w:t>
      </w:r>
      <w:r w:rsidRPr="004C6F94">
        <w:rPr>
          <w:lang w:val="en-GB"/>
        </w:rPr>
        <w:t xml:space="preserve">money market fund belonging to the same group as </w:t>
      </w:r>
      <w:r>
        <w:rPr>
          <w:lang w:val="en-GB"/>
        </w:rPr>
        <w:t>them</w:t>
      </w:r>
      <w:r w:rsidRPr="004C6F94">
        <w:rPr>
          <w:lang w:val="en-GB"/>
        </w:rPr>
        <w:t xml:space="preserve">: communication of the amount deposited with one or more group entities in relation to the total amount of client funds to be </w:t>
      </w:r>
      <w:r w:rsidR="00D020B7">
        <w:rPr>
          <w:lang w:val="en-GB"/>
        </w:rPr>
        <w:t>ring-fenced</w:t>
      </w:r>
      <w:r w:rsidRPr="004C6F94">
        <w:rPr>
          <w:lang w:val="en-GB"/>
        </w:rPr>
        <w:t xml:space="preserve">, justification for the proportion of </w:t>
      </w:r>
      <w:r w:rsidR="00D020B7">
        <w:rPr>
          <w:lang w:val="en-GB"/>
        </w:rPr>
        <w:t>ring-fenced</w:t>
      </w:r>
      <w:r w:rsidR="00D020B7" w:rsidRPr="004C6F94">
        <w:rPr>
          <w:lang w:val="en-GB"/>
        </w:rPr>
        <w:t xml:space="preserve"> </w:t>
      </w:r>
      <w:r w:rsidRPr="004C6F94">
        <w:rPr>
          <w:lang w:val="en-GB"/>
        </w:rPr>
        <w:t>funds within the group;</w:t>
      </w:r>
    </w:p>
    <w:p w14:paraId="58B8A51F" w14:textId="106D36E0" w:rsidR="004D5113" w:rsidRDefault="00E60D62" w:rsidP="00720C95">
      <w:pPr>
        <w:pStyle w:val="SGACP-enumerationniveau1"/>
        <w:numPr>
          <w:ilvl w:val="0"/>
          <w:numId w:val="92"/>
        </w:numPr>
        <w:ind w:left="426"/>
        <w:rPr>
          <w:lang w:val="en-GB"/>
        </w:rPr>
      </w:pPr>
      <w:r w:rsidRPr="00440071">
        <w:rPr>
          <w:lang w:val="en-GB"/>
        </w:rPr>
        <w:t>pre</w:t>
      </w:r>
      <w:r w:rsidR="007E5E68" w:rsidRPr="00440071">
        <w:rPr>
          <w:lang w:val="en-GB"/>
        </w:rPr>
        <w:t xml:space="preserve">sentation </w:t>
      </w:r>
      <w:r w:rsidRPr="00440071">
        <w:rPr>
          <w:lang w:val="en-GB"/>
        </w:rPr>
        <w:t>of the procedures implemented to ensure compliance with the provisions relat</w:t>
      </w:r>
      <w:r w:rsidR="00D020B7">
        <w:rPr>
          <w:lang w:val="en-GB"/>
        </w:rPr>
        <w:t>ing</w:t>
      </w:r>
      <w:r w:rsidRPr="00440071">
        <w:rPr>
          <w:lang w:val="en-GB"/>
        </w:rPr>
        <w:t xml:space="preserve">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w:t>
      </w:r>
      <w:r w:rsidR="00D020B7">
        <w:rPr>
          <w:lang w:val="en-GB"/>
        </w:rPr>
        <w:t>investment funds’ customers</w:t>
      </w:r>
      <w:r w:rsidRPr="00440071">
        <w:rPr>
          <w:lang w:val="en-GB"/>
        </w:rPr>
        <w:t xml:space="preserve">, verifications associated </w:t>
      </w:r>
      <w:r w:rsidR="00D020B7">
        <w:rPr>
          <w:lang w:val="en-GB"/>
        </w:rPr>
        <w:t xml:space="preserve">with </w:t>
      </w:r>
      <w:r w:rsidRPr="00440071">
        <w:rPr>
          <w:lang w:val="en-GB"/>
        </w:rPr>
        <w:t xml:space="preserve">and presentation of possible incidents or insufficiencies highlighted by these verifications; </w:t>
      </w:r>
    </w:p>
    <w:p w14:paraId="3EA37040" w14:textId="750C45B3" w:rsidR="004C6F94" w:rsidRPr="00440071" w:rsidRDefault="004C6F94" w:rsidP="00720C95">
      <w:pPr>
        <w:pStyle w:val="SGACP-enumerationniveau1"/>
        <w:numPr>
          <w:ilvl w:val="0"/>
          <w:numId w:val="92"/>
        </w:numPr>
        <w:ind w:left="426"/>
        <w:rPr>
          <w:lang w:val="en-GB"/>
        </w:rPr>
      </w:pPr>
      <w:r w:rsidRPr="004C6F94">
        <w:rPr>
          <w:lang w:val="en-GB"/>
        </w:rPr>
        <w:t>communication of the</w:t>
      </w:r>
      <w:r w:rsidR="00607228">
        <w:rPr>
          <w:lang w:val="en-GB"/>
        </w:rPr>
        <w:t xml:space="preserve"> </w:t>
      </w:r>
      <w:r w:rsidRPr="004C6F94">
        <w:rPr>
          <w:lang w:val="en-GB"/>
        </w:rPr>
        <w:t xml:space="preserve">single manager with the necessary skills and authority, specifically responsible for issues relating to </w:t>
      </w:r>
      <w:r>
        <w:rPr>
          <w:lang w:val="en-GB"/>
        </w:rPr>
        <w:t>the institution’s</w:t>
      </w:r>
      <w:r w:rsidRPr="004C6F94">
        <w:rPr>
          <w:lang w:val="en-GB"/>
        </w:rPr>
        <w:t xml:space="preserve"> compliance with its obligations relating to the safeguarding of client financial instruments and funds, in accordance with Article 9 of the </w:t>
      </w:r>
      <w:proofErr w:type="spellStart"/>
      <w:r w:rsidR="00D020B7" w:rsidRPr="00D020B7">
        <w:rPr>
          <w:i/>
          <w:lang w:val="en-GB"/>
        </w:rPr>
        <w:t>Arrêté</w:t>
      </w:r>
      <w:proofErr w:type="spellEnd"/>
      <w:r w:rsidR="00D020B7" w:rsidRPr="00D020B7">
        <w:rPr>
          <w:i/>
          <w:lang w:val="en-GB"/>
        </w:rPr>
        <w:t xml:space="preserve"> du 6 </w:t>
      </w:r>
      <w:proofErr w:type="spellStart"/>
      <w:r w:rsidR="00D020B7" w:rsidRPr="00D020B7">
        <w:rPr>
          <w:i/>
          <w:lang w:val="en-GB"/>
        </w:rPr>
        <w:t>septembre</w:t>
      </w:r>
      <w:proofErr w:type="spellEnd"/>
      <w:r w:rsidR="00D020B7" w:rsidRPr="00D020B7">
        <w:rPr>
          <w:i/>
          <w:lang w:val="en-GB"/>
        </w:rPr>
        <w:t xml:space="preserve"> 2017</w:t>
      </w:r>
      <w:r w:rsidR="00D020B7">
        <w:rPr>
          <w:lang w:val="en-GB"/>
        </w:rPr>
        <w:t xml:space="preserve"> </w:t>
      </w:r>
      <w:r w:rsidRPr="004C6F94">
        <w:rPr>
          <w:lang w:val="en-GB"/>
        </w:rPr>
        <w:t xml:space="preserve">on the </w:t>
      </w:r>
      <w:r w:rsidR="00D020B7">
        <w:rPr>
          <w:lang w:val="en-GB"/>
        </w:rPr>
        <w:t>ring-fencing of investment firm clients’ funds</w:t>
      </w:r>
      <w:r w:rsidRPr="004C6F94">
        <w:rPr>
          <w:lang w:val="en-GB"/>
        </w:rPr>
        <w:t>;</w:t>
      </w:r>
    </w:p>
    <w:p w14:paraId="1F1626DC" w14:textId="2E6FB765" w:rsidR="00C7130A" w:rsidRPr="00440071" w:rsidRDefault="00D02938" w:rsidP="00720C95">
      <w:pPr>
        <w:pStyle w:val="SGACP-enumerationniveau1"/>
        <w:numPr>
          <w:ilvl w:val="0"/>
          <w:numId w:val="92"/>
        </w:numPr>
        <w:ind w:left="426"/>
        <w:rPr>
          <w:lang w:val="en-GB"/>
        </w:rPr>
      </w:pPr>
      <w:proofErr w:type="gramStart"/>
      <w:r w:rsidRPr="00440071">
        <w:rPr>
          <w:lang w:val="en-GB"/>
        </w:rPr>
        <w:t>communication</w:t>
      </w:r>
      <w:proofErr w:type="gramEnd"/>
      <w:r w:rsidRPr="00440071">
        <w:rPr>
          <w:lang w:val="en-GB"/>
        </w:rPr>
        <w:t xml:space="preserve"> of the report </w:t>
      </w:r>
      <w:r w:rsidR="00D020B7">
        <w:rPr>
          <w:lang w:val="en-GB"/>
        </w:rPr>
        <w:t>issued by</w:t>
      </w:r>
      <w:r w:rsidR="00D020B7" w:rsidRPr="00440071">
        <w:rPr>
          <w:lang w:val="en-GB"/>
        </w:rPr>
        <w:t xml:space="preserve"> </w:t>
      </w:r>
      <w:r w:rsidRPr="00440071">
        <w:rPr>
          <w:lang w:val="en-GB"/>
        </w:rPr>
        <w:t>the statutory auditors</w:t>
      </w:r>
      <w:r w:rsidR="00830B59" w:rsidRPr="00440071">
        <w:rPr>
          <w:lang w:val="en-GB"/>
        </w:rPr>
        <w:t xml:space="preserve"> on </w:t>
      </w:r>
      <w:r w:rsidR="00C44681" w:rsidRPr="00440071">
        <w:rPr>
          <w:lang w:val="en-GB"/>
        </w:rPr>
        <w:t>compliance</w:t>
      </w:r>
      <w:r w:rsidRPr="00440071">
        <w:rPr>
          <w:lang w:val="en-GB"/>
        </w:rPr>
        <w:t xml:space="preserve"> with </w:t>
      </w:r>
      <w:r w:rsidR="00D020B7">
        <w:rPr>
          <w:lang w:val="en-GB"/>
        </w:rPr>
        <w:t xml:space="preserve">the </w:t>
      </w:r>
      <w:r w:rsidRPr="00440071">
        <w:rPr>
          <w:lang w:val="en-GB"/>
        </w:rPr>
        <w:t xml:space="preserve">regulatory provisions on </w:t>
      </w:r>
      <w:r w:rsidR="00D020B7">
        <w:rPr>
          <w:lang w:val="en-GB"/>
        </w:rPr>
        <w:t>ring-fencing</w:t>
      </w:r>
      <w:r w:rsidRPr="00440071">
        <w:rPr>
          <w:lang w:val="en-GB"/>
        </w:rPr>
        <w:t>.</w:t>
      </w:r>
    </w:p>
    <w:p w14:paraId="2FDD9712" w14:textId="77777777" w:rsidR="00281660" w:rsidRPr="00440071" w:rsidRDefault="006F616E" w:rsidP="008C3C34">
      <w:pPr>
        <w:pStyle w:val="Titre1"/>
        <w:rPr>
          <w:rFonts w:eastAsia="Times New Roman"/>
          <w:color w:val="003B8E"/>
          <w:sz w:val="24"/>
          <w:lang w:val="en-GB" w:eastAsia="fr-FR"/>
        </w:rPr>
      </w:pPr>
      <w:bookmarkStart w:id="118" w:name="_Toc458521440"/>
      <w:bookmarkStart w:id="119" w:name="_Toc458521497"/>
      <w:bookmarkStart w:id="120" w:name="_Toc458521441"/>
      <w:bookmarkStart w:id="121" w:name="_Toc458521498"/>
      <w:bookmarkStart w:id="122" w:name="_Toc26965488"/>
      <w:bookmarkStart w:id="123" w:name="_Toc112751247"/>
      <w:bookmarkStart w:id="124" w:name="_Ref309200932"/>
      <w:bookmarkEnd w:id="118"/>
      <w:bookmarkEnd w:id="119"/>
      <w:bookmarkEnd w:id="120"/>
      <w:bookmarkEnd w:id="121"/>
      <w:r w:rsidRPr="00440071">
        <w:rPr>
          <w:rFonts w:eastAsia="Times New Roman"/>
          <w:color w:val="003B8E"/>
          <w:sz w:val="24"/>
          <w:lang w:val="en-GB" w:eastAsia="fr-FR"/>
        </w:rPr>
        <w:lastRenderedPageBreak/>
        <w:t>Provisions for</w:t>
      </w:r>
      <w:r w:rsidR="00281660" w:rsidRPr="00440071">
        <w:rPr>
          <w:rFonts w:eastAsia="Times New Roman"/>
          <w:color w:val="003B8E"/>
          <w:sz w:val="24"/>
          <w:lang w:val="en-GB" w:eastAsia="fr-FR"/>
        </w:rPr>
        <w:t xml:space="preserve"> </w:t>
      </w:r>
      <w:r w:rsidR="00822C87" w:rsidRPr="00440071">
        <w:rPr>
          <w:rFonts w:eastAsia="Times New Roman"/>
          <w:color w:val="003B8E"/>
          <w:sz w:val="24"/>
          <w:lang w:val="en-GB" w:eastAsia="fr-FR"/>
        </w:rPr>
        <w:t>banking separation</w:t>
      </w:r>
      <w:bookmarkEnd w:id="122"/>
      <w:bookmarkEnd w:id="123"/>
      <w:r w:rsidR="00822C87" w:rsidRPr="00440071">
        <w:rPr>
          <w:rFonts w:eastAsia="Times New Roman"/>
          <w:color w:val="003B8E"/>
          <w:sz w:val="24"/>
          <w:lang w:val="en-GB" w:eastAsia="fr-FR"/>
        </w:rPr>
        <w:t xml:space="preserve"> </w:t>
      </w:r>
    </w:p>
    <w:p w14:paraId="62F95C83" w14:textId="5806EC68" w:rsidR="007E5E68" w:rsidRPr="00440071" w:rsidRDefault="007E5E68" w:rsidP="007E5E68">
      <w:pPr>
        <w:rPr>
          <w:szCs w:val="22"/>
          <w:lang w:val="en-GB"/>
        </w:rPr>
      </w:pPr>
      <w:r w:rsidRPr="00440071">
        <w:rPr>
          <w:b/>
          <w:i/>
          <w:iCs/>
          <w:color w:val="003B8E"/>
          <w:szCs w:val="22"/>
          <w:lang w:val="en-GB"/>
        </w:rPr>
        <w:t xml:space="preserve">Nota </w:t>
      </w:r>
      <w:r w:rsidR="006164E9" w:rsidRPr="00440071">
        <w:rPr>
          <w:b/>
          <w:i/>
          <w:iCs/>
          <w:color w:val="003B8E"/>
          <w:szCs w:val="22"/>
          <w:lang w:val="en-GB"/>
        </w:rPr>
        <w:t>bene</w:t>
      </w:r>
      <w:r w:rsidR="006164E9" w:rsidRPr="00440071">
        <w:rPr>
          <w:i/>
          <w:iCs/>
          <w:szCs w:val="22"/>
          <w:lang w:val="en-GB"/>
        </w:rPr>
        <w:t>:</w:t>
      </w:r>
      <w:r w:rsidRPr="00440071">
        <w:rPr>
          <w:i/>
          <w:iCs/>
          <w:szCs w:val="22"/>
          <w:lang w:val="en-GB"/>
        </w:rPr>
        <w:t xml:space="preserve"> </w:t>
      </w:r>
      <w:r w:rsidR="002908A9" w:rsidRPr="00440071">
        <w:rPr>
          <w:iCs/>
          <w:szCs w:val="22"/>
          <w:lang w:val="en-GB"/>
        </w:rPr>
        <w:t xml:space="preserve">This </w:t>
      </w:r>
      <w:r w:rsidR="00FA271D">
        <w:rPr>
          <w:iCs/>
          <w:szCs w:val="22"/>
          <w:lang w:val="en-GB"/>
        </w:rPr>
        <w:t>section</w:t>
      </w:r>
      <w:r w:rsidR="00FA271D" w:rsidRPr="00440071">
        <w:rPr>
          <w:iCs/>
          <w:szCs w:val="22"/>
          <w:lang w:val="en-GB"/>
        </w:rPr>
        <w:t xml:space="preserve"> </w:t>
      </w:r>
      <w:r w:rsidR="00FA271D">
        <w:rPr>
          <w:iCs/>
          <w:szCs w:val="22"/>
          <w:lang w:val="en-GB"/>
        </w:rPr>
        <w:t>concerns</w:t>
      </w:r>
      <w:r w:rsidR="002908A9" w:rsidRPr="00440071">
        <w:rPr>
          <w:iCs/>
          <w:szCs w:val="22"/>
          <w:lang w:val="en-GB"/>
        </w:rPr>
        <w:t xml:space="preserve"> the implementation of Title I of </w:t>
      </w:r>
      <w:r w:rsidR="00D95230" w:rsidRPr="00440071">
        <w:rPr>
          <w:iCs/>
          <w:szCs w:val="22"/>
          <w:lang w:val="en-GB"/>
        </w:rPr>
        <w:t xml:space="preserve">the </w:t>
      </w:r>
      <w:r w:rsidR="00D955F6" w:rsidRPr="00440071">
        <w:rPr>
          <w:iCs/>
          <w:szCs w:val="22"/>
          <w:lang w:val="en-GB"/>
        </w:rPr>
        <w:t>L</w:t>
      </w:r>
      <w:r w:rsidR="00D95230" w:rsidRPr="00440071">
        <w:rPr>
          <w:iCs/>
          <w:szCs w:val="22"/>
          <w:lang w:val="en-GB"/>
        </w:rPr>
        <w:t>aw o</w:t>
      </w:r>
      <w:r w:rsidR="00FA271D">
        <w:rPr>
          <w:iCs/>
          <w:szCs w:val="22"/>
          <w:lang w:val="en-GB"/>
        </w:rPr>
        <w:t>n the</w:t>
      </w:r>
      <w:r w:rsidR="00830B59" w:rsidRPr="00440071">
        <w:rPr>
          <w:iCs/>
          <w:szCs w:val="22"/>
          <w:lang w:val="en-GB"/>
        </w:rPr>
        <w:t xml:space="preserve"> Separation and Regulation of Banking Activities </w:t>
      </w:r>
      <w:r w:rsidR="00D95230" w:rsidRPr="00440071">
        <w:rPr>
          <w:iCs/>
          <w:szCs w:val="22"/>
          <w:lang w:val="en-GB"/>
        </w:rPr>
        <w:t>(</w:t>
      </w:r>
      <w:proofErr w:type="spellStart"/>
      <w:r w:rsidR="00FA271D">
        <w:rPr>
          <w:rFonts w:eastAsia="Calibri"/>
          <w:i/>
          <w:szCs w:val="22"/>
          <w:lang w:val="en-GB"/>
        </w:rPr>
        <w:t>L</w:t>
      </w:r>
      <w:r w:rsidRPr="00440071">
        <w:rPr>
          <w:rFonts w:eastAsia="Calibri"/>
          <w:i/>
          <w:szCs w:val="22"/>
          <w:lang w:val="en-GB"/>
        </w:rPr>
        <w:t>oi</w:t>
      </w:r>
      <w:proofErr w:type="spellEnd"/>
      <w:r w:rsidRPr="00440071">
        <w:rPr>
          <w:rFonts w:eastAsia="Calibri"/>
          <w:i/>
          <w:szCs w:val="22"/>
          <w:lang w:val="en-GB"/>
        </w:rPr>
        <w:t xml:space="preserve"> de </w:t>
      </w:r>
      <w:proofErr w:type="spellStart"/>
      <w:r w:rsidRPr="00440071">
        <w:rPr>
          <w:rFonts w:eastAsia="Calibri"/>
          <w:i/>
          <w:szCs w:val="22"/>
          <w:lang w:val="en-GB"/>
        </w:rPr>
        <w:t>séparation</w:t>
      </w:r>
      <w:proofErr w:type="spellEnd"/>
      <w:r w:rsidRPr="00440071">
        <w:rPr>
          <w:rFonts w:eastAsia="Calibri"/>
          <w:i/>
          <w:szCs w:val="22"/>
          <w:lang w:val="en-GB"/>
        </w:rPr>
        <w:t xml:space="preserve"> </w:t>
      </w:r>
      <w:proofErr w:type="gramStart"/>
      <w:r w:rsidRPr="00440071">
        <w:rPr>
          <w:rFonts w:eastAsia="Calibri"/>
          <w:i/>
          <w:szCs w:val="22"/>
          <w:lang w:val="en-GB"/>
        </w:rPr>
        <w:t>et</w:t>
      </w:r>
      <w:proofErr w:type="gramEnd"/>
      <w:r w:rsidRPr="00440071">
        <w:rPr>
          <w:rFonts w:eastAsia="Calibri"/>
          <w:i/>
          <w:szCs w:val="22"/>
          <w:lang w:val="en-GB"/>
        </w:rPr>
        <w:t xml:space="preserve"> de </w:t>
      </w:r>
      <w:proofErr w:type="spellStart"/>
      <w:r w:rsidRPr="00440071">
        <w:rPr>
          <w:rFonts w:eastAsia="Calibri"/>
          <w:i/>
          <w:szCs w:val="22"/>
          <w:lang w:val="en-GB"/>
        </w:rPr>
        <w:t>régulation</w:t>
      </w:r>
      <w:proofErr w:type="spellEnd"/>
      <w:r w:rsidRPr="00440071">
        <w:rPr>
          <w:rFonts w:eastAsia="Calibri"/>
          <w:i/>
          <w:szCs w:val="22"/>
          <w:lang w:val="en-GB"/>
        </w:rPr>
        <w:t xml:space="preserve"> </w:t>
      </w:r>
      <w:proofErr w:type="spellStart"/>
      <w:r w:rsidRPr="00440071">
        <w:rPr>
          <w:rFonts w:eastAsia="Calibri"/>
          <w:i/>
          <w:szCs w:val="22"/>
          <w:lang w:val="en-GB"/>
        </w:rPr>
        <w:t>bancaire</w:t>
      </w:r>
      <w:proofErr w:type="spellEnd"/>
      <w:r w:rsidRPr="00440071">
        <w:rPr>
          <w:rFonts w:eastAsia="Calibri"/>
          <w:i/>
          <w:szCs w:val="22"/>
          <w:lang w:val="en-GB"/>
        </w:rPr>
        <w:t xml:space="preserve"> n°</w:t>
      </w:r>
      <w:r w:rsidR="00822C87" w:rsidRPr="00440071">
        <w:rPr>
          <w:rFonts w:eastAsia="Calibri"/>
          <w:i/>
          <w:szCs w:val="22"/>
          <w:lang w:val="en-GB"/>
        </w:rPr>
        <w:t xml:space="preserve"> </w:t>
      </w:r>
      <w:r w:rsidRPr="00440071">
        <w:rPr>
          <w:rFonts w:eastAsia="Calibri"/>
          <w:i/>
          <w:szCs w:val="22"/>
          <w:lang w:val="en-GB"/>
        </w:rPr>
        <w:t xml:space="preserve">2013-672 du 26 </w:t>
      </w:r>
      <w:proofErr w:type="spellStart"/>
      <w:r w:rsidRPr="00440071">
        <w:rPr>
          <w:rFonts w:eastAsia="Calibri"/>
          <w:i/>
          <w:szCs w:val="22"/>
          <w:lang w:val="en-GB"/>
        </w:rPr>
        <w:t>juillet</w:t>
      </w:r>
      <w:proofErr w:type="spellEnd"/>
      <w:r w:rsidRPr="00440071">
        <w:rPr>
          <w:rFonts w:eastAsia="Calibri"/>
          <w:i/>
          <w:szCs w:val="22"/>
          <w:lang w:val="en-GB"/>
        </w:rPr>
        <w:t xml:space="preserve"> 2013</w:t>
      </w:r>
      <w:r w:rsidR="00DA2CD2" w:rsidRPr="00440071">
        <w:rPr>
          <w:rFonts w:eastAsia="Calibri"/>
          <w:i/>
          <w:szCs w:val="22"/>
          <w:lang w:val="en-GB"/>
        </w:rPr>
        <w:t xml:space="preserve">, </w:t>
      </w:r>
      <w:r w:rsidR="00F35073">
        <w:rPr>
          <w:rFonts w:eastAsia="Calibri"/>
          <w:lang w:val="en-GB"/>
        </w:rPr>
        <w:t>also referred to</w:t>
      </w:r>
      <w:r w:rsidR="00F35073" w:rsidRPr="00440071">
        <w:rPr>
          <w:rFonts w:eastAsia="Calibri"/>
          <w:lang w:val="en-GB"/>
        </w:rPr>
        <w:t xml:space="preserve"> </w:t>
      </w:r>
      <w:r w:rsidR="00DA2CD2" w:rsidRPr="00440071">
        <w:rPr>
          <w:rFonts w:eastAsia="Calibri"/>
          <w:lang w:val="en-GB"/>
        </w:rPr>
        <w:t xml:space="preserve">as </w:t>
      </w:r>
      <w:proofErr w:type="spellStart"/>
      <w:r w:rsidR="00DA2CD2" w:rsidRPr="00FA271D">
        <w:rPr>
          <w:rFonts w:eastAsia="Calibri"/>
          <w:i/>
          <w:lang w:val="en-GB"/>
        </w:rPr>
        <w:t>Loi</w:t>
      </w:r>
      <w:proofErr w:type="spellEnd"/>
      <w:r w:rsidR="00DA2CD2" w:rsidRPr="00FA271D">
        <w:rPr>
          <w:rFonts w:eastAsia="Calibri"/>
          <w:i/>
          <w:lang w:val="en-GB"/>
        </w:rPr>
        <w:t xml:space="preserve"> SRAB</w:t>
      </w:r>
      <w:r w:rsidRPr="00440071">
        <w:rPr>
          <w:rFonts w:eastAsia="Calibri"/>
          <w:szCs w:val="22"/>
          <w:lang w:val="en-GB"/>
        </w:rPr>
        <w:t xml:space="preserve">). </w:t>
      </w:r>
      <w:r w:rsidR="00FA271D">
        <w:rPr>
          <w:rFonts w:eastAsia="Calibri"/>
          <w:szCs w:val="22"/>
          <w:lang w:val="en-GB"/>
        </w:rPr>
        <w:t>It is recalled that the</w:t>
      </w:r>
      <w:r w:rsidR="00FA271D" w:rsidRPr="00440071">
        <w:rPr>
          <w:rFonts w:eastAsia="Calibri"/>
          <w:szCs w:val="22"/>
          <w:lang w:val="en-GB"/>
        </w:rPr>
        <w:t xml:space="preserve"> </w:t>
      </w:r>
      <w:r w:rsidR="00D95230" w:rsidRPr="00440071">
        <w:rPr>
          <w:rFonts w:eastAsia="Calibri"/>
          <w:szCs w:val="22"/>
          <w:lang w:val="en-GB"/>
        </w:rPr>
        <w:t>mandates of</w:t>
      </w:r>
      <w:r w:rsidR="00FA271D">
        <w:rPr>
          <w:rFonts w:eastAsia="Calibri"/>
          <w:szCs w:val="22"/>
          <w:lang w:val="en-GB"/>
        </w:rPr>
        <w:t xml:space="preserve"> the</w:t>
      </w:r>
      <w:r w:rsidR="00D95230" w:rsidRPr="00440071">
        <w:rPr>
          <w:rFonts w:eastAsia="Calibri"/>
          <w:szCs w:val="22"/>
          <w:lang w:val="en-GB"/>
        </w:rPr>
        <w:t xml:space="preserve"> internal units mentioned in the </w:t>
      </w:r>
      <w:r w:rsidR="006814E0" w:rsidRPr="00440071">
        <w:rPr>
          <w:rFonts w:eastAsia="Calibri"/>
          <w:szCs w:val="22"/>
          <w:lang w:val="en-GB"/>
        </w:rPr>
        <w:t>mapping</w:t>
      </w:r>
      <w:r w:rsidR="00D95230" w:rsidRPr="00440071">
        <w:rPr>
          <w:rFonts w:eastAsia="Calibri"/>
          <w:szCs w:val="22"/>
          <w:lang w:val="en-GB"/>
        </w:rPr>
        <w:t xml:space="preserve"> shall be sent to the SGACPR </w:t>
      </w:r>
      <w:r w:rsidR="00F97858" w:rsidRPr="00440071">
        <w:rPr>
          <w:rFonts w:eastAsia="Calibri"/>
          <w:szCs w:val="22"/>
          <w:lang w:val="en-GB"/>
        </w:rPr>
        <w:t xml:space="preserve">along </w:t>
      </w:r>
      <w:r w:rsidR="006814E0" w:rsidRPr="00440071">
        <w:rPr>
          <w:rFonts w:eastAsia="Calibri"/>
          <w:szCs w:val="22"/>
          <w:lang w:val="en-GB"/>
        </w:rPr>
        <w:t>with the report on internal control.</w:t>
      </w:r>
      <w:r w:rsidR="00FA271D">
        <w:rPr>
          <w:rFonts w:eastAsia="Calibri"/>
          <w:szCs w:val="22"/>
          <w:lang w:val="en-GB"/>
        </w:rPr>
        <w:t xml:space="preserve"> This submission, which may be carried out electronically, shall specify (</w:t>
      </w:r>
      <w:proofErr w:type="spellStart"/>
      <w:r w:rsidR="00FA271D">
        <w:rPr>
          <w:rFonts w:eastAsia="Calibri"/>
          <w:szCs w:val="22"/>
          <w:lang w:val="en-GB"/>
        </w:rPr>
        <w:t>i</w:t>
      </w:r>
      <w:proofErr w:type="spellEnd"/>
      <w:r w:rsidR="00FA271D">
        <w:rPr>
          <w:rFonts w:eastAsia="Calibri"/>
          <w:szCs w:val="22"/>
          <w:lang w:val="en-GB"/>
        </w:rPr>
        <w:t xml:space="preserve">) the list of internal units the </w:t>
      </w:r>
      <w:r w:rsidR="007A0873">
        <w:rPr>
          <w:rFonts w:eastAsia="Calibri"/>
          <w:szCs w:val="22"/>
          <w:lang w:val="en-GB"/>
        </w:rPr>
        <w:t>activity</w:t>
      </w:r>
      <w:r w:rsidR="00FA271D">
        <w:rPr>
          <w:rFonts w:eastAsia="Calibri"/>
          <w:szCs w:val="22"/>
          <w:lang w:val="en-GB"/>
        </w:rPr>
        <w:t xml:space="preserve"> of which has substantially changed since the last report to the SGACPR (ii) at a minimum, the updated mandates of those internal units. </w:t>
      </w:r>
      <w:r w:rsidR="007A0873">
        <w:rPr>
          <w:rFonts w:eastAsia="Calibri"/>
          <w:szCs w:val="22"/>
          <w:lang w:val="en-GB"/>
        </w:rPr>
        <w:t>It is also possible to submit all mandates, highlighting substantial changes since the last submission to the SGACPR.</w:t>
      </w:r>
    </w:p>
    <w:p w14:paraId="135EF8AA" w14:textId="77777777" w:rsidR="007E5E68" w:rsidRPr="00440071" w:rsidRDefault="007E5E68" w:rsidP="007E5E68">
      <w:pPr>
        <w:rPr>
          <w:szCs w:val="22"/>
          <w:lang w:val="en-GB"/>
        </w:rPr>
      </w:pPr>
    </w:p>
    <w:p w14:paraId="3D765AE3" w14:textId="71690FD2" w:rsidR="007E5E68" w:rsidRPr="00440071" w:rsidRDefault="00EE5713" w:rsidP="007E5E68">
      <w:pPr>
        <w:pStyle w:val="SGACP-sous-titrederubriquenivaeu2"/>
      </w:pPr>
      <w:r>
        <w:t>19</w:t>
      </w:r>
      <w:r w:rsidR="007E5E68" w:rsidRPr="00440071">
        <w:t>.1.</w:t>
      </w:r>
      <w:r w:rsidR="007E5E68" w:rsidRPr="00440071">
        <w:tab/>
      </w:r>
      <w:r w:rsidR="006814E0" w:rsidRPr="00440071">
        <w:t xml:space="preserve">Mapping of trading activities </w:t>
      </w:r>
      <w:r w:rsidR="007A0873">
        <w:t>i</w:t>
      </w:r>
      <w:r w:rsidR="006814E0" w:rsidRPr="00440071">
        <w:t>n financial instruments</w:t>
      </w:r>
    </w:p>
    <w:p w14:paraId="00899B19" w14:textId="6E424CDA" w:rsidR="007E5E68" w:rsidRPr="00440071" w:rsidRDefault="008139D0" w:rsidP="00720C95">
      <w:pPr>
        <w:pStyle w:val="SGACP-enumerationniveau1"/>
        <w:numPr>
          <w:ilvl w:val="0"/>
          <w:numId w:val="11"/>
        </w:numPr>
        <w:ind w:left="426"/>
        <w:rPr>
          <w:lang w:val="en-GB"/>
        </w:rPr>
      </w:pPr>
      <w:proofErr w:type="gramStart"/>
      <w:r w:rsidRPr="00440071">
        <w:rPr>
          <w:szCs w:val="22"/>
          <w:lang w:val="en-GB"/>
        </w:rPr>
        <w:t>c</w:t>
      </w:r>
      <w:r w:rsidR="007E5E68" w:rsidRPr="00440071">
        <w:rPr>
          <w:szCs w:val="22"/>
          <w:lang w:val="en-GB"/>
        </w:rPr>
        <w:t>ommunication</w:t>
      </w:r>
      <w:proofErr w:type="gramEnd"/>
      <w:r w:rsidR="006814E0" w:rsidRPr="00440071">
        <w:rPr>
          <w:szCs w:val="22"/>
          <w:lang w:val="en-GB"/>
        </w:rPr>
        <w:t xml:space="preserve"> of the updated mapping of internal units in charge of operations </w:t>
      </w:r>
      <w:r w:rsidR="007A0873">
        <w:rPr>
          <w:szCs w:val="22"/>
          <w:lang w:val="en-GB"/>
        </w:rPr>
        <w:t>i</w:t>
      </w:r>
      <w:r w:rsidR="00C04A98" w:rsidRPr="00440071">
        <w:rPr>
          <w:szCs w:val="22"/>
          <w:lang w:val="en-GB"/>
        </w:rPr>
        <w:t>n</w:t>
      </w:r>
      <w:r w:rsidR="006814E0" w:rsidRPr="00440071">
        <w:rPr>
          <w:szCs w:val="22"/>
          <w:lang w:val="en-GB"/>
        </w:rPr>
        <w:t xml:space="preserve"> financial instruments as mentioned in Article 1 of </w:t>
      </w:r>
      <w:proofErr w:type="spellStart"/>
      <w:r w:rsidR="007A0873" w:rsidRPr="007A0873">
        <w:rPr>
          <w:i/>
          <w:szCs w:val="22"/>
          <w:lang w:val="en-GB"/>
        </w:rPr>
        <w:t>Arrêté</w:t>
      </w:r>
      <w:proofErr w:type="spellEnd"/>
      <w:r w:rsidR="007A0873" w:rsidRPr="007A0873">
        <w:rPr>
          <w:i/>
          <w:szCs w:val="22"/>
          <w:lang w:val="en-GB"/>
        </w:rPr>
        <w:t xml:space="preserve"> du 9 </w:t>
      </w:r>
      <w:proofErr w:type="spellStart"/>
      <w:r w:rsidR="007A0873" w:rsidRPr="007A0873">
        <w:rPr>
          <w:i/>
          <w:szCs w:val="22"/>
          <w:lang w:val="en-GB"/>
        </w:rPr>
        <w:t>septembre</w:t>
      </w:r>
      <w:proofErr w:type="spellEnd"/>
      <w:r w:rsidR="007A0873" w:rsidRPr="007A0873">
        <w:rPr>
          <w:i/>
          <w:szCs w:val="22"/>
          <w:lang w:val="en-GB"/>
        </w:rPr>
        <w:t xml:space="preserve"> 2014</w:t>
      </w:r>
      <w:r w:rsidR="006814E0" w:rsidRPr="00440071">
        <w:rPr>
          <w:szCs w:val="22"/>
          <w:lang w:val="en-GB"/>
        </w:rPr>
        <w:t xml:space="preserve"> within the smallest scale of </w:t>
      </w:r>
      <w:r w:rsidR="00227E0C" w:rsidRPr="00440071">
        <w:rPr>
          <w:szCs w:val="22"/>
          <w:lang w:val="en-GB"/>
        </w:rPr>
        <w:t xml:space="preserve">business </w:t>
      </w:r>
      <w:r w:rsidR="006814E0" w:rsidRPr="00440071">
        <w:rPr>
          <w:szCs w:val="22"/>
          <w:lang w:val="en-GB"/>
        </w:rPr>
        <w:t xml:space="preserve">organisation, </w:t>
      </w:r>
      <w:r w:rsidR="007A0873">
        <w:rPr>
          <w:szCs w:val="22"/>
          <w:lang w:val="en-GB"/>
        </w:rPr>
        <w:t>identifying</w:t>
      </w:r>
      <w:r w:rsidR="006814E0" w:rsidRPr="00440071">
        <w:rPr>
          <w:szCs w:val="22"/>
          <w:lang w:val="en-GB"/>
        </w:rPr>
        <w:t xml:space="preserve"> </w:t>
      </w:r>
      <w:r w:rsidR="007A0873">
        <w:rPr>
          <w:szCs w:val="22"/>
          <w:lang w:val="en-GB"/>
        </w:rPr>
        <w:t>any groupings</w:t>
      </w:r>
      <w:r w:rsidR="007A0873" w:rsidRPr="00440071">
        <w:rPr>
          <w:szCs w:val="22"/>
          <w:lang w:val="en-GB"/>
        </w:rPr>
        <w:t xml:space="preserve"> </w:t>
      </w:r>
      <w:r w:rsidR="007A0873">
        <w:rPr>
          <w:szCs w:val="22"/>
          <w:lang w:val="en-GB"/>
        </w:rPr>
        <w:t>that were made</w:t>
      </w:r>
      <w:r w:rsidR="006814E0" w:rsidRPr="00440071">
        <w:rPr>
          <w:szCs w:val="22"/>
          <w:lang w:val="en-GB"/>
        </w:rPr>
        <w:t>.</w:t>
      </w:r>
      <w:r w:rsidR="00227E0C" w:rsidRPr="00440071">
        <w:rPr>
          <w:szCs w:val="22"/>
          <w:lang w:val="en-GB"/>
        </w:rPr>
        <w:t xml:space="preserve"> The mapping shall at least mention the following elements: </w:t>
      </w:r>
    </w:p>
    <w:p w14:paraId="3A0FBF63" w14:textId="619FF341" w:rsidR="007E5E68" w:rsidRPr="00440071" w:rsidRDefault="006164E9" w:rsidP="00720C95">
      <w:pPr>
        <w:pStyle w:val="Paragraphedeliste"/>
        <w:numPr>
          <w:ilvl w:val="1"/>
          <w:numId w:val="93"/>
        </w:numPr>
        <w:contextualSpacing w:val="0"/>
        <w:rPr>
          <w:iCs/>
          <w:lang w:val="en-GB"/>
        </w:rPr>
      </w:pPr>
      <w:r w:rsidRPr="00440071">
        <w:rPr>
          <w:iCs/>
          <w:lang w:val="en-GB"/>
        </w:rPr>
        <w:t>literal</w:t>
      </w:r>
      <w:r w:rsidR="00227E0C" w:rsidRPr="00440071">
        <w:rPr>
          <w:iCs/>
          <w:lang w:val="en-GB"/>
        </w:rPr>
        <w:t xml:space="preserve"> name of the smallest </w:t>
      </w:r>
      <w:r w:rsidR="00D15684">
        <w:rPr>
          <w:iCs/>
          <w:lang w:val="en-GB"/>
        </w:rPr>
        <w:t>organisational level</w:t>
      </w:r>
      <w:r w:rsidR="008139D0" w:rsidRPr="00440071">
        <w:rPr>
          <w:iCs/>
          <w:lang w:val="en-GB"/>
        </w:rPr>
        <w:t>,</w:t>
      </w:r>
      <w:r w:rsidR="00227E0C" w:rsidRPr="00440071">
        <w:rPr>
          <w:iCs/>
          <w:lang w:val="en-GB"/>
        </w:rPr>
        <w:t xml:space="preserve"> </w:t>
      </w:r>
    </w:p>
    <w:p w14:paraId="092E0060" w14:textId="4AD974EA" w:rsidR="007E5E68" w:rsidRPr="00440071" w:rsidRDefault="00D15684" w:rsidP="00720C95">
      <w:pPr>
        <w:pStyle w:val="Paragraphedeliste"/>
        <w:numPr>
          <w:ilvl w:val="1"/>
          <w:numId w:val="93"/>
        </w:numPr>
        <w:contextualSpacing w:val="0"/>
        <w:rPr>
          <w:iCs/>
          <w:lang w:val="en-GB"/>
        </w:rPr>
      </w:pPr>
      <w:r>
        <w:rPr>
          <w:iCs/>
          <w:lang w:val="en-GB"/>
        </w:rPr>
        <w:t>summary</w:t>
      </w:r>
      <w:r w:rsidRPr="00440071">
        <w:rPr>
          <w:iCs/>
          <w:lang w:val="en-GB"/>
        </w:rPr>
        <w:t xml:space="preserve"> </w:t>
      </w:r>
      <w:r w:rsidR="007E5E68" w:rsidRPr="00440071">
        <w:rPr>
          <w:iCs/>
          <w:lang w:val="en-GB"/>
        </w:rPr>
        <w:t xml:space="preserve">description </w:t>
      </w:r>
      <w:r w:rsidR="00227E0C" w:rsidRPr="00440071">
        <w:rPr>
          <w:iCs/>
          <w:lang w:val="en-GB"/>
        </w:rPr>
        <w:t>of activities</w:t>
      </w:r>
      <w:r>
        <w:rPr>
          <w:iCs/>
          <w:lang w:val="en-GB"/>
        </w:rPr>
        <w:t xml:space="preserve"> carried out</w:t>
      </w:r>
      <w:r w:rsidR="008139D0" w:rsidRPr="00440071">
        <w:rPr>
          <w:iCs/>
          <w:lang w:val="en-GB"/>
        </w:rPr>
        <w:t>,</w:t>
      </w:r>
    </w:p>
    <w:p w14:paraId="44D125C9" w14:textId="3AF78F9B" w:rsidR="007E5E68" w:rsidRPr="00440071" w:rsidRDefault="00227E0C" w:rsidP="00720C95">
      <w:pPr>
        <w:pStyle w:val="Paragraphedeliste"/>
        <w:numPr>
          <w:ilvl w:val="1"/>
          <w:numId w:val="93"/>
        </w:numPr>
        <w:contextualSpacing w:val="0"/>
        <w:rPr>
          <w:iCs/>
          <w:lang w:val="en-GB"/>
        </w:rPr>
      </w:pPr>
      <w:r w:rsidRPr="00440071">
        <w:rPr>
          <w:iCs/>
          <w:lang w:val="en-GB"/>
        </w:rPr>
        <w:t>category(</w:t>
      </w:r>
      <w:proofErr w:type="spellStart"/>
      <w:r w:rsidRPr="00440071">
        <w:rPr>
          <w:iCs/>
          <w:lang w:val="en-GB"/>
        </w:rPr>
        <w:t>ies</w:t>
      </w:r>
      <w:proofErr w:type="spellEnd"/>
      <w:r w:rsidRPr="00440071">
        <w:rPr>
          <w:iCs/>
          <w:lang w:val="en-GB"/>
        </w:rPr>
        <w:t xml:space="preserve">) of </w:t>
      </w:r>
      <w:r w:rsidR="00D15684">
        <w:rPr>
          <w:iCs/>
          <w:lang w:val="en-GB"/>
        </w:rPr>
        <w:t xml:space="preserve">separation </w:t>
      </w:r>
      <w:r w:rsidRPr="00440071">
        <w:rPr>
          <w:iCs/>
          <w:lang w:val="en-GB"/>
        </w:rPr>
        <w:t xml:space="preserve">exemptions </w:t>
      </w:r>
      <w:r w:rsidR="005A2E40" w:rsidRPr="00440071">
        <w:rPr>
          <w:iCs/>
          <w:lang w:val="en-GB"/>
        </w:rPr>
        <w:t xml:space="preserve">as provided for in Article </w:t>
      </w:r>
      <w:r w:rsidR="007E5E68" w:rsidRPr="00440071">
        <w:rPr>
          <w:iCs/>
          <w:lang w:val="en-GB"/>
        </w:rPr>
        <w:t xml:space="preserve">L.511-47 </w:t>
      </w:r>
      <w:r w:rsidR="000B17BC">
        <w:rPr>
          <w:iCs/>
          <w:lang w:val="en-GB"/>
        </w:rPr>
        <w:t>of the French</w:t>
      </w:r>
      <w:r w:rsidR="007E5E68" w:rsidRPr="00440071">
        <w:rPr>
          <w:iCs/>
          <w:lang w:val="en-GB"/>
        </w:rPr>
        <w:t xml:space="preserve"> </w:t>
      </w:r>
      <w:r w:rsidR="007E5E68" w:rsidRPr="00440071">
        <w:rPr>
          <w:i/>
          <w:iCs/>
          <w:lang w:val="en-GB"/>
        </w:rPr>
        <w:t xml:space="preserve">Code </w:t>
      </w:r>
      <w:proofErr w:type="spellStart"/>
      <w:r w:rsidR="007E5E68" w:rsidRPr="00440071">
        <w:rPr>
          <w:i/>
          <w:iCs/>
          <w:lang w:val="en-GB"/>
        </w:rPr>
        <w:t>monétaire</w:t>
      </w:r>
      <w:proofErr w:type="spellEnd"/>
      <w:r w:rsidR="007E5E68" w:rsidRPr="00440071">
        <w:rPr>
          <w:i/>
          <w:iCs/>
          <w:lang w:val="en-GB"/>
        </w:rPr>
        <w:t xml:space="preserve"> et financier</w:t>
      </w:r>
      <w:r w:rsidR="008139D0" w:rsidRPr="00440071">
        <w:rPr>
          <w:iCs/>
          <w:lang w:val="en-GB"/>
        </w:rPr>
        <w:t>,</w:t>
      </w:r>
    </w:p>
    <w:p w14:paraId="26A371BA" w14:textId="77777777" w:rsidR="007E5E68" w:rsidRPr="00440071" w:rsidRDefault="005A2E40" w:rsidP="00720C95">
      <w:pPr>
        <w:pStyle w:val="Paragraphedeliste"/>
        <w:numPr>
          <w:ilvl w:val="1"/>
          <w:numId w:val="93"/>
        </w:numPr>
        <w:contextualSpacing w:val="0"/>
        <w:rPr>
          <w:iCs/>
          <w:lang w:val="en-GB"/>
        </w:rPr>
      </w:pPr>
      <w:r w:rsidRPr="00440071">
        <w:rPr>
          <w:iCs/>
          <w:lang w:val="en-GB"/>
        </w:rPr>
        <w:t>number of</w:t>
      </w:r>
      <w:r w:rsidR="007E5E68" w:rsidRPr="00440071">
        <w:rPr>
          <w:iCs/>
          <w:lang w:val="en-GB"/>
        </w:rPr>
        <w:t xml:space="preserve"> traders,</w:t>
      </w:r>
    </w:p>
    <w:p w14:paraId="674EC103" w14:textId="77777777" w:rsidR="007E5E68" w:rsidRPr="00440071" w:rsidRDefault="005A2E40" w:rsidP="00720C95">
      <w:pPr>
        <w:pStyle w:val="Paragraphedeliste"/>
        <w:numPr>
          <w:ilvl w:val="1"/>
          <w:numId w:val="93"/>
        </w:numPr>
        <w:contextualSpacing w:val="0"/>
        <w:rPr>
          <w:iCs/>
          <w:lang w:val="en-GB"/>
        </w:rPr>
      </w:pPr>
      <w:r w:rsidRPr="00440071">
        <w:rPr>
          <w:iCs/>
          <w:lang w:val="en-GB"/>
        </w:rPr>
        <w:t>GNP generated over the year</w:t>
      </w:r>
      <w:r w:rsidR="008139D0" w:rsidRPr="00440071">
        <w:rPr>
          <w:iCs/>
          <w:lang w:val="en-GB"/>
        </w:rPr>
        <w:t>,</w:t>
      </w:r>
    </w:p>
    <w:p w14:paraId="534F8521" w14:textId="186D752A" w:rsidR="00294EA2" w:rsidRPr="00440071" w:rsidRDefault="005A2E40" w:rsidP="00720C95">
      <w:pPr>
        <w:pStyle w:val="Paragraphedeliste"/>
        <w:numPr>
          <w:ilvl w:val="1"/>
          <w:numId w:val="93"/>
        </w:numPr>
        <w:contextualSpacing w:val="0"/>
        <w:rPr>
          <w:iCs/>
          <w:lang w:val="en-GB"/>
        </w:rPr>
      </w:pPr>
      <w:r w:rsidRPr="00440071">
        <w:rPr>
          <w:iCs/>
          <w:lang w:val="en-GB"/>
        </w:rPr>
        <w:t>main risk limits</w:t>
      </w:r>
      <w:r w:rsidR="007E5E68" w:rsidRPr="00440071">
        <w:rPr>
          <w:iCs/>
          <w:lang w:val="en-GB"/>
        </w:rPr>
        <w:t xml:space="preserve"> (</w:t>
      </w:r>
      <w:proofErr w:type="spellStart"/>
      <w:r w:rsidR="007E5E68" w:rsidRPr="00440071">
        <w:rPr>
          <w:iCs/>
          <w:lang w:val="en-GB"/>
        </w:rPr>
        <w:t>VaR</w:t>
      </w:r>
      <w:proofErr w:type="spellEnd"/>
      <w:r w:rsidR="007E5E68" w:rsidRPr="00440071">
        <w:rPr>
          <w:iCs/>
          <w:lang w:val="en-GB"/>
        </w:rPr>
        <w:t xml:space="preserve">, </w:t>
      </w:r>
      <w:r w:rsidRPr="00440071">
        <w:rPr>
          <w:iCs/>
          <w:lang w:val="en-GB"/>
        </w:rPr>
        <w:t>other internal measures</w:t>
      </w:r>
      <w:r w:rsidR="007E5E68" w:rsidRPr="00440071">
        <w:rPr>
          <w:iCs/>
          <w:lang w:val="en-GB"/>
        </w:rPr>
        <w:t xml:space="preserve">), </w:t>
      </w:r>
      <w:r w:rsidRPr="00440071">
        <w:rPr>
          <w:iCs/>
          <w:lang w:val="en-GB"/>
        </w:rPr>
        <w:t xml:space="preserve">average and maximum </w:t>
      </w:r>
      <w:r w:rsidR="00D15684">
        <w:rPr>
          <w:iCs/>
          <w:lang w:val="en-GB"/>
        </w:rPr>
        <w:t>use of these limits</w:t>
      </w:r>
      <w:r w:rsidR="00D15684" w:rsidRPr="00440071">
        <w:rPr>
          <w:iCs/>
          <w:lang w:val="en-GB"/>
        </w:rPr>
        <w:t xml:space="preserve"> </w:t>
      </w:r>
      <w:r w:rsidRPr="00440071">
        <w:rPr>
          <w:iCs/>
          <w:lang w:val="en-GB"/>
        </w:rPr>
        <w:t>over the</w:t>
      </w:r>
      <w:r w:rsidR="00D15684">
        <w:rPr>
          <w:iCs/>
          <w:lang w:val="en-GB"/>
        </w:rPr>
        <w:t xml:space="preserve"> course of the</w:t>
      </w:r>
      <w:r w:rsidRPr="00440071">
        <w:rPr>
          <w:iCs/>
          <w:lang w:val="en-GB"/>
        </w:rPr>
        <w:t xml:space="preserve"> year</w:t>
      </w:r>
      <w:r w:rsidR="008139D0" w:rsidRPr="00440071">
        <w:rPr>
          <w:iCs/>
          <w:lang w:val="en-GB"/>
        </w:rPr>
        <w:t>,</w:t>
      </w:r>
    </w:p>
    <w:p w14:paraId="2CB31230" w14:textId="77777777" w:rsidR="00294EA2" w:rsidRPr="0095156D" w:rsidRDefault="007E5E68" w:rsidP="00720C95">
      <w:pPr>
        <w:pStyle w:val="SGACP-enumerationniveau1"/>
        <w:numPr>
          <w:ilvl w:val="0"/>
          <w:numId w:val="11"/>
        </w:numPr>
        <w:ind w:left="426"/>
        <w:rPr>
          <w:szCs w:val="22"/>
          <w:lang w:val="en-GB"/>
        </w:rPr>
      </w:pPr>
      <w:r w:rsidRPr="0095156D">
        <w:rPr>
          <w:szCs w:val="22"/>
          <w:lang w:val="en-GB"/>
        </w:rPr>
        <w:t xml:space="preserve">description </w:t>
      </w:r>
      <w:r w:rsidR="005A2E40" w:rsidRPr="0095156D">
        <w:rPr>
          <w:szCs w:val="22"/>
          <w:lang w:val="en-GB"/>
        </w:rPr>
        <w:t>of the mapping evolutions</w:t>
      </w:r>
      <w:r w:rsidR="008139D0" w:rsidRPr="0095156D">
        <w:rPr>
          <w:szCs w:val="22"/>
          <w:lang w:val="en-GB"/>
        </w:rPr>
        <w:t>,</w:t>
      </w:r>
    </w:p>
    <w:p w14:paraId="6CCD950D" w14:textId="77777777" w:rsidR="007E5E68" w:rsidRPr="0095156D" w:rsidRDefault="007E5E68" w:rsidP="00720C95">
      <w:pPr>
        <w:pStyle w:val="SGACP-enumerationniveau1"/>
        <w:numPr>
          <w:ilvl w:val="0"/>
          <w:numId w:val="11"/>
        </w:numPr>
        <w:ind w:left="426"/>
        <w:rPr>
          <w:szCs w:val="22"/>
          <w:lang w:val="en-GB"/>
        </w:rPr>
      </w:pPr>
      <w:proofErr w:type="gramStart"/>
      <w:r w:rsidRPr="0095156D">
        <w:rPr>
          <w:szCs w:val="22"/>
          <w:lang w:val="en-GB"/>
        </w:rPr>
        <w:t>description</w:t>
      </w:r>
      <w:proofErr w:type="gramEnd"/>
      <w:r w:rsidRPr="0095156D">
        <w:rPr>
          <w:szCs w:val="22"/>
          <w:lang w:val="en-GB"/>
        </w:rPr>
        <w:t xml:space="preserve"> </w:t>
      </w:r>
      <w:r w:rsidR="005A2E40" w:rsidRPr="0095156D">
        <w:rPr>
          <w:szCs w:val="22"/>
          <w:lang w:val="en-GB"/>
        </w:rPr>
        <w:t xml:space="preserve">of the main new activities and ceased activities. </w:t>
      </w:r>
    </w:p>
    <w:p w14:paraId="25DBF6DB" w14:textId="77777777" w:rsidR="007E5E68" w:rsidRPr="00440071" w:rsidRDefault="007E5E68" w:rsidP="007E5E68">
      <w:pPr>
        <w:pStyle w:val="Paragraphedeliste"/>
        <w:ind w:left="284"/>
        <w:contextualSpacing w:val="0"/>
        <w:jc w:val="left"/>
        <w:rPr>
          <w:iCs/>
          <w:lang w:val="en-GB"/>
        </w:rPr>
      </w:pPr>
    </w:p>
    <w:p w14:paraId="0299EF07" w14:textId="77777777" w:rsidR="007E5E68" w:rsidRPr="00440071" w:rsidRDefault="00EE5713" w:rsidP="00A45B99">
      <w:pPr>
        <w:pStyle w:val="SGACP-sous-titrederubriquenivaeu2"/>
      </w:pPr>
      <w:r>
        <w:t>19</w:t>
      </w:r>
      <w:r w:rsidR="007E5E68" w:rsidRPr="00440071">
        <w:t>.2.</w:t>
      </w:r>
      <w:r w:rsidR="007E5E68" w:rsidRPr="00440071">
        <w:tab/>
      </w:r>
      <w:r w:rsidR="00294EA2" w:rsidRPr="00440071">
        <w:t>Monitoring indicators</w:t>
      </w:r>
    </w:p>
    <w:p w14:paraId="66738D3F" w14:textId="730724E5" w:rsidR="00281660" w:rsidRPr="0095156D" w:rsidRDefault="004A36BC" w:rsidP="00720C95">
      <w:pPr>
        <w:pStyle w:val="SGACP-enumerationniveau1"/>
        <w:numPr>
          <w:ilvl w:val="0"/>
          <w:numId w:val="11"/>
        </w:numPr>
        <w:ind w:left="426"/>
        <w:rPr>
          <w:szCs w:val="22"/>
          <w:lang w:val="en-GB"/>
        </w:rPr>
      </w:pPr>
      <w:r w:rsidRPr="0095156D">
        <w:rPr>
          <w:szCs w:val="22"/>
          <w:lang w:val="en-GB"/>
        </w:rPr>
        <w:t>a</w:t>
      </w:r>
      <w:r w:rsidR="00281660" w:rsidRPr="0095156D">
        <w:rPr>
          <w:szCs w:val="22"/>
          <w:lang w:val="en-GB"/>
        </w:rPr>
        <w:t xml:space="preserve"> description of the indicators in place to monitor the compliance wit</w:t>
      </w:r>
      <w:r w:rsidR="00EA4306" w:rsidRPr="0095156D">
        <w:rPr>
          <w:szCs w:val="22"/>
          <w:lang w:val="en-GB"/>
        </w:rPr>
        <w:t xml:space="preserve">h the provisions of Title I of </w:t>
      </w:r>
      <w:r w:rsidR="00281660" w:rsidRPr="0095156D">
        <w:rPr>
          <w:szCs w:val="22"/>
          <w:lang w:val="en-GB"/>
        </w:rPr>
        <w:t xml:space="preserve">Law </w:t>
      </w:r>
      <w:r w:rsidR="00822C87" w:rsidRPr="0095156D">
        <w:rPr>
          <w:szCs w:val="22"/>
          <w:lang w:val="en-GB"/>
        </w:rPr>
        <w:t xml:space="preserve">No </w:t>
      </w:r>
      <w:r w:rsidR="00281660" w:rsidRPr="0095156D">
        <w:rPr>
          <w:szCs w:val="22"/>
          <w:lang w:val="en-GB"/>
        </w:rPr>
        <w:t xml:space="preserve">2013-672 of 26 July 2013 </w:t>
      </w:r>
      <w:r w:rsidR="00D15684">
        <w:rPr>
          <w:szCs w:val="22"/>
          <w:lang w:val="en-GB"/>
        </w:rPr>
        <w:t>on the</w:t>
      </w:r>
      <w:r w:rsidR="00D15684" w:rsidRPr="0095156D">
        <w:rPr>
          <w:szCs w:val="22"/>
          <w:lang w:val="en-GB"/>
        </w:rPr>
        <w:t xml:space="preserve"> </w:t>
      </w:r>
      <w:r w:rsidR="00830B59" w:rsidRPr="0095156D">
        <w:rPr>
          <w:szCs w:val="22"/>
          <w:lang w:val="en-GB"/>
        </w:rPr>
        <w:t>Separation and Regulation of Banking Activities</w:t>
      </w:r>
      <w:r w:rsidR="00D15684">
        <w:rPr>
          <w:szCs w:val="22"/>
          <w:lang w:val="en-GB"/>
        </w:rPr>
        <w:t xml:space="preserve"> (</w:t>
      </w:r>
      <w:proofErr w:type="spellStart"/>
      <w:r w:rsidR="00D15684" w:rsidRPr="00D15684">
        <w:rPr>
          <w:i/>
          <w:szCs w:val="22"/>
          <w:lang w:val="en-GB"/>
        </w:rPr>
        <w:t>Loi</w:t>
      </w:r>
      <w:proofErr w:type="spellEnd"/>
      <w:r w:rsidR="00D15684" w:rsidRPr="00D15684">
        <w:rPr>
          <w:i/>
          <w:szCs w:val="22"/>
          <w:lang w:val="en-GB"/>
        </w:rPr>
        <w:t xml:space="preserve"> SRAB</w:t>
      </w:r>
      <w:r w:rsidR="00D15684">
        <w:rPr>
          <w:szCs w:val="22"/>
          <w:lang w:val="en-GB"/>
        </w:rPr>
        <w:t>)</w:t>
      </w:r>
      <w:r w:rsidR="00EA4306" w:rsidRPr="0095156D">
        <w:rPr>
          <w:szCs w:val="22"/>
          <w:lang w:val="en-GB"/>
        </w:rPr>
        <w:t xml:space="preserve">, in particular </w:t>
      </w:r>
      <w:r w:rsidRPr="0095156D">
        <w:rPr>
          <w:szCs w:val="22"/>
          <w:lang w:val="en-GB"/>
        </w:rPr>
        <w:t xml:space="preserve">those relating to market making activities (cf. </w:t>
      </w:r>
      <w:r w:rsidR="00B16A02" w:rsidRPr="0095156D">
        <w:rPr>
          <w:szCs w:val="22"/>
          <w:lang w:val="en-GB"/>
        </w:rPr>
        <w:t xml:space="preserve">Article 6 of the </w:t>
      </w:r>
      <w:proofErr w:type="spellStart"/>
      <w:r w:rsidR="00D15684" w:rsidRPr="00D15684">
        <w:rPr>
          <w:i/>
          <w:szCs w:val="22"/>
          <w:lang w:val="en-GB"/>
        </w:rPr>
        <w:t>Arrêté</w:t>
      </w:r>
      <w:proofErr w:type="spellEnd"/>
      <w:r w:rsidR="00D15684" w:rsidRPr="00D15684">
        <w:rPr>
          <w:i/>
          <w:szCs w:val="22"/>
          <w:lang w:val="en-GB"/>
        </w:rPr>
        <w:t xml:space="preserve"> du 9 </w:t>
      </w:r>
      <w:proofErr w:type="spellStart"/>
      <w:r w:rsidR="00D15684" w:rsidRPr="00D15684">
        <w:rPr>
          <w:i/>
          <w:szCs w:val="22"/>
          <w:lang w:val="en-GB"/>
        </w:rPr>
        <w:t>septembre</w:t>
      </w:r>
      <w:proofErr w:type="spellEnd"/>
      <w:r w:rsidR="00D15684" w:rsidRPr="00D15684">
        <w:rPr>
          <w:i/>
          <w:szCs w:val="22"/>
          <w:lang w:val="en-GB"/>
        </w:rPr>
        <w:t xml:space="preserve"> 2014</w:t>
      </w:r>
      <w:r w:rsidR="00EA4306" w:rsidRPr="0095156D">
        <w:rPr>
          <w:szCs w:val="22"/>
          <w:lang w:val="en-GB"/>
        </w:rPr>
        <w:t xml:space="preserve"> </w:t>
      </w:r>
      <w:r w:rsidRPr="0095156D">
        <w:rPr>
          <w:szCs w:val="22"/>
          <w:lang w:val="en-GB"/>
        </w:rPr>
        <w:t>implementing</w:t>
      </w:r>
      <w:r w:rsidR="00EA4306" w:rsidRPr="0095156D">
        <w:rPr>
          <w:szCs w:val="22"/>
          <w:lang w:val="en-GB"/>
        </w:rPr>
        <w:t xml:space="preserve"> </w:t>
      </w:r>
      <w:r w:rsidRPr="0095156D">
        <w:rPr>
          <w:szCs w:val="22"/>
          <w:lang w:val="en-GB"/>
        </w:rPr>
        <w:t xml:space="preserve">Title I of the </w:t>
      </w:r>
      <w:r w:rsidR="00D15684">
        <w:rPr>
          <w:szCs w:val="22"/>
          <w:lang w:val="en-GB"/>
        </w:rPr>
        <w:t>L</w:t>
      </w:r>
      <w:r w:rsidRPr="0095156D">
        <w:rPr>
          <w:szCs w:val="22"/>
          <w:lang w:val="en-GB"/>
        </w:rPr>
        <w:t>aw</w:t>
      </w:r>
      <w:r w:rsidR="00830B59" w:rsidRPr="0095156D">
        <w:rPr>
          <w:szCs w:val="22"/>
          <w:lang w:val="en-GB"/>
        </w:rPr>
        <w:t xml:space="preserve"> o</w:t>
      </w:r>
      <w:r w:rsidR="00D15684">
        <w:rPr>
          <w:szCs w:val="22"/>
          <w:lang w:val="en-GB"/>
        </w:rPr>
        <w:t>n the</w:t>
      </w:r>
      <w:r w:rsidR="00830B59" w:rsidRPr="0095156D">
        <w:rPr>
          <w:szCs w:val="22"/>
          <w:lang w:val="en-GB"/>
        </w:rPr>
        <w:t xml:space="preserve"> Separation and Regulation of Banking Activities</w:t>
      </w:r>
      <w:r w:rsidRPr="0095156D">
        <w:rPr>
          <w:szCs w:val="22"/>
          <w:lang w:val="en-GB"/>
        </w:rPr>
        <w:t>);</w:t>
      </w:r>
      <w:r w:rsidR="00EA4306" w:rsidRPr="0095156D">
        <w:rPr>
          <w:szCs w:val="22"/>
          <w:lang w:val="en-GB"/>
        </w:rPr>
        <w:tab/>
      </w:r>
      <w:r w:rsidR="001D3ABE" w:rsidRPr="0095156D">
        <w:rPr>
          <w:szCs w:val="22"/>
          <w:lang w:val="en-GB"/>
        </w:rPr>
        <w:br/>
      </w:r>
    </w:p>
    <w:p w14:paraId="79FEA272" w14:textId="4763CC90" w:rsidR="007E5E68" w:rsidRPr="0095156D" w:rsidRDefault="004A36BC" w:rsidP="00720C95">
      <w:pPr>
        <w:pStyle w:val="SGACP-enumerationniveau1"/>
        <w:numPr>
          <w:ilvl w:val="0"/>
          <w:numId w:val="11"/>
        </w:numPr>
        <w:ind w:left="426"/>
        <w:rPr>
          <w:szCs w:val="22"/>
          <w:lang w:val="en-GB"/>
        </w:rPr>
      </w:pPr>
      <w:proofErr w:type="gramStart"/>
      <w:r w:rsidRPr="0095156D">
        <w:rPr>
          <w:szCs w:val="22"/>
          <w:lang w:val="en-GB"/>
        </w:rPr>
        <w:t>a</w:t>
      </w:r>
      <w:proofErr w:type="gramEnd"/>
      <w:r w:rsidRPr="0095156D">
        <w:rPr>
          <w:szCs w:val="22"/>
          <w:lang w:val="en-GB"/>
        </w:rPr>
        <w:t xml:space="preserve"> </w:t>
      </w:r>
      <w:r w:rsidR="00D15684">
        <w:rPr>
          <w:szCs w:val="22"/>
          <w:lang w:val="en-GB"/>
        </w:rPr>
        <w:t>summary</w:t>
      </w:r>
      <w:r w:rsidR="00D15684" w:rsidRPr="0095156D">
        <w:rPr>
          <w:szCs w:val="22"/>
          <w:lang w:val="en-GB"/>
        </w:rPr>
        <w:t xml:space="preserve"> </w:t>
      </w:r>
      <w:r w:rsidRPr="0095156D">
        <w:rPr>
          <w:szCs w:val="22"/>
          <w:lang w:val="en-GB"/>
        </w:rPr>
        <w:t>description of the results of</w:t>
      </w:r>
      <w:r w:rsidR="00D15684">
        <w:rPr>
          <w:szCs w:val="22"/>
          <w:lang w:val="en-GB"/>
        </w:rPr>
        <w:t xml:space="preserve"> the</w:t>
      </w:r>
      <w:r w:rsidRPr="0095156D">
        <w:rPr>
          <w:szCs w:val="22"/>
          <w:lang w:val="en-GB"/>
        </w:rPr>
        <w:t xml:space="preserve"> indicators put in place</w:t>
      </w:r>
      <w:r w:rsidR="007E5E68" w:rsidRPr="0095156D">
        <w:rPr>
          <w:szCs w:val="22"/>
          <w:lang w:val="en-GB"/>
        </w:rPr>
        <w:t xml:space="preserve"> </w:t>
      </w:r>
      <w:r w:rsidR="005A2E40" w:rsidRPr="0095156D">
        <w:rPr>
          <w:szCs w:val="22"/>
          <w:lang w:val="en-GB"/>
        </w:rPr>
        <w:t xml:space="preserve">and </w:t>
      </w:r>
      <w:r w:rsidR="00D15684">
        <w:rPr>
          <w:szCs w:val="22"/>
          <w:lang w:val="en-GB"/>
        </w:rPr>
        <w:t xml:space="preserve">the </w:t>
      </w:r>
      <w:r w:rsidR="005A2E40" w:rsidRPr="0095156D">
        <w:rPr>
          <w:szCs w:val="22"/>
          <w:lang w:val="en-GB"/>
        </w:rPr>
        <w:t>analysis carri</w:t>
      </w:r>
      <w:r w:rsidR="00822C87" w:rsidRPr="0095156D">
        <w:rPr>
          <w:szCs w:val="22"/>
          <w:lang w:val="en-GB"/>
        </w:rPr>
        <w:t>e</w:t>
      </w:r>
      <w:r w:rsidR="00853140" w:rsidRPr="0095156D">
        <w:rPr>
          <w:szCs w:val="22"/>
          <w:lang w:val="en-GB"/>
        </w:rPr>
        <w:t>d</w:t>
      </w:r>
      <w:r w:rsidR="005A2E40" w:rsidRPr="0095156D">
        <w:rPr>
          <w:szCs w:val="22"/>
          <w:lang w:val="en-GB"/>
        </w:rPr>
        <w:t xml:space="preserve"> out over the </w:t>
      </w:r>
      <w:r w:rsidR="00D15684">
        <w:rPr>
          <w:szCs w:val="22"/>
          <w:lang w:val="en-GB"/>
        </w:rPr>
        <w:t xml:space="preserve">course of the </w:t>
      </w:r>
      <w:r w:rsidR="005A2E40" w:rsidRPr="0095156D">
        <w:rPr>
          <w:szCs w:val="22"/>
          <w:lang w:val="en-GB"/>
        </w:rPr>
        <w:t>past year (</w:t>
      </w:r>
      <w:r w:rsidR="00D15684">
        <w:rPr>
          <w:szCs w:val="22"/>
          <w:lang w:val="en-GB"/>
        </w:rPr>
        <w:t>identifying</w:t>
      </w:r>
      <w:r w:rsidR="005A2E40" w:rsidRPr="0095156D">
        <w:rPr>
          <w:szCs w:val="22"/>
          <w:lang w:val="en-GB"/>
        </w:rPr>
        <w:t xml:space="preserve"> atypical </w:t>
      </w:r>
      <w:r w:rsidR="007E5E68" w:rsidRPr="0095156D">
        <w:rPr>
          <w:szCs w:val="22"/>
          <w:lang w:val="en-GB"/>
        </w:rPr>
        <w:t>desks).</w:t>
      </w:r>
    </w:p>
    <w:p w14:paraId="38AAEA39" w14:textId="77777777" w:rsidR="007E5E68" w:rsidRPr="00440071" w:rsidRDefault="007E5E68" w:rsidP="007E5E68">
      <w:pPr>
        <w:pStyle w:val="SGACP-enumerationniveau1"/>
        <w:spacing w:before="0"/>
        <w:ind w:left="284"/>
        <w:rPr>
          <w:lang w:val="en-GB"/>
        </w:rPr>
      </w:pPr>
    </w:p>
    <w:p w14:paraId="0FE85B76" w14:textId="5778F28D" w:rsidR="007E5E68" w:rsidRPr="00440071" w:rsidRDefault="00EE5713" w:rsidP="007E5E68">
      <w:pPr>
        <w:pStyle w:val="SGACP-sous-titrederubriquenivaeu2"/>
      </w:pPr>
      <w:r>
        <w:t>19</w:t>
      </w:r>
      <w:r w:rsidR="007E5E68" w:rsidRPr="00440071">
        <w:t xml:space="preserve">.3. </w:t>
      </w:r>
      <w:r w:rsidR="00130AF8" w:rsidRPr="00440071">
        <w:t xml:space="preserve">Assessment of activities with leverage </w:t>
      </w:r>
      <w:r w:rsidR="00D15684">
        <w:t>funds</w:t>
      </w:r>
      <w:r w:rsidR="00D15684" w:rsidRPr="00440071">
        <w:t xml:space="preserve"> </w:t>
      </w:r>
      <w:r w:rsidR="000921D3">
        <w:t>within the meaning of</w:t>
      </w:r>
      <w:r w:rsidR="000921D3" w:rsidRPr="00440071">
        <w:t xml:space="preserve"> </w:t>
      </w:r>
      <w:proofErr w:type="spellStart"/>
      <w:r w:rsidR="000921D3" w:rsidRPr="000921D3">
        <w:rPr>
          <w:i/>
        </w:rPr>
        <w:t>L</w:t>
      </w:r>
      <w:r w:rsidR="00130AF8" w:rsidRPr="000921D3">
        <w:rPr>
          <w:i/>
        </w:rPr>
        <w:t>oi</w:t>
      </w:r>
      <w:proofErr w:type="spellEnd"/>
      <w:r w:rsidR="00130AF8" w:rsidRPr="000921D3">
        <w:rPr>
          <w:i/>
        </w:rPr>
        <w:t xml:space="preserve"> SRAB</w:t>
      </w:r>
    </w:p>
    <w:p w14:paraId="65E94CBB" w14:textId="688578AB" w:rsidR="000921D3" w:rsidRDefault="000921D3" w:rsidP="00720C95">
      <w:pPr>
        <w:pStyle w:val="SGACP-enumerationniveau1"/>
        <w:numPr>
          <w:ilvl w:val="0"/>
          <w:numId w:val="11"/>
        </w:numPr>
        <w:ind w:left="426"/>
        <w:rPr>
          <w:szCs w:val="22"/>
          <w:lang w:val="en-GB"/>
        </w:rPr>
      </w:pPr>
      <w:r>
        <w:rPr>
          <w:szCs w:val="22"/>
          <w:lang w:val="en-GB"/>
        </w:rPr>
        <w:t>description of activities, specifying especially the business lines chosen internally by the institution to classify transactions with Collective Investment Undertakings (CIU) and other similar vehicles using leverage on a substantial basis;</w:t>
      </w:r>
    </w:p>
    <w:p w14:paraId="4865B2B7" w14:textId="1FD3D471" w:rsidR="000921D3" w:rsidRDefault="000921D3" w:rsidP="00720C95">
      <w:pPr>
        <w:pStyle w:val="SGACP-enumerationniveau1"/>
        <w:numPr>
          <w:ilvl w:val="0"/>
          <w:numId w:val="11"/>
        </w:numPr>
        <w:ind w:left="426"/>
        <w:rPr>
          <w:szCs w:val="22"/>
          <w:lang w:val="en-GB"/>
        </w:rPr>
      </w:pPr>
      <w:r>
        <w:rPr>
          <w:szCs w:val="22"/>
          <w:lang w:val="en-GB"/>
        </w:rPr>
        <w:t xml:space="preserve">inventory of leverage funds: </w:t>
      </w:r>
    </w:p>
    <w:p w14:paraId="1C89C852" w14:textId="77777777" w:rsidR="009B5B7B" w:rsidRDefault="009B5B7B" w:rsidP="009B5B7B">
      <w:pPr>
        <w:pStyle w:val="SGACP-enumerationniveau1"/>
        <w:ind w:left="426"/>
        <w:rPr>
          <w:szCs w:val="22"/>
          <w:lang w:val="en-GB"/>
        </w:rPr>
      </w:pPr>
    </w:p>
    <w:p w14:paraId="6F14CC91" w14:textId="77777777" w:rsidR="000921D3" w:rsidRDefault="000921D3" w:rsidP="000921D3">
      <w:pPr>
        <w:pStyle w:val="SGACP-enumerationniveau1"/>
        <w:ind w:left="426"/>
        <w:rPr>
          <w:szCs w:val="22"/>
          <w:lang w:val="en-GB"/>
        </w:rPr>
      </w:pPr>
    </w:p>
    <w:tbl>
      <w:tblPr>
        <w:tblStyle w:val="Grilledutableau"/>
        <w:tblW w:w="9351" w:type="dxa"/>
        <w:tblLook w:val="04A0" w:firstRow="1" w:lastRow="0" w:firstColumn="1" w:lastColumn="0" w:noHBand="0" w:noVBand="1"/>
      </w:tblPr>
      <w:tblGrid>
        <w:gridCol w:w="6658"/>
        <w:gridCol w:w="2693"/>
      </w:tblGrid>
      <w:tr w:rsidR="000921D3" w14:paraId="71B40812" w14:textId="77777777" w:rsidTr="000921D3">
        <w:tc>
          <w:tcPr>
            <w:tcW w:w="6658" w:type="dxa"/>
            <w:tcBorders>
              <w:top w:val="single" w:sz="4" w:space="0" w:color="000000"/>
              <w:left w:val="single" w:sz="4" w:space="0" w:color="000000"/>
              <w:bottom w:val="single" w:sz="4" w:space="0" w:color="000000"/>
              <w:right w:val="single" w:sz="4" w:space="0" w:color="000000"/>
            </w:tcBorders>
          </w:tcPr>
          <w:p w14:paraId="1E53B04C" w14:textId="77777777" w:rsidR="000921D3" w:rsidRDefault="000921D3">
            <w:pPr>
              <w:pStyle w:val="SGACP-enumerationniveau1"/>
              <w:rPr>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B9F19F8" w14:textId="135943E6" w:rsidR="000921D3" w:rsidRDefault="000921D3">
            <w:pPr>
              <w:pStyle w:val="SGACP-enumerationniveau1"/>
              <w:spacing w:before="0"/>
              <w:jc w:val="center"/>
              <w:rPr>
                <w:szCs w:val="22"/>
              </w:rPr>
            </w:pPr>
            <w:proofErr w:type="spellStart"/>
            <w:r>
              <w:rPr>
                <w:szCs w:val="22"/>
              </w:rPr>
              <w:t>Number</w:t>
            </w:r>
            <w:proofErr w:type="spellEnd"/>
            <w:r>
              <w:rPr>
                <w:szCs w:val="22"/>
              </w:rPr>
              <w:t xml:space="preserve"> of </w:t>
            </w:r>
            <w:proofErr w:type="spellStart"/>
            <w:r>
              <w:rPr>
                <w:szCs w:val="22"/>
              </w:rPr>
              <w:t>funds</w:t>
            </w:r>
            <w:proofErr w:type="spellEnd"/>
          </w:p>
        </w:tc>
      </w:tr>
      <w:tr w:rsidR="000921D3" w:rsidRPr="00B3355E" w14:paraId="1D19D285"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22A69799" w14:textId="2B025118" w:rsidR="000921D3" w:rsidRPr="000921D3" w:rsidRDefault="000921D3" w:rsidP="000921D3">
            <w:pPr>
              <w:pStyle w:val="SGACP-enumerationniveau1"/>
              <w:spacing w:before="0"/>
              <w:jc w:val="left"/>
              <w:rPr>
                <w:szCs w:val="22"/>
                <w:lang w:val="en-US"/>
              </w:rPr>
            </w:pPr>
            <w:r w:rsidRPr="000921D3">
              <w:rPr>
                <w:b/>
                <w:bCs/>
                <w:szCs w:val="22"/>
                <w:u w:val="single"/>
                <w:lang w:val="en-US"/>
              </w:rPr>
              <w:t>A. CIU</w:t>
            </w:r>
            <w:r w:rsidR="002C4D8B">
              <w:rPr>
                <w:b/>
                <w:bCs/>
                <w:szCs w:val="22"/>
                <w:u w:val="single"/>
                <w:lang w:val="en-US"/>
              </w:rPr>
              <w:t>s</w:t>
            </w:r>
            <w:r w:rsidRPr="000921D3">
              <w:rPr>
                <w:b/>
                <w:bCs/>
                <w:szCs w:val="22"/>
                <w:u w:val="single"/>
                <w:lang w:val="en-US"/>
              </w:rPr>
              <w:t xml:space="preserve"> or similar foreign vehicles through which the institution is exposed to credit or counterparty risk</w:t>
            </w:r>
          </w:p>
        </w:tc>
        <w:tc>
          <w:tcPr>
            <w:tcW w:w="2693" w:type="dxa"/>
            <w:tcBorders>
              <w:top w:val="single" w:sz="4" w:space="0" w:color="000000"/>
              <w:left w:val="single" w:sz="4" w:space="0" w:color="000000"/>
              <w:bottom w:val="single" w:sz="4" w:space="0" w:color="000000"/>
              <w:right w:val="single" w:sz="4" w:space="0" w:color="000000"/>
            </w:tcBorders>
          </w:tcPr>
          <w:p w14:paraId="6C128233" w14:textId="77777777" w:rsidR="000921D3" w:rsidRPr="000921D3" w:rsidRDefault="000921D3">
            <w:pPr>
              <w:pStyle w:val="SGACP-enumerationniveau1"/>
              <w:rPr>
                <w:szCs w:val="22"/>
                <w:lang w:val="en-US"/>
              </w:rPr>
            </w:pPr>
          </w:p>
        </w:tc>
      </w:tr>
      <w:tr w:rsidR="000921D3" w:rsidRPr="00B3355E" w14:paraId="5C3A9C3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02ADF2B1" w14:textId="0CD27E0F" w:rsidR="000921D3" w:rsidRPr="000921D3" w:rsidRDefault="000921D3" w:rsidP="00177869">
            <w:pPr>
              <w:pStyle w:val="SGACP-enumerationniveau1"/>
              <w:spacing w:before="0"/>
              <w:jc w:val="left"/>
              <w:rPr>
                <w:szCs w:val="22"/>
                <w:lang w:val="en-US"/>
              </w:rPr>
            </w:pPr>
            <w:r w:rsidRPr="000921D3">
              <w:rPr>
                <w:b/>
                <w:bCs/>
                <w:szCs w:val="22"/>
                <w:lang w:val="en-US"/>
              </w:rPr>
              <w:t xml:space="preserve">A.1. that directly or indirectly </w:t>
            </w:r>
            <w:r w:rsidR="00177869">
              <w:rPr>
                <w:b/>
                <w:bCs/>
                <w:szCs w:val="22"/>
                <w:lang w:val="en-US"/>
              </w:rPr>
              <w:t>employ</w:t>
            </w:r>
            <w:r w:rsidRPr="000921D3">
              <w:rPr>
                <w:b/>
                <w:bCs/>
                <w:szCs w:val="22"/>
                <w:lang w:val="en-US"/>
              </w:rPr>
              <w:t xml:space="preserve"> leverage </w:t>
            </w:r>
            <w:r>
              <w:rPr>
                <w:b/>
                <w:bCs/>
                <w:szCs w:val="22"/>
                <w:lang w:val="en-US"/>
              </w:rPr>
              <w:t>on</w:t>
            </w:r>
            <w:r w:rsidRPr="000921D3">
              <w:rPr>
                <w:b/>
                <w:bCs/>
                <w:szCs w:val="22"/>
                <w:lang w:val="en-US"/>
              </w:rPr>
              <w:t xml:space="preserve"> a substantial </w:t>
            </w:r>
            <w:r>
              <w:rPr>
                <w:b/>
                <w:bCs/>
                <w:szCs w:val="22"/>
                <w:lang w:val="en-US"/>
              </w:rPr>
              <w:t>basis</w:t>
            </w:r>
            <w:r w:rsidRPr="000921D3">
              <w:rPr>
                <w:b/>
                <w:bCs/>
                <w:szCs w:val="22"/>
                <w:lang w:val="en-US"/>
              </w:rPr>
              <w:t xml:space="preserve"> </w:t>
            </w:r>
            <w:r w:rsidR="00177869">
              <w:rPr>
                <w:b/>
                <w:bCs/>
                <w:szCs w:val="22"/>
                <w:lang w:val="en-US"/>
              </w:rPr>
              <w:t>and not explicitly excluded</w:t>
            </w:r>
          </w:p>
        </w:tc>
        <w:tc>
          <w:tcPr>
            <w:tcW w:w="2693" w:type="dxa"/>
            <w:tcBorders>
              <w:top w:val="single" w:sz="4" w:space="0" w:color="000000"/>
              <w:left w:val="single" w:sz="4" w:space="0" w:color="000000"/>
              <w:bottom w:val="single" w:sz="4" w:space="0" w:color="000000"/>
              <w:right w:val="single" w:sz="4" w:space="0" w:color="000000"/>
            </w:tcBorders>
          </w:tcPr>
          <w:p w14:paraId="66441085" w14:textId="77777777" w:rsidR="000921D3" w:rsidRPr="000921D3" w:rsidRDefault="000921D3">
            <w:pPr>
              <w:pStyle w:val="SGACP-enumerationniveau1"/>
              <w:rPr>
                <w:szCs w:val="22"/>
                <w:lang w:val="en-US"/>
              </w:rPr>
            </w:pPr>
          </w:p>
        </w:tc>
      </w:tr>
      <w:tr w:rsidR="000921D3" w:rsidRPr="00B3355E" w14:paraId="23B35BC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4F875839" w14:textId="5CADC026" w:rsidR="000921D3" w:rsidRPr="00177869" w:rsidRDefault="000921D3" w:rsidP="00177869">
            <w:pPr>
              <w:pStyle w:val="SGACP-enumerationniveau1"/>
              <w:spacing w:before="0"/>
              <w:jc w:val="left"/>
              <w:rPr>
                <w:szCs w:val="22"/>
                <w:lang w:val="en-US"/>
              </w:rPr>
            </w:pPr>
            <w:r w:rsidRPr="00177869">
              <w:rPr>
                <w:szCs w:val="22"/>
                <w:lang w:val="en-US"/>
              </w:rPr>
              <w:t xml:space="preserve">A.1.a. </w:t>
            </w:r>
            <w:r w:rsidR="00177869" w:rsidRPr="00177869">
              <w:rPr>
                <w:szCs w:val="22"/>
                <w:lang w:val="en-US"/>
              </w:rPr>
              <w:t>that employ leverage on a substantial basis</w:t>
            </w:r>
            <w:r>
              <w:rPr>
                <w:rStyle w:val="Appelnotedebasdep"/>
                <w:szCs w:val="22"/>
              </w:rPr>
              <w:footnoteReference w:id="12"/>
            </w:r>
          </w:p>
        </w:tc>
        <w:tc>
          <w:tcPr>
            <w:tcW w:w="2693" w:type="dxa"/>
            <w:tcBorders>
              <w:top w:val="single" w:sz="4" w:space="0" w:color="000000"/>
              <w:left w:val="single" w:sz="4" w:space="0" w:color="000000"/>
              <w:bottom w:val="single" w:sz="4" w:space="0" w:color="000000"/>
              <w:right w:val="single" w:sz="4" w:space="0" w:color="000000"/>
            </w:tcBorders>
          </w:tcPr>
          <w:p w14:paraId="16505AAD" w14:textId="77777777" w:rsidR="000921D3" w:rsidRPr="00177869" w:rsidRDefault="000921D3">
            <w:pPr>
              <w:pStyle w:val="SGACP-enumerationniveau1"/>
              <w:rPr>
                <w:szCs w:val="22"/>
                <w:lang w:val="en-US"/>
              </w:rPr>
            </w:pPr>
          </w:p>
        </w:tc>
      </w:tr>
      <w:tr w:rsidR="000921D3" w:rsidRPr="00B3355E" w14:paraId="7EF728C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32D43B88" w14:textId="258C3D09" w:rsidR="000921D3" w:rsidRPr="00177869" w:rsidRDefault="000921D3" w:rsidP="00177869">
            <w:pPr>
              <w:pStyle w:val="SGACP-enumerationniveau1"/>
              <w:spacing w:before="0"/>
              <w:jc w:val="left"/>
              <w:rPr>
                <w:szCs w:val="22"/>
                <w:lang w:val="en-US"/>
              </w:rPr>
            </w:pPr>
            <w:r w:rsidRPr="00177869">
              <w:rPr>
                <w:szCs w:val="22"/>
                <w:lang w:val="en-US"/>
              </w:rPr>
              <w:lastRenderedPageBreak/>
              <w:t xml:space="preserve">A.1.b. </w:t>
            </w:r>
            <w:r w:rsidR="00177869">
              <w:rPr>
                <w:szCs w:val="22"/>
                <w:lang w:val="en-US"/>
              </w:rPr>
              <w:t>significantly invested in or exposed to</w:t>
            </w:r>
            <w:r>
              <w:rPr>
                <w:rStyle w:val="Appelnotedebasdep"/>
                <w:szCs w:val="22"/>
              </w:rPr>
              <w:footnoteReference w:id="13"/>
            </w:r>
            <w:r w:rsidRPr="00177869">
              <w:rPr>
                <w:szCs w:val="22"/>
                <w:lang w:val="en-US"/>
              </w:rPr>
              <w:t xml:space="preserve"> </w:t>
            </w:r>
            <w:r w:rsidR="00177869" w:rsidRPr="00177869">
              <w:rPr>
                <w:szCs w:val="22"/>
                <w:lang w:val="en-US"/>
              </w:rPr>
              <w:t>CIUs or other</w:t>
            </w:r>
            <w:r w:rsidRPr="00177869">
              <w:rPr>
                <w:szCs w:val="22"/>
                <w:lang w:val="en-US"/>
              </w:rPr>
              <w:t xml:space="preserve"> </w:t>
            </w:r>
            <w:r w:rsidR="00177869" w:rsidRPr="00177869">
              <w:rPr>
                <w:szCs w:val="22"/>
                <w:lang w:val="en-US"/>
              </w:rPr>
              <w:t>similar vehicles</w:t>
            </w:r>
            <w:r w:rsidRPr="00177869">
              <w:rPr>
                <w:szCs w:val="22"/>
                <w:lang w:val="en-US"/>
              </w:rPr>
              <w:t xml:space="preserve"> </w:t>
            </w:r>
            <w:r w:rsidR="00177869" w:rsidRPr="00177869">
              <w:rPr>
                <w:szCs w:val="22"/>
                <w:lang w:val="en-US"/>
              </w:rPr>
              <w:t>that employ leverage on a substantial basis</w:t>
            </w:r>
          </w:p>
        </w:tc>
        <w:tc>
          <w:tcPr>
            <w:tcW w:w="2693" w:type="dxa"/>
            <w:tcBorders>
              <w:top w:val="single" w:sz="4" w:space="0" w:color="000000"/>
              <w:left w:val="single" w:sz="4" w:space="0" w:color="000000"/>
              <w:bottom w:val="single" w:sz="4" w:space="0" w:color="000000"/>
              <w:right w:val="single" w:sz="4" w:space="0" w:color="000000"/>
            </w:tcBorders>
          </w:tcPr>
          <w:p w14:paraId="12FC9545" w14:textId="77777777" w:rsidR="000921D3" w:rsidRPr="00177869" w:rsidRDefault="000921D3">
            <w:pPr>
              <w:pStyle w:val="SGACP-enumerationniveau1"/>
              <w:rPr>
                <w:szCs w:val="22"/>
                <w:lang w:val="en-US"/>
              </w:rPr>
            </w:pPr>
          </w:p>
        </w:tc>
      </w:tr>
      <w:tr w:rsidR="000921D3" w:rsidRPr="00B3355E" w14:paraId="5891F5C2"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6AE3E9F3" w14:textId="7F69D082" w:rsidR="000921D3" w:rsidRPr="00177869" w:rsidRDefault="000921D3" w:rsidP="002C4D8B">
            <w:pPr>
              <w:pStyle w:val="SGACP-enumerationniveau1"/>
              <w:spacing w:before="0"/>
              <w:jc w:val="left"/>
              <w:rPr>
                <w:szCs w:val="22"/>
                <w:lang w:val="en-US"/>
              </w:rPr>
            </w:pPr>
            <w:r w:rsidRPr="00177869">
              <w:rPr>
                <w:b/>
                <w:bCs/>
                <w:szCs w:val="22"/>
                <w:lang w:val="en-US"/>
              </w:rPr>
              <w:t xml:space="preserve">A.2. </w:t>
            </w:r>
            <w:r w:rsidR="00177869" w:rsidRPr="00177869">
              <w:rPr>
                <w:b/>
                <w:bCs/>
                <w:szCs w:val="22"/>
                <w:lang w:val="en-US"/>
              </w:rPr>
              <w:t xml:space="preserve">that do not directly or indirectly employ leverage on a substantial basis </w:t>
            </w:r>
            <w:r w:rsidR="002C4D8B">
              <w:rPr>
                <w:b/>
                <w:bCs/>
                <w:szCs w:val="22"/>
                <w:lang w:val="en-US"/>
              </w:rPr>
              <w:t>or</w:t>
            </w:r>
            <w:r w:rsidRPr="00177869">
              <w:rPr>
                <w:b/>
                <w:bCs/>
                <w:szCs w:val="22"/>
                <w:lang w:val="en-US"/>
              </w:rPr>
              <w:t xml:space="preserve"> explicit</w:t>
            </w:r>
            <w:r w:rsidR="002C4D8B">
              <w:rPr>
                <w:b/>
                <w:bCs/>
                <w:szCs w:val="22"/>
                <w:lang w:val="en-US"/>
              </w:rPr>
              <w:t>ly</w:t>
            </w:r>
            <w:r w:rsidRPr="00177869">
              <w:rPr>
                <w:b/>
                <w:bCs/>
                <w:szCs w:val="22"/>
                <w:lang w:val="en-US"/>
              </w:rPr>
              <w:t xml:space="preserve"> </w:t>
            </w:r>
            <w:r w:rsidR="002C4D8B">
              <w:rPr>
                <w:b/>
                <w:bCs/>
                <w:szCs w:val="22"/>
                <w:lang w:val="en-US"/>
              </w:rPr>
              <w:t>excluded</w:t>
            </w:r>
          </w:p>
        </w:tc>
        <w:tc>
          <w:tcPr>
            <w:tcW w:w="2693" w:type="dxa"/>
            <w:tcBorders>
              <w:top w:val="single" w:sz="4" w:space="0" w:color="000000"/>
              <w:left w:val="single" w:sz="4" w:space="0" w:color="000000"/>
              <w:bottom w:val="single" w:sz="4" w:space="0" w:color="000000"/>
              <w:right w:val="single" w:sz="4" w:space="0" w:color="000000"/>
            </w:tcBorders>
          </w:tcPr>
          <w:p w14:paraId="44930E22" w14:textId="77777777" w:rsidR="000921D3" w:rsidRPr="00177869" w:rsidRDefault="000921D3">
            <w:pPr>
              <w:pStyle w:val="SGACP-enumerationniveau1"/>
              <w:rPr>
                <w:szCs w:val="22"/>
                <w:lang w:val="en-US"/>
              </w:rPr>
            </w:pPr>
          </w:p>
        </w:tc>
      </w:tr>
      <w:tr w:rsidR="000921D3" w:rsidRPr="00B3355E" w14:paraId="087B9AC1"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728DF149" w14:textId="4337A2D2" w:rsidR="000921D3" w:rsidRPr="00C0308A" w:rsidRDefault="00177869" w:rsidP="00F1642A">
            <w:pPr>
              <w:pStyle w:val="SGACP-enumerationniveau1"/>
              <w:spacing w:before="0"/>
              <w:jc w:val="left"/>
              <w:rPr>
                <w:szCs w:val="22"/>
                <w:lang w:val="en-US"/>
              </w:rPr>
            </w:pPr>
            <w:r w:rsidRPr="00C0308A">
              <w:rPr>
                <w:i/>
                <w:iCs/>
                <w:szCs w:val="22"/>
                <w:lang w:val="en-US"/>
              </w:rPr>
              <w:t>including</w:t>
            </w:r>
            <w:r w:rsidR="000921D3" w:rsidRPr="00C0308A">
              <w:rPr>
                <w:i/>
                <w:iCs/>
                <w:szCs w:val="22"/>
                <w:lang w:val="en-US"/>
              </w:rPr>
              <w:t xml:space="preserve">: </w:t>
            </w:r>
            <w:proofErr w:type="spellStart"/>
            <w:r w:rsidRPr="00C0308A">
              <w:rPr>
                <w:i/>
                <w:iCs/>
                <w:szCs w:val="22"/>
                <w:lang w:val="en-US"/>
              </w:rPr>
              <w:t>explicitely</w:t>
            </w:r>
            <w:proofErr w:type="spellEnd"/>
            <w:r w:rsidRPr="00C0308A">
              <w:rPr>
                <w:i/>
                <w:iCs/>
                <w:szCs w:val="22"/>
                <w:lang w:val="en-US"/>
              </w:rPr>
              <w:t xml:space="preserve"> excluded</w:t>
            </w:r>
            <w:r w:rsidR="000921D3" w:rsidRPr="00C0308A">
              <w:rPr>
                <w:i/>
                <w:iCs/>
                <w:szCs w:val="22"/>
                <w:lang w:val="en-US"/>
              </w:rPr>
              <w:t xml:space="preserve"> </w:t>
            </w:r>
            <w:r w:rsidR="00C0308A" w:rsidRPr="00C0308A">
              <w:rPr>
                <w:i/>
                <w:iCs/>
                <w:szCs w:val="22"/>
                <w:lang w:val="en-US"/>
              </w:rPr>
              <w:t xml:space="preserve">under Article 7, paragraph I, </w:t>
            </w:r>
            <w:r w:rsidR="00F1642A">
              <w:rPr>
                <w:i/>
                <w:iCs/>
                <w:szCs w:val="22"/>
                <w:lang w:val="en-US"/>
              </w:rPr>
              <w:t>sections</w:t>
            </w:r>
            <w:r w:rsidR="00C0308A" w:rsidRPr="00C0308A">
              <w:rPr>
                <w:i/>
                <w:iCs/>
                <w:szCs w:val="22"/>
                <w:lang w:val="en-US"/>
              </w:rPr>
              <w:t xml:space="preserve"> 1 to</w:t>
            </w:r>
            <w:r w:rsidR="000921D3" w:rsidRPr="00C0308A">
              <w:rPr>
                <w:i/>
                <w:iCs/>
                <w:szCs w:val="22"/>
                <w:lang w:val="en-US"/>
              </w:rPr>
              <w:t xml:space="preserve"> 4 </w:t>
            </w:r>
            <w:r w:rsidR="00C0308A" w:rsidRPr="00C0308A">
              <w:rPr>
                <w:i/>
                <w:iCs/>
                <w:szCs w:val="22"/>
                <w:lang w:val="en-US"/>
              </w:rPr>
              <w:t xml:space="preserve">of the </w:t>
            </w:r>
            <w:proofErr w:type="spellStart"/>
            <w:r w:rsidR="00C0308A" w:rsidRPr="00C0308A">
              <w:rPr>
                <w:iCs/>
                <w:szCs w:val="22"/>
                <w:lang w:val="en-US"/>
              </w:rPr>
              <w:t>A</w:t>
            </w:r>
            <w:r w:rsidR="000921D3" w:rsidRPr="00C0308A">
              <w:rPr>
                <w:iCs/>
                <w:szCs w:val="22"/>
                <w:lang w:val="en-US"/>
              </w:rPr>
              <w:t>rrêté</w:t>
            </w:r>
            <w:proofErr w:type="spellEnd"/>
            <w:r w:rsidR="000921D3" w:rsidRPr="00C0308A">
              <w:rPr>
                <w:iCs/>
                <w:szCs w:val="22"/>
                <w:lang w:val="en-US"/>
              </w:rPr>
              <w:t xml:space="preserve"> du 9 </w:t>
            </w:r>
            <w:proofErr w:type="spellStart"/>
            <w:r w:rsidR="000921D3" w:rsidRPr="00C0308A">
              <w:rPr>
                <w:iCs/>
                <w:szCs w:val="22"/>
                <w:lang w:val="en-US"/>
              </w:rPr>
              <w:t>septembre</w:t>
            </w:r>
            <w:proofErr w:type="spellEnd"/>
            <w:r w:rsidR="000921D3" w:rsidRPr="00C0308A">
              <w:rPr>
                <w:iCs/>
                <w:szCs w:val="22"/>
                <w:lang w:val="en-US"/>
              </w:rPr>
              <w:t xml:space="preserve"> 2014</w:t>
            </w:r>
          </w:p>
        </w:tc>
        <w:tc>
          <w:tcPr>
            <w:tcW w:w="2693" w:type="dxa"/>
            <w:tcBorders>
              <w:top w:val="single" w:sz="4" w:space="0" w:color="000000"/>
              <w:left w:val="single" w:sz="4" w:space="0" w:color="000000"/>
              <w:bottom w:val="single" w:sz="4" w:space="0" w:color="000000"/>
              <w:right w:val="single" w:sz="4" w:space="0" w:color="000000"/>
            </w:tcBorders>
          </w:tcPr>
          <w:p w14:paraId="4A6E673E" w14:textId="77777777" w:rsidR="000921D3" w:rsidRPr="00C0308A" w:rsidRDefault="000921D3">
            <w:pPr>
              <w:pStyle w:val="SGACP-enumerationniveau1"/>
              <w:rPr>
                <w:szCs w:val="22"/>
                <w:lang w:val="en-US"/>
              </w:rPr>
            </w:pPr>
          </w:p>
        </w:tc>
      </w:tr>
    </w:tbl>
    <w:p w14:paraId="750EE99F" w14:textId="1F90EE30" w:rsidR="000921D3" w:rsidRPr="00C0308A" w:rsidRDefault="000921D3" w:rsidP="002C4D8B">
      <w:pPr>
        <w:pStyle w:val="SGACP-enumerationniveau1"/>
        <w:rPr>
          <w:szCs w:val="22"/>
          <w:lang w:val="en-US"/>
        </w:rPr>
      </w:pPr>
    </w:p>
    <w:p w14:paraId="5B8B6170" w14:textId="43F7EF0F" w:rsidR="000921D3" w:rsidRPr="00C0308A" w:rsidRDefault="002C4D8B" w:rsidP="00720C95">
      <w:pPr>
        <w:pStyle w:val="SGACP-enumerationniveau1"/>
        <w:numPr>
          <w:ilvl w:val="0"/>
          <w:numId w:val="110"/>
        </w:numPr>
        <w:rPr>
          <w:szCs w:val="22"/>
          <w:lang w:val="en-US"/>
        </w:rPr>
      </w:pPr>
      <w:r>
        <w:rPr>
          <w:szCs w:val="22"/>
          <w:lang w:val="en-US"/>
        </w:rPr>
        <w:t xml:space="preserve">specify at which frequency CIUs and similar vehicles are inventoried and </w:t>
      </w:r>
      <w:proofErr w:type="spellStart"/>
      <w:r>
        <w:rPr>
          <w:szCs w:val="22"/>
          <w:lang w:val="en-US"/>
        </w:rPr>
        <w:t>categorised</w:t>
      </w:r>
      <w:proofErr w:type="spellEnd"/>
      <w:r>
        <w:rPr>
          <w:szCs w:val="22"/>
          <w:lang w:val="en-US"/>
        </w:rPr>
        <w:t xml:space="preserve"> within the </w:t>
      </w:r>
      <w:proofErr w:type="spellStart"/>
      <w:r>
        <w:rPr>
          <w:szCs w:val="22"/>
          <w:lang w:val="en-US"/>
        </w:rPr>
        <w:t>abovementionned</w:t>
      </w:r>
      <w:proofErr w:type="spellEnd"/>
      <w:r>
        <w:rPr>
          <w:szCs w:val="22"/>
          <w:lang w:val="en-US"/>
        </w:rPr>
        <w:t xml:space="preserve"> classes;</w:t>
      </w:r>
    </w:p>
    <w:p w14:paraId="4D532B92" w14:textId="7E7D8381" w:rsidR="002C4D8B" w:rsidRDefault="00130AF8" w:rsidP="00720C95">
      <w:pPr>
        <w:pStyle w:val="SGACP-enumerationniveau1"/>
        <w:numPr>
          <w:ilvl w:val="0"/>
          <w:numId w:val="11"/>
        </w:numPr>
        <w:ind w:left="426"/>
        <w:rPr>
          <w:szCs w:val="22"/>
          <w:lang w:val="en-GB"/>
        </w:rPr>
      </w:pPr>
      <w:r w:rsidRPr="0095156D">
        <w:rPr>
          <w:szCs w:val="22"/>
          <w:lang w:val="en-GB"/>
        </w:rPr>
        <w:t>assessment of results and risks generated (credit and counterparty risks)</w:t>
      </w:r>
      <w:r w:rsidR="002C4D8B">
        <w:rPr>
          <w:szCs w:val="22"/>
          <w:lang w:val="en-GB"/>
        </w:rPr>
        <w:t>:</w:t>
      </w:r>
    </w:p>
    <w:p w14:paraId="0D587F41" w14:textId="2CF0C066" w:rsidR="002C4D8B" w:rsidRDefault="00F1642A" w:rsidP="00F1642A">
      <w:pPr>
        <w:pStyle w:val="SGACP-enumerationniveau1"/>
        <w:rPr>
          <w:b/>
          <w:szCs w:val="22"/>
          <w:u w:val="single"/>
          <w:lang w:val="en-GB"/>
        </w:rPr>
      </w:pPr>
      <w:r w:rsidRPr="00F1642A">
        <w:rPr>
          <w:b/>
          <w:i/>
          <w:szCs w:val="22"/>
          <w:u w:val="single"/>
          <w:lang w:val="en-GB"/>
        </w:rPr>
        <w:t>Nota bene</w:t>
      </w:r>
      <w:r w:rsidRPr="00F1642A">
        <w:rPr>
          <w:b/>
          <w:szCs w:val="22"/>
          <w:u w:val="single"/>
          <w:lang w:val="en-GB"/>
        </w:rPr>
        <w:t xml:space="preserve">: The tables and questions below that precede section 19.4 only refer to transactions that expose the entity to a credit or counterparty risk on CIUs or other similar foreign vehicles that directly or indirectly employ leverage on a substantial basis and not </w:t>
      </w:r>
      <w:proofErr w:type="spellStart"/>
      <w:r w:rsidRPr="00F1642A">
        <w:rPr>
          <w:b/>
          <w:szCs w:val="22"/>
          <w:u w:val="single"/>
          <w:lang w:val="en-GB"/>
        </w:rPr>
        <w:t>explicitely</w:t>
      </w:r>
      <w:proofErr w:type="spellEnd"/>
      <w:r w:rsidRPr="00F1642A">
        <w:rPr>
          <w:b/>
          <w:szCs w:val="22"/>
          <w:u w:val="single"/>
          <w:lang w:val="en-GB"/>
        </w:rPr>
        <w:t xml:space="preserve"> excluded under Article 7, paragraph 1, sections 1 to 4 of the </w:t>
      </w:r>
      <w:proofErr w:type="spellStart"/>
      <w:r w:rsidRPr="00F1642A">
        <w:rPr>
          <w:b/>
          <w:i/>
          <w:szCs w:val="22"/>
          <w:u w:val="single"/>
          <w:lang w:val="en-GB"/>
        </w:rPr>
        <w:t>Arrêté</w:t>
      </w:r>
      <w:proofErr w:type="spellEnd"/>
      <w:r w:rsidRPr="00F1642A">
        <w:rPr>
          <w:b/>
          <w:i/>
          <w:szCs w:val="22"/>
          <w:u w:val="single"/>
          <w:lang w:val="en-GB"/>
        </w:rPr>
        <w:t xml:space="preserve"> du 9 </w:t>
      </w:r>
      <w:proofErr w:type="spellStart"/>
      <w:r w:rsidRPr="00F1642A">
        <w:rPr>
          <w:b/>
          <w:i/>
          <w:szCs w:val="22"/>
          <w:u w:val="single"/>
          <w:lang w:val="en-GB"/>
        </w:rPr>
        <w:t>septembre</w:t>
      </w:r>
      <w:proofErr w:type="spellEnd"/>
      <w:r w:rsidRPr="00F1642A">
        <w:rPr>
          <w:b/>
          <w:i/>
          <w:szCs w:val="22"/>
          <w:u w:val="single"/>
          <w:lang w:val="en-GB"/>
        </w:rPr>
        <w:t xml:space="preserve"> 2014</w:t>
      </w:r>
      <w:r w:rsidRPr="00F1642A">
        <w:rPr>
          <w:b/>
          <w:szCs w:val="22"/>
          <w:u w:val="single"/>
          <w:lang w:val="en-GB"/>
        </w:rPr>
        <w:t xml:space="preserve">. </w:t>
      </w:r>
    </w:p>
    <w:p w14:paraId="2B11C11A" w14:textId="2D0630B7" w:rsidR="00F1642A" w:rsidRDefault="00F1642A" w:rsidP="00720C95">
      <w:pPr>
        <w:pStyle w:val="SGACP-enumerationniveau1"/>
        <w:numPr>
          <w:ilvl w:val="0"/>
          <w:numId w:val="92"/>
        </w:numPr>
        <w:ind w:left="426"/>
        <w:rPr>
          <w:szCs w:val="22"/>
          <w:lang w:val="en-GB"/>
        </w:rPr>
      </w:pPr>
      <w:r w:rsidRPr="00F1642A">
        <w:rPr>
          <w:szCs w:val="22"/>
          <w:lang w:val="en-GB"/>
        </w:rPr>
        <w:t>summary of transactions broken down by transaction type:</w:t>
      </w:r>
    </w:p>
    <w:tbl>
      <w:tblPr>
        <w:tblStyle w:val="Grilledutableau"/>
        <w:tblW w:w="9067" w:type="dxa"/>
        <w:tblInd w:w="284" w:type="dxa"/>
        <w:tblLayout w:type="fixed"/>
        <w:tblLook w:val="04A0" w:firstRow="1" w:lastRow="0" w:firstColumn="1" w:lastColumn="0" w:noHBand="0" w:noVBand="1"/>
      </w:tblPr>
      <w:tblGrid>
        <w:gridCol w:w="2323"/>
        <w:gridCol w:w="1292"/>
        <w:gridCol w:w="1292"/>
        <w:gridCol w:w="1292"/>
        <w:gridCol w:w="1292"/>
        <w:gridCol w:w="1576"/>
      </w:tblGrid>
      <w:tr w:rsidR="00F1642A" w:rsidRPr="00B3355E" w14:paraId="28B9CA07"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CA5AB35" w14:textId="1D329763" w:rsidR="00F1642A" w:rsidRPr="00DD7076" w:rsidRDefault="00DD7076">
            <w:pPr>
              <w:pStyle w:val="SGACP-enumerationniveau1"/>
              <w:spacing w:before="0"/>
              <w:jc w:val="center"/>
              <w:rPr>
                <w:i/>
                <w:lang w:val="en-US"/>
              </w:rPr>
            </w:pPr>
            <w:r w:rsidRPr="00DD7076">
              <w:rPr>
                <w:i/>
                <w:lang w:val="en-US"/>
              </w:rPr>
              <w:t>Expressed in thousands of EUR</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5AA5F242" w14:textId="7523888E" w:rsidR="00F1642A" w:rsidRPr="00DD7076" w:rsidRDefault="00DD7076" w:rsidP="00DD7076">
            <w:pPr>
              <w:pStyle w:val="SGACP-enumerationniveau1"/>
              <w:spacing w:before="0"/>
              <w:jc w:val="center"/>
              <w:rPr>
                <w:lang w:val="en-US"/>
              </w:rPr>
            </w:pPr>
            <w:r w:rsidRPr="00DD7076">
              <w:rPr>
                <w:lang w:val="en-US"/>
              </w:rPr>
              <w:t xml:space="preserve">Gross carrying amount </w:t>
            </w:r>
            <w:r>
              <w:rPr>
                <w:lang w:val="en-US"/>
              </w:rPr>
              <w:t>under</w:t>
            </w:r>
            <w:r w:rsidRPr="00DD7076">
              <w:rPr>
                <w:lang w:val="en-US"/>
              </w:rPr>
              <w:t xml:space="preserve"> </w:t>
            </w:r>
            <w:r w:rsidR="00F1642A" w:rsidRPr="00DD7076">
              <w:rPr>
                <w:lang w:val="en-US"/>
              </w:rPr>
              <w:t>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2B4BBE4C" w14:textId="69E6DFEF" w:rsidR="00F1642A" w:rsidRPr="00DD7076" w:rsidRDefault="00DD7076">
            <w:pPr>
              <w:pStyle w:val="SGACP-enumerationniveau1"/>
              <w:spacing w:before="0"/>
              <w:jc w:val="center"/>
              <w:rPr>
                <w:lang w:val="en-US"/>
              </w:rPr>
            </w:pPr>
            <w:r>
              <w:rPr>
                <w:lang w:val="en-US"/>
              </w:rPr>
              <w:t>N</w:t>
            </w:r>
            <w:r w:rsidRPr="00DD7076">
              <w:rPr>
                <w:lang w:val="en-US"/>
              </w:rPr>
              <w:t>ominal amount under 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13D027CE" w14:textId="6D4FD24E" w:rsidR="00F1642A" w:rsidRDefault="00DD7076">
            <w:pPr>
              <w:pStyle w:val="SGACP-enumerationniveau1"/>
              <w:spacing w:before="0"/>
              <w:jc w:val="center"/>
            </w:pPr>
            <w:proofErr w:type="spellStart"/>
            <w:r>
              <w:t>Notional</w:t>
            </w:r>
            <w:proofErr w:type="spellEnd"/>
            <w:r>
              <w:t xml:space="preserve"> </w:t>
            </w:r>
            <w:proofErr w:type="spellStart"/>
            <w:r>
              <w:t>amount</w:t>
            </w:r>
            <w:proofErr w:type="spellEnd"/>
            <w:r>
              <w:t xml:space="preserve"> </w:t>
            </w:r>
            <w:proofErr w:type="spellStart"/>
            <w:r>
              <w:t>under</w:t>
            </w:r>
            <w:proofErr w:type="spellEnd"/>
            <w:r>
              <w:t xml:space="preserve"> 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3393B42C" w14:textId="6FE170F2" w:rsidR="00F1642A" w:rsidRPr="00DD7076" w:rsidRDefault="00C75384" w:rsidP="00DD7076">
            <w:pPr>
              <w:pStyle w:val="SGACP-enumerationniveau1"/>
              <w:spacing w:before="0"/>
              <w:jc w:val="center"/>
              <w:rPr>
                <w:lang w:val="en-US"/>
              </w:rPr>
            </w:pPr>
            <w:r>
              <w:rPr>
                <w:lang w:val="en-US"/>
              </w:rPr>
              <w:t>Exposure</w:t>
            </w:r>
            <w:r w:rsidR="00DD7076" w:rsidRPr="00DD7076">
              <w:rPr>
                <w:lang w:val="en-US"/>
              </w:rPr>
              <w:t xml:space="preserve"> value before taking collateral into account </w:t>
            </w:r>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4473C783" w14:textId="6F3E7DD2" w:rsidR="00F1642A" w:rsidRPr="00720C95" w:rsidRDefault="00DD7076" w:rsidP="00DD7076">
            <w:pPr>
              <w:pStyle w:val="SGACP-enumerationniveau1"/>
              <w:spacing w:before="0"/>
              <w:ind w:right="-109"/>
              <w:jc w:val="center"/>
              <w:rPr>
                <w:lang w:val="en-US"/>
              </w:rPr>
            </w:pPr>
            <w:r w:rsidRPr="00720C95">
              <w:rPr>
                <w:lang w:val="en-US"/>
              </w:rPr>
              <w:t xml:space="preserve">Risk-weighted assets for credit and counterparty risks </w:t>
            </w:r>
          </w:p>
        </w:tc>
      </w:tr>
      <w:tr w:rsidR="00F1642A" w:rsidRPr="00B3355E" w14:paraId="73FAAA1B"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7A88356C" w14:textId="52CF3353" w:rsidR="00F1642A" w:rsidRPr="00FE31A0" w:rsidRDefault="00F1642A" w:rsidP="00FE31A0">
            <w:pPr>
              <w:pStyle w:val="SGACP-enumerationniveau1"/>
              <w:spacing w:before="0"/>
              <w:rPr>
                <w:szCs w:val="22"/>
                <w:lang w:val="en-US"/>
              </w:rPr>
            </w:pPr>
            <w:r w:rsidRPr="00FE31A0">
              <w:rPr>
                <w:b/>
                <w:bCs/>
                <w:szCs w:val="22"/>
                <w:u w:val="single"/>
                <w:lang w:val="en-US"/>
              </w:rPr>
              <w:t xml:space="preserve">A. </w:t>
            </w:r>
            <w:r w:rsidR="00FE31A0" w:rsidRPr="00FE31A0">
              <w:rPr>
                <w:b/>
                <w:bCs/>
                <w:szCs w:val="22"/>
                <w:u w:val="single"/>
                <w:lang w:val="en-US"/>
              </w:rPr>
              <w:t xml:space="preserve">Transactions </w:t>
            </w:r>
            <w:r w:rsidR="00FE31A0">
              <w:rPr>
                <w:b/>
                <w:bCs/>
                <w:szCs w:val="22"/>
                <w:u w:val="single"/>
                <w:lang w:val="en-US"/>
              </w:rPr>
              <w:t>that have</w:t>
            </w:r>
            <w:r w:rsidR="00FE31A0" w:rsidRPr="00FE31A0">
              <w:rPr>
                <w:b/>
                <w:bCs/>
                <w:szCs w:val="22"/>
                <w:u w:val="single"/>
                <w:lang w:val="en-US"/>
              </w:rPr>
              <w:t xml:space="preserve"> CIUs or other similar vehicles as</w:t>
            </w:r>
            <w:r w:rsidR="00FE31A0">
              <w:rPr>
                <w:b/>
                <w:bCs/>
                <w:szCs w:val="22"/>
                <w:u w:val="single"/>
                <w:lang w:val="en-US"/>
              </w:rPr>
              <w:t xml:space="preserve"> a</w:t>
            </w:r>
            <w:r w:rsidR="00FE31A0" w:rsidRPr="00FE31A0">
              <w:rPr>
                <w:b/>
                <w:bCs/>
                <w:szCs w:val="22"/>
                <w:u w:val="single"/>
                <w:lang w:val="en-US"/>
              </w:rPr>
              <w:t xml:space="preserve"> counterparty </w:t>
            </w:r>
          </w:p>
        </w:tc>
        <w:tc>
          <w:tcPr>
            <w:tcW w:w="1292" w:type="dxa"/>
            <w:tcBorders>
              <w:top w:val="single" w:sz="4" w:space="0" w:color="000000"/>
              <w:left w:val="single" w:sz="4" w:space="0" w:color="000000"/>
              <w:bottom w:val="single" w:sz="4" w:space="0" w:color="000000"/>
              <w:right w:val="single" w:sz="4" w:space="0" w:color="000000"/>
            </w:tcBorders>
          </w:tcPr>
          <w:p w14:paraId="567669FE"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17CD158F"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31C0D216"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D48663D"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6D87209A" w14:textId="77777777" w:rsidR="00F1642A" w:rsidRPr="00FE31A0" w:rsidRDefault="00F1642A">
            <w:pPr>
              <w:pStyle w:val="SGACP-enumerationniveau1"/>
              <w:spacing w:before="0"/>
              <w:rPr>
                <w:lang w:val="en-US"/>
              </w:rPr>
            </w:pPr>
          </w:p>
        </w:tc>
      </w:tr>
      <w:tr w:rsidR="00F1642A" w:rsidRPr="00B3355E" w14:paraId="64000542"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725CB8E1" w14:textId="21A0323F" w:rsidR="00F1642A" w:rsidRPr="009B5B7B" w:rsidRDefault="00F1642A" w:rsidP="00FE31A0">
            <w:pPr>
              <w:pStyle w:val="SGACP-enumerationniveau1"/>
              <w:spacing w:before="0"/>
              <w:rPr>
                <w:szCs w:val="22"/>
                <w:lang w:val="en-US"/>
              </w:rPr>
            </w:pPr>
            <w:r w:rsidRPr="009B5B7B">
              <w:rPr>
                <w:b/>
                <w:bCs/>
                <w:szCs w:val="22"/>
                <w:lang w:val="en-US"/>
              </w:rPr>
              <w:t xml:space="preserve">A.1. </w:t>
            </w:r>
            <w:r w:rsidR="00FE31A0" w:rsidRPr="009B5B7B">
              <w:rPr>
                <w:b/>
                <w:bCs/>
                <w:szCs w:val="22"/>
                <w:lang w:val="en-US"/>
              </w:rPr>
              <w:t>Financing activities excluding market transactions</w:t>
            </w:r>
            <w:r w:rsidRPr="009B5B7B">
              <w:rPr>
                <w:b/>
                <w:bCs/>
                <w:szCs w:val="22"/>
                <w:lang w:val="en-US"/>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A2D7F4E"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E79BF01"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18A3D"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3413030"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6E255BC" w14:textId="77777777" w:rsidR="00F1642A" w:rsidRPr="009B5B7B" w:rsidRDefault="00F1642A">
            <w:pPr>
              <w:pStyle w:val="SGACP-enumerationniveau1"/>
              <w:spacing w:before="0"/>
              <w:rPr>
                <w:lang w:val="en-US"/>
              </w:rPr>
            </w:pPr>
          </w:p>
        </w:tc>
      </w:tr>
      <w:tr w:rsidR="00F1642A" w:rsidRPr="00B3355E" w14:paraId="38839986"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6FD69E66" w14:textId="4705323B" w:rsidR="00F1642A" w:rsidRPr="000854BA" w:rsidRDefault="00F1642A" w:rsidP="000854BA">
            <w:pPr>
              <w:pStyle w:val="SGACP-enumerationniveau1"/>
              <w:spacing w:before="0"/>
              <w:rPr>
                <w:szCs w:val="22"/>
                <w:lang w:val="en-US"/>
              </w:rPr>
            </w:pPr>
            <w:r w:rsidRPr="000854BA">
              <w:rPr>
                <w:szCs w:val="22"/>
                <w:lang w:val="en-US"/>
              </w:rPr>
              <w:t xml:space="preserve">A.1.a. </w:t>
            </w:r>
            <w:r w:rsidR="000854BA" w:rsidRPr="000854BA">
              <w:rPr>
                <w:szCs w:val="22"/>
                <w:lang w:val="en-US"/>
              </w:rPr>
              <w:t xml:space="preserve">Accounts receivable and advances </w:t>
            </w:r>
          </w:p>
        </w:tc>
        <w:tc>
          <w:tcPr>
            <w:tcW w:w="1292" w:type="dxa"/>
            <w:tcBorders>
              <w:top w:val="single" w:sz="4" w:space="0" w:color="000000"/>
              <w:left w:val="single" w:sz="4" w:space="0" w:color="000000"/>
              <w:bottom w:val="single" w:sz="4" w:space="0" w:color="000000"/>
              <w:right w:val="single" w:sz="4" w:space="0" w:color="000000"/>
            </w:tcBorders>
          </w:tcPr>
          <w:p w14:paraId="17879EB3"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00561"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3B3799"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5BD0CEDC"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49CA56F" w14:textId="77777777" w:rsidR="00F1642A" w:rsidRPr="000854BA" w:rsidRDefault="00F1642A">
            <w:pPr>
              <w:pStyle w:val="SGACP-enumerationniveau1"/>
              <w:spacing w:before="0"/>
              <w:rPr>
                <w:lang w:val="en-US"/>
              </w:rPr>
            </w:pPr>
          </w:p>
        </w:tc>
      </w:tr>
      <w:tr w:rsidR="00F1642A" w:rsidRPr="00B3355E" w14:paraId="69BCBA7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2BA56972" w14:textId="3A13EC2C" w:rsidR="00F1642A" w:rsidRPr="000854BA" w:rsidRDefault="00F1642A" w:rsidP="000854BA">
            <w:pPr>
              <w:pStyle w:val="SGACP-enumerationniveau1"/>
              <w:spacing w:before="0"/>
              <w:rPr>
                <w:szCs w:val="22"/>
                <w:lang w:val="en-US"/>
              </w:rPr>
            </w:pPr>
            <w:r w:rsidRPr="000854BA">
              <w:rPr>
                <w:szCs w:val="22"/>
                <w:lang w:val="en-US"/>
              </w:rPr>
              <w:t xml:space="preserve">A.1.b. </w:t>
            </w:r>
            <w:r w:rsidR="000854BA">
              <w:rPr>
                <w:szCs w:val="22"/>
                <w:lang w:val="en-US"/>
              </w:rPr>
              <w:t>Loans</w:t>
            </w:r>
            <w:r w:rsidRPr="000854BA">
              <w:rPr>
                <w:szCs w:val="22"/>
                <w:lang w:val="en-US"/>
              </w:rPr>
              <w:t xml:space="preserve"> </w:t>
            </w:r>
            <w:r w:rsidR="000854BA" w:rsidRPr="000854BA">
              <w:rPr>
                <w:szCs w:val="22"/>
                <w:lang w:val="en-US"/>
              </w:rPr>
              <w:t>excluding reverse sale and repurchase agreements</w:t>
            </w:r>
          </w:p>
        </w:tc>
        <w:tc>
          <w:tcPr>
            <w:tcW w:w="1292" w:type="dxa"/>
            <w:tcBorders>
              <w:top w:val="single" w:sz="4" w:space="0" w:color="000000"/>
              <w:left w:val="single" w:sz="4" w:space="0" w:color="000000"/>
              <w:bottom w:val="single" w:sz="4" w:space="0" w:color="000000"/>
              <w:right w:val="single" w:sz="4" w:space="0" w:color="000000"/>
            </w:tcBorders>
          </w:tcPr>
          <w:p w14:paraId="03CB03FF"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50F5A"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0AAEA3"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2DA6CE0"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108F6FB2" w14:textId="77777777" w:rsidR="00F1642A" w:rsidRPr="000854BA" w:rsidRDefault="00F1642A">
            <w:pPr>
              <w:pStyle w:val="SGACP-enumerationniveau1"/>
              <w:spacing w:before="0"/>
              <w:rPr>
                <w:lang w:val="en-US"/>
              </w:rPr>
            </w:pPr>
          </w:p>
        </w:tc>
      </w:tr>
      <w:tr w:rsidR="00F1642A" w:rsidRPr="00B3355E" w14:paraId="6D959D3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84B0815" w14:textId="55F735BE" w:rsidR="00F1642A" w:rsidRPr="009B5B7B" w:rsidRDefault="00F1642A" w:rsidP="000854BA">
            <w:pPr>
              <w:pStyle w:val="SGACP-enumerationniveau1"/>
              <w:spacing w:before="0"/>
              <w:rPr>
                <w:szCs w:val="22"/>
                <w:lang w:val="en-US"/>
              </w:rPr>
            </w:pPr>
            <w:r w:rsidRPr="009B5B7B">
              <w:rPr>
                <w:szCs w:val="22"/>
                <w:lang w:val="en-US"/>
              </w:rPr>
              <w:t xml:space="preserve">A.1.c. </w:t>
            </w:r>
            <w:r w:rsidR="000854BA" w:rsidRPr="009B5B7B">
              <w:rPr>
                <w:szCs w:val="22"/>
                <w:lang w:val="en-US"/>
              </w:rPr>
              <w:t>Undrawn credit lines</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81C9B9"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B248B9C"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0CAB80"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51C2072"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0315922E" w14:textId="77777777" w:rsidR="00F1642A" w:rsidRPr="009B5B7B" w:rsidRDefault="00F1642A">
            <w:pPr>
              <w:pStyle w:val="SGACP-enumerationniveau1"/>
              <w:spacing w:before="0"/>
              <w:rPr>
                <w:lang w:val="en-US"/>
              </w:rPr>
            </w:pPr>
          </w:p>
        </w:tc>
      </w:tr>
      <w:tr w:rsidR="00F1642A" w14:paraId="7B879F7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FBE25A6" w14:textId="308B7086" w:rsidR="00F1642A" w:rsidRDefault="00F1642A" w:rsidP="000854BA">
            <w:pPr>
              <w:pStyle w:val="SGACP-enumerationniveau1"/>
              <w:spacing w:before="0"/>
              <w:rPr>
                <w:szCs w:val="22"/>
              </w:rPr>
            </w:pPr>
            <w:r>
              <w:rPr>
                <w:szCs w:val="22"/>
              </w:rPr>
              <w:t xml:space="preserve">A.1.d. </w:t>
            </w:r>
            <w:proofErr w:type="spellStart"/>
            <w:r w:rsidR="000854BA">
              <w:rPr>
                <w:szCs w:val="22"/>
              </w:rPr>
              <w:t>Guarantee</w:t>
            </w:r>
            <w:proofErr w:type="spellEnd"/>
            <w:r w:rsidR="000854BA">
              <w:rPr>
                <w:szCs w:val="22"/>
              </w:rPr>
              <w:t xml:space="preserve"> </w:t>
            </w:r>
            <w:proofErr w:type="spellStart"/>
            <w:r w:rsidR="000854BA">
              <w:rPr>
                <w:szCs w:val="22"/>
              </w:rPr>
              <w:t>commitments</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B71EDB"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827915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EE7DC"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E119A24"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34535243" w14:textId="77777777" w:rsidR="00F1642A" w:rsidRDefault="00F1642A">
            <w:pPr>
              <w:pStyle w:val="SGACP-enumerationniveau1"/>
              <w:spacing w:before="0"/>
            </w:pPr>
          </w:p>
        </w:tc>
      </w:tr>
      <w:tr w:rsidR="00F1642A" w14:paraId="5D7CD45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CFE85BC" w14:textId="6B1ADD7F" w:rsidR="00F1642A" w:rsidRDefault="00F1642A" w:rsidP="00FE31A0">
            <w:pPr>
              <w:pStyle w:val="SGACP-enumerationniveau1"/>
              <w:spacing w:before="0"/>
              <w:rPr>
                <w:szCs w:val="22"/>
              </w:rPr>
            </w:pPr>
            <w:r>
              <w:rPr>
                <w:b/>
                <w:bCs/>
                <w:szCs w:val="22"/>
              </w:rPr>
              <w:t xml:space="preserve">A.2. </w:t>
            </w:r>
            <w:r w:rsidR="00FE31A0">
              <w:rPr>
                <w:b/>
                <w:bCs/>
                <w:szCs w:val="22"/>
              </w:rPr>
              <w:t>Market transactions</w:t>
            </w:r>
          </w:p>
        </w:tc>
        <w:tc>
          <w:tcPr>
            <w:tcW w:w="1292" w:type="dxa"/>
            <w:tcBorders>
              <w:top w:val="single" w:sz="4" w:space="0" w:color="000000"/>
              <w:left w:val="single" w:sz="4" w:space="0" w:color="000000"/>
              <w:bottom w:val="single" w:sz="4" w:space="0" w:color="000000"/>
              <w:right w:val="single" w:sz="4" w:space="0" w:color="000000"/>
            </w:tcBorders>
          </w:tcPr>
          <w:p w14:paraId="6B5D329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69EA7F"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755F3D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7792427"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4D6CAEDB" w14:textId="77777777" w:rsidR="00F1642A" w:rsidRDefault="00F1642A">
            <w:pPr>
              <w:pStyle w:val="SGACP-enumerationniveau1"/>
              <w:spacing w:before="0"/>
            </w:pPr>
          </w:p>
        </w:tc>
      </w:tr>
      <w:tr w:rsidR="00F1642A" w:rsidRPr="00B3355E" w14:paraId="13159C29"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8EBAE3B" w14:textId="2D5AE38D" w:rsidR="00F1642A" w:rsidRPr="000854BA" w:rsidRDefault="00F1642A" w:rsidP="000854BA">
            <w:pPr>
              <w:pStyle w:val="SGACP-enumerationniveau1"/>
              <w:spacing w:before="0"/>
              <w:rPr>
                <w:szCs w:val="22"/>
                <w:lang w:val="en-US"/>
              </w:rPr>
            </w:pPr>
            <w:r w:rsidRPr="000854BA">
              <w:rPr>
                <w:szCs w:val="22"/>
                <w:lang w:val="en-US"/>
              </w:rPr>
              <w:t xml:space="preserve">A.2.a. </w:t>
            </w:r>
            <w:r w:rsidR="000854BA" w:rsidRPr="000854BA">
              <w:rPr>
                <w:szCs w:val="22"/>
                <w:lang w:val="en-US"/>
              </w:rPr>
              <w:t xml:space="preserve">Repurchase agreements and securities </w:t>
            </w:r>
            <w:r w:rsidR="000854BA">
              <w:rPr>
                <w:szCs w:val="22"/>
                <w:lang w:val="en-US"/>
              </w:rPr>
              <w:t>lending and borrowing</w:t>
            </w:r>
          </w:p>
        </w:tc>
        <w:tc>
          <w:tcPr>
            <w:tcW w:w="1292" w:type="dxa"/>
            <w:tcBorders>
              <w:top w:val="single" w:sz="4" w:space="0" w:color="000000"/>
              <w:left w:val="single" w:sz="4" w:space="0" w:color="000000"/>
              <w:bottom w:val="single" w:sz="4" w:space="0" w:color="000000"/>
              <w:right w:val="single" w:sz="4" w:space="0" w:color="000000"/>
            </w:tcBorders>
          </w:tcPr>
          <w:p w14:paraId="2487DAFD"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E8CF51"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5FAC5"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3520EB8"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E0B5054" w14:textId="77777777" w:rsidR="00F1642A" w:rsidRPr="000854BA" w:rsidRDefault="00F1642A">
            <w:pPr>
              <w:pStyle w:val="SGACP-enumerationniveau1"/>
              <w:spacing w:before="0"/>
              <w:rPr>
                <w:lang w:val="en-US"/>
              </w:rPr>
            </w:pPr>
          </w:p>
        </w:tc>
      </w:tr>
      <w:tr w:rsidR="00F1642A" w14:paraId="2A7E93EB"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3F147BD4" w14:textId="4D77F3E7" w:rsidR="00F1642A" w:rsidRDefault="00F1642A" w:rsidP="00FE31A0">
            <w:pPr>
              <w:pStyle w:val="SGACP-enumerationniveau1"/>
              <w:spacing w:before="0"/>
              <w:rPr>
                <w:szCs w:val="22"/>
              </w:rPr>
            </w:pPr>
            <w:r>
              <w:rPr>
                <w:szCs w:val="22"/>
              </w:rPr>
              <w:t xml:space="preserve">A.2.b. </w:t>
            </w:r>
            <w:proofErr w:type="spellStart"/>
            <w:r w:rsidR="00FE31A0">
              <w:rPr>
                <w:szCs w:val="22"/>
              </w:rPr>
              <w:t>Derivatives</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0FDF50EE"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076EF"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2F4F5257"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1116B132"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2E98799F" w14:textId="77777777" w:rsidR="00F1642A" w:rsidRDefault="00F1642A">
            <w:pPr>
              <w:pStyle w:val="SGACP-enumerationniveau1"/>
              <w:spacing w:before="0"/>
            </w:pPr>
          </w:p>
        </w:tc>
      </w:tr>
      <w:tr w:rsidR="00F1642A" w:rsidRPr="00B3355E" w14:paraId="6980A51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4FD58F7" w14:textId="1A354303" w:rsidR="00F1642A" w:rsidRPr="00FE642B" w:rsidRDefault="00F1642A" w:rsidP="000854BA">
            <w:pPr>
              <w:pStyle w:val="SGACP-enumerationniveau1"/>
              <w:spacing w:before="0"/>
              <w:rPr>
                <w:szCs w:val="22"/>
                <w:lang w:val="en-US"/>
              </w:rPr>
            </w:pPr>
            <w:r w:rsidRPr="00FE642B">
              <w:rPr>
                <w:i/>
                <w:iCs/>
                <w:szCs w:val="22"/>
                <w:lang w:val="en-US"/>
              </w:rPr>
              <w:t xml:space="preserve">A.2.b.i. </w:t>
            </w:r>
            <w:r w:rsidR="000854BA" w:rsidRPr="00FE642B">
              <w:rPr>
                <w:i/>
                <w:iCs/>
                <w:szCs w:val="22"/>
                <w:lang w:val="en-US"/>
              </w:rPr>
              <w:t>Derivatives aimed at financing positions</w:t>
            </w:r>
          </w:p>
        </w:tc>
        <w:tc>
          <w:tcPr>
            <w:tcW w:w="1292" w:type="dxa"/>
            <w:tcBorders>
              <w:top w:val="single" w:sz="4" w:space="0" w:color="000000"/>
              <w:left w:val="single" w:sz="4" w:space="0" w:color="000000"/>
              <w:bottom w:val="single" w:sz="4" w:space="0" w:color="000000"/>
              <w:right w:val="single" w:sz="4" w:space="0" w:color="000000"/>
            </w:tcBorders>
          </w:tcPr>
          <w:p w14:paraId="164AD739"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F50DD"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23E201A"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4625BE9" w14:textId="77777777" w:rsidR="00F1642A" w:rsidRPr="00FE642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2C6CEB03" w14:textId="77777777" w:rsidR="00F1642A" w:rsidRPr="00FE642B" w:rsidRDefault="00F1642A">
            <w:pPr>
              <w:pStyle w:val="SGACP-enumerationniveau1"/>
              <w:spacing w:before="0"/>
              <w:rPr>
                <w:lang w:val="en-US"/>
              </w:rPr>
            </w:pPr>
          </w:p>
        </w:tc>
      </w:tr>
      <w:tr w:rsidR="00F1642A" w:rsidRPr="00B3355E" w14:paraId="1CFD21C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74B06E8" w14:textId="0B1F422C" w:rsidR="00F1642A" w:rsidRPr="00FE31A0" w:rsidRDefault="00F1642A" w:rsidP="00FE31A0">
            <w:pPr>
              <w:pStyle w:val="SGACP-enumerationniveau1"/>
              <w:spacing w:before="0"/>
              <w:rPr>
                <w:szCs w:val="22"/>
                <w:lang w:val="en-US"/>
              </w:rPr>
            </w:pPr>
            <w:r w:rsidRPr="00FE31A0">
              <w:rPr>
                <w:i/>
                <w:iCs/>
                <w:szCs w:val="22"/>
                <w:lang w:val="en-US"/>
              </w:rPr>
              <w:t xml:space="preserve">A.2.b.ii. </w:t>
            </w:r>
            <w:r w:rsidR="00FE31A0" w:rsidRPr="00FE31A0">
              <w:rPr>
                <w:i/>
                <w:iCs/>
                <w:szCs w:val="22"/>
                <w:lang w:val="en-US"/>
              </w:rPr>
              <w:t>Other derivatives</w:t>
            </w:r>
          </w:p>
        </w:tc>
        <w:tc>
          <w:tcPr>
            <w:tcW w:w="1292" w:type="dxa"/>
            <w:tcBorders>
              <w:top w:val="single" w:sz="4" w:space="0" w:color="000000"/>
              <w:left w:val="single" w:sz="4" w:space="0" w:color="000000"/>
              <w:bottom w:val="single" w:sz="4" w:space="0" w:color="000000"/>
              <w:right w:val="single" w:sz="4" w:space="0" w:color="000000"/>
            </w:tcBorders>
          </w:tcPr>
          <w:p w14:paraId="64549CB0"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C04CD"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7120DF6C"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15281FDB"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3F5AE482" w14:textId="77777777" w:rsidR="00F1642A" w:rsidRPr="00FE31A0" w:rsidRDefault="00F1642A">
            <w:pPr>
              <w:pStyle w:val="SGACP-enumerationniveau1"/>
              <w:spacing w:before="0"/>
              <w:rPr>
                <w:lang w:val="en-US"/>
              </w:rPr>
            </w:pPr>
          </w:p>
        </w:tc>
      </w:tr>
      <w:tr w:rsidR="00F1642A" w14:paraId="2AF04543"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36066F65" w14:textId="02EA37C6" w:rsidR="00F1642A" w:rsidRDefault="00F1642A" w:rsidP="00FE31A0">
            <w:pPr>
              <w:pStyle w:val="SGACP-enumerationniveau1"/>
              <w:spacing w:before="0"/>
              <w:rPr>
                <w:szCs w:val="22"/>
              </w:rPr>
            </w:pPr>
            <w:r>
              <w:rPr>
                <w:b/>
                <w:bCs/>
                <w:szCs w:val="22"/>
              </w:rPr>
              <w:t xml:space="preserve">A.3. </w:t>
            </w:r>
            <w:proofErr w:type="spellStart"/>
            <w:r w:rsidR="00FE31A0">
              <w:rPr>
                <w:b/>
                <w:bCs/>
                <w:szCs w:val="22"/>
              </w:rPr>
              <w:t>Other</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2FEC38D4"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144CED44"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63711C8"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9B21BD1"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70E20BEC" w14:textId="77777777" w:rsidR="00F1642A" w:rsidRDefault="00F1642A">
            <w:pPr>
              <w:pStyle w:val="SGACP-enumerationniveau1"/>
              <w:spacing w:before="0"/>
            </w:pPr>
          </w:p>
        </w:tc>
      </w:tr>
      <w:tr w:rsidR="00F1642A" w:rsidRPr="00B3355E" w14:paraId="4811298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E9DDDCD" w14:textId="365E6EFA" w:rsidR="00F1642A" w:rsidRPr="00FE31A0" w:rsidRDefault="00F1642A" w:rsidP="00FE31A0">
            <w:pPr>
              <w:pStyle w:val="SGACP-enumerationniveau1"/>
              <w:spacing w:before="0"/>
              <w:rPr>
                <w:szCs w:val="22"/>
                <w:lang w:val="en-US"/>
              </w:rPr>
            </w:pPr>
            <w:r w:rsidRPr="00FE31A0">
              <w:rPr>
                <w:b/>
                <w:bCs/>
                <w:szCs w:val="22"/>
                <w:u w:val="single"/>
                <w:lang w:val="en-US"/>
              </w:rPr>
              <w:lastRenderedPageBreak/>
              <w:t xml:space="preserve">B. </w:t>
            </w:r>
            <w:r w:rsidR="00FE31A0" w:rsidRPr="00FE31A0">
              <w:rPr>
                <w:b/>
                <w:bCs/>
                <w:szCs w:val="22"/>
                <w:u w:val="single"/>
                <w:lang w:val="en-US"/>
              </w:rPr>
              <w:t>Investments in CIUs or similar vehicles</w:t>
            </w:r>
            <w:r w:rsidRPr="00FE31A0">
              <w:rPr>
                <w:b/>
                <w:bCs/>
                <w:szCs w:val="22"/>
                <w:u w:val="single"/>
                <w:lang w:val="en-US"/>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952DFBB"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B5DF61B"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EB7363C"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5A88020"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0C482DC9" w14:textId="77777777" w:rsidR="00F1642A" w:rsidRPr="00FE31A0" w:rsidRDefault="00F1642A">
            <w:pPr>
              <w:pStyle w:val="SGACP-enumerationniveau1"/>
              <w:spacing w:before="0"/>
              <w:rPr>
                <w:lang w:val="en-US"/>
              </w:rPr>
            </w:pPr>
          </w:p>
        </w:tc>
      </w:tr>
      <w:tr w:rsidR="00F1642A" w:rsidRPr="00B3355E" w14:paraId="06AD5FD4"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573BC2C" w14:textId="05A819D9" w:rsidR="00F1642A" w:rsidRPr="009B5B7B" w:rsidRDefault="00F1642A" w:rsidP="00FE642B">
            <w:pPr>
              <w:pStyle w:val="SGACP-enumerationniveau1"/>
              <w:spacing w:before="0"/>
              <w:rPr>
                <w:szCs w:val="22"/>
                <w:lang w:val="en-US"/>
              </w:rPr>
            </w:pPr>
            <w:r w:rsidRPr="009B5B7B">
              <w:rPr>
                <w:b/>
                <w:bCs/>
                <w:color w:val="000000"/>
                <w:szCs w:val="22"/>
                <w:lang w:val="en-US"/>
              </w:rPr>
              <w:t xml:space="preserve">B.1. </w:t>
            </w:r>
            <w:r w:rsidR="00FE642B" w:rsidRPr="009B5B7B">
              <w:rPr>
                <w:b/>
                <w:bCs/>
                <w:color w:val="000000"/>
                <w:szCs w:val="22"/>
                <w:lang w:val="en-US"/>
              </w:rPr>
              <w:t xml:space="preserve">Units of CIUs or similar vehicles held </w:t>
            </w:r>
          </w:p>
        </w:tc>
        <w:tc>
          <w:tcPr>
            <w:tcW w:w="1292" w:type="dxa"/>
            <w:tcBorders>
              <w:top w:val="single" w:sz="4" w:space="0" w:color="000000"/>
              <w:left w:val="single" w:sz="4" w:space="0" w:color="000000"/>
              <w:bottom w:val="single" w:sz="4" w:space="0" w:color="000000"/>
              <w:right w:val="single" w:sz="4" w:space="0" w:color="000000"/>
            </w:tcBorders>
          </w:tcPr>
          <w:p w14:paraId="5406B56E"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B27D0"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30ACA"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621B203"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5B6F3A1" w14:textId="77777777" w:rsidR="00F1642A" w:rsidRPr="009B5B7B" w:rsidRDefault="00F1642A">
            <w:pPr>
              <w:pStyle w:val="SGACP-enumerationniveau1"/>
              <w:spacing w:before="0"/>
              <w:rPr>
                <w:lang w:val="en-US"/>
              </w:rPr>
            </w:pPr>
          </w:p>
        </w:tc>
      </w:tr>
      <w:tr w:rsidR="00F1642A" w14:paraId="4764E14F"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4441F0B4" w14:textId="6592314E" w:rsidR="00F1642A" w:rsidRDefault="00F1642A" w:rsidP="00FE31A0">
            <w:pPr>
              <w:pStyle w:val="SGACP-enumerationniveau1"/>
              <w:spacing w:before="0"/>
              <w:rPr>
                <w:szCs w:val="22"/>
              </w:rPr>
            </w:pPr>
            <w:r>
              <w:rPr>
                <w:b/>
                <w:bCs/>
                <w:szCs w:val="22"/>
              </w:rPr>
              <w:t xml:space="preserve">B.2. </w:t>
            </w:r>
            <w:proofErr w:type="spellStart"/>
            <w:r w:rsidR="00FE31A0">
              <w:rPr>
                <w:b/>
                <w:bCs/>
                <w:szCs w:val="22"/>
              </w:rPr>
              <w:t>Other</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30BBF51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35B5788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DDE77DE"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2AA92D6E"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3740AE20" w14:textId="77777777" w:rsidR="00F1642A" w:rsidRDefault="00F1642A">
            <w:pPr>
              <w:pStyle w:val="SGACP-enumerationniveau1"/>
              <w:spacing w:before="0"/>
            </w:pPr>
          </w:p>
        </w:tc>
      </w:tr>
      <w:tr w:rsidR="00F1642A" w14:paraId="6C7D010F"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4246BD2" w14:textId="77777777" w:rsidR="00F1642A" w:rsidRDefault="00F1642A">
            <w:pPr>
              <w:pStyle w:val="SGACP-enumerationniveau1"/>
              <w:spacing w:before="0"/>
              <w:rPr>
                <w:szCs w:val="22"/>
              </w:rPr>
            </w:pPr>
            <w:r>
              <w:rPr>
                <w:b/>
                <w:bCs/>
                <w:szCs w:val="22"/>
                <w:u w:val="single"/>
              </w:rPr>
              <w:t>Total (A+B)</w:t>
            </w:r>
          </w:p>
        </w:tc>
        <w:tc>
          <w:tcPr>
            <w:tcW w:w="1292" w:type="dxa"/>
            <w:tcBorders>
              <w:top w:val="single" w:sz="4" w:space="0" w:color="000000"/>
              <w:left w:val="single" w:sz="4" w:space="0" w:color="000000"/>
              <w:bottom w:val="single" w:sz="4" w:space="0" w:color="000000"/>
              <w:right w:val="single" w:sz="4" w:space="0" w:color="000000"/>
            </w:tcBorders>
          </w:tcPr>
          <w:p w14:paraId="0448FBC8"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EEFECB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5559FAA1"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7F0E8F2"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702592C8" w14:textId="77777777" w:rsidR="00F1642A" w:rsidRDefault="00F1642A">
            <w:pPr>
              <w:pStyle w:val="SGACP-enumerationniveau1"/>
              <w:spacing w:before="0"/>
            </w:pPr>
          </w:p>
        </w:tc>
      </w:tr>
    </w:tbl>
    <w:p w14:paraId="17579225" w14:textId="129C41C7" w:rsidR="00F1642A" w:rsidRDefault="00F1642A" w:rsidP="00F1642A">
      <w:pPr>
        <w:pStyle w:val="SGACP-enumerationniveau1"/>
        <w:rPr>
          <w:szCs w:val="22"/>
          <w:lang w:val="en-GB"/>
        </w:rPr>
      </w:pPr>
    </w:p>
    <w:p w14:paraId="0F942BEA" w14:textId="3D55E657" w:rsidR="00C75384" w:rsidRDefault="00C75384" w:rsidP="00720C95">
      <w:pPr>
        <w:pStyle w:val="SGACP-enumerationniveau1"/>
        <w:numPr>
          <w:ilvl w:val="0"/>
          <w:numId w:val="92"/>
        </w:numPr>
        <w:ind w:left="426"/>
        <w:rPr>
          <w:szCs w:val="22"/>
          <w:lang w:val="en-GB"/>
        </w:rPr>
      </w:pPr>
      <w:r>
        <w:rPr>
          <w:szCs w:val="22"/>
          <w:lang w:val="en-GB"/>
        </w:rPr>
        <w:t>for institutions that meet one of the following conditions as at the closing date:</w:t>
      </w:r>
    </w:p>
    <w:p w14:paraId="23726EF9" w14:textId="4C36FFDF" w:rsidR="00C75384" w:rsidRDefault="00C75384" w:rsidP="00720C95">
      <w:pPr>
        <w:pStyle w:val="SGACP-enumerationniveau1"/>
        <w:numPr>
          <w:ilvl w:val="1"/>
          <w:numId w:val="92"/>
        </w:numPr>
        <w:rPr>
          <w:szCs w:val="22"/>
          <w:lang w:val="en-GB"/>
        </w:rPr>
      </w:pPr>
      <w:r>
        <w:rPr>
          <w:szCs w:val="22"/>
          <w:lang w:val="en-GB"/>
        </w:rPr>
        <w:t>the gross carrying amount under IFRS for the “Total (A+B)” item is above EUR 300 million</w:t>
      </w:r>
    </w:p>
    <w:p w14:paraId="715D14A8" w14:textId="549CF96E" w:rsidR="00C75384" w:rsidRDefault="00C75384" w:rsidP="00720C95">
      <w:pPr>
        <w:pStyle w:val="SGACP-enumerationniveau1"/>
        <w:numPr>
          <w:ilvl w:val="1"/>
          <w:numId w:val="92"/>
        </w:numPr>
        <w:rPr>
          <w:szCs w:val="22"/>
          <w:lang w:val="en-GB"/>
        </w:rPr>
      </w:pPr>
      <w:r>
        <w:rPr>
          <w:szCs w:val="22"/>
          <w:lang w:val="en-GB"/>
        </w:rPr>
        <w:t>the exposure value before taking into account collateral from the “Total (A+B)” item is above EUR 300 million</w:t>
      </w:r>
    </w:p>
    <w:p w14:paraId="2519C1BC" w14:textId="59535794" w:rsidR="00C75384" w:rsidRDefault="00C75384" w:rsidP="00720C95">
      <w:pPr>
        <w:pStyle w:val="SGACP-enumerationniveau1"/>
        <w:numPr>
          <w:ilvl w:val="1"/>
          <w:numId w:val="92"/>
        </w:numPr>
        <w:rPr>
          <w:szCs w:val="22"/>
          <w:lang w:val="en-GB"/>
        </w:rPr>
      </w:pPr>
      <w:r>
        <w:rPr>
          <w:szCs w:val="22"/>
          <w:lang w:val="en-GB"/>
        </w:rPr>
        <w:t>the exposure value before taking into account collateral from the “Total (A+B)” item accounts for more than 5% of prudential own funds :</w:t>
      </w:r>
    </w:p>
    <w:p w14:paraId="6D53A96C" w14:textId="136702D6" w:rsidR="00C75384" w:rsidRDefault="00C75384" w:rsidP="00720C95">
      <w:pPr>
        <w:pStyle w:val="SGACP-enumerationniveau1"/>
        <w:numPr>
          <w:ilvl w:val="2"/>
          <w:numId w:val="92"/>
        </w:numPr>
        <w:rPr>
          <w:szCs w:val="22"/>
          <w:lang w:val="en-GB"/>
        </w:rPr>
      </w:pPr>
      <w:r>
        <w:rPr>
          <w:szCs w:val="22"/>
          <w:lang w:val="en-GB"/>
        </w:rPr>
        <w:t>fill out the table below :</w:t>
      </w:r>
    </w:p>
    <w:p w14:paraId="71E482F6" w14:textId="77777777" w:rsidR="00C75384" w:rsidRDefault="00C75384" w:rsidP="00C75384">
      <w:pPr>
        <w:pStyle w:val="SGACP-enumerationniveau1"/>
        <w:ind w:left="2160"/>
        <w:rPr>
          <w:szCs w:val="22"/>
          <w:lang w:val="en-GB"/>
        </w:rPr>
      </w:pPr>
    </w:p>
    <w:tbl>
      <w:tblPr>
        <w:tblStyle w:val="Grilledutableau"/>
        <w:tblW w:w="9351" w:type="dxa"/>
        <w:tblLook w:val="04A0" w:firstRow="1" w:lastRow="0" w:firstColumn="1" w:lastColumn="0" w:noHBand="0" w:noVBand="1"/>
      </w:tblPr>
      <w:tblGrid>
        <w:gridCol w:w="6658"/>
        <w:gridCol w:w="2693"/>
      </w:tblGrid>
      <w:tr w:rsidR="00C75384" w14:paraId="3F70B69B"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BFE72C1" w14:textId="00E3F495" w:rsidR="00C75384" w:rsidRPr="00F97ECC" w:rsidRDefault="00F97ECC">
            <w:pPr>
              <w:pStyle w:val="SGACP-enumerationniveau1"/>
              <w:spacing w:before="0"/>
              <w:jc w:val="center"/>
              <w:rPr>
                <w:szCs w:val="22"/>
                <w:lang w:val="en-US"/>
              </w:rPr>
            </w:pPr>
            <w:r w:rsidRPr="00DD7076">
              <w:rPr>
                <w:i/>
                <w:lang w:val="en-US"/>
              </w:rPr>
              <w:t>Expressed in thousands of EUR</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852F33" w14:textId="12CCD8E3" w:rsidR="00C75384" w:rsidRDefault="00F97ECC" w:rsidP="00F97ECC">
            <w:pPr>
              <w:pStyle w:val="SGACP-enumerationniveau1"/>
              <w:spacing w:before="0"/>
              <w:jc w:val="center"/>
              <w:rPr>
                <w:szCs w:val="22"/>
              </w:rPr>
            </w:pPr>
            <w:r>
              <w:rPr>
                <w:szCs w:val="22"/>
              </w:rPr>
              <w:t xml:space="preserve">Net </w:t>
            </w:r>
            <w:proofErr w:type="spellStart"/>
            <w:r>
              <w:rPr>
                <w:szCs w:val="22"/>
              </w:rPr>
              <w:t>banking</w:t>
            </w:r>
            <w:proofErr w:type="spellEnd"/>
            <w:r>
              <w:rPr>
                <w:szCs w:val="22"/>
              </w:rPr>
              <w:t xml:space="preserve"> </w:t>
            </w:r>
            <w:proofErr w:type="spellStart"/>
            <w:r>
              <w:rPr>
                <w:szCs w:val="22"/>
              </w:rPr>
              <w:t>income</w:t>
            </w:r>
            <w:proofErr w:type="spellEnd"/>
          </w:p>
        </w:tc>
      </w:tr>
      <w:tr w:rsidR="00C75384" w:rsidRPr="00B3355E" w14:paraId="24933737"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21A348B" w14:textId="0F02A546" w:rsidR="00C75384" w:rsidRPr="00F97ECC" w:rsidRDefault="00C75384" w:rsidP="00F97ECC">
            <w:pPr>
              <w:pStyle w:val="SGACP-enumerationniveau1"/>
              <w:spacing w:before="0"/>
              <w:jc w:val="left"/>
              <w:rPr>
                <w:szCs w:val="22"/>
                <w:lang w:val="en-US"/>
              </w:rPr>
            </w:pPr>
            <w:r w:rsidRPr="00F97ECC">
              <w:rPr>
                <w:b/>
                <w:bCs/>
                <w:szCs w:val="22"/>
                <w:u w:val="single"/>
                <w:lang w:val="en-US"/>
              </w:rPr>
              <w:t xml:space="preserve">A. </w:t>
            </w:r>
            <w:r w:rsidR="00F97ECC" w:rsidRPr="00F97ECC">
              <w:rPr>
                <w:b/>
                <w:bCs/>
                <w:szCs w:val="22"/>
                <w:u w:val="single"/>
                <w:lang w:val="en-US"/>
              </w:rPr>
              <w:t>Transactions that have CIUs or sim</w:t>
            </w:r>
            <w:r w:rsidR="001E1EB6">
              <w:rPr>
                <w:b/>
                <w:bCs/>
                <w:szCs w:val="22"/>
                <w:u w:val="single"/>
                <w:lang w:val="en-US"/>
              </w:rPr>
              <w:t>ilar vehicles as a counterparty</w:t>
            </w:r>
            <w:r w:rsidRPr="00F97ECC">
              <w:rPr>
                <w:b/>
                <w:bCs/>
                <w:szCs w:val="22"/>
                <w:u w:val="single"/>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25EA957" w14:textId="77777777" w:rsidR="00C75384" w:rsidRPr="00F97ECC" w:rsidRDefault="00C75384">
            <w:pPr>
              <w:pStyle w:val="SGACP-enumerationniveau1"/>
              <w:rPr>
                <w:szCs w:val="22"/>
                <w:lang w:val="en-US"/>
              </w:rPr>
            </w:pPr>
          </w:p>
        </w:tc>
      </w:tr>
      <w:tr w:rsidR="00C75384" w:rsidRPr="00B3355E" w14:paraId="350CA731"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3EB9ECD5" w14:textId="0DE1671D" w:rsidR="00C75384" w:rsidRPr="00F97ECC" w:rsidRDefault="00C75384" w:rsidP="00F97ECC">
            <w:pPr>
              <w:pStyle w:val="SGACP-enumerationniveau1"/>
              <w:spacing w:before="0"/>
              <w:jc w:val="left"/>
              <w:rPr>
                <w:szCs w:val="22"/>
                <w:lang w:val="en-US"/>
              </w:rPr>
            </w:pPr>
            <w:r w:rsidRPr="00F97ECC">
              <w:rPr>
                <w:b/>
                <w:bCs/>
                <w:szCs w:val="22"/>
                <w:lang w:val="en-US"/>
              </w:rPr>
              <w:t xml:space="preserve">A.1. </w:t>
            </w:r>
            <w:r w:rsidR="00F97ECC" w:rsidRPr="00F97ECC">
              <w:rPr>
                <w:b/>
                <w:bCs/>
                <w:szCs w:val="22"/>
                <w:lang w:val="en-US"/>
              </w:rPr>
              <w:t>Financing activities</w:t>
            </w:r>
            <w:r w:rsidRPr="00F97ECC">
              <w:rPr>
                <w:b/>
                <w:bCs/>
                <w:szCs w:val="22"/>
                <w:lang w:val="en-US"/>
              </w:rPr>
              <w:t xml:space="preserve"> </w:t>
            </w:r>
            <w:r w:rsidR="00F97ECC" w:rsidRPr="00F97ECC">
              <w:rPr>
                <w:b/>
                <w:bCs/>
                <w:szCs w:val="22"/>
                <w:lang w:val="en-US"/>
              </w:rPr>
              <w:t>excluding market transactions</w:t>
            </w:r>
          </w:p>
        </w:tc>
        <w:tc>
          <w:tcPr>
            <w:tcW w:w="2693" w:type="dxa"/>
            <w:tcBorders>
              <w:top w:val="single" w:sz="4" w:space="0" w:color="000000"/>
              <w:left w:val="single" w:sz="4" w:space="0" w:color="000000"/>
              <w:bottom w:val="single" w:sz="4" w:space="0" w:color="000000"/>
              <w:right w:val="single" w:sz="4" w:space="0" w:color="000000"/>
            </w:tcBorders>
          </w:tcPr>
          <w:p w14:paraId="7DBF7587" w14:textId="77777777" w:rsidR="00C75384" w:rsidRPr="00F97ECC" w:rsidRDefault="00C75384">
            <w:pPr>
              <w:pStyle w:val="SGACP-enumerationniveau1"/>
              <w:rPr>
                <w:szCs w:val="22"/>
                <w:lang w:val="en-US"/>
              </w:rPr>
            </w:pPr>
          </w:p>
        </w:tc>
      </w:tr>
      <w:tr w:rsidR="00C75384" w14:paraId="2C33EBA3"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176D30D" w14:textId="42473B21" w:rsidR="00C75384" w:rsidRDefault="00C75384" w:rsidP="00F97ECC">
            <w:pPr>
              <w:pStyle w:val="SGACP-enumerationniveau1"/>
              <w:spacing w:before="0"/>
              <w:jc w:val="left"/>
              <w:rPr>
                <w:szCs w:val="22"/>
              </w:rPr>
            </w:pPr>
            <w:r>
              <w:rPr>
                <w:b/>
                <w:bCs/>
                <w:szCs w:val="22"/>
              </w:rPr>
              <w:t xml:space="preserve">A.2. </w:t>
            </w:r>
            <w:r w:rsidR="00F97ECC">
              <w:rPr>
                <w:b/>
                <w:bCs/>
                <w:szCs w:val="22"/>
              </w:rPr>
              <w:t>Market transactions</w:t>
            </w:r>
          </w:p>
        </w:tc>
        <w:tc>
          <w:tcPr>
            <w:tcW w:w="2693" w:type="dxa"/>
            <w:tcBorders>
              <w:top w:val="single" w:sz="4" w:space="0" w:color="000000"/>
              <w:left w:val="single" w:sz="4" w:space="0" w:color="000000"/>
              <w:bottom w:val="single" w:sz="4" w:space="0" w:color="000000"/>
              <w:right w:val="single" w:sz="4" w:space="0" w:color="000000"/>
            </w:tcBorders>
          </w:tcPr>
          <w:p w14:paraId="068B61CF" w14:textId="77777777" w:rsidR="00C75384" w:rsidRDefault="00C75384">
            <w:pPr>
              <w:pStyle w:val="SGACP-enumerationniveau1"/>
              <w:rPr>
                <w:szCs w:val="22"/>
              </w:rPr>
            </w:pPr>
          </w:p>
        </w:tc>
      </w:tr>
      <w:tr w:rsidR="00C75384" w14:paraId="2AC534CF"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5EE390D9" w14:textId="01E1A25D" w:rsidR="00C75384" w:rsidRDefault="00C75384" w:rsidP="00F97ECC">
            <w:pPr>
              <w:pStyle w:val="SGACP-enumerationniveau1"/>
              <w:spacing w:before="0"/>
              <w:jc w:val="left"/>
              <w:rPr>
                <w:szCs w:val="22"/>
              </w:rPr>
            </w:pPr>
            <w:r>
              <w:rPr>
                <w:b/>
                <w:bCs/>
                <w:szCs w:val="22"/>
              </w:rPr>
              <w:t xml:space="preserve">A.3. </w:t>
            </w:r>
            <w:proofErr w:type="spellStart"/>
            <w:r w:rsidR="00F97ECC">
              <w:rPr>
                <w:b/>
                <w:bCs/>
                <w:szCs w:val="22"/>
              </w:rPr>
              <w:t>Other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B38BD5B" w14:textId="77777777" w:rsidR="00C75384" w:rsidRDefault="00C75384">
            <w:pPr>
              <w:pStyle w:val="SGACP-enumerationniveau1"/>
              <w:rPr>
                <w:szCs w:val="22"/>
              </w:rPr>
            </w:pPr>
          </w:p>
        </w:tc>
      </w:tr>
      <w:tr w:rsidR="00C75384" w:rsidRPr="00B3355E" w14:paraId="46870171"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A87C07D" w14:textId="1BC770EA" w:rsidR="00C75384" w:rsidRPr="00F97ECC" w:rsidRDefault="00C75384" w:rsidP="00F97ECC">
            <w:pPr>
              <w:pStyle w:val="SGACP-enumerationniveau1"/>
              <w:spacing w:before="0"/>
              <w:jc w:val="left"/>
              <w:rPr>
                <w:szCs w:val="22"/>
                <w:lang w:val="en-US"/>
              </w:rPr>
            </w:pPr>
            <w:r w:rsidRPr="00F97ECC">
              <w:rPr>
                <w:b/>
                <w:bCs/>
                <w:szCs w:val="22"/>
                <w:u w:val="single"/>
                <w:lang w:val="en-US"/>
              </w:rPr>
              <w:t xml:space="preserve">B. </w:t>
            </w:r>
            <w:r w:rsidR="00F97ECC" w:rsidRPr="00F97ECC">
              <w:rPr>
                <w:b/>
                <w:bCs/>
                <w:szCs w:val="22"/>
                <w:u w:val="single"/>
                <w:lang w:val="en-US"/>
              </w:rPr>
              <w:t>Investment in CIUs or similar vehicles</w:t>
            </w:r>
          </w:p>
        </w:tc>
        <w:tc>
          <w:tcPr>
            <w:tcW w:w="2693" w:type="dxa"/>
            <w:tcBorders>
              <w:top w:val="single" w:sz="4" w:space="0" w:color="000000"/>
              <w:left w:val="single" w:sz="4" w:space="0" w:color="000000"/>
              <w:bottom w:val="single" w:sz="4" w:space="0" w:color="000000"/>
              <w:right w:val="single" w:sz="4" w:space="0" w:color="000000"/>
            </w:tcBorders>
          </w:tcPr>
          <w:p w14:paraId="74F06CB3" w14:textId="77777777" w:rsidR="00C75384" w:rsidRPr="00F97ECC" w:rsidRDefault="00C75384">
            <w:pPr>
              <w:pStyle w:val="SGACP-enumerationniveau1"/>
              <w:rPr>
                <w:szCs w:val="22"/>
                <w:lang w:val="en-US"/>
              </w:rPr>
            </w:pPr>
          </w:p>
        </w:tc>
      </w:tr>
      <w:tr w:rsidR="00C75384" w:rsidRPr="00B3355E" w14:paraId="1BC46456"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44F33FA" w14:textId="2FD9A0AD" w:rsidR="00C75384" w:rsidRPr="009B5B7B" w:rsidRDefault="00C75384" w:rsidP="00F97ECC">
            <w:pPr>
              <w:pStyle w:val="SGACP-enumerationniveau1"/>
              <w:spacing w:before="0"/>
              <w:jc w:val="left"/>
              <w:rPr>
                <w:szCs w:val="22"/>
                <w:lang w:val="en-US"/>
              </w:rPr>
            </w:pPr>
            <w:r w:rsidRPr="009B5B7B">
              <w:rPr>
                <w:b/>
                <w:bCs/>
                <w:color w:val="000000"/>
                <w:szCs w:val="22"/>
                <w:lang w:val="en-US"/>
              </w:rPr>
              <w:t xml:space="preserve">B.1. </w:t>
            </w:r>
            <w:r w:rsidR="00F97ECC" w:rsidRPr="009B5B7B">
              <w:rPr>
                <w:b/>
                <w:bCs/>
                <w:color w:val="000000"/>
                <w:szCs w:val="22"/>
                <w:lang w:val="en-US"/>
              </w:rPr>
              <w:t>Units of CIUs or similar vehicles held</w:t>
            </w:r>
          </w:p>
        </w:tc>
        <w:tc>
          <w:tcPr>
            <w:tcW w:w="2693" w:type="dxa"/>
            <w:tcBorders>
              <w:top w:val="single" w:sz="4" w:space="0" w:color="000000"/>
              <w:left w:val="single" w:sz="4" w:space="0" w:color="000000"/>
              <w:bottom w:val="single" w:sz="4" w:space="0" w:color="000000"/>
              <w:right w:val="single" w:sz="4" w:space="0" w:color="000000"/>
            </w:tcBorders>
          </w:tcPr>
          <w:p w14:paraId="2D89D530" w14:textId="77777777" w:rsidR="00C75384" w:rsidRPr="009B5B7B" w:rsidRDefault="00C75384">
            <w:pPr>
              <w:pStyle w:val="SGACP-enumerationniveau1"/>
              <w:rPr>
                <w:szCs w:val="22"/>
                <w:lang w:val="en-US"/>
              </w:rPr>
            </w:pPr>
          </w:p>
        </w:tc>
      </w:tr>
      <w:tr w:rsidR="00C75384" w14:paraId="0A869B7F"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5849FF2C" w14:textId="6AFA2E17" w:rsidR="00C75384" w:rsidRDefault="00C75384" w:rsidP="00F97ECC">
            <w:pPr>
              <w:pStyle w:val="SGACP-enumerationniveau1"/>
              <w:spacing w:before="0"/>
              <w:jc w:val="left"/>
              <w:rPr>
                <w:i/>
                <w:iCs/>
                <w:szCs w:val="22"/>
              </w:rPr>
            </w:pPr>
            <w:r>
              <w:rPr>
                <w:b/>
                <w:bCs/>
                <w:szCs w:val="22"/>
              </w:rPr>
              <w:t xml:space="preserve">B.2. </w:t>
            </w:r>
            <w:proofErr w:type="spellStart"/>
            <w:r w:rsidR="00F97ECC">
              <w:rPr>
                <w:b/>
                <w:bCs/>
                <w:szCs w:val="22"/>
              </w:rPr>
              <w:t>Other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9CF2336" w14:textId="77777777" w:rsidR="00C75384" w:rsidRDefault="00C75384">
            <w:pPr>
              <w:pStyle w:val="SGACP-enumerationniveau1"/>
              <w:rPr>
                <w:szCs w:val="22"/>
              </w:rPr>
            </w:pPr>
          </w:p>
        </w:tc>
      </w:tr>
      <w:tr w:rsidR="00C75384" w:rsidRPr="00B3355E" w14:paraId="5846BACE"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908188C" w14:textId="44F6AB83" w:rsidR="00C75384" w:rsidRPr="00720C95" w:rsidRDefault="00C75384" w:rsidP="00F97ECC">
            <w:pPr>
              <w:pStyle w:val="SGACP-enumerationniveau1"/>
              <w:spacing w:before="0"/>
              <w:jc w:val="left"/>
              <w:rPr>
                <w:i/>
                <w:iCs/>
                <w:szCs w:val="22"/>
                <w:lang w:val="en-US"/>
              </w:rPr>
            </w:pPr>
            <w:r w:rsidRPr="00720C95">
              <w:rPr>
                <w:b/>
                <w:bCs/>
                <w:szCs w:val="22"/>
                <w:u w:val="single"/>
                <w:lang w:val="en-US"/>
              </w:rPr>
              <w:t xml:space="preserve">C. </w:t>
            </w:r>
            <w:r w:rsidR="00F97ECC" w:rsidRPr="00720C95">
              <w:rPr>
                <w:b/>
                <w:bCs/>
                <w:szCs w:val="22"/>
                <w:u w:val="single"/>
                <w:lang w:val="en-US"/>
              </w:rPr>
              <w:t xml:space="preserve">Other activities that do not generate credit or counterparty risks </w:t>
            </w:r>
          </w:p>
        </w:tc>
        <w:tc>
          <w:tcPr>
            <w:tcW w:w="2693" w:type="dxa"/>
            <w:tcBorders>
              <w:top w:val="single" w:sz="4" w:space="0" w:color="000000"/>
              <w:left w:val="single" w:sz="4" w:space="0" w:color="000000"/>
              <w:bottom w:val="single" w:sz="4" w:space="0" w:color="000000"/>
              <w:right w:val="single" w:sz="4" w:space="0" w:color="000000"/>
            </w:tcBorders>
          </w:tcPr>
          <w:p w14:paraId="76A2A2A6" w14:textId="77777777" w:rsidR="00C75384" w:rsidRPr="00720C95" w:rsidRDefault="00C75384">
            <w:pPr>
              <w:pStyle w:val="SGACP-enumerationniveau1"/>
              <w:rPr>
                <w:szCs w:val="22"/>
                <w:lang w:val="en-US"/>
              </w:rPr>
            </w:pPr>
          </w:p>
        </w:tc>
      </w:tr>
      <w:tr w:rsidR="00C75384" w14:paraId="1DE21AD8"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2C795E75" w14:textId="77777777" w:rsidR="00C75384" w:rsidRDefault="00C75384">
            <w:pPr>
              <w:pStyle w:val="SGACP-enumerationniveau1"/>
              <w:spacing w:before="0"/>
              <w:jc w:val="left"/>
              <w:rPr>
                <w:i/>
                <w:iCs/>
                <w:szCs w:val="22"/>
              </w:rPr>
            </w:pPr>
            <w:r>
              <w:rPr>
                <w:b/>
                <w:bCs/>
                <w:szCs w:val="22"/>
                <w:u w:val="single"/>
              </w:rPr>
              <w:t>Total (A+B+C)</w:t>
            </w:r>
          </w:p>
        </w:tc>
        <w:tc>
          <w:tcPr>
            <w:tcW w:w="2693" w:type="dxa"/>
            <w:tcBorders>
              <w:top w:val="single" w:sz="4" w:space="0" w:color="000000"/>
              <w:left w:val="single" w:sz="4" w:space="0" w:color="000000"/>
              <w:bottom w:val="single" w:sz="4" w:space="0" w:color="000000"/>
              <w:right w:val="single" w:sz="4" w:space="0" w:color="000000"/>
            </w:tcBorders>
          </w:tcPr>
          <w:p w14:paraId="47297E61" w14:textId="77777777" w:rsidR="00C75384" w:rsidRDefault="00C75384">
            <w:pPr>
              <w:pStyle w:val="SGACP-enumerationniveau1"/>
              <w:rPr>
                <w:szCs w:val="22"/>
              </w:rPr>
            </w:pPr>
          </w:p>
        </w:tc>
      </w:tr>
    </w:tbl>
    <w:p w14:paraId="32F1A3CD" w14:textId="77777777" w:rsidR="00C75384" w:rsidRPr="00F1642A" w:rsidRDefault="00C75384" w:rsidP="00C75384">
      <w:pPr>
        <w:pStyle w:val="SGACP-enumerationniveau1"/>
        <w:rPr>
          <w:szCs w:val="22"/>
          <w:lang w:val="en-GB"/>
        </w:rPr>
      </w:pPr>
    </w:p>
    <w:p w14:paraId="0E84C4CB" w14:textId="7A2845ED" w:rsidR="00F97ECC" w:rsidRDefault="00F97ECC" w:rsidP="00720C95">
      <w:pPr>
        <w:pStyle w:val="SGACP-enumerationniveau1"/>
        <w:numPr>
          <w:ilvl w:val="2"/>
          <w:numId w:val="92"/>
        </w:numPr>
        <w:rPr>
          <w:szCs w:val="22"/>
          <w:lang w:val="en-GB"/>
        </w:rPr>
      </w:pPr>
      <w:r>
        <w:rPr>
          <w:szCs w:val="22"/>
          <w:lang w:val="en-GB"/>
        </w:rPr>
        <w:t>specify the indicators used to measure risks and return for the various activities</w:t>
      </w:r>
      <w:r w:rsidR="00422348">
        <w:rPr>
          <w:szCs w:val="22"/>
          <w:lang w:val="en-GB"/>
        </w:rPr>
        <w:t>;</w:t>
      </w:r>
    </w:p>
    <w:p w14:paraId="11A24DFB" w14:textId="4A5D1372" w:rsidR="00F97ECC" w:rsidRDefault="00F97ECC" w:rsidP="00720C95">
      <w:pPr>
        <w:pStyle w:val="SGACP-enumerationniveau1"/>
        <w:numPr>
          <w:ilvl w:val="2"/>
          <w:numId w:val="92"/>
        </w:numPr>
        <w:rPr>
          <w:szCs w:val="22"/>
          <w:lang w:val="en-GB"/>
        </w:rPr>
      </w:pPr>
      <w:r>
        <w:rPr>
          <w:szCs w:val="22"/>
          <w:lang w:val="en-GB"/>
        </w:rPr>
        <w:t xml:space="preserve">indicate the level of granularity </w:t>
      </w:r>
      <w:r w:rsidR="00422348">
        <w:rPr>
          <w:szCs w:val="22"/>
          <w:lang w:val="en-GB"/>
        </w:rPr>
        <w:t xml:space="preserve">in the calculation and monitoring of those indicators </w:t>
      </w:r>
      <w:r>
        <w:rPr>
          <w:szCs w:val="22"/>
          <w:lang w:val="en-GB"/>
        </w:rPr>
        <w:t>and the frequency</w:t>
      </w:r>
      <w:r w:rsidR="00422348">
        <w:rPr>
          <w:szCs w:val="22"/>
          <w:lang w:val="en-GB"/>
        </w:rPr>
        <w:t xml:space="preserve"> at which they are calculated and reviewed;</w:t>
      </w:r>
    </w:p>
    <w:p w14:paraId="43033C17" w14:textId="34F64D39" w:rsidR="00422348" w:rsidRDefault="00422348" w:rsidP="00720C95">
      <w:pPr>
        <w:pStyle w:val="SGACP-enumerationniveau1"/>
        <w:numPr>
          <w:ilvl w:val="2"/>
          <w:numId w:val="92"/>
        </w:numPr>
        <w:rPr>
          <w:szCs w:val="22"/>
          <w:lang w:val="en-GB"/>
        </w:rPr>
      </w:pPr>
      <w:r>
        <w:rPr>
          <w:szCs w:val="22"/>
          <w:lang w:val="en-GB"/>
        </w:rPr>
        <w:t>specify the potential quantitative targets or limits associated with the indicators;</w:t>
      </w:r>
    </w:p>
    <w:p w14:paraId="2D231C2E" w14:textId="77777777" w:rsidR="00F97ECC" w:rsidRDefault="00F97ECC" w:rsidP="00422348">
      <w:pPr>
        <w:pStyle w:val="SGACP-enumerationniveau1"/>
        <w:rPr>
          <w:szCs w:val="22"/>
          <w:lang w:val="en-GB"/>
        </w:rPr>
      </w:pPr>
    </w:p>
    <w:p w14:paraId="6B08B8FC" w14:textId="77777777" w:rsidR="00422348" w:rsidRDefault="007E5E68" w:rsidP="00720C95">
      <w:pPr>
        <w:pStyle w:val="SGACP-enumerationniveau1"/>
        <w:numPr>
          <w:ilvl w:val="0"/>
          <w:numId w:val="11"/>
        </w:numPr>
        <w:ind w:left="426"/>
        <w:rPr>
          <w:szCs w:val="22"/>
          <w:lang w:val="en-GB"/>
        </w:rPr>
      </w:pPr>
      <w:r w:rsidRPr="0095156D">
        <w:rPr>
          <w:szCs w:val="22"/>
          <w:lang w:val="en-GB"/>
        </w:rPr>
        <w:t xml:space="preserve">description </w:t>
      </w:r>
      <w:r w:rsidR="00130AF8" w:rsidRPr="0095156D">
        <w:rPr>
          <w:szCs w:val="22"/>
          <w:lang w:val="en-GB"/>
        </w:rPr>
        <w:t xml:space="preserve">of </w:t>
      </w:r>
      <w:r w:rsidR="00422348">
        <w:rPr>
          <w:szCs w:val="22"/>
          <w:lang w:val="en-GB"/>
        </w:rPr>
        <w:t xml:space="preserve">the risk management </w:t>
      </w:r>
      <w:r w:rsidR="00130AF8" w:rsidRPr="0095156D">
        <w:rPr>
          <w:szCs w:val="22"/>
          <w:lang w:val="en-GB"/>
        </w:rPr>
        <w:t>procedures</w:t>
      </w:r>
      <w:r w:rsidR="00422348">
        <w:rPr>
          <w:szCs w:val="22"/>
          <w:lang w:val="en-GB"/>
        </w:rPr>
        <w:t xml:space="preserve"> pertaining to the aforementioned risks, and description of the</w:t>
      </w:r>
      <w:r w:rsidR="00130AF8" w:rsidRPr="0095156D">
        <w:rPr>
          <w:szCs w:val="22"/>
          <w:lang w:val="en-GB"/>
        </w:rPr>
        <w:t xml:space="preserve"> related controls</w:t>
      </w:r>
      <w:r w:rsidR="00422348">
        <w:rPr>
          <w:szCs w:val="22"/>
          <w:lang w:val="en-GB"/>
        </w:rPr>
        <w:t>:</w:t>
      </w:r>
    </w:p>
    <w:p w14:paraId="5A901654" w14:textId="77777777" w:rsidR="00422348" w:rsidRDefault="00422348" w:rsidP="00720C95">
      <w:pPr>
        <w:pStyle w:val="SGACP-enumerationniveau1"/>
        <w:numPr>
          <w:ilvl w:val="0"/>
          <w:numId w:val="11"/>
        </w:numPr>
        <w:ind w:left="426"/>
        <w:rPr>
          <w:szCs w:val="22"/>
          <w:lang w:val="en-GB"/>
        </w:rPr>
      </w:pPr>
      <w:r>
        <w:rPr>
          <w:szCs w:val="22"/>
          <w:lang w:val="en-GB"/>
        </w:rPr>
        <w:t>specify, for each internal business line presented in the overall description of activities, which of those activities are framed within a collateralisation policy;</w:t>
      </w:r>
    </w:p>
    <w:p w14:paraId="71908D35" w14:textId="3152AE3D" w:rsidR="00422348" w:rsidRDefault="00422348" w:rsidP="00720C95">
      <w:pPr>
        <w:pStyle w:val="SGACP-enumerationniveau1"/>
        <w:numPr>
          <w:ilvl w:val="0"/>
          <w:numId w:val="11"/>
        </w:numPr>
        <w:ind w:left="426"/>
        <w:rPr>
          <w:szCs w:val="22"/>
          <w:lang w:val="en-GB"/>
        </w:rPr>
      </w:pPr>
      <w:r>
        <w:rPr>
          <w:szCs w:val="22"/>
          <w:lang w:val="en-GB"/>
        </w:rPr>
        <w:t>for each business line framed within a collateralisation policy:</w:t>
      </w:r>
    </w:p>
    <w:p w14:paraId="17F83B6A" w14:textId="2578E1FD" w:rsidR="00422348" w:rsidRDefault="00422348" w:rsidP="00720C95">
      <w:pPr>
        <w:pStyle w:val="SGACP-enumerationniveau1"/>
        <w:numPr>
          <w:ilvl w:val="1"/>
          <w:numId w:val="11"/>
        </w:numPr>
        <w:rPr>
          <w:szCs w:val="22"/>
          <w:lang w:val="en-GB"/>
        </w:rPr>
      </w:pPr>
      <w:r>
        <w:rPr>
          <w:szCs w:val="22"/>
          <w:lang w:val="en-GB"/>
        </w:rPr>
        <w:t>summarise its principles</w:t>
      </w:r>
      <w:r w:rsidR="002A2ED3">
        <w:rPr>
          <w:szCs w:val="22"/>
          <w:lang w:val="en-GB"/>
        </w:rPr>
        <w:t>;</w:t>
      </w:r>
    </w:p>
    <w:p w14:paraId="6118EC0A" w14:textId="77777777" w:rsidR="002A2ED3" w:rsidRDefault="00422348" w:rsidP="00720C95">
      <w:pPr>
        <w:pStyle w:val="SGACP-enumerationniveau1"/>
        <w:numPr>
          <w:ilvl w:val="1"/>
          <w:numId w:val="11"/>
        </w:numPr>
        <w:rPr>
          <w:szCs w:val="22"/>
          <w:lang w:val="en-GB"/>
        </w:rPr>
      </w:pPr>
      <w:r w:rsidRPr="00422348">
        <w:rPr>
          <w:szCs w:val="22"/>
          <w:lang w:val="en-GB"/>
        </w:rPr>
        <w:t xml:space="preserve">set out the eligibility, availability and quantity </w:t>
      </w:r>
      <w:r w:rsidR="002A2ED3">
        <w:rPr>
          <w:szCs w:val="22"/>
          <w:lang w:val="en-GB"/>
        </w:rPr>
        <w:t>criteria applicable to</w:t>
      </w:r>
      <w:r w:rsidRPr="00422348">
        <w:rPr>
          <w:szCs w:val="22"/>
          <w:lang w:val="en-GB"/>
        </w:rPr>
        <w:t xml:space="preserve"> collateral to ensure that such collateral </w:t>
      </w:r>
      <w:r w:rsidR="002A2ED3">
        <w:rPr>
          <w:szCs w:val="22"/>
          <w:lang w:val="en-GB"/>
        </w:rPr>
        <w:t>covers</w:t>
      </w:r>
      <w:r w:rsidRPr="00422348">
        <w:rPr>
          <w:szCs w:val="22"/>
          <w:lang w:val="en-GB"/>
        </w:rPr>
        <w:t xml:space="preserve"> the exposures generated by such transactions, in accordance with the provisions of Article 7 of the SRAB </w:t>
      </w:r>
      <w:r w:rsidR="002A2ED3">
        <w:rPr>
          <w:szCs w:val="22"/>
          <w:lang w:val="en-GB"/>
        </w:rPr>
        <w:t>Law;</w:t>
      </w:r>
    </w:p>
    <w:p w14:paraId="0859A609" w14:textId="77777777" w:rsidR="002A2ED3" w:rsidRDefault="002A2ED3" w:rsidP="00720C95">
      <w:pPr>
        <w:pStyle w:val="SGACP-enumerationniveau1"/>
        <w:numPr>
          <w:ilvl w:val="1"/>
          <w:numId w:val="11"/>
        </w:numPr>
        <w:rPr>
          <w:szCs w:val="22"/>
          <w:lang w:val="en-GB"/>
        </w:rPr>
      </w:pPr>
      <w:r w:rsidRPr="002A2ED3">
        <w:rPr>
          <w:szCs w:val="22"/>
          <w:lang w:val="en-GB"/>
        </w:rPr>
        <w:t xml:space="preserve">specify how the criteria </w:t>
      </w:r>
      <w:r>
        <w:rPr>
          <w:szCs w:val="22"/>
          <w:lang w:val="en-GB"/>
        </w:rPr>
        <w:t>applicable to</w:t>
      </w:r>
      <w:r w:rsidRPr="002A2ED3">
        <w:rPr>
          <w:szCs w:val="22"/>
          <w:lang w:val="en-GB"/>
        </w:rPr>
        <w:t xml:space="preserve"> the quantity and availability of collateral are adjusted to the quality of the collateral and the level of risks implied by the transactions secured by it;</w:t>
      </w:r>
    </w:p>
    <w:p w14:paraId="405E89D9" w14:textId="77777777" w:rsidR="002A2ED3" w:rsidRDefault="002A2ED3" w:rsidP="00720C95">
      <w:pPr>
        <w:pStyle w:val="SGACP-enumerationniveau1"/>
        <w:numPr>
          <w:ilvl w:val="1"/>
          <w:numId w:val="11"/>
        </w:numPr>
        <w:rPr>
          <w:szCs w:val="22"/>
          <w:lang w:val="en-GB"/>
        </w:rPr>
      </w:pPr>
      <w:r w:rsidRPr="002A2ED3">
        <w:rPr>
          <w:szCs w:val="22"/>
          <w:lang w:val="en-GB"/>
        </w:rPr>
        <w:lastRenderedPageBreak/>
        <w:t xml:space="preserve">when quality and availability criteria are not </w:t>
      </w:r>
      <w:r>
        <w:rPr>
          <w:szCs w:val="22"/>
          <w:lang w:val="en-GB"/>
        </w:rPr>
        <w:t>met</w:t>
      </w:r>
      <w:r w:rsidRPr="002A2ED3">
        <w:rPr>
          <w:szCs w:val="22"/>
          <w:lang w:val="en-GB"/>
        </w:rPr>
        <w:t xml:space="preserve">, indicate whether a higher quantity requirement is </w:t>
      </w:r>
      <w:r>
        <w:rPr>
          <w:szCs w:val="22"/>
          <w:lang w:val="en-GB"/>
        </w:rPr>
        <w:t>provided for</w:t>
      </w:r>
      <w:r w:rsidRPr="002A2ED3">
        <w:rPr>
          <w:szCs w:val="22"/>
          <w:lang w:val="en-GB"/>
        </w:rPr>
        <w:t xml:space="preserve"> and </w:t>
      </w:r>
      <w:r>
        <w:rPr>
          <w:szCs w:val="22"/>
          <w:lang w:val="en-GB"/>
        </w:rPr>
        <w:t xml:space="preserve">if so, </w:t>
      </w:r>
      <w:r w:rsidRPr="002A2ED3">
        <w:rPr>
          <w:szCs w:val="22"/>
          <w:lang w:val="en-GB"/>
        </w:rPr>
        <w:t>to what extent;</w:t>
      </w:r>
    </w:p>
    <w:p w14:paraId="631A3E53" w14:textId="63C4F7F2" w:rsidR="007E5E68" w:rsidRDefault="002A2ED3" w:rsidP="00720C95">
      <w:pPr>
        <w:pStyle w:val="SGACP-enumerationniveau1"/>
        <w:numPr>
          <w:ilvl w:val="1"/>
          <w:numId w:val="11"/>
        </w:numPr>
        <w:rPr>
          <w:szCs w:val="22"/>
          <w:lang w:val="en-GB"/>
        </w:rPr>
      </w:pPr>
      <w:proofErr w:type="gramStart"/>
      <w:r w:rsidRPr="002A2ED3">
        <w:rPr>
          <w:szCs w:val="22"/>
          <w:lang w:val="en-GB"/>
        </w:rPr>
        <w:t>indicate</w:t>
      </w:r>
      <w:proofErr w:type="gramEnd"/>
      <w:r w:rsidRPr="002A2ED3">
        <w:rPr>
          <w:szCs w:val="22"/>
          <w:lang w:val="en-GB"/>
        </w:rPr>
        <w:t xml:space="preserve"> whether the policy provides for any </w:t>
      </w:r>
      <w:r>
        <w:rPr>
          <w:szCs w:val="22"/>
          <w:lang w:val="en-GB"/>
        </w:rPr>
        <w:t xml:space="preserve">application </w:t>
      </w:r>
      <w:r w:rsidRPr="002A2ED3">
        <w:rPr>
          <w:szCs w:val="22"/>
          <w:lang w:val="en-GB"/>
        </w:rPr>
        <w:t>exemptions. Where applicable, describe how they are framed;</w:t>
      </w:r>
    </w:p>
    <w:p w14:paraId="304E11A4" w14:textId="3D75B114" w:rsidR="002A2ED3" w:rsidRDefault="002A2ED3" w:rsidP="00720C95">
      <w:pPr>
        <w:pStyle w:val="SGACP-enumerationniveau1"/>
        <w:numPr>
          <w:ilvl w:val="1"/>
          <w:numId w:val="11"/>
        </w:numPr>
        <w:rPr>
          <w:szCs w:val="22"/>
          <w:lang w:val="en-GB"/>
        </w:rPr>
      </w:pPr>
      <w:proofErr w:type="gramStart"/>
      <w:r w:rsidRPr="002A2ED3">
        <w:rPr>
          <w:szCs w:val="22"/>
          <w:lang w:val="en-GB"/>
        </w:rPr>
        <w:t>identify</w:t>
      </w:r>
      <w:proofErr w:type="gramEnd"/>
      <w:r w:rsidRPr="002A2ED3">
        <w:rPr>
          <w:szCs w:val="22"/>
          <w:lang w:val="en-GB"/>
        </w:rPr>
        <w:t xml:space="preserve"> whether indicators are used to measure the degree of collateralisation of transactions. If so, define them and comment on their operational use;</w:t>
      </w:r>
    </w:p>
    <w:p w14:paraId="67172667" w14:textId="768C0F88" w:rsidR="002A2ED3" w:rsidRPr="0095156D" w:rsidRDefault="002A2ED3" w:rsidP="00720C95">
      <w:pPr>
        <w:pStyle w:val="SGACP-enumerationniveau1"/>
        <w:numPr>
          <w:ilvl w:val="0"/>
          <w:numId w:val="11"/>
        </w:numPr>
        <w:rPr>
          <w:szCs w:val="22"/>
          <w:lang w:val="en-GB"/>
        </w:rPr>
      </w:pPr>
      <w:proofErr w:type="gramStart"/>
      <w:r>
        <w:rPr>
          <w:szCs w:val="22"/>
          <w:lang w:val="en-GB"/>
        </w:rPr>
        <w:t>provide</w:t>
      </w:r>
      <w:proofErr w:type="gramEnd"/>
      <w:r>
        <w:rPr>
          <w:szCs w:val="22"/>
          <w:lang w:val="en-GB"/>
        </w:rPr>
        <w:t xml:space="preserve"> a summary of the principles retained to frame the degree of concentration of (</w:t>
      </w:r>
      <w:proofErr w:type="spellStart"/>
      <w:r>
        <w:rPr>
          <w:szCs w:val="22"/>
          <w:lang w:val="en-GB"/>
        </w:rPr>
        <w:t>i</w:t>
      </w:r>
      <w:proofErr w:type="spellEnd"/>
      <w:r>
        <w:rPr>
          <w:szCs w:val="22"/>
          <w:lang w:val="en-GB"/>
        </w:rPr>
        <w:t>) individual exposures to a CIU or another similar vehicle employing leverage on a substantial basis, and (ii) collateral obtained from such counterparty.</w:t>
      </w:r>
    </w:p>
    <w:p w14:paraId="00D5D863" w14:textId="77777777" w:rsidR="007E5E68" w:rsidRPr="00440071" w:rsidRDefault="007E5E68" w:rsidP="007E5E68">
      <w:pPr>
        <w:pStyle w:val="SGACP-enumerationniveau1"/>
        <w:spacing w:before="0"/>
        <w:ind w:left="284"/>
        <w:rPr>
          <w:lang w:val="en-GB"/>
        </w:rPr>
      </w:pPr>
    </w:p>
    <w:p w14:paraId="26DB0676" w14:textId="149FB8D9" w:rsidR="007E5E68" w:rsidRPr="00440071" w:rsidRDefault="00EE5713" w:rsidP="007E5E68">
      <w:pPr>
        <w:pStyle w:val="SGACP-sous-titrederubriquenivaeu2"/>
        <w:spacing w:after="120"/>
      </w:pPr>
      <w:r>
        <w:t>19</w:t>
      </w:r>
      <w:r w:rsidR="007E5E68" w:rsidRPr="00440071">
        <w:t xml:space="preserve">.4. </w:t>
      </w:r>
      <w:r w:rsidR="00720C95">
        <w:t>Control results</w:t>
      </w:r>
    </w:p>
    <w:p w14:paraId="3B93B50F" w14:textId="7C708C84" w:rsidR="00BF3FE4" w:rsidRPr="0095156D" w:rsidRDefault="004A36BC" w:rsidP="00720C95">
      <w:pPr>
        <w:pStyle w:val="SGACP-enumerationniveau1"/>
        <w:numPr>
          <w:ilvl w:val="0"/>
          <w:numId w:val="11"/>
        </w:numPr>
        <w:ind w:left="426"/>
        <w:rPr>
          <w:szCs w:val="22"/>
          <w:lang w:val="en-GB"/>
        </w:rPr>
      </w:pPr>
      <w:r w:rsidRPr="0095156D">
        <w:rPr>
          <w:szCs w:val="22"/>
          <w:lang w:val="en-GB"/>
        </w:rPr>
        <w:t xml:space="preserve">results of the permanent control </w:t>
      </w:r>
      <w:r w:rsidR="002A2ED3">
        <w:rPr>
          <w:szCs w:val="22"/>
          <w:lang w:val="en-GB"/>
        </w:rPr>
        <w:t xml:space="preserve">actions </w:t>
      </w:r>
      <w:r w:rsidR="00267D9C" w:rsidRPr="0095156D">
        <w:rPr>
          <w:szCs w:val="22"/>
          <w:lang w:val="en-GB"/>
        </w:rPr>
        <w:t>concerning</w:t>
      </w:r>
      <w:r w:rsidR="00C56766" w:rsidRPr="0095156D">
        <w:rPr>
          <w:szCs w:val="22"/>
          <w:lang w:val="en-GB"/>
        </w:rPr>
        <w:t xml:space="preserve"> the</w:t>
      </w:r>
      <w:r w:rsidRPr="0095156D">
        <w:rPr>
          <w:szCs w:val="22"/>
          <w:lang w:val="en-GB"/>
        </w:rPr>
        <w:t xml:space="preserve"> requir</w:t>
      </w:r>
      <w:r w:rsidR="0025624F" w:rsidRPr="0095156D">
        <w:rPr>
          <w:szCs w:val="22"/>
          <w:lang w:val="en-GB"/>
        </w:rPr>
        <w:t>e</w:t>
      </w:r>
      <w:r w:rsidRPr="0095156D">
        <w:rPr>
          <w:szCs w:val="22"/>
          <w:lang w:val="en-GB"/>
        </w:rPr>
        <w:t>me</w:t>
      </w:r>
      <w:r w:rsidR="00B16A02" w:rsidRPr="0095156D">
        <w:rPr>
          <w:szCs w:val="22"/>
          <w:lang w:val="en-GB"/>
        </w:rPr>
        <w:t xml:space="preserve">nts set out in Article 2 of the </w:t>
      </w:r>
      <w:proofErr w:type="spellStart"/>
      <w:r w:rsidR="002A2ED3" w:rsidRPr="002A2ED3">
        <w:rPr>
          <w:i/>
          <w:szCs w:val="22"/>
          <w:lang w:val="en-GB"/>
        </w:rPr>
        <w:t>Arrêté</w:t>
      </w:r>
      <w:proofErr w:type="spellEnd"/>
      <w:r w:rsidR="002A2ED3" w:rsidRPr="002A2ED3">
        <w:rPr>
          <w:i/>
          <w:szCs w:val="22"/>
          <w:lang w:val="en-GB"/>
        </w:rPr>
        <w:t xml:space="preserve"> du 9 </w:t>
      </w:r>
      <w:proofErr w:type="spellStart"/>
      <w:r w:rsidR="002A2ED3" w:rsidRPr="002A2ED3">
        <w:rPr>
          <w:i/>
          <w:szCs w:val="22"/>
          <w:lang w:val="en-GB"/>
        </w:rPr>
        <w:t>septembre</w:t>
      </w:r>
      <w:proofErr w:type="spellEnd"/>
      <w:r w:rsidR="002A2ED3" w:rsidRPr="002A2ED3">
        <w:rPr>
          <w:i/>
          <w:szCs w:val="22"/>
          <w:lang w:val="en-GB"/>
        </w:rPr>
        <w:t xml:space="preserve"> 2014</w:t>
      </w:r>
      <w:r w:rsidRPr="0095156D">
        <w:rPr>
          <w:szCs w:val="22"/>
          <w:lang w:val="en-GB"/>
        </w:rPr>
        <w:t xml:space="preserve"> implementing Title I of the Law </w:t>
      </w:r>
      <w:r w:rsidR="00347D66">
        <w:rPr>
          <w:szCs w:val="22"/>
          <w:lang w:val="en-GB"/>
        </w:rPr>
        <w:t xml:space="preserve">No </w:t>
      </w:r>
      <w:r w:rsidRPr="0095156D">
        <w:rPr>
          <w:szCs w:val="22"/>
          <w:lang w:val="en-GB"/>
        </w:rPr>
        <w:t xml:space="preserve">2013-672 of 26 July 2013 </w:t>
      </w:r>
      <w:r w:rsidR="00830B59" w:rsidRPr="0095156D">
        <w:rPr>
          <w:szCs w:val="22"/>
          <w:lang w:val="en-GB"/>
        </w:rPr>
        <w:t>o</w:t>
      </w:r>
      <w:r w:rsidR="00347D66">
        <w:rPr>
          <w:szCs w:val="22"/>
          <w:lang w:val="en-GB"/>
        </w:rPr>
        <w:t>n the</w:t>
      </w:r>
      <w:r w:rsidR="00830B59" w:rsidRPr="0095156D">
        <w:rPr>
          <w:szCs w:val="22"/>
          <w:lang w:val="en-GB"/>
        </w:rPr>
        <w:t xml:space="preserve"> Separation and Regulation of Banking Activities</w:t>
      </w:r>
      <w:r w:rsidRPr="0095156D">
        <w:rPr>
          <w:szCs w:val="22"/>
          <w:lang w:val="en-GB"/>
        </w:rPr>
        <w:t xml:space="preserve">; corrective </w:t>
      </w:r>
      <w:r w:rsidR="001D3ABE" w:rsidRPr="0095156D">
        <w:rPr>
          <w:szCs w:val="22"/>
          <w:lang w:val="en-GB"/>
        </w:rPr>
        <w:t xml:space="preserve">actions and </w:t>
      </w:r>
      <w:r w:rsidRPr="0095156D">
        <w:rPr>
          <w:szCs w:val="22"/>
          <w:lang w:val="en-GB"/>
        </w:rPr>
        <w:t>measures</w:t>
      </w:r>
      <w:r w:rsidR="001D3ABE" w:rsidRPr="0095156D">
        <w:rPr>
          <w:szCs w:val="22"/>
          <w:lang w:val="en-GB"/>
        </w:rPr>
        <w:t xml:space="preserve"> set up to address observed shortcomings</w:t>
      </w:r>
      <w:r w:rsidR="00BF3FE4" w:rsidRPr="0095156D">
        <w:rPr>
          <w:szCs w:val="22"/>
          <w:lang w:val="en-GB"/>
        </w:rPr>
        <w:t>;</w:t>
      </w:r>
    </w:p>
    <w:p w14:paraId="2C95DDC6" w14:textId="1EBD8BC7" w:rsidR="00BF3FE4" w:rsidRPr="0095156D" w:rsidRDefault="00130AF8" w:rsidP="00720C95">
      <w:pPr>
        <w:pStyle w:val="SGACP-enumerationniveau1"/>
        <w:numPr>
          <w:ilvl w:val="0"/>
          <w:numId w:val="11"/>
        </w:numPr>
        <w:ind w:left="426"/>
        <w:rPr>
          <w:szCs w:val="22"/>
          <w:lang w:val="en-GB"/>
        </w:rPr>
      </w:pPr>
      <w:proofErr w:type="gramStart"/>
      <w:r w:rsidRPr="0095156D">
        <w:rPr>
          <w:szCs w:val="22"/>
          <w:lang w:val="en-GB"/>
        </w:rPr>
        <w:t>results</w:t>
      </w:r>
      <w:proofErr w:type="gramEnd"/>
      <w:r w:rsidRPr="0095156D">
        <w:rPr>
          <w:szCs w:val="22"/>
          <w:lang w:val="en-GB"/>
        </w:rPr>
        <w:t xml:space="preserve"> of the periodic control </w:t>
      </w:r>
      <w:r w:rsidR="00F14B45" w:rsidRPr="0095156D">
        <w:rPr>
          <w:szCs w:val="22"/>
          <w:lang w:val="en-GB"/>
        </w:rPr>
        <w:t>of compliance</w:t>
      </w:r>
      <w:r w:rsidRPr="0095156D">
        <w:rPr>
          <w:szCs w:val="22"/>
          <w:lang w:val="en-GB"/>
        </w:rPr>
        <w:t xml:space="preserve"> with Title I of Law No 2013-672 of 26 July 2013 </w:t>
      </w:r>
      <w:r w:rsidR="00347D66">
        <w:rPr>
          <w:szCs w:val="22"/>
          <w:lang w:val="en-GB"/>
        </w:rPr>
        <w:t>on the</w:t>
      </w:r>
      <w:r w:rsidR="00347D66" w:rsidRPr="0095156D">
        <w:rPr>
          <w:szCs w:val="22"/>
          <w:lang w:val="en-GB"/>
        </w:rPr>
        <w:t xml:space="preserve"> </w:t>
      </w:r>
      <w:r w:rsidR="00830B59" w:rsidRPr="0095156D">
        <w:rPr>
          <w:szCs w:val="22"/>
          <w:lang w:val="en-GB"/>
        </w:rPr>
        <w:t>Separation and Regulation of Banking Activities</w:t>
      </w:r>
      <w:r w:rsidRPr="0095156D">
        <w:rPr>
          <w:szCs w:val="22"/>
          <w:lang w:val="en-GB"/>
        </w:rPr>
        <w:t>, corrective actions and measures implemented to off</w:t>
      </w:r>
      <w:r w:rsidR="00F32631" w:rsidRPr="0095156D">
        <w:rPr>
          <w:szCs w:val="22"/>
          <w:lang w:val="en-GB"/>
        </w:rPr>
        <w:t>s</w:t>
      </w:r>
      <w:r w:rsidRPr="0095156D">
        <w:rPr>
          <w:szCs w:val="22"/>
          <w:lang w:val="en-GB"/>
        </w:rPr>
        <w:t>et shortcomings</w:t>
      </w:r>
      <w:r w:rsidR="00712603" w:rsidRPr="0095156D">
        <w:rPr>
          <w:szCs w:val="22"/>
          <w:lang w:val="en-GB"/>
        </w:rPr>
        <w:t xml:space="preserve"> </w:t>
      </w:r>
      <w:r w:rsidRPr="0095156D">
        <w:rPr>
          <w:szCs w:val="22"/>
          <w:lang w:val="en-GB"/>
        </w:rPr>
        <w:t xml:space="preserve">detected. </w:t>
      </w:r>
    </w:p>
    <w:p w14:paraId="0C69C482" w14:textId="77777777" w:rsidR="0077107C" w:rsidRPr="00440071" w:rsidRDefault="0077107C" w:rsidP="00BF3FE4">
      <w:pPr>
        <w:pStyle w:val="SGACP-enumerationniveau1"/>
        <w:ind w:left="720" w:hanging="360"/>
        <w:contextualSpacing/>
        <w:rPr>
          <w:b/>
          <w:lang w:val="en-GB"/>
        </w:rPr>
      </w:pPr>
    </w:p>
    <w:p w14:paraId="50A45EF5" w14:textId="77777777" w:rsidR="006F616E" w:rsidRDefault="006F616E" w:rsidP="002C275C">
      <w:pPr>
        <w:pStyle w:val="Titre1"/>
        <w:spacing w:before="120"/>
        <w:rPr>
          <w:rFonts w:eastAsia="Times New Roman"/>
          <w:color w:val="003B8E"/>
          <w:sz w:val="24"/>
          <w:lang w:val="en-GB" w:eastAsia="fr-FR"/>
        </w:rPr>
      </w:pPr>
      <w:bookmarkStart w:id="125" w:name="_Toc26965489"/>
      <w:bookmarkStart w:id="126" w:name="_Toc112751248"/>
      <w:r w:rsidRPr="00440071">
        <w:rPr>
          <w:rFonts w:eastAsia="Times New Roman"/>
          <w:color w:val="003B8E"/>
          <w:sz w:val="24"/>
          <w:lang w:val="en-GB" w:eastAsia="fr-FR"/>
        </w:rPr>
        <w:t>Outsourcing policy</w:t>
      </w:r>
      <w:bookmarkEnd w:id="125"/>
      <w:bookmarkEnd w:id="126"/>
    </w:p>
    <w:p w14:paraId="4CDBAB87" w14:textId="19E1F9FC" w:rsidR="00BF3FE4" w:rsidRDefault="00BF3FE4" w:rsidP="00720C95">
      <w:pPr>
        <w:pStyle w:val="SGACP-enumerationniveau1"/>
        <w:numPr>
          <w:ilvl w:val="0"/>
          <w:numId w:val="11"/>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6B0785" w:rsidRPr="0095156D">
        <w:rPr>
          <w:szCs w:val="22"/>
          <w:lang w:val="en-GB"/>
        </w:rPr>
        <w:t xml:space="preserve">, including in particular the description of existing provisions to inform </w:t>
      </w:r>
      <w:r w:rsidR="00347D66">
        <w:rPr>
          <w:szCs w:val="22"/>
          <w:lang w:val="en-GB"/>
        </w:rPr>
        <w:t xml:space="preserve">outsourcing </w:t>
      </w:r>
      <w:r w:rsidR="006B0785" w:rsidRPr="0095156D">
        <w:rPr>
          <w:szCs w:val="22"/>
          <w:lang w:val="en-GB"/>
        </w:rPr>
        <w:t xml:space="preserve">decision-making </w:t>
      </w:r>
      <w:r w:rsidR="008C7009">
        <w:rPr>
          <w:szCs w:val="22"/>
          <w:lang w:val="en-GB"/>
        </w:rPr>
        <w:t>(</w:t>
      </w:r>
      <w:r w:rsidR="008C7009" w:rsidRPr="00347D66">
        <w:rPr>
          <w:i/>
          <w:szCs w:val="22"/>
          <w:lang w:val="en-GB"/>
        </w:rPr>
        <w:t>prior analysis carried out on the criticality of the activity to be outsourced and the assessment of associated risks</w:t>
      </w:r>
      <w:r w:rsidR="008C7009">
        <w:rPr>
          <w:szCs w:val="22"/>
          <w:lang w:val="en-GB"/>
        </w:rPr>
        <w:t>)</w:t>
      </w:r>
      <w:r w:rsidR="006B0785" w:rsidRPr="0095156D">
        <w:rPr>
          <w:szCs w:val="22"/>
          <w:lang w:val="en-GB"/>
        </w:rPr>
        <w:t xml:space="preserve"> before it is effective</w:t>
      </w:r>
      <w:r w:rsidR="00696047">
        <w:rPr>
          <w:szCs w:val="22"/>
          <w:lang w:val="en-GB"/>
        </w:rPr>
        <w:t xml:space="preserve"> (especially when it can affect </w:t>
      </w:r>
      <w:r w:rsidR="00631474">
        <w:rPr>
          <w:szCs w:val="22"/>
          <w:lang w:val="en-GB"/>
        </w:rPr>
        <w:t xml:space="preserve">the </w:t>
      </w:r>
      <w:r w:rsidR="00696047">
        <w:rPr>
          <w:szCs w:val="22"/>
          <w:lang w:val="en-GB"/>
        </w:rPr>
        <w:t>institution’s IC</w:t>
      </w:r>
      <w:r w:rsidR="004E099A">
        <w:rPr>
          <w:szCs w:val="22"/>
          <w:lang w:val="en-GB"/>
        </w:rPr>
        <w:t>T</w:t>
      </w:r>
      <w:r w:rsidR="00696047">
        <w:rPr>
          <w:szCs w:val="22"/>
          <w:lang w:val="en-GB"/>
        </w:rPr>
        <w:t>)</w:t>
      </w:r>
      <w:r w:rsidRPr="0095156D">
        <w:rPr>
          <w:szCs w:val="22"/>
          <w:lang w:val="en-GB"/>
        </w:rPr>
        <w:t>;</w:t>
      </w:r>
    </w:p>
    <w:p w14:paraId="0D3FF6D1" w14:textId="65FA8D59" w:rsidR="00347D66" w:rsidRPr="0095156D" w:rsidRDefault="00347D66" w:rsidP="00720C95">
      <w:pPr>
        <w:pStyle w:val="SGACP-enumerationniveau1"/>
        <w:numPr>
          <w:ilvl w:val="0"/>
          <w:numId w:val="11"/>
        </w:numPr>
        <w:ind w:left="426" w:hanging="349"/>
        <w:rPr>
          <w:szCs w:val="22"/>
          <w:lang w:val="en-GB"/>
        </w:rPr>
      </w:pPr>
      <w:r w:rsidRPr="00347D66">
        <w:rPr>
          <w:szCs w:val="22"/>
          <w:lang w:val="en-GB"/>
        </w:rPr>
        <w:t>adjustments made to comply with the requirement to maintain a register including the information referred to in Section 11 of the EBA Guidelines on all outsourcing arrang</w:t>
      </w:r>
      <w:r>
        <w:rPr>
          <w:szCs w:val="22"/>
          <w:lang w:val="en-GB"/>
        </w:rPr>
        <w:t xml:space="preserve">ements (see Article 238 of the </w:t>
      </w:r>
      <w:proofErr w:type="spellStart"/>
      <w:r w:rsidRPr="00347D66">
        <w:rPr>
          <w:i/>
          <w:szCs w:val="22"/>
          <w:lang w:val="en-GB"/>
        </w:rPr>
        <w:t>Arrêté</w:t>
      </w:r>
      <w:proofErr w:type="spellEnd"/>
      <w:r w:rsidRPr="00347D66">
        <w:rPr>
          <w:i/>
          <w:szCs w:val="22"/>
          <w:lang w:val="en-GB"/>
        </w:rPr>
        <w:t xml:space="preserve"> du 3 </w:t>
      </w:r>
      <w:proofErr w:type="spellStart"/>
      <w:r w:rsidRPr="00347D66">
        <w:rPr>
          <w:i/>
          <w:szCs w:val="22"/>
          <w:lang w:val="en-GB"/>
        </w:rPr>
        <w:t>novembre</w:t>
      </w:r>
      <w:proofErr w:type="spellEnd"/>
      <w:r w:rsidRPr="00347D66">
        <w:rPr>
          <w:i/>
          <w:szCs w:val="22"/>
          <w:lang w:val="en-GB"/>
        </w:rPr>
        <w:t xml:space="preserve"> 2014</w:t>
      </w:r>
      <w:r>
        <w:rPr>
          <w:szCs w:val="22"/>
          <w:lang w:val="en-GB"/>
        </w:rPr>
        <w:t>,</w:t>
      </w:r>
      <w:r w:rsidRPr="00347D66">
        <w:rPr>
          <w:szCs w:val="22"/>
          <w:lang w:val="en-GB"/>
        </w:rPr>
        <w:t xml:space="preserve"> as amended);</w:t>
      </w:r>
    </w:p>
    <w:p w14:paraId="225041AC" w14:textId="4EA6F99F" w:rsidR="00BF3FE4" w:rsidRPr="0095156D"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70043" w:rsidRPr="006A4DBC">
        <w:rPr>
          <w:szCs w:val="22"/>
          <w:lang w:val="en-GB"/>
        </w:rPr>
        <w:t>of outsourced activities</w:t>
      </w:r>
      <w:r w:rsidR="006B0785" w:rsidRPr="0095156D">
        <w:rPr>
          <w:rStyle w:val="Appelnotedebasdep"/>
          <w:lang w:val="en-GB"/>
        </w:rPr>
        <w:footnoteReference w:id="14"/>
      </w:r>
      <w:r w:rsidR="00970043" w:rsidRPr="0095156D">
        <w:rPr>
          <w:szCs w:val="22"/>
          <w:lang w:val="en-GB"/>
        </w:rPr>
        <w:t xml:space="preserve"> (under q) and r) of Article 10 of </w:t>
      </w:r>
      <w:r w:rsidR="00347D66">
        <w:rPr>
          <w:szCs w:val="22"/>
          <w:lang w:val="en-GB"/>
        </w:rPr>
        <w:t xml:space="preserve">the </w:t>
      </w:r>
      <w:proofErr w:type="spellStart"/>
      <w:r w:rsidR="00347D66" w:rsidRPr="00347D66">
        <w:rPr>
          <w:i/>
          <w:szCs w:val="22"/>
          <w:lang w:val="en-GB"/>
        </w:rPr>
        <w:t>Arrêté</w:t>
      </w:r>
      <w:proofErr w:type="spellEnd"/>
      <w:r w:rsidR="00347D66" w:rsidRPr="00347D66">
        <w:rPr>
          <w:i/>
          <w:szCs w:val="22"/>
          <w:lang w:val="en-GB"/>
        </w:rPr>
        <w:t xml:space="preserve"> du 3 </w:t>
      </w:r>
      <w:proofErr w:type="spellStart"/>
      <w:r w:rsidR="00347D66" w:rsidRPr="00347D66">
        <w:rPr>
          <w:i/>
          <w:szCs w:val="22"/>
          <w:lang w:val="en-GB"/>
        </w:rPr>
        <w:t>novembre</w:t>
      </w:r>
      <w:proofErr w:type="spellEnd"/>
      <w:r w:rsidR="00347D66" w:rsidRPr="00347D66">
        <w:rPr>
          <w:i/>
          <w:szCs w:val="22"/>
          <w:lang w:val="en-GB"/>
        </w:rPr>
        <w:t xml:space="preserve"> 2014</w:t>
      </w:r>
      <w:r w:rsidR="00347D66">
        <w:rPr>
          <w:szCs w:val="22"/>
          <w:lang w:val="en-GB"/>
        </w:rPr>
        <w:t>,</w:t>
      </w:r>
      <w:r w:rsidR="00347D66" w:rsidRPr="00347D66">
        <w:rPr>
          <w:szCs w:val="22"/>
          <w:lang w:val="en-GB"/>
        </w:rPr>
        <w:t xml:space="preserve"> as amended</w:t>
      </w:r>
      <w:r w:rsidR="00970043" w:rsidRPr="0095156D">
        <w:rPr>
          <w:szCs w:val="22"/>
          <w:lang w:val="en-GB"/>
        </w:rPr>
        <w:t>) and proportion</w:t>
      </w:r>
      <w:r w:rsidR="00347D66">
        <w:rPr>
          <w:szCs w:val="22"/>
          <w:lang w:val="en-GB"/>
        </w:rPr>
        <w:t xml:space="preserve"> when compared</w:t>
      </w:r>
      <w:r w:rsidR="00970043" w:rsidRPr="0095156D">
        <w:rPr>
          <w:szCs w:val="22"/>
          <w:lang w:val="en-GB"/>
        </w:rPr>
        <w:t xml:space="preserve"> to the overall activity</w:t>
      </w:r>
      <w:r w:rsidR="00347D66">
        <w:rPr>
          <w:szCs w:val="22"/>
          <w:lang w:val="en-GB"/>
        </w:rPr>
        <w:t xml:space="preserve"> of the institution</w:t>
      </w:r>
      <w:r w:rsidR="00970043" w:rsidRPr="0095156D">
        <w:rPr>
          <w:szCs w:val="22"/>
          <w:lang w:val="en-GB"/>
        </w:rPr>
        <w:t xml:space="preserve"> </w:t>
      </w:r>
      <w:r w:rsidRPr="0095156D">
        <w:rPr>
          <w:i/>
          <w:lang w:val="en-GB"/>
        </w:rPr>
        <w:t>(</w:t>
      </w:r>
      <w:r w:rsidR="00970043" w:rsidRPr="0095156D">
        <w:rPr>
          <w:i/>
          <w:lang w:val="en-GB"/>
        </w:rPr>
        <w:t xml:space="preserve">as a whole </w:t>
      </w:r>
      <w:r w:rsidR="00347D66">
        <w:rPr>
          <w:i/>
          <w:lang w:val="en-GB"/>
        </w:rPr>
        <w:t>as well as</w:t>
      </w:r>
      <w:r w:rsidR="00347D66" w:rsidRPr="0095156D">
        <w:rPr>
          <w:i/>
          <w:lang w:val="en-GB"/>
        </w:rPr>
        <w:t xml:space="preserve"> </w:t>
      </w:r>
      <w:r w:rsidR="00970043" w:rsidRPr="0095156D">
        <w:rPr>
          <w:i/>
          <w:lang w:val="en-GB"/>
        </w:rPr>
        <w:t>area by area)</w:t>
      </w:r>
      <w:r w:rsidRPr="0095156D">
        <w:rPr>
          <w:szCs w:val="22"/>
          <w:lang w:val="en-GB"/>
        </w:rPr>
        <w:t>;</w:t>
      </w:r>
    </w:p>
    <w:p w14:paraId="7BF41EF9" w14:textId="431D03E4" w:rsidR="006B0785" w:rsidRPr="006A4DBC" w:rsidRDefault="00FF4B76" w:rsidP="00720C95">
      <w:pPr>
        <w:pStyle w:val="SGACP-enumerationniveau1"/>
        <w:numPr>
          <w:ilvl w:val="0"/>
          <w:numId w:val="11"/>
        </w:numPr>
        <w:ind w:left="426"/>
        <w:rPr>
          <w:szCs w:val="22"/>
          <w:lang w:val="en-GB"/>
        </w:rPr>
      </w:pPr>
      <w:r>
        <w:rPr>
          <w:szCs w:val="22"/>
          <w:lang w:val="en-GB"/>
        </w:rPr>
        <w:t xml:space="preserve">transmission of the yearly data retrieval from the register mentioning the outsourcing arrangements relating to </w:t>
      </w:r>
      <w:r w:rsidR="006A4DBC">
        <w:rPr>
          <w:szCs w:val="22"/>
          <w:lang w:val="en-GB"/>
        </w:rPr>
        <w:t>core</w:t>
      </w:r>
      <w:r w:rsidR="006B0785" w:rsidRPr="0095156D">
        <w:rPr>
          <w:szCs w:val="22"/>
          <w:lang w:val="en-GB"/>
        </w:rPr>
        <w:t xml:space="preserve"> or significant activities (</w:t>
      </w:r>
      <w:r>
        <w:rPr>
          <w:szCs w:val="22"/>
          <w:lang w:val="en-GB"/>
        </w:rPr>
        <w:t>within the meaning of</w:t>
      </w:r>
      <w:r w:rsidRPr="0095156D">
        <w:rPr>
          <w:szCs w:val="22"/>
          <w:lang w:val="en-GB"/>
        </w:rPr>
        <w:t xml:space="preserve"> </w:t>
      </w:r>
      <w:r w:rsidR="006B0785" w:rsidRPr="0095156D">
        <w:rPr>
          <w:szCs w:val="22"/>
          <w:lang w:val="en-GB"/>
        </w:rPr>
        <w:t xml:space="preserve">Article 10 of </w:t>
      </w:r>
      <w:proofErr w:type="spellStart"/>
      <w:r w:rsidR="00347D66" w:rsidRPr="00347D66">
        <w:rPr>
          <w:i/>
          <w:szCs w:val="22"/>
          <w:lang w:val="en-GB"/>
        </w:rPr>
        <w:t>Arrêté</w:t>
      </w:r>
      <w:proofErr w:type="spellEnd"/>
      <w:r w:rsidR="00347D66" w:rsidRPr="00347D66">
        <w:rPr>
          <w:i/>
          <w:szCs w:val="22"/>
          <w:lang w:val="en-GB"/>
        </w:rPr>
        <w:t xml:space="preserve"> du 3 </w:t>
      </w:r>
      <w:proofErr w:type="spellStart"/>
      <w:r w:rsidR="00347D66" w:rsidRPr="00347D66">
        <w:rPr>
          <w:i/>
          <w:szCs w:val="22"/>
          <w:lang w:val="en-GB"/>
        </w:rPr>
        <w:t>novembre</w:t>
      </w:r>
      <w:proofErr w:type="spellEnd"/>
      <w:r w:rsidR="00347D66" w:rsidRPr="00347D66">
        <w:rPr>
          <w:i/>
          <w:szCs w:val="22"/>
          <w:lang w:val="en-GB"/>
        </w:rPr>
        <w:t xml:space="preserve"> 2014</w:t>
      </w:r>
      <w:r w:rsidR="00347D66">
        <w:rPr>
          <w:szCs w:val="22"/>
          <w:lang w:val="en-GB"/>
        </w:rPr>
        <w:t>, as amended</w:t>
      </w:r>
      <w:r w:rsidR="006B0785" w:rsidRPr="0095156D">
        <w:rPr>
          <w:szCs w:val="22"/>
          <w:lang w:val="en-GB"/>
        </w:rPr>
        <w:t>)</w:t>
      </w:r>
      <w:r w:rsidR="006B0785" w:rsidRPr="006A4DBC">
        <w:rPr>
          <w:szCs w:val="22"/>
          <w:lang w:val="en-GB"/>
        </w:rPr>
        <w:t>;</w:t>
      </w:r>
    </w:p>
    <w:p w14:paraId="5F553F33" w14:textId="78C9A1EE" w:rsidR="00BF3FE4" w:rsidRPr="005C37BA"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70043" w:rsidRPr="006A4DBC">
        <w:rPr>
          <w:szCs w:val="22"/>
          <w:lang w:val="en-GB"/>
        </w:rPr>
        <w:t>of</w:t>
      </w:r>
      <w:r w:rsidR="00FF4B76">
        <w:rPr>
          <w:szCs w:val="22"/>
          <w:lang w:val="en-GB"/>
        </w:rPr>
        <w:t xml:space="preserve"> the</w:t>
      </w:r>
      <w:r w:rsidR="00970043" w:rsidRPr="006A4DBC">
        <w:rPr>
          <w:szCs w:val="22"/>
          <w:lang w:val="en-GB"/>
        </w:rPr>
        <w:t xml:space="preserve"> conditions </w:t>
      </w:r>
      <w:r w:rsidR="00FF4B76">
        <w:rPr>
          <w:szCs w:val="22"/>
          <w:lang w:val="en-GB"/>
        </w:rPr>
        <w:t>underlying</w:t>
      </w:r>
      <w:r w:rsidR="00970043" w:rsidRPr="006A4DBC">
        <w:rPr>
          <w:szCs w:val="22"/>
          <w:lang w:val="en-GB"/>
        </w:rPr>
        <w:t xml:space="preserve"> the use of outsourcing: </w:t>
      </w:r>
      <w:r w:rsidR="006B0785" w:rsidRPr="006A4DBC">
        <w:rPr>
          <w:szCs w:val="22"/>
          <w:lang w:val="en-GB"/>
        </w:rPr>
        <w:t xml:space="preserve">name of the service provider, </w:t>
      </w:r>
      <w:r w:rsidR="00970043" w:rsidRPr="006A4DBC">
        <w:rPr>
          <w:szCs w:val="22"/>
          <w:lang w:val="en-GB"/>
        </w:rPr>
        <w:t>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w:t>
      </w:r>
      <w:r w:rsidR="00FF4B76">
        <w:rPr>
          <w:szCs w:val="22"/>
          <w:lang w:val="en-GB"/>
        </w:rPr>
        <w:t xml:space="preserve">the </w:t>
      </w:r>
      <w:proofErr w:type="spellStart"/>
      <w:r w:rsidR="00FF4B76" w:rsidRPr="00FF4B76">
        <w:rPr>
          <w:i/>
          <w:szCs w:val="22"/>
          <w:lang w:val="en-GB"/>
        </w:rPr>
        <w:t>Arrêté</w:t>
      </w:r>
      <w:proofErr w:type="spellEnd"/>
      <w:r w:rsidR="00FF4B76" w:rsidRPr="00FF4B76">
        <w:rPr>
          <w:i/>
          <w:szCs w:val="22"/>
          <w:lang w:val="en-GB"/>
        </w:rPr>
        <w:t xml:space="preserve"> du 3 </w:t>
      </w:r>
      <w:proofErr w:type="spellStart"/>
      <w:r w:rsidR="00FF4B76" w:rsidRPr="00FF4B76">
        <w:rPr>
          <w:i/>
          <w:szCs w:val="22"/>
          <w:lang w:val="en-GB"/>
        </w:rPr>
        <w:t>novembre</w:t>
      </w:r>
      <w:proofErr w:type="spellEnd"/>
      <w:r w:rsidR="00FF4B76" w:rsidRPr="00FF4B76">
        <w:rPr>
          <w:i/>
          <w:szCs w:val="22"/>
          <w:lang w:val="en-GB"/>
        </w:rPr>
        <w:t xml:space="preserve"> 2014</w:t>
      </w:r>
      <w:r w:rsidR="009E4B26" w:rsidRPr="00A20123">
        <w:rPr>
          <w:szCs w:val="22"/>
          <w:lang w:val="en-GB"/>
        </w:rPr>
        <w:t>,</w:t>
      </w:r>
      <w:r w:rsidR="00FF4B76">
        <w:rPr>
          <w:szCs w:val="22"/>
          <w:lang w:val="en-GB"/>
        </w:rPr>
        <w:t xml:space="preserve"> as amended,</w:t>
      </w:r>
      <w:r w:rsidR="009E4B26" w:rsidRPr="00A20123">
        <w:rPr>
          <w:szCs w:val="22"/>
          <w:lang w:val="en-GB"/>
        </w:rPr>
        <w:t xml:space="preserve"> including those allowing the </w:t>
      </w:r>
      <w:proofErr w:type="spellStart"/>
      <w:r w:rsidRPr="00C35EC4">
        <w:rPr>
          <w:szCs w:val="22"/>
          <w:lang w:val="en-GB"/>
        </w:rPr>
        <w:t>Autorité</w:t>
      </w:r>
      <w:proofErr w:type="spellEnd"/>
      <w:r w:rsidRPr="00C35EC4">
        <w:rPr>
          <w:szCs w:val="22"/>
          <w:lang w:val="en-GB"/>
        </w:rPr>
        <w:t xml:space="preserve"> de </w:t>
      </w:r>
      <w:proofErr w:type="spellStart"/>
      <w:r w:rsidRPr="00C35EC4">
        <w:rPr>
          <w:szCs w:val="22"/>
          <w:lang w:val="en-GB"/>
        </w:rPr>
        <w:t>contrôle</w:t>
      </w:r>
      <w:proofErr w:type="spellEnd"/>
      <w:r w:rsidRPr="00C35EC4">
        <w:rPr>
          <w:szCs w:val="22"/>
          <w:lang w:val="en-GB"/>
        </w:rPr>
        <w:t xml:space="preserve"> </w:t>
      </w:r>
      <w:proofErr w:type="spellStart"/>
      <w:r w:rsidRPr="00C35EC4">
        <w:rPr>
          <w:szCs w:val="22"/>
          <w:lang w:val="en-GB"/>
        </w:rPr>
        <w:t>prudentiel</w:t>
      </w:r>
      <w:proofErr w:type="spellEnd"/>
      <w:r w:rsidRPr="00C35EC4">
        <w:rPr>
          <w:szCs w:val="22"/>
          <w:lang w:val="en-GB"/>
        </w:rPr>
        <w:t xml:space="preserve"> et de </w:t>
      </w:r>
      <w:proofErr w:type="spellStart"/>
      <w:r w:rsidRPr="00C35EC4">
        <w:rPr>
          <w:szCs w:val="22"/>
          <w:lang w:val="en-GB"/>
        </w:rPr>
        <w:t>résolution</w:t>
      </w:r>
      <w:proofErr w:type="spellEnd"/>
      <w:r w:rsidRPr="00C35EC4">
        <w:rPr>
          <w:szCs w:val="22"/>
          <w:lang w:val="en-GB"/>
        </w:rPr>
        <w:t xml:space="preserve">, </w:t>
      </w:r>
      <w:r w:rsidR="009E4B26" w:rsidRPr="005C37BA">
        <w:rPr>
          <w:szCs w:val="22"/>
          <w:lang w:val="en-GB"/>
        </w:rPr>
        <w:t>or the ECB</w:t>
      </w:r>
      <w:r w:rsidR="00FF4B76">
        <w:rPr>
          <w:szCs w:val="22"/>
          <w:lang w:val="en-GB"/>
        </w:rPr>
        <w:t>,</w:t>
      </w:r>
      <w:r w:rsidR="009E4B26" w:rsidRPr="005C37BA">
        <w:rPr>
          <w:szCs w:val="22"/>
          <w:lang w:val="en-GB"/>
        </w:rPr>
        <w:t xml:space="preserve"> when appropriate, to conduct on-site visits at the external provider</w:t>
      </w:r>
      <w:r w:rsidR="00FF4B76">
        <w:rPr>
          <w:szCs w:val="22"/>
          <w:lang w:val="en-GB"/>
        </w:rPr>
        <w:t>’s premises</w:t>
      </w:r>
      <w:r w:rsidR="009E4B26" w:rsidRPr="005C37BA">
        <w:rPr>
          <w:szCs w:val="22"/>
          <w:lang w:val="en-GB"/>
        </w:rPr>
        <w:t>, etc.;</w:t>
      </w:r>
    </w:p>
    <w:p w14:paraId="64667465" w14:textId="1686679E" w:rsidR="006B0785" w:rsidRPr="006A4DBC" w:rsidRDefault="006B0785" w:rsidP="00720C95">
      <w:pPr>
        <w:pStyle w:val="SGACP-enumerationniveau1"/>
        <w:numPr>
          <w:ilvl w:val="0"/>
          <w:numId w:val="11"/>
        </w:numPr>
        <w:ind w:left="426" w:hanging="349"/>
        <w:rPr>
          <w:szCs w:val="22"/>
          <w:lang w:val="en-GB"/>
        </w:rPr>
      </w:pPr>
      <w:r w:rsidRPr="00B11374">
        <w:rPr>
          <w:szCs w:val="22"/>
          <w:lang w:val="en-GB"/>
        </w:rPr>
        <w:t xml:space="preserve">for the </w:t>
      </w:r>
      <w:r w:rsidR="00D15A75" w:rsidRPr="00B11374">
        <w:rPr>
          <w:szCs w:val="22"/>
          <w:lang w:val="en-GB"/>
        </w:rPr>
        <w:t>specific case of</w:t>
      </w:r>
      <w:r w:rsidR="00D15A75" w:rsidRPr="00873CB7">
        <w:rPr>
          <w:szCs w:val="22"/>
          <w:lang w:val="en-GB"/>
        </w:rPr>
        <w:t xml:space="preserve"> </w:t>
      </w:r>
      <w:r w:rsidR="006A4DBC" w:rsidRPr="00873CB7">
        <w:rPr>
          <w:szCs w:val="22"/>
          <w:lang w:val="en-GB"/>
        </w:rPr>
        <w:t xml:space="preserve">outsourced activities </w:t>
      </w:r>
      <w:r w:rsidR="00FF4B76">
        <w:rPr>
          <w:szCs w:val="22"/>
          <w:lang w:val="en-GB"/>
        </w:rPr>
        <w:t>through the use of</w:t>
      </w:r>
      <w:r w:rsidR="00D15A75" w:rsidRPr="00873CB7">
        <w:rPr>
          <w:szCs w:val="22"/>
          <w:lang w:val="en-GB"/>
        </w:rPr>
        <w:t xml:space="preserve"> </w:t>
      </w:r>
      <w:r w:rsidR="00FF4B76">
        <w:rPr>
          <w:szCs w:val="22"/>
          <w:lang w:val="en-GB"/>
        </w:rPr>
        <w:t xml:space="preserve">a </w:t>
      </w:r>
      <w:r w:rsidR="00D15A75" w:rsidRPr="00873CB7">
        <w:rPr>
          <w:szCs w:val="22"/>
          <w:lang w:val="en-GB"/>
        </w:rPr>
        <w:t xml:space="preserve">cloud computing </w:t>
      </w:r>
      <w:r w:rsidR="006A4DBC">
        <w:rPr>
          <w:szCs w:val="22"/>
          <w:lang w:val="en-GB"/>
        </w:rPr>
        <w:t xml:space="preserve">service </w:t>
      </w:r>
      <w:r w:rsidR="00D15A75" w:rsidRPr="006A4DBC">
        <w:rPr>
          <w:szCs w:val="22"/>
          <w:lang w:val="en-GB"/>
        </w:rPr>
        <w:t xml:space="preserve">provider, description of the conditions </w:t>
      </w:r>
      <w:r w:rsidR="00FF4B76">
        <w:rPr>
          <w:szCs w:val="22"/>
          <w:lang w:val="en-GB"/>
        </w:rPr>
        <w:t>underlying the use of outsourcing</w:t>
      </w:r>
      <w:r w:rsidR="00C57DBF" w:rsidRPr="006A4DBC">
        <w:rPr>
          <w:szCs w:val="22"/>
          <w:lang w:val="en-GB"/>
        </w:rPr>
        <w:t xml:space="preserve">: cloud computing model (public/private…), dates </w:t>
      </w:r>
      <w:r w:rsidR="00FF4B76">
        <w:rPr>
          <w:szCs w:val="22"/>
          <w:lang w:val="en-GB"/>
        </w:rPr>
        <w:t>at which the provision of services</w:t>
      </w:r>
      <w:r w:rsidR="00FF4B76" w:rsidRPr="006A4DBC">
        <w:rPr>
          <w:szCs w:val="22"/>
          <w:lang w:val="en-GB"/>
        </w:rPr>
        <w:t xml:space="preserve"> </w:t>
      </w:r>
      <w:r w:rsidR="00C57DBF" w:rsidRPr="006A4DBC">
        <w:rPr>
          <w:szCs w:val="22"/>
          <w:lang w:val="en-GB"/>
        </w:rPr>
        <w:t>begin</w:t>
      </w:r>
      <w:r w:rsidR="00FF4B76">
        <w:rPr>
          <w:szCs w:val="22"/>
          <w:lang w:val="en-GB"/>
        </w:rPr>
        <w:t>s</w:t>
      </w:r>
      <w:r w:rsidR="00C57DBF" w:rsidRPr="006A4DBC">
        <w:rPr>
          <w:szCs w:val="22"/>
          <w:lang w:val="en-GB"/>
        </w:rPr>
        <w:t xml:space="preserve"> and end</w:t>
      </w:r>
      <w:r w:rsidR="00FF4B76">
        <w:rPr>
          <w:szCs w:val="22"/>
          <w:lang w:val="en-GB"/>
        </w:rPr>
        <w:t>s</w:t>
      </w:r>
      <w:r w:rsidR="00C57DBF" w:rsidRPr="006A4DBC">
        <w:rPr>
          <w:szCs w:val="22"/>
          <w:lang w:val="en-GB"/>
        </w:rPr>
        <w:t xml:space="preserve">, name of </w:t>
      </w:r>
      <w:r w:rsidR="00FF4B76">
        <w:rPr>
          <w:szCs w:val="22"/>
          <w:lang w:val="en-GB"/>
        </w:rPr>
        <w:t xml:space="preserve">the </w:t>
      </w:r>
      <w:r w:rsidR="00C57DBF" w:rsidRPr="006A4DBC">
        <w:rPr>
          <w:szCs w:val="22"/>
          <w:lang w:val="en-GB"/>
        </w:rPr>
        <w:t xml:space="preserve">potential </w:t>
      </w:r>
      <w:r w:rsidR="00A41F43">
        <w:rPr>
          <w:szCs w:val="22"/>
          <w:lang w:val="en-GB"/>
        </w:rPr>
        <w:t>“</w:t>
      </w:r>
      <w:r w:rsidR="00A41F43" w:rsidRPr="006A4DBC">
        <w:rPr>
          <w:szCs w:val="22"/>
          <w:lang w:val="en-GB"/>
        </w:rPr>
        <w:t>n</w:t>
      </w:r>
      <w:r w:rsidR="00A41F43" w:rsidRPr="0095156D">
        <w:rPr>
          <w:vertAlign w:val="superscript"/>
          <w:lang w:val="en-GB"/>
        </w:rPr>
        <w:t>th</w:t>
      </w:r>
      <w:r w:rsidR="00A41F43" w:rsidRPr="0095156D">
        <w:rPr>
          <w:szCs w:val="22"/>
          <w:lang w:val="en-GB"/>
        </w:rPr>
        <w:t xml:space="preserve"> level</w:t>
      </w:r>
      <w:r w:rsidR="00A41F43">
        <w:rPr>
          <w:szCs w:val="22"/>
          <w:lang w:val="en-GB"/>
        </w:rPr>
        <w:t>”</w:t>
      </w:r>
      <w:r w:rsidR="00A41F43" w:rsidRPr="0095156D">
        <w:rPr>
          <w:szCs w:val="22"/>
          <w:lang w:val="en-GB"/>
        </w:rPr>
        <w:t xml:space="preserve"> </w:t>
      </w:r>
      <w:r w:rsidR="00C57DBF" w:rsidRPr="006A4DBC">
        <w:rPr>
          <w:szCs w:val="22"/>
          <w:lang w:val="en-GB"/>
        </w:rPr>
        <w:t>subcontractor</w:t>
      </w:r>
      <w:r w:rsidR="00F823E2" w:rsidRPr="006A4DBC">
        <w:rPr>
          <w:szCs w:val="22"/>
          <w:lang w:val="en-GB"/>
        </w:rPr>
        <w:t xml:space="preserve">s </w:t>
      </w:r>
      <w:r w:rsidR="00F823E2" w:rsidRPr="0095156D">
        <w:rPr>
          <w:szCs w:val="22"/>
          <w:lang w:val="en-GB"/>
        </w:rPr>
        <w:t xml:space="preserve">and an indication on the </w:t>
      </w:r>
      <w:r w:rsidR="00A41F43" w:rsidRPr="00A41F43">
        <w:rPr>
          <w:szCs w:val="22"/>
          <w:lang w:val="en-GB"/>
        </w:rPr>
        <w:t xml:space="preserve">substitutability </w:t>
      </w:r>
      <w:r w:rsidR="00F823E2" w:rsidRPr="006A4DBC">
        <w:rPr>
          <w:szCs w:val="22"/>
          <w:lang w:val="en-GB"/>
        </w:rPr>
        <w:t>of the service provider (easy/difficult/impossible);</w:t>
      </w:r>
    </w:p>
    <w:p w14:paraId="498C43F9" w14:textId="00A22003" w:rsidR="00BF3FE4"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E4B26" w:rsidRPr="006A4DBC">
        <w:rPr>
          <w:szCs w:val="22"/>
          <w:lang w:val="en-GB"/>
        </w:rPr>
        <w:t>of permanent and periodic control</w:t>
      </w:r>
      <w:r w:rsidR="00A41F43">
        <w:rPr>
          <w:szCs w:val="22"/>
          <w:lang w:val="en-GB"/>
        </w:rPr>
        <w:t xml:space="preserve"> </w:t>
      </w:r>
      <w:r w:rsidR="00A41F43" w:rsidRPr="006A4DBC">
        <w:rPr>
          <w:szCs w:val="22"/>
          <w:lang w:val="en-GB"/>
        </w:rPr>
        <w:t xml:space="preserve">procedures </w:t>
      </w:r>
      <w:r w:rsidR="00A41F43">
        <w:rPr>
          <w:szCs w:val="22"/>
          <w:lang w:val="en-GB"/>
        </w:rPr>
        <w:t>for</w:t>
      </w:r>
      <w:r w:rsidR="00A41F43" w:rsidRPr="006A4DBC">
        <w:rPr>
          <w:szCs w:val="22"/>
          <w:lang w:val="en-GB"/>
        </w:rPr>
        <w:t xml:space="preserve"> </w:t>
      </w:r>
      <w:r w:rsidR="009E4B26" w:rsidRPr="006A4DBC">
        <w:rPr>
          <w:szCs w:val="22"/>
          <w:lang w:val="en-GB"/>
        </w:rPr>
        <w:t>outsourced activities;</w:t>
      </w:r>
    </w:p>
    <w:p w14:paraId="251875E9" w14:textId="42441C0E" w:rsidR="00696047" w:rsidRPr="006A4DBC" w:rsidRDefault="00696047" w:rsidP="00720C95">
      <w:pPr>
        <w:pStyle w:val="SGACP-enumerationniveau1"/>
        <w:numPr>
          <w:ilvl w:val="0"/>
          <w:numId w:val="11"/>
        </w:numPr>
        <w:ind w:left="426"/>
        <w:rPr>
          <w:szCs w:val="22"/>
          <w:lang w:val="en-GB"/>
        </w:rPr>
      </w:pPr>
      <w:r>
        <w:rPr>
          <w:szCs w:val="22"/>
          <w:lang w:val="en-GB"/>
        </w:rPr>
        <w:t>description of</w:t>
      </w:r>
      <w:r w:rsidR="00A41F43">
        <w:rPr>
          <w:szCs w:val="22"/>
          <w:lang w:val="en-GB"/>
        </w:rPr>
        <w:t xml:space="preserve"> the</w:t>
      </w:r>
      <w:r>
        <w:rPr>
          <w:szCs w:val="22"/>
          <w:lang w:val="en-GB"/>
        </w:rPr>
        <w:t xml:space="preserve"> methodology</w:t>
      </w:r>
      <w:r w:rsidR="00A41F43">
        <w:rPr>
          <w:szCs w:val="22"/>
          <w:lang w:val="en-GB"/>
        </w:rPr>
        <w:t xml:space="preserve"> used</w:t>
      </w:r>
      <w:r>
        <w:rPr>
          <w:szCs w:val="22"/>
          <w:lang w:val="en-GB"/>
        </w:rPr>
        <w:t xml:space="preserve"> for </w:t>
      </w:r>
      <w:r w:rsidR="00A41F43">
        <w:rPr>
          <w:szCs w:val="22"/>
          <w:lang w:val="en-GB"/>
        </w:rPr>
        <w:t xml:space="preserve">the </w:t>
      </w:r>
      <w:r>
        <w:rPr>
          <w:szCs w:val="22"/>
          <w:lang w:val="en-GB"/>
        </w:rPr>
        <w:t>assessment of service quality and its frequency of review;</w:t>
      </w:r>
    </w:p>
    <w:p w14:paraId="367025F1" w14:textId="16AE2288" w:rsidR="00BF3FE4" w:rsidRPr="00A20123"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E4B26" w:rsidRPr="006A4DBC">
        <w:rPr>
          <w:szCs w:val="22"/>
          <w:lang w:val="en-GB"/>
        </w:rPr>
        <w:t xml:space="preserve">of </w:t>
      </w:r>
      <w:r w:rsidR="00A41F43">
        <w:rPr>
          <w:szCs w:val="22"/>
          <w:lang w:val="en-GB"/>
        </w:rPr>
        <w:t xml:space="preserve">the procedures used </w:t>
      </w:r>
      <w:r w:rsidR="009E4B26" w:rsidRPr="006A4DBC">
        <w:rPr>
          <w:szCs w:val="22"/>
          <w:lang w:val="en-GB"/>
        </w:rPr>
        <w:t xml:space="preserve">for </w:t>
      </w:r>
      <w:r w:rsidR="00A41F43">
        <w:rPr>
          <w:szCs w:val="22"/>
          <w:lang w:val="en-GB"/>
        </w:rPr>
        <w:t>the</w:t>
      </w:r>
      <w:r w:rsidR="00A41F43" w:rsidRPr="006A4DBC">
        <w:rPr>
          <w:szCs w:val="22"/>
          <w:lang w:val="en-GB"/>
        </w:rPr>
        <w:t xml:space="preserve"> </w:t>
      </w:r>
      <w:r w:rsidR="009E4B26" w:rsidRPr="006A4DBC">
        <w:rPr>
          <w:szCs w:val="22"/>
          <w:lang w:val="en-GB"/>
        </w:rPr>
        <w:t>identification, management and monitoring</w:t>
      </w:r>
      <w:r w:rsidR="00A41F43">
        <w:rPr>
          <w:szCs w:val="22"/>
          <w:lang w:val="en-GB"/>
        </w:rPr>
        <w:t xml:space="preserve"> of risks</w:t>
      </w:r>
      <w:r w:rsidR="009E4B26" w:rsidRPr="006A4DBC">
        <w:rPr>
          <w:szCs w:val="22"/>
          <w:lang w:val="en-GB"/>
        </w:rPr>
        <w:t xml:space="preserve"> linked to outsourc</w:t>
      </w:r>
      <w:r w:rsidR="00830B59" w:rsidRPr="00F338BA">
        <w:rPr>
          <w:szCs w:val="22"/>
          <w:lang w:val="en-GB"/>
        </w:rPr>
        <w:t>ed activities</w:t>
      </w:r>
    </w:p>
    <w:p w14:paraId="076C4E2B" w14:textId="22DF2C9A" w:rsidR="00BF3FE4" w:rsidRDefault="00BF3FE4" w:rsidP="00720C95">
      <w:pPr>
        <w:pStyle w:val="SGACP-enumerationniveau1"/>
        <w:numPr>
          <w:ilvl w:val="0"/>
          <w:numId w:val="11"/>
        </w:numPr>
        <w:ind w:left="426"/>
        <w:rPr>
          <w:szCs w:val="22"/>
          <w:lang w:val="en-GB"/>
        </w:rPr>
      </w:pPr>
      <w:r w:rsidRPr="00A20123">
        <w:rPr>
          <w:szCs w:val="22"/>
          <w:lang w:val="en-GB"/>
        </w:rPr>
        <w:lastRenderedPageBreak/>
        <w:t xml:space="preserve">description </w:t>
      </w:r>
      <w:r w:rsidR="009E4B26" w:rsidRPr="00A20123">
        <w:rPr>
          <w:szCs w:val="22"/>
          <w:lang w:val="en-GB"/>
        </w:rPr>
        <w:t xml:space="preserve">of procedures implemented by the institution to maintain the necessary expertise in order to </w:t>
      </w:r>
      <w:r w:rsidR="00A41F43" w:rsidRPr="00A20123">
        <w:rPr>
          <w:szCs w:val="22"/>
          <w:lang w:val="en-GB"/>
        </w:rPr>
        <w:t xml:space="preserve">effectively </w:t>
      </w:r>
      <w:r w:rsidR="009E4B26" w:rsidRPr="00A20123">
        <w:rPr>
          <w:szCs w:val="22"/>
          <w:lang w:val="en-GB"/>
        </w:rPr>
        <w:t>control outsourced activities and manage risks linked to outsourcing;</w:t>
      </w:r>
    </w:p>
    <w:p w14:paraId="60FF8343" w14:textId="77777777" w:rsidR="008C7009" w:rsidRDefault="008C7009" w:rsidP="00720C95">
      <w:pPr>
        <w:pStyle w:val="SGACP-enumerationniveau1"/>
        <w:numPr>
          <w:ilvl w:val="0"/>
          <w:numId w:val="11"/>
        </w:numPr>
        <w:ind w:left="426"/>
        <w:rPr>
          <w:szCs w:val="22"/>
          <w:lang w:val="en-GB"/>
        </w:rPr>
      </w:pPr>
      <w:r>
        <w:rPr>
          <w:szCs w:val="22"/>
          <w:lang w:val="en-GB"/>
        </w:rPr>
        <w:t>description of the procedures used for the identification, assessment and management of conflicts of interest related to the outsourcing mechanism of the institution, including between entities of the same group;</w:t>
      </w:r>
    </w:p>
    <w:p w14:paraId="455B91A8" w14:textId="4A244E42" w:rsidR="008C7009" w:rsidRPr="00A20123" w:rsidRDefault="008C7009" w:rsidP="00720C95">
      <w:pPr>
        <w:pStyle w:val="SGACP-enumerationniveau1"/>
        <w:numPr>
          <w:ilvl w:val="0"/>
          <w:numId w:val="11"/>
        </w:numPr>
        <w:ind w:left="426"/>
        <w:rPr>
          <w:szCs w:val="22"/>
          <w:lang w:val="en-GB"/>
        </w:rPr>
      </w:pPr>
      <w:r>
        <w:rPr>
          <w:szCs w:val="22"/>
          <w:lang w:val="en-GB"/>
        </w:rPr>
        <w:t>description of the business continuity plans</w:t>
      </w:r>
      <w:r w:rsidR="0024344C">
        <w:rPr>
          <w:szCs w:val="22"/>
          <w:lang w:val="en-GB"/>
        </w:rPr>
        <w:t xml:space="preserve"> and of the exit strategy defined for critical or important outsourced activities: formalisation of retained </w:t>
      </w:r>
      <w:proofErr w:type="spellStart"/>
      <w:r w:rsidR="0024344C">
        <w:rPr>
          <w:szCs w:val="22"/>
          <w:lang w:val="en-GB"/>
        </w:rPr>
        <w:t>scenarii</w:t>
      </w:r>
      <w:proofErr w:type="spellEnd"/>
      <w:r w:rsidR="0024344C">
        <w:rPr>
          <w:szCs w:val="22"/>
          <w:lang w:val="en-GB"/>
        </w:rPr>
        <w:t xml:space="preserve"> and objectives as well as proposed alternative measures, presentation of the carried out tests (frequency, results…), reporting to senior management (regarding the tests, updates on the defined </w:t>
      </w:r>
      <w:r w:rsidR="001F20B9">
        <w:rPr>
          <w:szCs w:val="22"/>
          <w:lang w:val="en-GB"/>
        </w:rPr>
        <w:t>plans or exit strategy</w:t>
      </w:r>
      <w:r w:rsidR="0024344C">
        <w:rPr>
          <w:szCs w:val="22"/>
          <w:lang w:val="en-GB"/>
        </w:rPr>
        <w:t xml:space="preserve">); </w:t>
      </w:r>
    </w:p>
    <w:p w14:paraId="64EFBE95" w14:textId="4D9B7A22" w:rsidR="00BF3FE4" w:rsidRPr="00873CB7" w:rsidRDefault="00F32631" w:rsidP="00720C95">
      <w:pPr>
        <w:pStyle w:val="SGACP-enumerationniveau1"/>
        <w:numPr>
          <w:ilvl w:val="0"/>
          <w:numId w:val="11"/>
        </w:numPr>
        <w:ind w:left="426"/>
        <w:rPr>
          <w:szCs w:val="22"/>
          <w:lang w:val="en-GB"/>
        </w:rPr>
      </w:pPr>
      <w:r w:rsidRPr="00A20123">
        <w:rPr>
          <w:szCs w:val="22"/>
          <w:lang w:val="en-GB"/>
        </w:rPr>
        <w:t>procedures to inform the supervisory body and, when appropriate, the risk committee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 xml:space="preserve">of </w:t>
      </w:r>
      <w:r w:rsidR="00A41F43">
        <w:rPr>
          <w:szCs w:val="22"/>
          <w:lang w:val="en-GB"/>
        </w:rPr>
        <w:t xml:space="preserve">the </w:t>
      </w:r>
      <w:proofErr w:type="spellStart"/>
      <w:r w:rsidR="00A41F43" w:rsidRPr="00A41F43">
        <w:rPr>
          <w:i/>
          <w:szCs w:val="22"/>
          <w:lang w:val="en-GB"/>
        </w:rPr>
        <w:t>Arrêté</w:t>
      </w:r>
      <w:proofErr w:type="spellEnd"/>
      <w:r w:rsidR="00A41F43" w:rsidRPr="00A41F43">
        <w:rPr>
          <w:i/>
          <w:szCs w:val="22"/>
          <w:lang w:val="en-GB"/>
        </w:rPr>
        <w:t xml:space="preserve"> du 3 </w:t>
      </w:r>
      <w:proofErr w:type="spellStart"/>
      <w:r w:rsidR="00A41F43" w:rsidRPr="00A41F43">
        <w:rPr>
          <w:i/>
          <w:szCs w:val="22"/>
          <w:lang w:val="en-GB"/>
        </w:rPr>
        <w:t>novembre</w:t>
      </w:r>
      <w:proofErr w:type="spellEnd"/>
      <w:r w:rsidR="00A41F43" w:rsidRPr="00A41F43">
        <w:rPr>
          <w:i/>
          <w:szCs w:val="22"/>
          <w:lang w:val="en-GB"/>
        </w:rPr>
        <w:t xml:space="preserve"> 2014</w:t>
      </w:r>
      <w:r w:rsidR="00A41F43">
        <w:rPr>
          <w:szCs w:val="22"/>
          <w:lang w:val="en-GB"/>
        </w:rPr>
        <w:t>, as amended</w:t>
      </w:r>
      <w:r w:rsidR="00BF3FE4" w:rsidRPr="00873CB7">
        <w:rPr>
          <w:szCs w:val="22"/>
          <w:lang w:val="en-GB"/>
        </w:rPr>
        <w:t>);</w:t>
      </w:r>
    </w:p>
    <w:p w14:paraId="5C6F5130" w14:textId="19FBF1A2" w:rsidR="00F32631" w:rsidRPr="00F56960" w:rsidRDefault="00BF3FE4" w:rsidP="00720C95">
      <w:pPr>
        <w:pStyle w:val="SGACP-enumerationniveau1"/>
        <w:numPr>
          <w:ilvl w:val="0"/>
          <w:numId w:val="11"/>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w:t>
      </w:r>
      <w:r w:rsidR="00A41F43">
        <w:rPr>
          <w:szCs w:val="22"/>
          <w:lang w:val="en-GB"/>
        </w:rPr>
        <w:t xml:space="preserve">internal control </w:t>
      </w:r>
      <w:r w:rsidR="00F32631" w:rsidRPr="00873CB7">
        <w:rPr>
          <w:szCs w:val="22"/>
          <w:lang w:val="en-GB"/>
        </w:rPr>
        <w:t>mechanisms and procedures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 xml:space="preserve">of </w:t>
      </w:r>
      <w:r w:rsidR="00A41F43">
        <w:rPr>
          <w:szCs w:val="22"/>
          <w:lang w:val="en-GB"/>
        </w:rPr>
        <w:t xml:space="preserve">the </w:t>
      </w:r>
      <w:proofErr w:type="spellStart"/>
      <w:r w:rsidR="00A41F43" w:rsidRPr="00A41F43">
        <w:rPr>
          <w:i/>
          <w:szCs w:val="22"/>
          <w:lang w:val="en-GB"/>
        </w:rPr>
        <w:t>Arrêté</w:t>
      </w:r>
      <w:proofErr w:type="spellEnd"/>
      <w:r w:rsidR="00A41F43" w:rsidRPr="00A41F43">
        <w:rPr>
          <w:i/>
          <w:szCs w:val="22"/>
          <w:lang w:val="en-GB"/>
        </w:rPr>
        <w:t xml:space="preserve"> du 3 </w:t>
      </w:r>
      <w:proofErr w:type="spellStart"/>
      <w:r w:rsidR="00A41F43" w:rsidRPr="00A41F43">
        <w:rPr>
          <w:i/>
          <w:szCs w:val="22"/>
          <w:lang w:val="en-GB"/>
        </w:rPr>
        <w:t>novembre</w:t>
      </w:r>
      <w:proofErr w:type="spellEnd"/>
      <w:r w:rsidR="00A41F43" w:rsidRPr="00A41F43">
        <w:rPr>
          <w:i/>
          <w:szCs w:val="22"/>
          <w:lang w:val="en-GB"/>
        </w:rPr>
        <w:t xml:space="preserve"> 2014</w:t>
      </w:r>
      <w:r w:rsidR="00A41F43">
        <w:rPr>
          <w:szCs w:val="22"/>
          <w:lang w:val="en-GB"/>
        </w:rPr>
        <w:t>, as amended</w:t>
      </w:r>
      <w:r w:rsidR="00F32631" w:rsidRPr="007C3D53">
        <w:rPr>
          <w:szCs w:val="22"/>
          <w:lang w:val="en-GB"/>
        </w:rPr>
        <w:t>);</w:t>
      </w:r>
    </w:p>
    <w:p w14:paraId="358A9054" w14:textId="77777777" w:rsidR="00BF3FE4" w:rsidRPr="00F135C7" w:rsidRDefault="00960DB8" w:rsidP="00720C95">
      <w:pPr>
        <w:pStyle w:val="SGACP-enumerationniveau1"/>
        <w:numPr>
          <w:ilvl w:val="0"/>
          <w:numId w:val="11"/>
        </w:numPr>
        <w:ind w:left="426"/>
        <w:rPr>
          <w:szCs w:val="22"/>
          <w:lang w:val="en-GB"/>
        </w:rPr>
      </w:pPr>
      <w:r w:rsidRPr="00631B7C">
        <w:rPr>
          <w:szCs w:val="22"/>
          <w:lang w:val="en-GB"/>
        </w:rPr>
        <w:t>description, formalisation and date</w:t>
      </w:r>
      <w:r w:rsidR="00BF3FE4" w:rsidRPr="00631B7C">
        <w:rPr>
          <w:szCs w:val="22"/>
          <w:lang w:val="en-GB"/>
        </w:rPr>
        <w:t xml:space="preserve">(s) </w:t>
      </w:r>
      <w:r w:rsidR="00E64E9E" w:rsidRPr="00DC649A">
        <w:rPr>
          <w:szCs w:val="22"/>
          <w:lang w:val="en-GB"/>
        </w:rPr>
        <w:t>of update</w:t>
      </w:r>
      <w:r w:rsidRPr="005A78D3">
        <w:rPr>
          <w:szCs w:val="22"/>
          <w:lang w:val="en-GB"/>
        </w:rPr>
        <w:t xml:space="preserve"> of </w:t>
      </w:r>
      <w:r w:rsidR="00E64E9E" w:rsidRPr="005A78D3">
        <w:rPr>
          <w:szCs w:val="22"/>
          <w:lang w:val="en-GB"/>
        </w:rPr>
        <w:t xml:space="preserve">the </w:t>
      </w:r>
      <w:r w:rsidRPr="00F135C7">
        <w:rPr>
          <w:szCs w:val="22"/>
          <w:lang w:val="en-GB"/>
        </w:rPr>
        <w:t xml:space="preserve">procedures used for the permanent and periodic control of outsourced activities (including compliance review procedures); </w:t>
      </w:r>
    </w:p>
    <w:p w14:paraId="1FCFC3F4" w14:textId="0FE4B45D" w:rsidR="00BF3FE4" w:rsidRPr="0095156D" w:rsidRDefault="00960DB8" w:rsidP="00720C95">
      <w:pPr>
        <w:pStyle w:val="SGACP-enumerationniveau1"/>
        <w:numPr>
          <w:ilvl w:val="0"/>
          <w:numId w:val="11"/>
        </w:numPr>
        <w:ind w:left="426"/>
        <w:rPr>
          <w:i/>
          <w:lang w:val="en-GB"/>
        </w:rPr>
      </w:pPr>
      <w:r w:rsidRPr="00F135C7">
        <w:rPr>
          <w:szCs w:val="22"/>
          <w:lang w:val="en-GB"/>
        </w:rPr>
        <w:t>result</w:t>
      </w:r>
      <w:r w:rsidRPr="009773DD">
        <w:rPr>
          <w:szCs w:val="22"/>
          <w:lang w:val="en-GB"/>
        </w:rPr>
        <w:t xml:space="preserve">s of </w:t>
      </w:r>
      <w:r w:rsidR="00A41F43">
        <w:rPr>
          <w:szCs w:val="22"/>
          <w:lang w:val="en-GB"/>
        </w:rPr>
        <w:t>2</w:t>
      </w:r>
      <w:r w:rsidR="00A41F43" w:rsidRPr="00A41F43">
        <w:rPr>
          <w:szCs w:val="22"/>
          <w:vertAlign w:val="superscript"/>
          <w:lang w:val="en-GB"/>
        </w:rPr>
        <w:t>nd</w:t>
      </w:r>
      <w:r w:rsidR="00A41F43">
        <w:rPr>
          <w:szCs w:val="22"/>
          <w:lang w:val="en-GB"/>
        </w:rPr>
        <w:t xml:space="preserve"> level </w:t>
      </w:r>
      <w:r w:rsidRPr="009773DD">
        <w:rPr>
          <w:szCs w:val="22"/>
          <w:lang w:val="en-GB"/>
        </w:rPr>
        <w:t>permanent control</w:t>
      </w:r>
      <w:r w:rsidR="00A41F43">
        <w:rPr>
          <w:szCs w:val="22"/>
          <w:lang w:val="en-GB"/>
        </w:rPr>
        <w:t xml:space="preserve"> actions</w:t>
      </w:r>
      <w:r w:rsidRPr="009773DD">
        <w:rPr>
          <w:szCs w:val="22"/>
          <w:lang w:val="en-GB"/>
        </w:rPr>
        <w:t xml:space="preserve"> carried out on outsourced activities: main shortcomings</w:t>
      </w:r>
      <w:r w:rsidR="00E64E9E" w:rsidRPr="00F60850">
        <w:rPr>
          <w:szCs w:val="22"/>
          <w:lang w:val="en-GB"/>
        </w:rPr>
        <w:t xml:space="preserve"> detected</w:t>
      </w:r>
      <w:r w:rsidRPr="003975F8">
        <w:rPr>
          <w:szCs w:val="22"/>
          <w:lang w:val="en-GB"/>
        </w:rPr>
        <w:t xml:space="preserve"> and corrective measures implemented to address </w:t>
      </w:r>
      <w:r w:rsidR="00E64E9E" w:rsidRPr="001A2AE4">
        <w:rPr>
          <w:szCs w:val="22"/>
          <w:lang w:val="en-GB"/>
        </w:rPr>
        <w:t xml:space="preserve">them </w:t>
      </w:r>
      <w:r w:rsidRPr="001A2AE4">
        <w:rPr>
          <w:szCs w:val="22"/>
          <w:lang w:val="en-GB"/>
        </w:rPr>
        <w:t>(provisional date of implementation</w:t>
      </w:r>
      <w:r w:rsidR="00BF3FE4" w:rsidRPr="001A2AE4">
        <w:rPr>
          <w:szCs w:val="22"/>
          <w:lang w:val="en-GB"/>
        </w:rPr>
        <w:t xml:space="preserve"> </w:t>
      </w:r>
      <w:r w:rsidRPr="001A2AE4">
        <w:rPr>
          <w:szCs w:val="22"/>
          <w:lang w:val="en-GB"/>
        </w:rPr>
        <w:t xml:space="preserve">and progress </w:t>
      </w:r>
      <w:r w:rsidR="009F395C" w:rsidRPr="00473763">
        <w:rPr>
          <w:szCs w:val="22"/>
          <w:lang w:val="en-GB"/>
        </w:rPr>
        <w:t xml:space="preserve">of their implementation at the time of drafting </w:t>
      </w:r>
      <w:r w:rsidR="00A41F43">
        <w:rPr>
          <w:szCs w:val="22"/>
          <w:lang w:val="en-GB"/>
        </w:rPr>
        <w:t xml:space="preserve">of </w:t>
      </w:r>
      <w:r w:rsidR="009F395C" w:rsidRPr="00473763">
        <w:rPr>
          <w:szCs w:val="22"/>
          <w:lang w:val="en-GB"/>
        </w:rPr>
        <w:t>this report)</w:t>
      </w:r>
      <w:r w:rsidR="009F395C" w:rsidRPr="002577F3">
        <w:rPr>
          <w:szCs w:val="22"/>
          <w:lang w:val="en-GB"/>
        </w:rPr>
        <w:t xml:space="preserve">, follow-up procedures </w:t>
      </w:r>
      <w:r w:rsidR="00E64E9E" w:rsidRPr="002577F3">
        <w:rPr>
          <w:szCs w:val="22"/>
          <w:lang w:val="en-GB"/>
        </w:rPr>
        <w:t xml:space="preserve">for the </w:t>
      </w:r>
      <w:r w:rsidR="009F395C" w:rsidRPr="002577F3">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009D2E87" w14:textId="0956550C" w:rsidR="00BF3FE4" w:rsidRPr="00A20123" w:rsidRDefault="00E64E9E" w:rsidP="00720C95">
      <w:pPr>
        <w:pStyle w:val="SGACP-enumerationniveau1"/>
        <w:numPr>
          <w:ilvl w:val="0"/>
          <w:numId w:val="11"/>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(provisional date of implementation and progress of their implementation at the time of drafting</w:t>
      </w:r>
      <w:r w:rsidR="00A41F43">
        <w:rPr>
          <w:szCs w:val="22"/>
          <w:lang w:val="en-GB"/>
        </w:rPr>
        <w:t xml:space="preserve"> of</w:t>
      </w:r>
      <w:r w:rsidR="009F395C" w:rsidRPr="006A4DBC">
        <w:rPr>
          <w:szCs w:val="22"/>
          <w:lang w:val="en-GB"/>
        </w:rPr>
        <w:t xml:space="preserve">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14:paraId="290E9E14" w14:textId="77777777" w:rsidR="00D02938" w:rsidRPr="00440071" w:rsidRDefault="00D02938" w:rsidP="00D209E3">
      <w:pPr>
        <w:pStyle w:val="Titre1"/>
        <w:rPr>
          <w:rFonts w:eastAsia="Times New Roman"/>
          <w:color w:val="003B8E"/>
          <w:sz w:val="24"/>
          <w:lang w:val="en-GB" w:eastAsia="fr-FR"/>
        </w:rPr>
      </w:pPr>
      <w:bookmarkStart w:id="127" w:name="_Toc26965490"/>
      <w:bookmarkStart w:id="128" w:name="_Toc112751249"/>
      <w:r w:rsidRPr="00440071">
        <w:rPr>
          <w:rFonts w:eastAsia="Times New Roman"/>
          <w:color w:val="003B8E"/>
          <w:sz w:val="24"/>
          <w:lang w:val="en-GB" w:eastAsia="fr-FR"/>
        </w:rPr>
        <w:t xml:space="preserve">Specific information requested </w:t>
      </w:r>
      <w:r w:rsidR="00870748" w:rsidRPr="00440071">
        <w:rPr>
          <w:rFonts w:eastAsia="Times New Roman"/>
          <w:color w:val="003B8E"/>
          <w:sz w:val="24"/>
          <w:lang w:val="en-GB" w:eastAsia="fr-FR"/>
        </w:rPr>
        <w:t xml:space="preserve">from </w:t>
      </w:r>
      <w:r w:rsidRPr="00440071">
        <w:rPr>
          <w:rFonts w:eastAsia="Times New Roman"/>
          <w:color w:val="003B8E"/>
          <w:sz w:val="24"/>
          <w:lang w:val="en-GB" w:eastAsia="fr-FR"/>
        </w:rPr>
        <w:t>financial conglomerates</w:t>
      </w:r>
      <w:bookmarkEnd w:id="124"/>
      <w:bookmarkEnd w:id="127"/>
      <w:bookmarkEnd w:id="128"/>
    </w:p>
    <w:p w14:paraId="30D31F1D" w14:textId="77777777"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balance</w:t>
      </w:r>
      <w:proofErr w:type="gramEnd"/>
      <w:r w:rsidRPr="006A4DBC">
        <w:rPr>
          <w:szCs w:val="22"/>
          <w:lang w:val="en-GB"/>
        </w:rPr>
        <w:t xml:space="preserve"> sheet totals for the group as a whole and for the banking, insurance and non-financial sectors.</w:t>
      </w:r>
    </w:p>
    <w:p w14:paraId="2E5D6335" w14:textId="77777777" w:rsidR="00D02938" w:rsidRPr="00440071" w:rsidRDefault="00D02938" w:rsidP="00D02938">
      <w:pPr>
        <w:rPr>
          <w:szCs w:val="24"/>
          <w:lang w:val="en-GB"/>
        </w:rPr>
      </w:pPr>
    </w:p>
    <w:p w14:paraId="4FB3A4E8" w14:textId="77777777" w:rsidR="00D02938" w:rsidRPr="00440071" w:rsidRDefault="00C67AA7" w:rsidP="00D02938">
      <w:pPr>
        <w:pStyle w:val="SGACP-sous-titrederubriquenivaeu2"/>
      </w:pPr>
      <w:r w:rsidRPr="00440071">
        <w:t>2</w:t>
      </w:r>
      <w:r>
        <w:t>1</w:t>
      </w:r>
      <w:r w:rsidR="00D02938" w:rsidRPr="00440071">
        <w:t>.1.</w:t>
      </w:r>
      <w:r w:rsidR="00D02938" w:rsidRPr="00440071">
        <w:tab/>
        <w:t>Internal control and risk assessment system applied to all the entities belonging to the financial conglomerate</w:t>
      </w:r>
    </w:p>
    <w:p w14:paraId="39CA46C4"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conditions in which the activities of insurance entities are covered by the conglomerate’s internal control system;</w:t>
      </w:r>
    </w:p>
    <w:p w14:paraId="20098D58"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procedures for assessing the impact of growth strategies on the risk profile of the conglomerate and for setting additional capital requirements;</w:t>
      </w:r>
    </w:p>
    <w:p w14:paraId="29802F07"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procedures for identifying, measuring, monitoring and controlling intra-conglomerate transactions between different entities within the conglomerate, as well as risk concentrations;</w:t>
      </w:r>
    </w:p>
    <w:p w14:paraId="3598F304" w14:textId="4E9FB66B"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the</w:t>
      </w:r>
      <w:proofErr w:type="gramEnd"/>
      <w:r w:rsidRPr="006A4DBC">
        <w:rPr>
          <w:szCs w:val="22"/>
          <w:lang w:val="en-GB"/>
        </w:rPr>
        <w:t xml:space="preserve"> results of</w:t>
      </w:r>
      <w:r w:rsidR="00362DF6">
        <w:rPr>
          <w:szCs w:val="22"/>
          <w:lang w:val="en-GB"/>
        </w:rPr>
        <w:t xml:space="preserve"> 2</w:t>
      </w:r>
      <w:r w:rsidR="00362DF6" w:rsidRPr="00362DF6">
        <w:rPr>
          <w:szCs w:val="22"/>
          <w:vertAlign w:val="superscript"/>
          <w:lang w:val="en-GB"/>
        </w:rPr>
        <w:t>nd</w:t>
      </w:r>
      <w:r w:rsidR="00362DF6">
        <w:rPr>
          <w:szCs w:val="22"/>
          <w:lang w:val="en-GB"/>
        </w:rPr>
        <w:t xml:space="preserve"> level</w:t>
      </w:r>
      <w:r w:rsidRPr="006A4DBC">
        <w:rPr>
          <w:szCs w:val="22"/>
          <w:lang w:val="en-GB"/>
        </w:rPr>
        <w:t xml:space="preserve"> permanent control</w:t>
      </w:r>
      <w:r w:rsidR="00362DF6">
        <w:rPr>
          <w:szCs w:val="22"/>
          <w:lang w:val="en-GB"/>
        </w:rPr>
        <w:t xml:space="preserve"> actions</w:t>
      </w:r>
      <w:r w:rsidRPr="006A4DBC">
        <w:rPr>
          <w:szCs w:val="22"/>
          <w:lang w:val="en-GB"/>
        </w:rPr>
        <w:t xml:space="preserve"> conducted on insurance entities.</w:t>
      </w:r>
    </w:p>
    <w:p w14:paraId="47AFA144" w14:textId="77777777" w:rsidR="004D5113" w:rsidRPr="00440071" w:rsidRDefault="004D5113">
      <w:pPr>
        <w:pStyle w:val="SGACP-enumerationniveau1"/>
        <w:ind w:left="720"/>
        <w:rPr>
          <w:szCs w:val="24"/>
          <w:lang w:val="en-GB"/>
        </w:rPr>
      </w:pPr>
    </w:p>
    <w:p w14:paraId="37CA8C1D" w14:textId="77777777" w:rsidR="00D02938" w:rsidRPr="00440071" w:rsidRDefault="00C67AA7" w:rsidP="00D02938">
      <w:pPr>
        <w:pStyle w:val="SGACP-sous-titrederubriquenivaeu2"/>
      </w:pPr>
      <w:r w:rsidRPr="00440071">
        <w:t>2</w:t>
      </w:r>
      <w:r>
        <w:t>1</w:t>
      </w:r>
      <w:r w:rsidR="00D02938" w:rsidRPr="00440071">
        <w:t>.2.</w:t>
      </w:r>
      <w:r w:rsidR="00D02938" w:rsidRPr="00440071">
        <w:tab/>
        <w:t>Information on risks associated with entities in the insurance sector</w:t>
      </w:r>
    </w:p>
    <w:p w14:paraId="706E0947"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description of the risks borne by insurance entities that are of the same nature as the risks associated with banking and finance;</w:t>
      </w:r>
    </w:p>
    <w:p w14:paraId="4866D357" w14:textId="77777777"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a</w:t>
      </w:r>
      <w:proofErr w:type="gramEnd"/>
      <w:r w:rsidRPr="006A4DBC">
        <w:rPr>
          <w:szCs w:val="22"/>
          <w:lang w:val="en-GB"/>
        </w:rPr>
        <w:t xml:space="preserve"> description of the risks specific to the insurance business (</w:t>
      </w:r>
      <w:r w:rsidRPr="006A4DBC">
        <w:rPr>
          <w:i/>
          <w:szCs w:val="24"/>
          <w:lang w:val="en-GB"/>
        </w:rPr>
        <w:t>specify which risks are managed centrally and what procedures are used, and which activities remain decentralised</w:t>
      </w:r>
      <w:r w:rsidRPr="006A4DBC">
        <w:rPr>
          <w:szCs w:val="22"/>
          <w:lang w:val="en-GB"/>
        </w:rPr>
        <w:t>).</w:t>
      </w:r>
    </w:p>
    <w:p w14:paraId="2BC695D6" w14:textId="77777777" w:rsidR="00D02938" w:rsidRPr="00440071" w:rsidRDefault="00D02938" w:rsidP="00D02938">
      <w:pPr>
        <w:rPr>
          <w:szCs w:val="24"/>
          <w:lang w:val="en-GB"/>
        </w:rPr>
      </w:pPr>
    </w:p>
    <w:p w14:paraId="7C6EF56D" w14:textId="77777777" w:rsidR="00D02938" w:rsidRPr="00440071" w:rsidRDefault="00C67AA7" w:rsidP="00D02938">
      <w:pPr>
        <w:pStyle w:val="SGACP-sous-titrederubriquenivaeu2"/>
      </w:pPr>
      <w:r w:rsidRPr="00440071">
        <w:t>2</w:t>
      </w:r>
      <w:r>
        <w:t>1</w:t>
      </w:r>
      <w:r w:rsidR="00D02938" w:rsidRPr="00440071">
        <w:t>.3.</w:t>
      </w:r>
      <w:r w:rsidR="00D02938" w:rsidRPr="00440071">
        <w:tab/>
        <w:t>Information on intra-group transactions</w:t>
      </w:r>
    </w:p>
    <w:p w14:paraId="47CA49C3"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lastRenderedPageBreak/>
        <w:t xml:space="preserve">information on material intra-group transactions during the year between entities within the conglomerate that conduct banking or investment services </w:t>
      </w:r>
      <w:r w:rsidR="00D74D57" w:rsidRPr="006A4DBC">
        <w:rPr>
          <w:szCs w:val="22"/>
          <w:lang w:val="en-GB"/>
        </w:rPr>
        <w:t xml:space="preserve">activities </w:t>
      </w:r>
      <w:r w:rsidRPr="006A4DBC">
        <w:rPr>
          <w:szCs w:val="22"/>
          <w:lang w:val="en-GB"/>
        </w:rPr>
        <w:t xml:space="preserve">on the one hand, and entities that conduct insurance </w:t>
      </w:r>
      <w:r w:rsidR="00D74D57" w:rsidRPr="006A4DBC">
        <w:rPr>
          <w:szCs w:val="22"/>
          <w:lang w:val="en-GB"/>
        </w:rPr>
        <w:t xml:space="preserve">activities </w:t>
      </w:r>
      <w:r w:rsidRPr="006A4DBC">
        <w:rPr>
          <w:szCs w:val="22"/>
          <w:lang w:val="en-GB"/>
        </w:rPr>
        <w:t>on the other hand:</w:t>
      </w:r>
    </w:p>
    <w:p w14:paraId="367C9EB9" w14:textId="77777777" w:rsidR="00D02938" w:rsidRPr="00440071" w:rsidRDefault="00D02938" w:rsidP="00D02938">
      <w:pPr>
        <w:pStyle w:val="SGACP-enumerationniveau2"/>
        <w:rPr>
          <w:szCs w:val="24"/>
          <w:lang w:val="en-GB"/>
        </w:rPr>
      </w:pPr>
      <w:r w:rsidRPr="00440071">
        <w:rPr>
          <w:szCs w:val="24"/>
          <w:lang w:val="en-GB"/>
        </w:rPr>
        <w:t xml:space="preserve">a description of these transactions, noting the degree of interdependence of the activities within the conglomerate; </w:t>
      </w:r>
    </w:p>
    <w:p w14:paraId="65E1F3B9" w14:textId="77777777" w:rsidR="00D02938" w:rsidRPr="00440071" w:rsidRDefault="00D02938" w:rsidP="00D02938">
      <w:pPr>
        <w:pStyle w:val="SGACP-enumerationniveau2"/>
        <w:rPr>
          <w:szCs w:val="24"/>
          <w:lang w:val="en-GB"/>
        </w:rPr>
      </w:pPr>
      <w:r w:rsidRPr="00440071">
        <w:rPr>
          <w:szCs w:val="24"/>
          <w:lang w:val="en-GB"/>
        </w:rPr>
        <w:t>for each type of transaction, the direction of the transaction in the majority of cases (from a banking or investment services entity to an insurance entity, or the opposite), and the objective of the transactions;</w:t>
      </w:r>
    </w:p>
    <w:p w14:paraId="284FFC37" w14:textId="25CC1E81" w:rsidR="00D02938" w:rsidRPr="00440071" w:rsidRDefault="00D02938" w:rsidP="00D02938">
      <w:pPr>
        <w:pStyle w:val="SGACP-enumerationniveau2"/>
        <w:rPr>
          <w:szCs w:val="24"/>
          <w:lang w:val="en-GB"/>
        </w:rPr>
      </w:pPr>
      <w:proofErr w:type="gramStart"/>
      <w:r w:rsidRPr="00440071">
        <w:rPr>
          <w:szCs w:val="24"/>
          <w:lang w:val="en-GB"/>
        </w:rPr>
        <w:t>the</w:t>
      </w:r>
      <w:proofErr w:type="gramEnd"/>
      <w:r w:rsidRPr="00440071">
        <w:rPr>
          <w:szCs w:val="24"/>
          <w:lang w:val="en-GB"/>
        </w:rPr>
        <w:t xml:space="preserve"> procedures for </w:t>
      </w:r>
      <w:r w:rsidR="00385C57">
        <w:rPr>
          <w:szCs w:val="24"/>
          <w:lang w:val="en-GB"/>
        </w:rPr>
        <w:t xml:space="preserve">the </w:t>
      </w:r>
      <w:r w:rsidRPr="00440071">
        <w:rPr>
          <w:szCs w:val="24"/>
          <w:lang w:val="en-GB"/>
        </w:rPr>
        <w:t xml:space="preserve">internal pricing </w:t>
      </w:r>
      <w:r w:rsidR="00385C57">
        <w:rPr>
          <w:szCs w:val="24"/>
          <w:lang w:val="en-GB"/>
        </w:rPr>
        <w:t>of</w:t>
      </w:r>
      <w:r w:rsidR="00385C57" w:rsidRPr="00440071">
        <w:rPr>
          <w:szCs w:val="24"/>
          <w:lang w:val="en-GB"/>
        </w:rPr>
        <w:t xml:space="preserve"> </w:t>
      </w:r>
      <w:r w:rsidRPr="00440071">
        <w:rPr>
          <w:szCs w:val="24"/>
          <w:lang w:val="en-GB"/>
        </w:rPr>
        <w:t>these transactions.</w:t>
      </w:r>
    </w:p>
    <w:p w14:paraId="1F8B9510" w14:textId="1E99028B" w:rsidR="00D02938" w:rsidRPr="00F338BA" w:rsidRDefault="00D02938" w:rsidP="00362DF6">
      <w:pPr>
        <w:pStyle w:val="SGACP-enumerationniveau1"/>
        <w:numPr>
          <w:ilvl w:val="0"/>
          <w:numId w:val="11"/>
        </w:numPr>
        <w:ind w:left="426"/>
        <w:rPr>
          <w:szCs w:val="22"/>
          <w:lang w:val="en-GB"/>
        </w:rPr>
      </w:pPr>
      <w:r w:rsidRPr="00F338BA">
        <w:rPr>
          <w:szCs w:val="22"/>
          <w:lang w:val="en-GB"/>
        </w:rPr>
        <w:t xml:space="preserve">quantitative information on each intra-group transaction </w:t>
      </w:r>
      <w:r w:rsidR="00385C57">
        <w:rPr>
          <w:szCs w:val="22"/>
          <w:lang w:val="en-GB"/>
        </w:rPr>
        <w:t>the</w:t>
      </w:r>
      <w:r w:rsidR="00385C57" w:rsidRPr="00F338BA">
        <w:rPr>
          <w:szCs w:val="22"/>
          <w:lang w:val="en-GB"/>
        </w:rPr>
        <w:t xml:space="preserve"> </w:t>
      </w:r>
      <w:r w:rsidRPr="00F338BA">
        <w:rPr>
          <w:szCs w:val="22"/>
          <w:lang w:val="en-GB"/>
        </w:rPr>
        <w:t>amount</w:t>
      </w:r>
      <w:r w:rsidR="00385C57">
        <w:rPr>
          <w:szCs w:val="22"/>
          <w:lang w:val="en-GB"/>
        </w:rPr>
        <w:t xml:space="preserve"> of which</w:t>
      </w:r>
      <w:r w:rsidRPr="00F338BA">
        <w:rPr>
          <w:szCs w:val="22"/>
          <w:lang w:val="en-GB"/>
        </w:rPr>
        <w:t xml:space="preserve"> exceeds 5% of the sum of the capital requirements for the different sectors, calculated on the basis of the previous year’s financial statements:</w:t>
      </w:r>
    </w:p>
    <w:p w14:paraId="48E23A70" w14:textId="77777777" w:rsidR="00D02938" w:rsidRPr="00440071" w:rsidRDefault="00D02938" w:rsidP="00D02938">
      <w:pPr>
        <w:pStyle w:val="SGACP-enumerationniveau2"/>
        <w:rPr>
          <w:szCs w:val="24"/>
          <w:lang w:val="en-GB"/>
        </w:rPr>
      </w:pPr>
      <w:r w:rsidRPr="00440071">
        <w:rPr>
          <w:szCs w:val="24"/>
          <w:lang w:val="en-GB"/>
        </w:rPr>
        <w:t>if they exceed the threshold: the cumulative nominal amount of such transactions giving rise to financial flows excluding market transactions (loans, collateral; asset sales, etc.), the total amount of commissions paid; and for transactions in financial futures, the total credit risk equivalent (or if that is not available, the total notional amount);</w:t>
      </w:r>
    </w:p>
    <w:p w14:paraId="29E8BA4C" w14:textId="77777777" w:rsidR="00D02938" w:rsidRPr="00440071" w:rsidRDefault="00D02938" w:rsidP="00D02938">
      <w:pPr>
        <w:pStyle w:val="SGACP-enumerationniveau2"/>
        <w:rPr>
          <w:szCs w:val="24"/>
          <w:lang w:val="en-GB"/>
        </w:rPr>
      </w:pPr>
      <w:proofErr w:type="gramStart"/>
      <w:r w:rsidRPr="00440071">
        <w:rPr>
          <w:szCs w:val="24"/>
          <w:lang w:val="en-GB"/>
        </w:rPr>
        <w:t>for</w:t>
      </w:r>
      <w:proofErr w:type="gramEnd"/>
      <w:r w:rsidRPr="00440071">
        <w:rPr>
          <w:szCs w:val="24"/>
          <w:lang w:val="en-GB"/>
        </w:rPr>
        <w:t xml:space="preserve"> each individual transaction that exceeds the threshold, the nominal amount of the transaction and the date it was completed. Financial conglomerates should also provide a description of the transaction, indicating the identity of the counterparties, the direction of the transaction, and the objectives sought, using the following format:</w:t>
      </w:r>
    </w:p>
    <w:p w14:paraId="603FC6C1" w14:textId="77777777" w:rsidR="00D02938" w:rsidRPr="00440071" w:rsidRDefault="00D02938" w:rsidP="00D02938">
      <w:pPr>
        <w:rPr>
          <w:szCs w:val="24"/>
          <w:lang w:val="en-GB"/>
        </w:rPr>
      </w:pP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7"/>
        <w:gridCol w:w="3685"/>
        <w:gridCol w:w="2828"/>
      </w:tblGrid>
      <w:tr w:rsidR="00D02938" w:rsidRPr="00440071" w14:paraId="399B2566" w14:textId="77777777" w:rsidTr="003B317A">
        <w:trPr>
          <w:trHeight w:val="1020"/>
          <w:jc w:val="right"/>
        </w:trPr>
        <w:tc>
          <w:tcPr>
            <w:tcW w:w="1384" w:type="dxa"/>
            <w:vAlign w:val="center"/>
          </w:tcPr>
          <w:p w14:paraId="09B8CF74" w14:textId="77777777" w:rsidR="00D02938" w:rsidRPr="00440071" w:rsidRDefault="00D02938" w:rsidP="003B317A">
            <w:pPr>
              <w:jc w:val="center"/>
              <w:rPr>
                <w:szCs w:val="24"/>
                <w:lang w:val="en-GB"/>
              </w:rPr>
            </w:pPr>
            <w:r w:rsidRPr="00440071">
              <w:rPr>
                <w:rFonts w:ascii="Arial" w:hAnsi="Arial"/>
                <w:sz w:val="18"/>
                <w:szCs w:val="24"/>
                <w:lang w:val="en-GB"/>
              </w:rPr>
              <w:t>Type of transaction</w:t>
            </w:r>
          </w:p>
        </w:tc>
        <w:tc>
          <w:tcPr>
            <w:tcW w:w="1567" w:type="dxa"/>
            <w:vAlign w:val="center"/>
          </w:tcPr>
          <w:p w14:paraId="11FB59DA" w14:textId="77777777" w:rsidR="00D02938" w:rsidRPr="00440071" w:rsidRDefault="00D02938" w:rsidP="003B317A">
            <w:pPr>
              <w:jc w:val="center"/>
              <w:rPr>
                <w:szCs w:val="24"/>
                <w:lang w:val="en-GB"/>
              </w:rPr>
            </w:pPr>
            <w:r w:rsidRPr="00440071">
              <w:rPr>
                <w:rFonts w:ascii="Arial" w:hAnsi="Arial"/>
                <w:sz w:val="18"/>
                <w:szCs w:val="24"/>
                <w:lang w:val="en-GB"/>
              </w:rPr>
              <w:t>Transaction conclusion date</w:t>
            </w:r>
          </w:p>
        </w:tc>
        <w:tc>
          <w:tcPr>
            <w:tcW w:w="3685" w:type="dxa"/>
            <w:vAlign w:val="center"/>
          </w:tcPr>
          <w:p w14:paraId="72B2C953" w14:textId="77777777" w:rsidR="00D02938" w:rsidRPr="00440071" w:rsidRDefault="00D02938" w:rsidP="003B317A">
            <w:pPr>
              <w:jc w:val="center"/>
              <w:rPr>
                <w:szCs w:val="24"/>
                <w:lang w:val="en-GB"/>
              </w:rPr>
            </w:pPr>
            <w:r w:rsidRPr="00440071">
              <w:rPr>
                <w:rFonts w:ascii="Arial" w:hAnsi="Arial"/>
                <w:sz w:val="18"/>
                <w:szCs w:val="24"/>
                <w:lang w:val="en-GB"/>
              </w:rPr>
              <w:t>Nominal amount for balance sheet items, the notional amount and the equivalent credit risk for financial futures.</w:t>
            </w:r>
          </w:p>
        </w:tc>
        <w:tc>
          <w:tcPr>
            <w:tcW w:w="2828" w:type="dxa"/>
            <w:vAlign w:val="center"/>
          </w:tcPr>
          <w:p w14:paraId="4FE259C8" w14:textId="3D04F862" w:rsidR="00D02938" w:rsidRPr="00440071" w:rsidRDefault="00D02938" w:rsidP="003B317A">
            <w:pPr>
              <w:jc w:val="center"/>
              <w:rPr>
                <w:szCs w:val="24"/>
                <w:lang w:val="en-GB"/>
              </w:rPr>
            </w:pPr>
            <w:r w:rsidRPr="00440071">
              <w:rPr>
                <w:rFonts w:ascii="Arial" w:hAnsi="Arial"/>
                <w:sz w:val="18"/>
                <w:szCs w:val="24"/>
                <w:lang w:val="en-GB"/>
              </w:rPr>
              <w:t>Description of the transaction (counterparties, direction, aim, etc.)</w:t>
            </w:r>
          </w:p>
        </w:tc>
      </w:tr>
      <w:tr w:rsidR="00D02938" w:rsidRPr="00440071" w14:paraId="4F237833" w14:textId="77777777" w:rsidTr="003B317A">
        <w:trPr>
          <w:trHeight w:val="547"/>
          <w:jc w:val="right"/>
        </w:trPr>
        <w:tc>
          <w:tcPr>
            <w:tcW w:w="1384" w:type="dxa"/>
            <w:vAlign w:val="center"/>
          </w:tcPr>
          <w:p w14:paraId="0FF6886F" w14:textId="77777777" w:rsidR="00D02938" w:rsidRPr="00440071" w:rsidRDefault="00D02938" w:rsidP="003B317A">
            <w:pPr>
              <w:jc w:val="center"/>
              <w:rPr>
                <w:rFonts w:ascii="Arial" w:hAnsi="Arial"/>
                <w:sz w:val="18"/>
                <w:szCs w:val="24"/>
                <w:lang w:val="en-GB"/>
              </w:rPr>
            </w:pPr>
          </w:p>
        </w:tc>
        <w:tc>
          <w:tcPr>
            <w:tcW w:w="1567" w:type="dxa"/>
            <w:vAlign w:val="center"/>
          </w:tcPr>
          <w:p w14:paraId="7FDCBDA6" w14:textId="77777777" w:rsidR="00D02938" w:rsidRPr="00440071" w:rsidRDefault="00D02938" w:rsidP="003B317A">
            <w:pPr>
              <w:jc w:val="center"/>
              <w:rPr>
                <w:rFonts w:ascii="Arial" w:hAnsi="Arial"/>
                <w:sz w:val="18"/>
                <w:szCs w:val="24"/>
                <w:lang w:val="en-GB"/>
              </w:rPr>
            </w:pPr>
          </w:p>
        </w:tc>
        <w:tc>
          <w:tcPr>
            <w:tcW w:w="3685" w:type="dxa"/>
            <w:vAlign w:val="center"/>
          </w:tcPr>
          <w:p w14:paraId="52647367" w14:textId="77777777" w:rsidR="00D02938" w:rsidRPr="00440071" w:rsidRDefault="00D02938" w:rsidP="003B317A">
            <w:pPr>
              <w:jc w:val="center"/>
              <w:rPr>
                <w:rFonts w:ascii="Arial" w:hAnsi="Arial"/>
                <w:sz w:val="18"/>
                <w:szCs w:val="24"/>
                <w:lang w:val="en-GB"/>
              </w:rPr>
            </w:pPr>
          </w:p>
        </w:tc>
        <w:tc>
          <w:tcPr>
            <w:tcW w:w="2828" w:type="dxa"/>
            <w:vAlign w:val="center"/>
          </w:tcPr>
          <w:p w14:paraId="72AC180C" w14:textId="77777777" w:rsidR="00D02938" w:rsidRPr="00440071" w:rsidRDefault="00D02938" w:rsidP="003B317A">
            <w:pPr>
              <w:jc w:val="center"/>
              <w:rPr>
                <w:rFonts w:ascii="Arial" w:hAnsi="Arial"/>
                <w:sz w:val="18"/>
                <w:szCs w:val="24"/>
                <w:lang w:val="en-GB"/>
              </w:rPr>
            </w:pPr>
          </w:p>
        </w:tc>
      </w:tr>
    </w:tbl>
    <w:p w14:paraId="1EC70F7A" w14:textId="77777777" w:rsidR="009230A1" w:rsidRPr="00440071" w:rsidRDefault="009230A1">
      <w:pPr>
        <w:jc w:val="left"/>
        <w:rPr>
          <w:rFonts w:ascii="Arial" w:hAnsi="Arial" w:cstheme="majorBidi"/>
          <w:b/>
          <w:color w:val="003B8E"/>
          <w:sz w:val="24"/>
          <w:lang w:val="en-GB" w:eastAsia="fr-FR"/>
        </w:rPr>
      </w:pPr>
    </w:p>
    <w:p w14:paraId="55A971B8"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607C74BC" w14:textId="77777777" w:rsidR="004D5113" w:rsidRPr="00440071" w:rsidRDefault="00D02938" w:rsidP="00602757">
      <w:pPr>
        <w:pStyle w:val="Titre1"/>
        <w:spacing w:before="120"/>
        <w:rPr>
          <w:rFonts w:eastAsia="Times New Roman"/>
          <w:color w:val="003B8E"/>
          <w:sz w:val="24"/>
          <w:lang w:val="en-GB" w:eastAsia="fr-FR"/>
        </w:rPr>
      </w:pPr>
      <w:bookmarkStart w:id="129" w:name="_Ref309200944"/>
      <w:bookmarkStart w:id="130" w:name="_Toc26965491"/>
      <w:bookmarkStart w:id="131" w:name="_Toc112751250"/>
      <w:r w:rsidRPr="00440071">
        <w:rPr>
          <w:rFonts w:eastAsia="Times New Roman"/>
          <w:color w:val="003B8E"/>
          <w:sz w:val="24"/>
          <w:lang w:val="en-GB" w:eastAsia="fr-FR"/>
        </w:rPr>
        <w:lastRenderedPageBreak/>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129"/>
      <w:bookmarkEnd w:id="130"/>
      <w:r w:rsidR="00932DF7">
        <w:rPr>
          <w:rFonts w:eastAsia="Times New Roman"/>
          <w:color w:val="003B8E"/>
          <w:sz w:val="24"/>
          <w:lang w:val="en-GB" w:eastAsia="fr-FR"/>
        </w:rPr>
        <w:t>, the security of payment account access and information</w:t>
      </w:r>
      <w:bookmarkEnd w:id="131"/>
      <w:r w:rsidR="00764B37">
        <w:rPr>
          <w:rFonts w:eastAsia="Times New Roman"/>
          <w:color w:val="003B8E"/>
          <w:sz w:val="24"/>
          <w:lang w:val="en-GB" w:eastAsia="fr-FR"/>
        </w:rPr>
        <w:t xml:space="preserve"> </w:t>
      </w:r>
    </w:p>
    <w:p w14:paraId="219748C9"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3CFFD7E"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1D3CA6A3" w14:textId="77777777" w:rsidR="00BF3FE4" w:rsidRPr="00440071" w:rsidRDefault="00AA123F" w:rsidP="00385C57">
      <w:pPr>
        <w:numPr>
          <w:ilvl w:val="0"/>
          <w:numId w:val="12"/>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w:t>
      </w:r>
      <w:r w:rsidR="0024344C">
        <w:rPr>
          <w:rFonts w:eastAsia="Calibri"/>
          <w:b/>
          <w:szCs w:val="18"/>
          <w:lang w:val="en-GB"/>
        </w:rPr>
        <w:t xml:space="preserve">and services </w:t>
      </w:r>
      <w:r w:rsidRPr="00440071">
        <w:rPr>
          <w:rFonts w:eastAsia="Calibri"/>
          <w:b/>
          <w:szCs w:val="18"/>
          <w:lang w:val="en-GB"/>
        </w:rPr>
        <w:t xml:space="preserve">of payment and risks of </w:t>
      </w:r>
      <w:r w:rsidR="006164E9" w:rsidRPr="00440071">
        <w:rPr>
          <w:rFonts w:eastAsia="Calibri"/>
          <w:b/>
          <w:szCs w:val="18"/>
          <w:lang w:val="en-GB"/>
        </w:rPr>
        <w:t>fraud</w:t>
      </w:r>
      <w:r w:rsidR="006164E9">
        <w:rPr>
          <w:rFonts w:eastAsia="Calibri"/>
          <w:b/>
          <w:szCs w:val="18"/>
          <w:lang w:val="en-GB"/>
        </w:rPr>
        <w:t xml:space="preserve"> </w:t>
      </w:r>
      <w:r w:rsidR="002B252F">
        <w:rPr>
          <w:rFonts w:eastAsia="Calibri"/>
          <w:b/>
          <w:szCs w:val="18"/>
          <w:lang w:val="en-GB"/>
        </w:rPr>
        <w:t>incurred by the institution</w:t>
      </w:r>
    </w:p>
    <w:p w14:paraId="3AD18937"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Card and equivalent</w:t>
      </w:r>
    </w:p>
    <w:p w14:paraId="1389E03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2B6A9025"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 xml:space="preserve">Operational </w:t>
      </w:r>
      <w:r w:rsidR="0024344C">
        <w:rPr>
          <w:rFonts w:eastAsia="Calibri"/>
          <w:szCs w:val="18"/>
          <w:lang w:val="en-GB"/>
        </w:rPr>
        <w:t xml:space="preserve">business </w:t>
      </w:r>
      <w:r w:rsidR="00AA123F" w:rsidRPr="00440071">
        <w:rPr>
          <w:rFonts w:eastAsia="Calibri"/>
          <w:szCs w:val="18"/>
          <w:lang w:val="en-GB"/>
        </w:rPr>
        <w:t xml:space="preserve">organisation </w:t>
      </w:r>
    </w:p>
    <w:p w14:paraId="322894D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59E2B4D3" w14:textId="77777777" w:rsidR="00BF3FE4" w:rsidRPr="00440071" w:rsidRDefault="00BF3FE4" w:rsidP="00603ED1">
      <w:pPr>
        <w:spacing w:after="200" w:line="276" w:lineRule="auto"/>
        <w:ind w:left="641"/>
        <w:contextualSpacing/>
        <w:rPr>
          <w:rFonts w:eastAsia="Calibri"/>
          <w:szCs w:val="18"/>
          <w:lang w:val="en-GB"/>
        </w:rPr>
      </w:pPr>
    </w:p>
    <w:p w14:paraId="693FEFBF"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4DD5E3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4B73FFB4"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3C257E2C"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05663967" w14:textId="77777777" w:rsidR="00BF3FE4" w:rsidRPr="00440071" w:rsidRDefault="00BF3FE4" w:rsidP="00603ED1">
      <w:pPr>
        <w:spacing w:after="200" w:line="276" w:lineRule="auto"/>
        <w:ind w:left="641"/>
        <w:contextualSpacing/>
        <w:rPr>
          <w:rFonts w:eastAsia="Calibri"/>
          <w:szCs w:val="18"/>
          <w:lang w:val="en-GB"/>
        </w:rPr>
      </w:pPr>
    </w:p>
    <w:p w14:paraId="3DB4C89C"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Direct debit</w:t>
      </w:r>
    </w:p>
    <w:p w14:paraId="5B80D83F"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8F4BEFA"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604F71B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2CA1461" w14:textId="77777777" w:rsidR="00BF3FE4" w:rsidRPr="00440071" w:rsidRDefault="00BF3FE4" w:rsidP="00603ED1">
      <w:pPr>
        <w:spacing w:after="200" w:line="276" w:lineRule="auto"/>
        <w:ind w:left="641"/>
        <w:contextualSpacing/>
        <w:rPr>
          <w:rFonts w:eastAsia="Calibri"/>
          <w:szCs w:val="18"/>
          <w:lang w:val="en-GB"/>
        </w:rPr>
      </w:pPr>
    </w:p>
    <w:p w14:paraId="7D7CAF17"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Bill of exchange and promissory note</w:t>
      </w:r>
    </w:p>
    <w:p w14:paraId="33560E1A" w14:textId="77777777" w:rsidR="00BF3FE4" w:rsidRPr="0033066D" w:rsidRDefault="00BF3FE4" w:rsidP="00603ED1">
      <w:pPr>
        <w:spacing w:after="200" w:line="276" w:lineRule="auto"/>
        <w:ind w:left="644"/>
        <w:contextualSpacing/>
        <w:rPr>
          <w:rFonts w:eastAsia="Calibri"/>
          <w:szCs w:val="18"/>
          <w:lang w:val="en-GB"/>
        </w:rPr>
      </w:pPr>
      <w:r w:rsidRPr="0033066D">
        <w:rPr>
          <w:rFonts w:eastAsia="Calibri"/>
          <w:szCs w:val="18"/>
          <w:lang w:val="en-GB"/>
        </w:rPr>
        <w:t xml:space="preserve">4.1. </w:t>
      </w:r>
      <w:r w:rsidR="00AA123F" w:rsidRPr="0033066D">
        <w:rPr>
          <w:rFonts w:eastAsia="Calibri"/>
          <w:szCs w:val="18"/>
          <w:lang w:val="en-GB"/>
        </w:rPr>
        <w:t>Presentation of the offer</w:t>
      </w:r>
    </w:p>
    <w:p w14:paraId="0767C1F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4.2. </w:t>
      </w:r>
      <w:r w:rsidR="006164E9" w:rsidRPr="00440071">
        <w:rPr>
          <w:rFonts w:eastAsia="Calibri"/>
          <w:szCs w:val="18"/>
          <w:lang w:val="en-GB"/>
        </w:rPr>
        <w:t>Operational</w:t>
      </w:r>
      <w:r w:rsidR="009230A1" w:rsidRPr="00440071">
        <w:rPr>
          <w:rFonts w:eastAsia="Calibri"/>
          <w:szCs w:val="18"/>
          <w:lang w:val="en-GB"/>
        </w:rPr>
        <w:t xml:space="preserve"> organisation for bill of exchange and promissory note activity</w:t>
      </w:r>
    </w:p>
    <w:p w14:paraId="3288848F"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4.3. </w:t>
      </w:r>
      <w:r w:rsidR="009230A1" w:rsidRPr="00440071">
        <w:rPr>
          <w:rFonts w:eastAsia="Calibri"/>
          <w:szCs w:val="18"/>
          <w:lang w:val="en-GB"/>
        </w:rPr>
        <w:t>Risk analysis matrix and main fraud incidents</w:t>
      </w:r>
    </w:p>
    <w:p w14:paraId="3A523066" w14:textId="77777777" w:rsidR="00BF3FE4" w:rsidRPr="00440071" w:rsidRDefault="00BF3FE4" w:rsidP="00603ED1">
      <w:pPr>
        <w:spacing w:after="200" w:line="276" w:lineRule="auto"/>
        <w:ind w:left="720"/>
        <w:contextualSpacing/>
        <w:jc w:val="left"/>
        <w:rPr>
          <w:rFonts w:eastAsia="Calibri"/>
          <w:szCs w:val="18"/>
          <w:lang w:val="en-GB"/>
        </w:rPr>
      </w:pPr>
    </w:p>
    <w:p w14:paraId="7E1799B5" w14:textId="77777777" w:rsidR="00BF3FE4" w:rsidRPr="00440071" w:rsidRDefault="009230A1"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 xml:space="preserve">Cheque </w:t>
      </w:r>
    </w:p>
    <w:p w14:paraId="6A70C11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5.1. </w:t>
      </w:r>
      <w:r w:rsidR="009230A1" w:rsidRPr="00440071">
        <w:rPr>
          <w:rFonts w:eastAsia="Calibri"/>
          <w:szCs w:val="18"/>
          <w:lang w:val="en-GB"/>
        </w:rPr>
        <w:t>Presentation of the offer</w:t>
      </w:r>
    </w:p>
    <w:p w14:paraId="02AC97CE" w14:textId="714EE21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5.2. </w:t>
      </w:r>
      <w:r w:rsidR="006164E9" w:rsidRPr="00440071">
        <w:rPr>
          <w:lang w:val="en-GB"/>
        </w:rPr>
        <w:t>Operational</w:t>
      </w:r>
      <w:r w:rsidR="006C5742">
        <w:rPr>
          <w:lang w:val="en-GB"/>
        </w:rPr>
        <w:t xml:space="preserve"> organisation of the</w:t>
      </w:r>
      <w:r w:rsidR="009230A1" w:rsidRPr="00440071">
        <w:rPr>
          <w:lang w:val="en-GB"/>
        </w:rPr>
        <w:t xml:space="preserve"> cheque business</w:t>
      </w:r>
    </w:p>
    <w:p w14:paraId="32486465" w14:textId="11DD8280"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5.3. </w:t>
      </w:r>
      <w:r w:rsidR="006C5742">
        <w:rPr>
          <w:lang w:val="en-GB"/>
        </w:rPr>
        <w:t>Risk analysis grid and main fraud incidents</w:t>
      </w:r>
    </w:p>
    <w:p w14:paraId="1E405721" w14:textId="77777777" w:rsidR="00BF3FE4" w:rsidRPr="00440071" w:rsidRDefault="00BF3FE4" w:rsidP="00603ED1">
      <w:pPr>
        <w:spacing w:after="200" w:line="276" w:lineRule="auto"/>
        <w:ind w:left="644"/>
        <w:contextualSpacing/>
        <w:rPr>
          <w:rFonts w:eastAsia="Calibri"/>
          <w:szCs w:val="18"/>
          <w:lang w:val="en-GB"/>
        </w:rPr>
      </w:pPr>
    </w:p>
    <w:p w14:paraId="255B4EB4" w14:textId="77777777" w:rsidR="00BF3FE4" w:rsidRPr="00440071" w:rsidRDefault="009230A1"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Electronic money</w:t>
      </w:r>
    </w:p>
    <w:p w14:paraId="3AE70E5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6.1. </w:t>
      </w:r>
      <w:r w:rsidR="009230A1" w:rsidRPr="00440071">
        <w:rPr>
          <w:rFonts w:eastAsia="Calibri"/>
          <w:szCs w:val="18"/>
          <w:lang w:val="en-GB"/>
        </w:rPr>
        <w:t>Presentation of the offer</w:t>
      </w:r>
    </w:p>
    <w:p w14:paraId="4D1D9C8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6.2. </w:t>
      </w:r>
      <w:r w:rsidR="006164E9" w:rsidRPr="00440071">
        <w:rPr>
          <w:lang w:val="en-GB"/>
        </w:rPr>
        <w:t>Operational</w:t>
      </w:r>
      <w:r w:rsidR="009230A1" w:rsidRPr="00440071">
        <w:rPr>
          <w:lang w:val="en-GB"/>
        </w:rPr>
        <w:t xml:space="preserve"> organisation for electronic money business</w:t>
      </w:r>
    </w:p>
    <w:p w14:paraId="040AFC74" w14:textId="77777777" w:rsidR="00BF3FE4" w:rsidRDefault="00BF3FE4" w:rsidP="00F338BA">
      <w:pPr>
        <w:spacing w:after="200" w:line="276" w:lineRule="auto"/>
        <w:ind w:left="644"/>
        <w:contextualSpacing/>
        <w:rPr>
          <w:rFonts w:eastAsia="Calibri"/>
          <w:b/>
          <w:szCs w:val="18"/>
          <w:lang w:val="en-GB"/>
        </w:rPr>
      </w:pPr>
      <w:r w:rsidRPr="00440071">
        <w:rPr>
          <w:rFonts w:eastAsia="Calibri"/>
          <w:szCs w:val="18"/>
          <w:lang w:val="en-GB"/>
        </w:rPr>
        <w:t xml:space="preserve">6.3. </w:t>
      </w:r>
      <w:r w:rsidR="009230A1" w:rsidRPr="00440071">
        <w:rPr>
          <w:rFonts w:eastAsia="Calibri"/>
          <w:szCs w:val="18"/>
          <w:lang w:val="en-GB"/>
        </w:rPr>
        <w:t>Description of main fraud incidents</w:t>
      </w:r>
      <w:r w:rsidRPr="00440071">
        <w:rPr>
          <w:rFonts w:eastAsia="Calibri"/>
          <w:szCs w:val="18"/>
          <w:lang w:val="en-GB"/>
        </w:rPr>
        <w:t xml:space="preserve"> </w:t>
      </w:r>
    </w:p>
    <w:p w14:paraId="3483A8F6" w14:textId="77777777" w:rsidR="00C67AA7" w:rsidRPr="00C67AA7" w:rsidRDefault="00C67AA7" w:rsidP="00385C57">
      <w:pPr>
        <w:pStyle w:val="Paragraphedeliste"/>
        <w:numPr>
          <w:ilvl w:val="0"/>
          <w:numId w:val="13"/>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39F5AF66" w14:textId="77777777"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7.1. Presentation of the offer</w:t>
      </w:r>
    </w:p>
    <w:p w14:paraId="2156A137" w14:textId="77777777"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7.2. Operational organisation for the offer</w:t>
      </w:r>
    </w:p>
    <w:p w14:paraId="1373878F" w14:textId="77777777" w:rsidR="00C67AA7" w:rsidRPr="00C67AA7" w:rsidRDefault="00C67AA7" w:rsidP="00F338BA">
      <w:pPr>
        <w:pStyle w:val="Paragraphedeliste"/>
        <w:spacing w:after="200" w:line="276" w:lineRule="auto"/>
        <w:ind w:left="644"/>
        <w:rPr>
          <w:rFonts w:eastAsia="Calibri"/>
          <w:lang w:val="en-GB"/>
        </w:rPr>
      </w:pPr>
      <w:r w:rsidRPr="00C67AA7">
        <w:rPr>
          <w:rFonts w:eastAsia="Calibri"/>
          <w:szCs w:val="18"/>
          <w:lang w:val="en-GB"/>
        </w:rPr>
        <w:t>7.3. Presentation of measures for protecting sensitive payment data</w:t>
      </w:r>
    </w:p>
    <w:p w14:paraId="522444DA" w14:textId="77777777" w:rsidR="00BF3FE4" w:rsidRPr="00440071" w:rsidRDefault="009230A1" w:rsidP="00385C57">
      <w:pPr>
        <w:numPr>
          <w:ilvl w:val="0"/>
          <w:numId w:val="12"/>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r w:rsidR="0024344C">
        <w:rPr>
          <w:rFonts w:eastAsia="Calibri"/>
          <w:b/>
          <w:szCs w:val="18"/>
          <w:lang w:val="en-GB"/>
        </w:rPr>
        <w:t xml:space="preserve"> and account access</w:t>
      </w:r>
    </w:p>
    <w:p w14:paraId="5472391C" w14:textId="77777777" w:rsidR="00BF3FE4" w:rsidRPr="00440071" w:rsidRDefault="00BF3FE4" w:rsidP="00603ED1">
      <w:pPr>
        <w:spacing w:after="200" w:line="276" w:lineRule="auto"/>
        <w:ind w:left="284"/>
        <w:contextualSpacing/>
        <w:rPr>
          <w:rFonts w:eastAsia="Calibri"/>
          <w:b/>
          <w:sz w:val="24"/>
          <w:lang w:val="en-GB"/>
        </w:rPr>
      </w:pPr>
    </w:p>
    <w:p w14:paraId="3D05BFD0" w14:textId="41B58FF8" w:rsidR="00BF3FE4" w:rsidRPr="00A95F55" w:rsidRDefault="009230A1" w:rsidP="00385C57">
      <w:pPr>
        <w:numPr>
          <w:ilvl w:val="0"/>
          <w:numId w:val="12"/>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w:t>
      </w:r>
      <w:r w:rsidR="00385C57">
        <w:rPr>
          <w:rFonts w:eastAsia="Calibri"/>
          <w:b/>
          <w:szCs w:val="18"/>
          <w:lang w:val="en-GB"/>
        </w:rPr>
        <w:t>n</w:t>
      </w:r>
      <w:r w:rsidRPr="00440071">
        <w:rPr>
          <w:rFonts w:eastAsia="Calibri"/>
          <w:b/>
          <w:szCs w:val="18"/>
          <w:lang w:val="en-GB"/>
        </w:rPr>
        <w:t xml:space="preserve"> external entities in terms of security of non-cash means of payment</w:t>
      </w:r>
      <w:r w:rsidR="0024344C">
        <w:rPr>
          <w:rFonts w:eastAsia="Calibri"/>
          <w:b/>
          <w:szCs w:val="18"/>
          <w:lang w:val="en-GB"/>
        </w:rPr>
        <w:t xml:space="preserve"> and security of account access</w:t>
      </w:r>
      <w:r w:rsidRPr="00440071">
        <w:rPr>
          <w:rFonts w:eastAsia="Calibri"/>
          <w:b/>
          <w:sz w:val="24"/>
          <w:lang w:val="en-GB"/>
        </w:rPr>
        <w:t xml:space="preserve"> </w:t>
      </w:r>
    </w:p>
    <w:p w14:paraId="209C63D5" w14:textId="77777777" w:rsidR="00696047" w:rsidRDefault="00696047" w:rsidP="00A95F55">
      <w:pPr>
        <w:pStyle w:val="Paragraphedeliste"/>
        <w:rPr>
          <w:rFonts w:eastAsia="Calibri"/>
          <w:b/>
          <w:szCs w:val="18"/>
          <w:lang w:val="en-GB"/>
        </w:rPr>
      </w:pPr>
    </w:p>
    <w:p w14:paraId="2AAEB0FB" w14:textId="77777777" w:rsidR="00696047" w:rsidRPr="00696047" w:rsidRDefault="00696047" w:rsidP="00385C57">
      <w:pPr>
        <w:pStyle w:val="Paragraphedeliste"/>
        <w:numPr>
          <w:ilvl w:val="0"/>
          <w:numId w:val="12"/>
        </w:numPr>
        <w:rPr>
          <w:rFonts w:eastAsia="Calibri"/>
          <w:b/>
          <w:szCs w:val="18"/>
          <w:lang w:val="en-GB"/>
        </w:rPr>
      </w:pPr>
      <w:r w:rsidRPr="00696047">
        <w:rPr>
          <w:rFonts w:eastAsia="Calibri"/>
          <w:b/>
          <w:szCs w:val="18"/>
          <w:lang w:val="en-GB"/>
        </w:rPr>
        <w:lastRenderedPageBreak/>
        <w:t xml:space="preserve">Audit report on the implementation of security measures provided in </w:t>
      </w:r>
      <w:r w:rsidR="00F07289">
        <w:rPr>
          <w:rFonts w:eastAsia="Calibri"/>
          <w:b/>
          <w:szCs w:val="18"/>
          <w:lang w:val="en-GB"/>
        </w:rPr>
        <w:t xml:space="preserve">the </w:t>
      </w:r>
      <w:r w:rsidRPr="00696047">
        <w:rPr>
          <w:rFonts w:eastAsia="Calibri"/>
          <w:b/>
          <w:szCs w:val="18"/>
          <w:lang w:val="en-GB"/>
        </w:rPr>
        <w:t>RTS (Regulatory Technical Standards)</w:t>
      </w:r>
    </w:p>
    <w:p w14:paraId="0AC8556B" w14:textId="77777777" w:rsidR="00BF3FE4" w:rsidRPr="00440071" w:rsidRDefault="00BF3FE4" w:rsidP="00385C57">
      <w:pPr>
        <w:numPr>
          <w:ilvl w:val="0"/>
          <w:numId w:val="12"/>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4281A13E" w14:textId="77777777" w:rsidR="00BF3FE4" w:rsidRPr="00440071" w:rsidRDefault="009230A1" w:rsidP="00385C57">
      <w:pPr>
        <w:numPr>
          <w:ilvl w:val="0"/>
          <w:numId w:val="14"/>
        </w:numPr>
        <w:spacing w:after="200" w:line="276" w:lineRule="auto"/>
        <w:contextualSpacing/>
        <w:jc w:val="left"/>
        <w:rPr>
          <w:rFonts w:eastAsia="Calibri"/>
          <w:szCs w:val="18"/>
          <w:lang w:val="en-GB"/>
        </w:rPr>
      </w:pPr>
      <w:r w:rsidRPr="00440071">
        <w:rPr>
          <w:rFonts w:eastAsia="Calibri"/>
          <w:szCs w:val="18"/>
          <w:lang w:val="en-GB"/>
        </w:rPr>
        <w:t>Rating matrix for fraud risks</w:t>
      </w:r>
    </w:p>
    <w:p w14:paraId="0213AA48" w14:textId="77777777" w:rsidR="00BF3FE4" w:rsidRPr="00A20123" w:rsidRDefault="00BF3FE4" w:rsidP="00385C57">
      <w:pPr>
        <w:numPr>
          <w:ilvl w:val="0"/>
          <w:numId w:val="14"/>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47784F11"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14:paraId="6D7E20E2" w14:textId="77777777" w:rsidR="0024604A" w:rsidRPr="00440071" w:rsidRDefault="0024604A" w:rsidP="00BF3FE4">
      <w:pPr>
        <w:jc w:val="left"/>
        <w:rPr>
          <w:rFonts w:eastAsia="Calibri"/>
          <w:b/>
          <w:smallCaps/>
          <w:color w:val="1F497D"/>
          <w:sz w:val="28"/>
          <w:szCs w:val="22"/>
          <w:lang w:val="en-GB"/>
        </w:rPr>
      </w:pPr>
    </w:p>
    <w:p w14:paraId="1AC0698D" w14:textId="58B64144" w:rsidR="003948B8" w:rsidRPr="00440071" w:rsidRDefault="003948B8" w:rsidP="00BF3FE4">
      <w:pPr>
        <w:rPr>
          <w:rFonts w:eastAsia="Calibri"/>
          <w:b/>
          <w:szCs w:val="22"/>
          <w:lang w:val="en-GB"/>
        </w:rPr>
      </w:pPr>
      <w:r w:rsidRPr="00440071">
        <w:rPr>
          <w:rFonts w:eastAsia="Calibri"/>
          <w:b/>
          <w:szCs w:val="22"/>
          <w:lang w:val="en-GB"/>
        </w:rPr>
        <w:t>Reminder o</w:t>
      </w:r>
      <w:r w:rsidR="00385C57">
        <w:rPr>
          <w:rFonts w:eastAsia="Calibri"/>
          <w:b/>
          <w:szCs w:val="22"/>
          <w:lang w:val="en-GB"/>
        </w:rPr>
        <w:t>n the</w:t>
      </w:r>
      <w:r w:rsidRPr="00440071">
        <w:rPr>
          <w:rFonts w:eastAsia="Calibri"/>
          <w:b/>
          <w:szCs w:val="22"/>
          <w:lang w:val="en-GB"/>
        </w:rPr>
        <w:t xml:space="preserve"> legal framework</w:t>
      </w:r>
    </w:p>
    <w:p w14:paraId="629E0BFB" w14:textId="77777777" w:rsidR="00D02938" w:rsidRPr="00440071" w:rsidRDefault="00D02938" w:rsidP="00D02938">
      <w:pPr>
        <w:pStyle w:val="Corpsdetexte"/>
        <w:spacing w:after="0"/>
        <w:ind w:right="567"/>
        <w:rPr>
          <w:b/>
          <w:i w:val="0"/>
          <w:szCs w:val="24"/>
          <w:lang w:val="en-GB"/>
        </w:rPr>
      </w:pPr>
    </w:p>
    <w:p w14:paraId="643E7A24" w14:textId="77777777"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w:t>
      </w:r>
      <w:r w:rsidR="000B17BC">
        <w:rPr>
          <w:i w:val="0"/>
          <w:szCs w:val="24"/>
          <w:lang w:val="en-GB"/>
        </w:rPr>
        <w:t xml:space="preserve"> French</w:t>
      </w:r>
      <w:r w:rsidRPr="00440071">
        <w:rPr>
          <w:i w:val="0"/>
          <w:szCs w:val="24"/>
          <w:lang w:val="en-GB"/>
        </w:rPr>
        <w:t xml:space="preserve"> </w:t>
      </w:r>
      <w:r w:rsidR="00446A30" w:rsidRPr="00440071">
        <w:rPr>
          <w:szCs w:val="24"/>
          <w:lang w:val="en-GB"/>
        </w:rPr>
        <w:t xml:space="preserve">Code </w:t>
      </w:r>
      <w:proofErr w:type="spellStart"/>
      <w:r w:rsidR="00446A30" w:rsidRPr="00440071">
        <w:rPr>
          <w:szCs w:val="24"/>
          <w:lang w:val="en-GB"/>
        </w:rPr>
        <w:t>monétaire</w:t>
      </w:r>
      <w:proofErr w:type="spellEnd"/>
      <w:r w:rsidR="00446A30" w:rsidRPr="00440071">
        <w:rPr>
          <w:szCs w:val="24"/>
          <w:lang w:val="en-GB"/>
        </w:rPr>
        <w:t xml:space="preserve"> et financier</w:t>
      </w:r>
      <w:r w:rsidRPr="00440071">
        <w:rPr>
          <w:i w:val="0"/>
          <w:szCs w:val="24"/>
          <w:lang w:val="en-GB"/>
        </w:rPr>
        <w:t>) issued or managed by the institution</w:t>
      </w:r>
      <w:r w:rsidR="003A6F85">
        <w:rPr>
          <w:i w:val="0"/>
          <w:szCs w:val="24"/>
          <w:lang w:val="en-GB"/>
        </w:rPr>
        <w:t xml:space="preserve">, and to </w:t>
      </w:r>
      <w:r w:rsidR="003A6F85" w:rsidRPr="00B141A4">
        <w:rPr>
          <w:b/>
          <w:i w:val="0"/>
          <w:szCs w:val="24"/>
          <w:lang w:val="en-GB"/>
        </w:rPr>
        <w:t>the security of accesses to payment accounts and payment account information</w:t>
      </w:r>
      <w:r w:rsidR="003A6F85">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4BE0AEBD" w14:textId="77777777" w:rsidR="00FC6196" w:rsidRPr="00440071" w:rsidRDefault="00FC6196" w:rsidP="00D02938">
      <w:pPr>
        <w:pStyle w:val="Corpsdetexte"/>
        <w:spacing w:after="0"/>
        <w:rPr>
          <w:i w:val="0"/>
          <w:szCs w:val="24"/>
          <w:lang w:val="en-GB"/>
        </w:rPr>
      </w:pPr>
    </w:p>
    <w:p w14:paraId="059C6593" w14:textId="10C361A6"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et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w:t>
      </w:r>
      <w:r w:rsidR="002919AD">
        <w:rPr>
          <w:i w:val="0"/>
          <w:szCs w:val="24"/>
          <w:lang w:val="en-GB"/>
        </w:rPr>
        <w:t>for the performance of its tasks</w:t>
      </w:r>
      <w:r w:rsidR="00D02938" w:rsidRPr="00440071">
        <w:rPr>
          <w:i w:val="0"/>
          <w:szCs w:val="24"/>
          <w:lang w:val="en-GB"/>
        </w:rPr>
        <w:t xml:space="preserve"> as defined in Article L. 141-4 </w:t>
      </w:r>
      <w:r w:rsidR="003A6F85">
        <w:rPr>
          <w:i w:val="0"/>
          <w:szCs w:val="24"/>
          <w:lang w:val="en-GB"/>
        </w:rPr>
        <w:t xml:space="preserve">and Article L-521-8 </w:t>
      </w:r>
      <w:r w:rsidR="00D02938" w:rsidRPr="00440071">
        <w:rPr>
          <w:i w:val="0"/>
          <w:szCs w:val="24"/>
          <w:lang w:val="en-GB"/>
        </w:rPr>
        <w:t>of the</w:t>
      </w:r>
      <w:r w:rsidR="003A6F85">
        <w:rPr>
          <w:i w:val="0"/>
          <w:szCs w:val="24"/>
          <w:lang w:val="en-GB"/>
        </w:rPr>
        <w:t xml:space="preserve"> aforementioned </w:t>
      </w:r>
      <w:r w:rsidR="003A6F85" w:rsidRPr="00B141A4">
        <w:rPr>
          <w:szCs w:val="24"/>
          <w:lang w:val="en-GB"/>
        </w:rPr>
        <w:t xml:space="preserve">Code </w:t>
      </w:r>
      <w:proofErr w:type="spellStart"/>
      <w:r w:rsidR="003A6F85" w:rsidRPr="00B141A4">
        <w:rPr>
          <w:szCs w:val="24"/>
          <w:lang w:val="en-GB"/>
        </w:rPr>
        <w:t>Monétaire</w:t>
      </w:r>
      <w:proofErr w:type="spellEnd"/>
      <w:r w:rsidR="003A6F85" w:rsidRPr="00B141A4">
        <w:rPr>
          <w:szCs w:val="24"/>
          <w:lang w:val="en-GB"/>
        </w:rPr>
        <w:t xml:space="preserve"> et Financier</w:t>
      </w:r>
      <w:r w:rsidR="001013A6">
        <w:rPr>
          <w:i w:val="0"/>
          <w:szCs w:val="24"/>
          <w:lang w:val="en-GB"/>
        </w:rPr>
        <w:t xml:space="preserve"> and, for annexes </w:t>
      </w:r>
      <w:r w:rsidR="001013A6" w:rsidRPr="001013A6">
        <w:rPr>
          <w:i w:val="0"/>
          <w:szCs w:val="24"/>
          <w:lang w:val="en-GB"/>
        </w:rPr>
        <w:t xml:space="preserve">drawn up by institutions having their registered </w:t>
      </w:r>
      <w:r w:rsidR="001013A6">
        <w:rPr>
          <w:i w:val="0"/>
          <w:szCs w:val="24"/>
          <w:lang w:val="en-GB"/>
        </w:rPr>
        <w:t>headquarters</w:t>
      </w:r>
      <w:r w:rsidR="001013A6" w:rsidRPr="001013A6">
        <w:rPr>
          <w:i w:val="0"/>
          <w:szCs w:val="24"/>
          <w:lang w:val="en-GB"/>
        </w:rPr>
        <w:t xml:space="preserve"> in </w:t>
      </w:r>
      <w:r w:rsidR="002919AD">
        <w:rPr>
          <w:i w:val="0"/>
          <w:szCs w:val="24"/>
          <w:lang w:val="en-GB"/>
        </w:rPr>
        <w:t xml:space="preserve">the </w:t>
      </w:r>
      <w:r w:rsidR="001013A6" w:rsidRPr="001013A6">
        <w:rPr>
          <w:i w:val="0"/>
          <w:szCs w:val="24"/>
          <w:lang w:val="en-GB"/>
        </w:rPr>
        <w:t>French</w:t>
      </w:r>
      <w:r w:rsidR="002919AD">
        <w:rPr>
          <w:i w:val="0"/>
          <w:szCs w:val="24"/>
          <w:lang w:val="en-GB"/>
        </w:rPr>
        <w:t xml:space="preserve"> territorial communities of the</w:t>
      </w:r>
      <w:r w:rsidR="001013A6" w:rsidRPr="001013A6">
        <w:rPr>
          <w:i w:val="0"/>
          <w:szCs w:val="24"/>
          <w:lang w:val="en-GB"/>
        </w:rPr>
        <w:t xml:space="preserve"> Pacific</w:t>
      </w:r>
      <w:r w:rsidR="002919AD">
        <w:rPr>
          <w:i w:val="0"/>
          <w:szCs w:val="24"/>
          <w:lang w:val="en-GB"/>
        </w:rPr>
        <w:t xml:space="preserve"> region</w:t>
      </w:r>
      <w:r w:rsidR="007125C4">
        <w:rPr>
          <w:i w:val="0"/>
          <w:szCs w:val="24"/>
          <w:lang w:val="en-GB"/>
        </w:rPr>
        <w:t xml:space="preserve">, to the </w:t>
      </w:r>
      <w:proofErr w:type="spellStart"/>
      <w:r w:rsidR="007125C4">
        <w:rPr>
          <w:i w:val="0"/>
          <w:szCs w:val="24"/>
          <w:lang w:val="en-GB"/>
        </w:rPr>
        <w:t>Institut</w:t>
      </w:r>
      <w:proofErr w:type="spellEnd"/>
      <w:r w:rsidR="007125C4">
        <w:rPr>
          <w:i w:val="0"/>
          <w:szCs w:val="24"/>
          <w:lang w:val="en-GB"/>
        </w:rPr>
        <w:t xml:space="preserve"> </w:t>
      </w:r>
      <w:proofErr w:type="spellStart"/>
      <w:r w:rsidR="007125C4">
        <w:rPr>
          <w:i w:val="0"/>
          <w:szCs w:val="24"/>
          <w:lang w:val="en-GB"/>
        </w:rPr>
        <w:t>d'É</w:t>
      </w:r>
      <w:r w:rsidR="001013A6" w:rsidRPr="001013A6">
        <w:rPr>
          <w:i w:val="0"/>
          <w:szCs w:val="24"/>
          <w:lang w:val="en-GB"/>
        </w:rPr>
        <w:t>mission</w:t>
      </w:r>
      <w:proofErr w:type="spellEnd"/>
      <w:r w:rsidR="001013A6" w:rsidRPr="001013A6">
        <w:rPr>
          <w:i w:val="0"/>
          <w:szCs w:val="24"/>
          <w:lang w:val="en-GB"/>
        </w:rPr>
        <w:t xml:space="preserve"> </w:t>
      </w:r>
      <w:proofErr w:type="spellStart"/>
      <w:r w:rsidR="001013A6" w:rsidRPr="001013A6">
        <w:rPr>
          <w:i w:val="0"/>
          <w:szCs w:val="24"/>
          <w:lang w:val="en-GB"/>
        </w:rPr>
        <w:t>d'Outre-Mer</w:t>
      </w:r>
      <w:proofErr w:type="spellEnd"/>
      <w:r w:rsidR="001013A6" w:rsidRPr="001013A6">
        <w:rPr>
          <w:i w:val="0"/>
          <w:szCs w:val="24"/>
          <w:lang w:val="en-GB"/>
        </w:rPr>
        <w:t xml:space="preserve"> (IEOM) for the performance of its duties as defined in Article L. 721-20 of the same Cod</w:t>
      </w:r>
      <w:r w:rsidR="001013A6">
        <w:rPr>
          <w:i w:val="0"/>
          <w:szCs w:val="24"/>
          <w:lang w:val="en-GB"/>
        </w:rPr>
        <w:t>e</w:t>
      </w:r>
      <w:r w:rsidR="002919AD">
        <w:rPr>
          <w:rStyle w:val="Appelnotedebasdep"/>
          <w:i w:val="0"/>
          <w:szCs w:val="24"/>
          <w:lang w:val="en-GB"/>
        </w:rPr>
        <w:footnoteReference w:id="15"/>
      </w:r>
      <w:r w:rsidR="003A6F85">
        <w:rPr>
          <w:i w:val="0"/>
          <w:szCs w:val="24"/>
          <w:lang w:val="en-GB"/>
        </w:rPr>
        <w:t>.</w:t>
      </w:r>
      <w:r w:rsidR="00D02938" w:rsidRPr="00440071">
        <w:rPr>
          <w:i w:val="0"/>
          <w:szCs w:val="24"/>
          <w:lang w:val="en-GB"/>
        </w:rPr>
        <w:t xml:space="preserve"> </w:t>
      </w:r>
    </w:p>
    <w:p w14:paraId="5BF174DE"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591D58E4" w14:textId="27A1FA00" w:rsidR="003948B8" w:rsidRPr="00440071" w:rsidRDefault="003948B8" w:rsidP="003948B8">
      <w:pPr>
        <w:rPr>
          <w:rFonts w:eastAsia="Calibri"/>
          <w:lang w:val="en-GB"/>
        </w:rPr>
      </w:pPr>
      <w:r w:rsidRPr="00440071">
        <w:rPr>
          <w:rFonts w:eastAsia="Calibri"/>
          <w:lang w:val="en-GB"/>
        </w:rPr>
        <w:t xml:space="preserve">The annex, mainly </w:t>
      </w:r>
      <w:r w:rsidR="00385C57">
        <w:rPr>
          <w:rFonts w:eastAsia="Calibri"/>
          <w:lang w:val="en-GB"/>
        </w:rPr>
        <w:t>aimed at</w:t>
      </w:r>
      <w:r w:rsidRPr="00440071">
        <w:rPr>
          <w:rFonts w:eastAsia="Calibri"/>
          <w:lang w:val="en-GB"/>
        </w:rPr>
        <w:t xml:space="preserve"> the Banque</w:t>
      </w:r>
      <w:r w:rsidRPr="00440071">
        <w:rPr>
          <w:rFonts w:eastAsia="Calibri"/>
          <w:szCs w:val="22"/>
          <w:lang w:val="en-GB"/>
        </w:rPr>
        <w:t xml:space="preserve"> de France, </w:t>
      </w:r>
      <w:r w:rsidR="0024604A" w:rsidRPr="00440071">
        <w:rPr>
          <w:rFonts w:eastAsia="Calibri"/>
          <w:szCs w:val="22"/>
          <w:lang w:val="en-GB"/>
        </w:rPr>
        <w:t>is</w:t>
      </w:r>
      <w:r w:rsidRPr="00440071">
        <w:rPr>
          <w:rFonts w:eastAsia="Calibri"/>
          <w:szCs w:val="22"/>
          <w:lang w:val="en-GB"/>
        </w:rPr>
        <w:t xml:space="preserve"> a document </w:t>
      </w:r>
      <w:r w:rsidR="0024604A" w:rsidRPr="00440071">
        <w:rPr>
          <w:rFonts w:eastAsia="Calibri"/>
          <w:szCs w:val="22"/>
          <w:lang w:val="en-GB"/>
        </w:rPr>
        <w:t xml:space="preserve">independent </w:t>
      </w:r>
      <w:r w:rsidR="00977CBF" w:rsidRPr="00440071">
        <w:rPr>
          <w:rFonts w:eastAsia="Calibri"/>
          <w:szCs w:val="22"/>
          <w:lang w:val="en-GB"/>
        </w:rPr>
        <w:t xml:space="preserve">from </w:t>
      </w:r>
      <w:r w:rsidRPr="00440071">
        <w:rPr>
          <w:rFonts w:eastAsia="Calibri"/>
          <w:szCs w:val="22"/>
          <w:lang w:val="en-GB"/>
        </w:rPr>
        <w:t>the rest of</w:t>
      </w:r>
      <w:r w:rsidR="0024604A" w:rsidRPr="00440071">
        <w:rPr>
          <w:rFonts w:eastAsia="Calibri"/>
          <w:szCs w:val="22"/>
          <w:lang w:val="en-GB"/>
        </w:rPr>
        <w:t xml:space="preserve"> the</w:t>
      </w:r>
      <w:r w:rsidRPr="00440071">
        <w:rPr>
          <w:rFonts w:eastAsia="Calibri"/>
          <w:szCs w:val="22"/>
          <w:lang w:val="en-GB"/>
        </w:rPr>
        <w:t xml:space="preserve"> reports established </w:t>
      </w:r>
      <w:r w:rsidR="0024604A" w:rsidRPr="00440071">
        <w:rPr>
          <w:rFonts w:eastAsia="Calibri"/>
          <w:szCs w:val="22"/>
          <w:lang w:val="en-GB"/>
        </w:rPr>
        <w:t>pursuant</w:t>
      </w:r>
      <w:r w:rsidRPr="00440071">
        <w:rPr>
          <w:rFonts w:eastAsia="Calibri"/>
          <w:szCs w:val="22"/>
          <w:lang w:val="en-GB"/>
        </w:rPr>
        <w:t xml:space="preserve"> to Articles 258 to 266</w:t>
      </w:r>
      <w:r w:rsidR="0036712E" w:rsidRPr="00440071">
        <w:rPr>
          <w:rFonts w:eastAsia="Calibri"/>
          <w:szCs w:val="22"/>
          <w:lang w:val="en-GB"/>
        </w:rPr>
        <w:t xml:space="preserve"> of the </w:t>
      </w:r>
      <w:proofErr w:type="spellStart"/>
      <w:r w:rsidR="00385C57" w:rsidRPr="00385C57">
        <w:rPr>
          <w:rFonts w:eastAsia="Calibri"/>
          <w:i/>
          <w:szCs w:val="22"/>
          <w:lang w:val="en-GB"/>
        </w:rPr>
        <w:t>Arrêté</w:t>
      </w:r>
      <w:proofErr w:type="spellEnd"/>
      <w:r w:rsidR="00385C57" w:rsidRPr="00385C57">
        <w:rPr>
          <w:rFonts w:eastAsia="Calibri"/>
          <w:i/>
          <w:szCs w:val="22"/>
          <w:lang w:val="en-GB"/>
        </w:rPr>
        <w:t xml:space="preserve"> du 3 </w:t>
      </w:r>
      <w:proofErr w:type="spellStart"/>
      <w:r w:rsidR="00385C57" w:rsidRPr="00385C57">
        <w:rPr>
          <w:rFonts w:eastAsia="Calibri"/>
          <w:i/>
          <w:szCs w:val="22"/>
          <w:lang w:val="en-GB"/>
        </w:rPr>
        <w:t>novembre</w:t>
      </w:r>
      <w:proofErr w:type="spellEnd"/>
      <w:r w:rsidR="00385C57" w:rsidRPr="00385C57">
        <w:rPr>
          <w:rFonts w:eastAsia="Calibri"/>
          <w:i/>
          <w:szCs w:val="22"/>
          <w:lang w:val="en-GB"/>
        </w:rPr>
        <w:t xml:space="preserve"> 2014</w:t>
      </w:r>
      <w:r w:rsidR="00385C57">
        <w:rPr>
          <w:rFonts w:eastAsia="Calibri"/>
          <w:szCs w:val="22"/>
          <w:lang w:val="en-GB"/>
        </w:rPr>
        <w:t>, as amended</w:t>
      </w:r>
      <w:r w:rsidR="0036712E" w:rsidRPr="00440071">
        <w:rPr>
          <w:rFonts w:eastAsia="Calibri"/>
          <w:szCs w:val="22"/>
          <w:lang w:val="en-GB"/>
        </w:rPr>
        <w:t>.</w:t>
      </w:r>
      <w:r w:rsidR="002919AD">
        <w:rPr>
          <w:rFonts w:eastAsia="Calibri"/>
          <w:szCs w:val="22"/>
          <w:lang w:val="en-GB"/>
        </w:rPr>
        <w:t xml:space="preserve"> </w:t>
      </w:r>
      <w:r w:rsidR="002919AD" w:rsidRPr="002919AD">
        <w:rPr>
          <w:rFonts w:eastAsia="Calibri"/>
          <w:szCs w:val="22"/>
          <w:lang w:val="en-GB"/>
        </w:rPr>
        <w:t xml:space="preserve">Furthermore, insofar as the Banque de France's jurisdiction </w:t>
      </w:r>
      <w:r w:rsidR="002919AD">
        <w:rPr>
          <w:rFonts w:eastAsia="Calibri"/>
          <w:szCs w:val="22"/>
          <w:lang w:val="en-GB"/>
        </w:rPr>
        <w:t>is limited to</w:t>
      </w:r>
      <w:r w:rsidR="002919AD" w:rsidRPr="002919AD">
        <w:rPr>
          <w:rFonts w:eastAsia="Calibri"/>
          <w:szCs w:val="22"/>
          <w:lang w:val="en-GB"/>
        </w:rPr>
        <w:t xml:space="preserve"> French</w:t>
      </w:r>
      <w:r w:rsidR="00A31B0A">
        <w:rPr>
          <w:rFonts w:eastAsia="Calibri"/>
          <w:szCs w:val="22"/>
          <w:lang w:val="en-GB"/>
        </w:rPr>
        <w:t xml:space="preserve"> </w:t>
      </w:r>
      <w:r w:rsidR="002919AD" w:rsidRPr="002919AD">
        <w:rPr>
          <w:rFonts w:eastAsia="Calibri"/>
          <w:szCs w:val="22"/>
          <w:lang w:val="en-GB"/>
        </w:rPr>
        <w:t xml:space="preserve">territory, </w:t>
      </w:r>
      <w:r w:rsidR="002919AD">
        <w:rPr>
          <w:rFonts w:eastAsia="Calibri"/>
          <w:szCs w:val="22"/>
          <w:lang w:val="en-GB"/>
        </w:rPr>
        <w:t>this annex is only relevant for</w:t>
      </w:r>
      <w:r w:rsidR="002919AD" w:rsidRPr="002919AD">
        <w:rPr>
          <w:rFonts w:eastAsia="Calibri"/>
          <w:szCs w:val="22"/>
          <w:lang w:val="en-GB"/>
        </w:rPr>
        <w:t xml:space="preserve"> means of payment offered in France (or payment accounts opened in France), </w:t>
      </w:r>
      <w:r w:rsidR="002919AD">
        <w:rPr>
          <w:rFonts w:eastAsia="Calibri"/>
          <w:szCs w:val="22"/>
          <w:lang w:val="en-GB"/>
        </w:rPr>
        <w:t>which excludes</w:t>
      </w:r>
      <w:r w:rsidR="002919AD" w:rsidRPr="002919AD">
        <w:rPr>
          <w:rFonts w:eastAsia="Calibri"/>
          <w:szCs w:val="22"/>
          <w:lang w:val="en-GB"/>
        </w:rPr>
        <w:t xml:space="preserve"> the services of institutions provided </w:t>
      </w:r>
      <w:r w:rsidR="002919AD">
        <w:rPr>
          <w:rFonts w:eastAsia="Calibri"/>
          <w:szCs w:val="22"/>
          <w:lang w:val="en-GB"/>
        </w:rPr>
        <w:t>through</w:t>
      </w:r>
      <w:r w:rsidR="002919AD" w:rsidRPr="002919AD">
        <w:rPr>
          <w:rFonts w:eastAsia="Calibri"/>
          <w:szCs w:val="22"/>
          <w:lang w:val="en-GB"/>
        </w:rPr>
        <w:t xml:space="preserve"> their branches established abroad.</w:t>
      </w:r>
    </w:p>
    <w:p w14:paraId="55E8006A" w14:textId="77777777" w:rsidR="00D02938" w:rsidRPr="00440071" w:rsidRDefault="00D02938" w:rsidP="00D02938">
      <w:pPr>
        <w:pStyle w:val="Corpsdetexte"/>
        <w:spacing w:after="0"/>
        <w:ind w:right="567"/>
        <w:rPr>
          <w:i w:val="0"/>
          <w:lang w:val="en-GB"/>
        </w:rPr>
      </w:pPr>
    </w:p>
    <w:p w14:paraId="4064B754" w14:textId="37B43171" w:rsidR="00D02938" w:rsidRPr="00440071" w:rsidRDefault="00A545C4" w:rsidP="00D02938">
      <w:pPr>
        <w:pStyle w:val="Corpsdetexte"/>
        <w:spacing w:after="0"/>
        <w:rPr>
          <w:i w:val="0"/>
          <w:szCs w:val="24"/>
          <w:lang w:val="en-GB"/>
        </w:rPr>
      </w:pPr>
      <w:r w:rsidRPr="004E099A">
        <w:rPr>
          <w:b/>
          <w:i w:val="0"/>
          <w:szCs w:val="24"/>
          <w:lang w:val="en-GB"/>
        </w:rPr>
        <w:t xml:space="preserve">Institutions managing </w:t>
      </w:r>
      <w:r w:rsidR="00556038" w:rsidRPr="004E099A">
        <w:rPr>
          <w:b/>
          <w:i w:val="0"/>
          <w:szCs w:val="24"/>
          <w:lang w:val="en-GB"/>
        </w:rPr>
        <w:t xml:space="preserve">payment instruments, </w:t>
      </w:r>
      <w:r w:rsidRPr="004E099A">
        <w:rPr>
          <w:b/>
          <w:i w:val="0"/>
          <w:szCs w:val="24"/>
          <w:lang w:val="en-GB"/>
        </w:rPr>
        <w:t>without issuing</w:t>
      </w:r>
      <w:r w:rsidR="00556038" w:rsidRPr="004E099A">
        <w:rPr>
          <w:b/>
          <w:i w:val="0"/>
          <w:szCs w:val="24"/>
          <w:lang w:val="en-GB"/>
        </w:rPr>
        <w:t xml:space="preserve"> them,</w:t>
      </w:r>
      <w:r w:rsidRPr="004E099A">
        <w:rPr>
          <w:b/>
          <w:i w:val="0"/>
          <w:szCs w:val="24"/>
          <w:lang w:val="en-GB"/>
        </w:rPr>
        <w:t xml:space="preserve"> shall fill in this annex.</w:t>
      </w:r>
      <w:r w:rsidRPr="00440071">
        <w:rPr>
          <w:i w:val="0"/>
          <w:szCs w:val="24"/>
          <w:lang w:val="en-GB"/>
        </w:rPr>
        <w:t xml:space="preserve"> </w:t>
      </w:r>
      <w:r w:rsidR="00D02938" w:rsidRPr="00440071">
        <w:rPr>
          <w:i w:val="0"/>
          <w:szCs w:val="24"/>
          <w:lang w:val="en-GB"/>
        </w:rPr>
        <w:t>Institutions that neither issue nor manage cashless payment instruments should be labelled “Institution that neither issues nor manages cashless payment instrum</w:t>
      </w:r>
      <w:r w:rsidR="001E1EB6">
        <w:rPr>
          <w:i w:val="0"/>
          <w:szCs w:val="24"/>
          <w:lang w:val="en-GB"/>
        </w:rPr>
        <w:t>ents as part of its business”.</w:t>
      </w:r>
    </w:p>
    <w:p w14:paraId="72D9DCAA" w14:textId="77777777" w:rsidR="00D02938" w:rsidRPr="00440071" w:rsidRDefault="00D02938" w:rsidP="00D02938">
      <w:pPr>
        <w:pStyle w:val="Corpsdetexte"/>
        <w:spacing w:after="0"/>
        <w:rPr>
          <w:i w:val="0"/>
          <w:szCs w:val="24"/>
          <w:lang w:val="en-GB"/>
        </w:rPr>
      </w:pPr>
    </w:p>
    <w:p w14:paraId="2AF36D14"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57AC73E7" w14:textId="77777777" w:rsidR="00D02938" w:rsidRPr="00440071" w:rsidRDefault="00D02938" w:rsidP="00D02938">
      <w:pPr>
        <w:pStyle w:val="Corpsdetexte"/>
        <w:spacing w:after="0"/>
        <w:rPr>
          <w:i w:val="0"/>
          <w:szCs w:val="24"/>
          <w:lang w:val="en-GB"/>
        </w:rPr>
      </w:pPr>
    </w:p>
    <w:p w14:paraId="0DE74461" w14:textId="27923B3B"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r w:rsidR="00385C57">
        <w:rPr>
          <w:szCs w:val="22"/>
          <w:lang w:val="en-GB"/>
        </w:rPr>
        <w:t xml:space="preserve">, as well as that of </w:t>
      </w:r>
      <w:r w:rsidR="00143E5F">
        <w:rPr>
          <w:szCs w:val="22"/>
          <w:lang w:val="en-GB"/>
        </w:rPr>
        <w:t xml:space="preserve">the </w:t>
      </w:r>
      <w:r w:rsidR="00385C57">
        <w:rPr>
          <w:szCs w:val="22"/>
          <w:lang w:val="en-GB"/>
        </w:rPr>
        <w:t>access to payment accounts held by the institution</w:t>
      </w:r>
      <w:r w:rsidR="00267859" w:rsidRPr="00440071">
        <w:rPr>
          <w:szCs w:val="22"/>
          <w:lang w:val="en-GB"/>
        </w:rPr>
        <w:t>.</w:t>
      </w:r>
    </w:p>
    <w:p w14:paraId="7C370072" w14:textId="77777777" w:rsidR="00446A30" w:rsidRPr="00440071" w:rsidRDefault="00446A30" w:rsidP="0006502C">
      <w:pPr>
        <w:rPr>
          <w:lang w:val="en-GB"/>
        </w:rPr>
      </w:pPr>
    </w:p>
    <w:p w14:paraId="651912FE" w14:textId="66E98BD4"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696047">
        <w:rPr>
          <w:lang w:val="en-GB"/>
        </w:rPr>
        <w:t>five</w:t>
      </w:r>
      <w:r w:rsidR="00696047" w:rsidRPr="00440071">
        <w:rPr>
          <w:lang w:val="en-GB"/>
        </w:rPr>
        <w:t xml:space="preserve"> </w:t>
      </w:r>
      <w:r w:rsidR="006C5742">
        <w:rPr>
          <w:lang w:val="en-GB"/>
        </w:rPr>
        <w:t>sections</w:t>
      </w:r>
      <w:r w:rsidRPr="00440071">
        <w:rPr>
          <w:lang w:val="en-GB"/>
        </w:rPr>
        <w:t>:</w:t>
      </w:r>
    </w:p>
    <w:p w14:paraId="0DFA849A" w14:textId="2F538E15" w:rsidR="00D140CC" w:rsidRPr="00A20123" w:rsidRDefault="006C5742" w:rsidP="00385C57">
      <w:pPr>
        <w:numPr>
          <w:ilvl w:val="0"/>
          <w:numId w:val="94"/>
        </w:numPr>
        <w:spacing w:after="200"/>
        <w:ind w:left="714" w:hanging="357"/>
        <w:rPr>
          <w:szCs w:val="22"/>
          <w:lang w:val="en-US" w:eastAsia="fr-FR"/>
        </w:rPr>
      </w:pPr>
      <w:r>
        <w:rPr>
          <w:szCs w:val="22"/>
          <w:lang w:val="en-GB" w:eastAsia="fr-FR"/>
        </w:rPr>
        <w:t>a</w:t>
      </w:r>
      <w:r w:rsidR="00170452" w:rsidRPr="00A20123">
        <w:rPr>
          <w:szCs w:val="22"/>
          <w:lang w:val="en-US" w:eastAsia="fr-FR"/>
        </w:rPr>
        <w:t xml:space="preserve"> </w:t>
      </w:r>
      <w:r>
        <w:rPr>
          <w:szCs w:val="22"/>
          <w:lang w:val="en-US" w:eastAsia="fr-FR"/>
        </w:rPr>
        <w:t>section</w:t>
      </w:r>
      <w:r w:rsidR="00170452" w:rsidRPr="00A20123">
        <w:rPr>
          <w:szCs w:val="22"/>
          <w:lang w:val="en-US" w:eastAsia="fr-FR"/>
        </w:rPr>
        <w:t xml:space="preserve"> on the presentation </w:t>
      </w:r>
      <w:r w:rsidR="00D06558" w:rsidRPr="00A20123">
        <w:rPr>
          <w:szCs w:val="22"/>
          <w:lang w:val="en-US" w:eastAsia="fr-FR"/>
        </w:rPr>
        <w:t>of each means</w:t>
      </w:r>
      <w:r w:rsidR="00914BC5" w:rsidRPr="00A20123">
        <w:rPr>
          <w:szCs w:val="22"/>
          <w:lang w:val="en-US" w:eastAsia="fr-FR"/>
        </w:rPr>
        <w:t xml:space="preserve"> </w:t>
      </w:r>
      <w:r w:rsidR="003A6F85">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5EBDB1C1" w14:textId="7171E70E" w:rsidR="00914BC5" w:rsidRPr="00A20123" w:rsidRDefault="006C5742" w:rsidP="00385C57">
      <w:pPr>
        <w:numPr>
          <w:ilvl w:val="0"/>
          <w:numId w:val="94"/>
        </w:numPr>
        <w:spacing w:after="200"/>
        <w:ind w:left="714" w:hanging="357"/>
        <w:rPr>
          <w:szCs w:val="22"/>
          <w:lang w:val="en-US" w:eastAsia="fr-FR"/>
        </w:rPr>
      </w:pPr>
      <w:r>
        <w:rPr>
          <w:szCs w:val="22"/>
          <w:lang w:val="en-US" w:eastAsia="fr-FR"/>
        </w:rPr>
        <w:t>a section</w:t>
      </w:r>
      <w:r w:rsidR="00914BC5" w:rsidRPr="00A20123">
        <w:rPr>
          <w:szCs w:val="22"/>
          <w:lang w:val="en-US" w:eastAsia="fr-FR"/>
        </w:rPr>
        <w:t xml:space="preserve"> dedicated to </w:t>
      </w:r>
      <w:r w:rsidR="00885176" w:rsidRPr="00A20123">
        <w:rPr>
          <w:szCs w:val="22"/>
          <w:lang w:val="en-US" w:eastAsia="fr-FR"/>
        </w:rPr>
        <w:t xml:space="preserve">the </w:t>
      </w:r>
      <w:r w:rsidR="00914BC5"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00914BC5" w:rsidRPr="00A20123">
        <w:rPr>
          <w:szCs w:val="22"/>
          <w:lang w:val="en-US" w:eastAsia="fr-FR"/>
        </w:rPr>
        <w:t>means of payment</w:t>
      </w:r>
      <w:r w:rsidR="003A6F85">
        <w:rPr>
          <w:szCs w:val="22"/>
          <w:lang w:val="en-US" w:eastAsia="fr-FR"/>
        </w:rPr>
        <w:t xml:space="preserve"> and access to accounts</w:t>
      </w:r>
      <w:r w:rsidR="00914BC5" w:rsidRPr="00A20123">
        <w:rPr>
          <w:szCs w:val="22"/>
          <w:lang w:val="en-US" w:eastAsia="fr-FR"/>
        </w:rPr>
        <w:t xml:space="preserve"> (II)</w:t>
      </w:r>
      <w:r w:rsidR="00885176" w:rsidRPr="00A20123">
        <w:rPr>
          <w:szCs w:val="22"/>
          <w:lang w:val="en-US" w:eastAsia="fr-FR"/>
        </w:rPr>
        <w:t>;</w:t>
      </w:r>
    </w:p>
    <w:p w14:paraId="2E592097" w14:textId="0BDC5498" w:rsidR="007C2CA4" w:rsidRDefault="006C5742" w:rsidP="00385C57">
      <w:pPr>
        <w:pStyle w:val="Paragraphedeliste"/>
        <w:numPr>
          <w:ilvl w:val="0"/>
          <w:numId w:val="94"/>
        </w:numPr>
        <w:spacing w:after="200"/>
        <w:ind w:left="709"/>
        <w:rPr>
          <w:szCs w:val="22"/>
          <w:lang w:val="en-US" w:eastAsia="fr-FR"/>
        </w:rPr>
      </w:pPr>
      <w:r>
        <w:rPr>
          <w:szCs w:val="22"/>
          <w:lang w:val="en-US" w:eastAsia="fr-FR"/>
        </w:rPr>
        <w:t>a section</w:t>
      </w:r>
      <w:r w:rsidR="00914BC5" w:rsidRPr="00A20123">
        <w:rPr>
          <w:szCs w:val="22"/>
          <w:lang w:val="en-US" w:eastAsia="fr-FR"/>
        </w:rPr>
        <w:t xml:space="preserve"> </w:t>
      </w:r>
      <w:r w:rsidR="00885176" w:rsidRPr="00A20123">
        <w:rPr>
          <w:szCs w:val="22"/>
          <w:lang w:val="en-US" w:eastAsia="fr-FR"/>
        </w:rPr>
        <w:t>dedicated</w:t>
      </w:r>
      <w:r w:rsidR="007C2CA4" w:rsidRPr="00A20123">
        <w:rPr>
          <w:szCs w:val="22"/>
          <w:lang w:val="en-US" w:eastAsia="fr-FR"/>
        </w:rPr>
        <w:t xml:space="preserve"> to collect the self-assessment of the institution’s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3A6F85">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2C4414C7" w14:textId="77777777" w:rsidR="00696047" w:rsidRDefault="00696047" w:rsidP="00696047">
      <w:pPr>
        <w:pStyle w:val="Paragraphedeliste"/>
        <w:spacing w:after="200"/>
        <w:ind w:left="709"/>
        <w:rPr>
          <w:szCs w:val="22"/>
          <w:lang w:val="en-US" w:eastAsia="fr-FR"/>
        </w:rPr>
      </w:pPr>
    </w:p>
    <w:p w14:paraId="4ADDDA8D" w14:textId="44982603" w:rsidR="00696047" w:rsidRPr="00696047" w:rsidRDefault="006C5742" w:rsidP="00385C57">
      <w:pPr>
        <w:pStyle w:val="Paragraphedeliste"/>
        <w:numPr>
          <w:ilvl w:val="0"/>
          <w:numId w:val="94"/>
        </w:numPr>
        <w:spacing w:after="200"/>
        <w:ind w:left="709"/>
        <w:rPr>
          <w:szCs w:val="22"/>
          <w:lang w:val="en-US" w:eastAsia="fr-FR"/>
        </w:rPr>
      </w:pPr>
      <w:r>
        <w:rPr>
          <w:szCs w:val="22"/>
          <w:lang w:val="en-US" w:eastAsia="fr-FR"/>
        </w:rPr>
        <w:t>a section</w:t>
      </w:r>
      <w:r w:rsidR="00696047" w:rsidRPr="00696047">
        <w:rPr>
          <w:szCs w:val="22"/>
          <w:lang w:val="en-US" w:eastAsia="fr-FR"/>
        </w:rPr>
        <w:t xml:space="preserve"> on the audit report on the implementation of security measures provided in the RTS (Regulatory Technical Standards)</w:t>
      </w:r>
      <w:r w:rsidR="003361DA">
        <w:rPr>
          <w:rStyle w:val="Appelnotedebasdep"/>
          <w:szCs w:val="22"/>
          <w:lang w:val="en-US" w:eastAsia="fr-FR"/>
        </w:rPr>
        <w:footnoteReference w:id="16"/>
      </w:r>
      <w:r w:rsidR="00696047" w:rsidRPr="00696047">
        <w:rPr>
          <w:szCs w:val="22"/>
          <w:lang w:val="en-US" w:eastAsia="fr-FR"/>
        </w:rPr>
        <w:t xml:space="preserve"> (IV)</w:t>
      </w:r>
    </w:p>
    <w:p w14:paraId="3C163F45" w14:textId="12EF4046" w:rsidR="00966055" w:rsidRPr="00A20123" w:rsidRDefault="006C5742" w:rsidP="00385C57">
      <w:pPr>
        <w:numPr>
          <w:ilvl w:val="0"/>
          <w:numId w:val="94"/>
        </w:numPr>
        <w:spacing w:after="200"/>
        <w:ind w:left="714" w:hanging="357"/>
        <w:rPr>
          <w:szCs w:val="22"/>
          <w:lang w:val="en-US" w:eastAsia="fr-FR"/>
        </w:rPr>
      </w:pPr>
      <w:proofErr w:type="gramStart"/>
      <w:r>
        <w:rPr>
          <w:szCs w:val="22"/>
          <w:lang w:val="en-US" w:eastAsia="fr-FR"/>
        </w:rPr>
        <w:t>a</w:t>
      </w:r>
      <w:r w:rsidR="007C2CA4" w:rsidRPr="00A20123">
        <w:rPr>
          <w:szCs w:val="22"/>
          <w:lang w:val="en-US" w:eastAsia="fr-FR"/>
        </w:rPr>
        <w:t>n</w:t>
      </w:r>
      <w:proofErr w:type="gramEnd"/>
      <w:r w:rsidR="007C2CA4" w:rsidRPr="00A20123">
        <w:rPr>
          <w:szCs w:val="22"/>
          <w:lang w:val="en-US" w:eastAsia="fr-FR"/>
        </w:rPr>
        <w:t xml:space="preserve"> annex including the </w:t>
      </w:r>
      <w:r w:rsidR="00D06558" w:rsidRPr="00A20123">
        <w:rPr>
          <w:szCs w:val="22"/>
          <w:lang w:val="en-US" w:eastAsia="fr-FR"/>
        </w:rPr>
        <w:t xml:space="preserve">fraud </w:t>
      </w:r>
      <w:r w:rsidR="007C2CA4" w:rsidRPr="00A20123">
        <w:rPr>
          <w:szCs w:val="22"/>
          <w:lang w:val="en-US" w:eastAsia="fr-FR"/>
        </w:rPr>
        <w:t>risk rating matrix and a glossary of definition</w:t>
      </w:r>
      <w:r w:rsidR="00D06558" w:rsidRPr="00A20123">
        <w:rPr>
          <w:szCs w:val="22"/>
          <w:lang w:val="en-US" w:eastAsia="fr-FR"/>
        </w:rPr>
        <w:t>s</w:t>
      </w:r>
      <w:r w:rsidR="007C2CA4"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3C86110F" w14:textId="77777777" w:rsidR="00966055" w:rsidRPr="00440071" w:rsidRDefault="00966055">
      <w:pPr>
        <w:pStyle w:val="Paragraphedeliste"/>
        <w:rPr>
          <w:szCs w:val="22"/>
          <w:lang w:val="en-GB"/>
        </w:rPr>
      </w:pPr>
    </w:p>
    <w:p w14:paraId="7E4941DD" w14:textId="62934CB7" w:rsidR="00966055" w:rsidRPr="00440071" w:rsidRDefault="00966055" w:rsidP="009B2314">
      <w:pPr>
        <w:spacing w:after="200"/>
        <w:rPr>
          <w:szCs w:val="22"/>
          <w:lang w:val="en-GB"/>
        </w:rPr>
      </w:pPr>
      <w:r w:rsidRPr="00440071">
        <w:rPr>
          <w:szCs w:val="22"/>
          <w:lang w:val="en-GB"/>
        </w:rPr>
        <w:lastRenderedPageBreak/>
        <w:t>Regarding Part I, the analysis of the fraud risks of each means of payment is carried out from fraud data as declared by the institution to the Banque de France within the framework of the collection of statistics</w:t>
      </w:r>
      <w:r w:rsidR="00143E5F">
        <w:rPr>
          <w:szCs w:val="22"/>
          <w:lang w:val="en-GB"/>
        </w:rPr>
        <w:t xml:space="preserve"> on</w:t>
      </w:r>
      <w:r w:rsidRPr="00440071">
        <w:rPr>
          <w:szCs w:val="22"/>
          <w:lang w:val="en-GB"/>
        </w:rPr>
        <w:t xml:space="preserve"> “</w:t>
      </w:r>
      <w:r w:rsidR="00F21916" w:rsidRPr="00440071">
        <w:rPr>
          <w:szCs w:val="22"/>
          <w:lang w:val="en-GB"/>
        </w:rPr>
        <w:t>Inventory of fraud on scriptural means of payment”</w:t>
      </w:r>
      <w:r w:rsidR="00446A30" w:rsidRPr="00440071">
        <w:rPr>
          <w:rStyle w:val="Appelnotedebasdep"/>
          <w:szCs w:val="22"/>
          <w:lang w:val="en-GB"/>
        </w:rPr>
        <w:footnoteReference w:id="17"/>
      </w:r>
      <w:r w:rsidR="00F21916" w:rsidRPr="00440071">
        <w:rPr>
          <w:szCs w:val="22"/>
          <w:lang w:val="en-GB"/>
        </w:rPr>
        <w:t>. As a consequence, this analysis is carried out:</w:t>
      </w:r>
    </w:p>
    <w:p w14:paraId="5B70BE2F" w14:textId="0B3C6727" w:rsidR="00D02301" w:rsidRPr="00A20123" w:rsidRDefault="006C5742" w:rsidP="00385C57">
      <w:pPr>
        <w:pStyle w:val="Paragraphedeliste"/>
        <w:numPr>
          <w:ilvl w:val="0"/>
          <w:numId w:val="94"/>
        </w:numPr>
        <w:spacing w:after="200"/>
        <w:ind w:left="709"/>
        <w:rPr>
          <w:szCs w:val="22"/>
          <w:lang w:val="en-US" w:eastAsia="fr-FR"/>
        </w:rPr>
      </w:pPr>
      <w:r>
        <w:rPr>
          <w:szCs w:val="22"/>
          <w:lang w:val="en-US" w:eastAsia="fr-FR"/>
        </w:rPr>
        <w:t>o</w:t>
      </w:r>
      <w:r w:rsidR="00F21916" w:rsidRPr="00A20123">
        <w:rPr>
          <w:szCs w:val="22"/>
          <w:lang w:val="en-US" w:eastAsia="fr-FR"/>
        </w:rPr>
        <w:t xml:space="preserve">n </w:t>
      </w:r>
      <w:r w:rsidR="00D02301" w:rsidRPr="00A20123">
        <w:rPr>
          <w:szCs w:val="22"/>
          <w:lang w:val="en-US" w:eastAsia="fr-FR"/>
        </w:rPr>
        <w:t>gross fraud and covers both internal and external fraud</w:t>
      </w:r>
      <w:r w:rsidR="009B2314" w:rsidRPr="00A20123">
        <w:rPr>
          <w:szCs w:val="22"/>
          <w:lang w:val="en-US" w:eastAsia="fr-FR"/>
        </w:rPr>
        <w:t>, and</w:t>
      </w:r>
    </w:p>
    <w:p w14:paraId="0F3CF781" w14:textId="130097F9" w:rsidR="009C71FE" w:rsidRPr="00A20123" w:rsidRDefault="006C5742" w:rsidP="00385C57">
      <w:pPr>
        <w:pStyle w:val="Paragraphedeliste"/>
        <w:numPr>
          <w:ilvl w:val="0"/>
          <w:numId w:val="94"/>
        </w:numPr>
        <w:spacing w:after="200"/>
        <w:ind w:left="709"/>
        <w:rPr>
          <w:szCs w:val="22"/>
          <w:lang w:val="en-US" w:eastAsia="fr-FR"/>
        </w:rPr>
      </w:pPr>
      <w:proofErr w:type="gramStart"/>
      <w:r>
        <w:rPr>
          <w:szCs w:val="22"/>
          <w:lang w:val="en-US" w:eastAsia="fr-FR"/>
        </w:rPr>
        <w:t>b</w:t>
      </w:r>
      <w:r w:rsidR="00D02301" w:rsidRPr="00A20123">
        <w:rPr>
          <w:szCs w:val="22"/>
          <w:lang w:val="en-US" w:eastAsia="fr-FR"/>
        </w:rPr>
        <w:t>ased</w:t>
      </w:r>
      <w:proofErr w:type="gramEnd"/>
      <w:r w:rsidR="00D02301" w:rsidRPr="00A20123">
        <w:rPr>
          <w:szCs w:val="22"/>
          <w:lang w:val="en-US" w:eastAsia="fr-FR"/>
        </w:rPr>
        <w:t xml:space="preserve"> on </w:t>
      </w:r>
      <w:r w:rsidR="00143E5F">
        <w:rPr>
          <w:szCs w:val="22"/>
          <w:lang w:val="en-US" w:eastAsia="fr-FR"/>
        </w:rPr>
        <w:t xml:space="preserve">the </w:t>
      </w:r>
      <w:r w:rsidR="00D02301" w:rsidRPr="00A20123">
        <w:rPr>
          <w:szCs w:val="22"/>
          <w:lang w:val="en-US" w:eastAsia="fr-FR"/>
        </w:rPr>
        <w:t>definitions and typolog</w:t>
      </w:r>
      <w:r w:rsidR="002919AD">
        <w:rPr>
          <w:szCs w:val="22"/>
          <w:lang w:val="en-US" w:eastAsia="fr-FR"/>
        </w:rPr>
        <w:t>ies</w:t>
      </w:r>
      <w:r w:rsidR="00D02301" w:rsidRPr="00A20123">
        <w:rPr>
          <w:szCs w:val="22"/>
          <w:lang w:val="en-US" w:eastAsia="fr-FR"/>
        </w:rPr>
        <w:t xml:space="preserve"> of </w:t>
      </w:r>
      <w:r w:rsidR="00BE265F">
        <w:rPr>
          <w:szCs w:val="22"/>
          <w:lang w:val="en-US" w:eastAsia="fr-FR"/>
        </w:rPr>
        <w:t xml:space="preserve">payment instrument </w:t>
      </w:r>
      <w:r w:rsidR="00D02301" w:rsidRPr="00A20123">
        <w:rPr>
          <w:szCs w:val="22"/>
          <w:lang w:val="en-US" w:eastAsia="fr-FR"/>
        </w:rPr>
        <w:t xml:space="preserve">fraud retained for the statistical </w:t>
      </w:r>
      <w:r w:rsidR="00143E5F">
        <w:rPr>
          <w:szCs w:val="22"/>
          <w:lang w:val="en-US" w:eastAsia="fr-FR"/>
        </w:rPr>
        <w:t>reporting</w:t>
      </w:r>
      <w:r w:rsidR="00143E5F" w:rsidRPr="00A20123">
        <w:rPr>
          <w:szCs w:val="22"/>
          <w:lang w:val="en-US" w:eastAsia="fr-FR"/>
        </w:rPr>
        <w:t xml:space="preserve"> </w:t>
      </w:r>
      <w:r w:rsidR="00D02301" w:rsidRPr="00A20123">
        <w:rPr>
          <w:szCs w:val="22"/>
          <w:lang w:val="en-US" w:eastAsia="fr-FR"/>
        </w:rPr>
        <w:t xml:space="preserve">to the </w:t>
      </w:r>
      <w:r w:rsidR="00D06558" w:rsidRPr="00A20123">
        <w:rPr>
          <w:szCs w:val="22"/>
          <w:lang w:val="en-US" w:eastAsia="fr-FR"/>
        </w:rPr>
        <w:t>B</w:t>
      </w:r>
      <w:r w:rsidR="00D02301" w:rsidRPr="00A20123">
        <w:rPr>
          <w:szCs w:val="22"/>
          <w:lang w:val="en-US" w:eastAsia="fr-FR"/>
        </w:rPr>
        <w:t>anque de France</w:t>
      </w:r>
      <w:r w:rsidR="002B1C22" w:rsidRPr="00A20123">
        <w:rPr>
          <w:szCs w:val="22"/>
          <w:lang w:val="en-US" w:eastAsia="fr-FR"/>
        </w:rPr>
        <w:t>.</w:t>
      </w:r>
    </w:p>
    <w:p w14:paraId="30EFCEF4" w14:textId="451C41D6" w:rsidR="002B1C22" w:rsidRDefault="00683503" w:rsidP="0006502C">
      <w:pPr>
        <w:rPr>
          <w:lang w:val="en-GB"/>
        </w:rPr>
      </w:pPr>
      <w:r>
        <w:rPr>
          <w:noProof/>
          <w:lang w:eastAsia="fr-FR"/>
        </w:rPr>
        <w:drawing>
          <wp:inline distT="0" distB="0" distL="0" distR="0" wp14:anchorId="68168AC1" wp14:editId="64FE45C2">
            <wp:extent cx="6119495" cy="35102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 pour annexe 5_EN.PNG"/>
                    <pic:cNvPicPr/>
                  </pic:nvPicPr>
                  <pic:blipFill>
                    <a:blip r:embed="rId15">
                      <a:extLst>
                        <a:ext uri="{28A0092B-C50C-407E-A947-70E740481C1C}">
                          <a14:useLocalDpi xmlns:a14="http://schemas.microsoft.com/office/drawing/2010/main" val="0"/>
                        </a:ext>
                      </a:extLst>
                    </a:blip>
                    <a:stretch>
                      <a:fillRect/>
                    </a:stretch>
                  </pic:blipFill>
                  <pic:spPr>
                    <a:xfrm>
                      <a:off x="0" y="0"/>
                      <a:ext cx="6119495" cy="3510280"/>
                    </a:xfrm>
                    <a:prstGeom prst="rect">
                      <a:avLst/>
                    </a:prstGeom>
                  </pic:spPr>
                </pic:pic>
              </a:graphicData>
            </a:graphic>
          </wp:inline>
        </w:drawing>
      </w:r>
    </w:p>
    <w:p w14:paraId="577E86A4" w14:textId="77777777" w:rsidR="00AC26B8" w:rsidRPr="00440071" w:rsidRDefault="00AC26B8" w:rsidP="0006502C">
      <w:pPr>
        <w:rPr>
          <w:lang w:val="en-GB"/>
        </w:rPr>
      </w:pPr>
    </w:p>
    <w:p w14:paraId="2BBEA569" w14:textId="130849FA" w:rsidR="00AC26B8"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w:t>
      </w:r>
      <w:r w:rsidR="00AC26B8" w:rsidRPr="00AC26B8">
        <w:rPr>
          <w:b/>
          <w:szCs w:val="22"/>
          <w:lang w:val="en-GB"/>
        </w:rPr>
        <w:t xml:space="preserve">Starting with the 2023 annual report on the </w:t>
      </w:r>
      <w:r w:rsidR="00B637BD">
        <w:rPr>
          <w:b/>
          <w:szCs w:val="22"/>
          <w:lang w:val="en-GB"/>
        </w:rPr>
        <w:t>financial</w:t>
      </w:r>
      <w:r w:rsidR="00AC26B8" w:rsidRPr="00AC26B8">
        <w:rPr>
          <w:b/>
          <w:szCs w:val="22"/>
          <w:lang w:val="en-GB"/>
        </w:rPr>
        <w:t xml:space="preserve"> year 2022, institutions are also expected to fill in the section dedicated to cheques</w:t>
      </w:r>
      <w:r w:rsidR="00AC26B8">
        <w:rPr>
          <w:szCs w:val="22"/>
          <w:lang w:val="en-GB"/>
        </w:rPr>
        <w:t>.</w:t>
      </w:r>
    </w:p>
    <w:p w14:paraId="328ACEB2" w14:textId="78CE76E0" w:rsidR="00AC26B8" w:rsidRDefault="00AC26B8" w:rsidP="009C71FE">
      <w:pPr>
        <w:rPr>
          <w:szCs w:val="22"/>
          <w:lang w:val="en-GB"/>
        </w:rPr>
      </w:pPr>
      <w:r>
        <w:rPr>
          <w:szCs w:val="22"/>
          <w:lang w:val="en-GB"/>
        </w:rPr>
        <w:t xml:space="preserve">As far as the cheque section is concerned, yearly internal control reporting to the Banque de France allows institutions to escalate information on their offer of products and services related to cheques, on the operational organisation of their cheque business, on changes in fraud trends over the year under review, and on the risk control mechanisms </w:t>
      </w:r>
      <w:r w:rsidR="003361DA">
        <w:rPr>
          <w:szCs w:val="22"/>
          <w:lang w:val="en-GB"/>
        </w:rPr>
        <w:t xml:space="preserve">they have in place, </w:t>
      </w:r>
      <w:r w:rsidR="003361DA" w:rsidRPr="003361DA">
        <w:rPr>
          <w:szCs w:val="22"/>
          <w:lang w:val="en-GB"/>
        </w:rPr>
        <w:t xml:space="preserve">which the annual self-assessment exercise </w:t>
      </w:r>
      <w:r w:rsidR="003361DA">
        <w:rPr>
          <w:szCs w:val="22"/>
          <w:lang w:val="en-GB"/>
        </w:rPr>
        <w:t>using</w:t>
      </w:r>
      <w:r w:rsidR="003361DA" w:rsidRPr="003361DA">
        <w:rPr>
          <w:szCs w:val="22"/>
          <w:lang w:val="en-GB"/>
        </w:rPr>
        <w:t xml:space="preserve"> the </w:t>
      </w:r>
      <w:proofErr w:type="spellStart"/>
      <w:r w:rsidR="003361DA" w:rsidRPr="003361DA">
        <w:rPr>
          <w:i/>
          <w:szCs w:val="22"/>
          <w:lang w:val="en-GB"/>
        </w:rPr>
        <w:t>Référentiel</w:t>
      </w:r>
      <w:proofErr w:type="spellEnd"/>
      <w:r w:rsidR="003361DA" w:rsidRPr="003361DA">
        <w:rPr>
          <w:i/>
          <w:szCs w:val="22"/>
          <w:lang w:val="en-GB"/>
        </w:rPr>
        <w:t xml:space="preserve"> de </w:t>
      </w:r>
      <w:proofErr w:type="spellStart"/>
      <w:r w:rsidR="003361DA" w:rsidRPr="003361DA">
        <w:rPr>
          <w:i/>
          <w:szCs w:val="22"/>
          <w:lang w:val="en-GB"/>
        </w:rPr>
        <w:t>Sécurité</w:t>
      </w:r>
      <w:proofErr w:type="spellEnd"/>
      <w:r w:rsidR="003361DA" w:rsidRPr="003361DA">
        <w:rPr>
          <w:i/>
          <w:szCs w:val="22"/>
          <w:lang w:val="en-GB"/>
        </w:rPr>
        <w:t xml:space="preserve"> du </w:t>
      </w:r>
      <w:proofErr w:type="spellStart"/>
      <w:r w:rsidR="003361DA" w:rsidRPr="003361DA">
        <w:rPr>
          <w:i/>
          <w:szCs w:val="22"/>
          <w:lang w:val="en-GB"/>
        </w:rPr>
        <w:t>Chèque</w:t>
      </w:r>
      <w:proofErr w:type="spellEnd"/>
      <w:r w:rsidR="003361DA" w:rsidRPr="003361DA">
        <w:rPr>
          <w:szCs w:val="22"/>
          <w:lang w:val="en-GB"/>
        </w:rPr>
        <w:t xml:space="preserve"> </w:t>
      </w:r>
      <w:r w:rsidR="003361DA">
        <w:rPr>
          <w:szCs w:val="22"/>
          <w:lang w:val="en-GB"/>
        </w:rPr>
        <w:t>(also referred to as RSC</w:t>
      </w:r>
      <w:r w:rsidR="003361DA" w:rsidRPr="003361DA">
        <w:rPr>
          <w:szCs w:val="22"/>
          <w:lang w:val="en-GB"/>
        </w:rPr>
        <w:t xml:space="preserve"> </w:t>
      </w:r>
      <w:r w:rsidR="003361DA">
        <w:rPr>
          <w:szCs w:val="22"/>
          <w:lang w:val="en-GB"/>
        </w:rPr>
        <w:t>and meaning the French cheque security reference framework) of the</w:t>
      </w:r>
      <w:r w:rsidR="003361DA" w:rsidRPr="003361DA">
        <w:rPr>
          <w:szCs w:val="22"/>
          <w:lang w:val="en-GB"/>
        </w:rPr>
        <w:t xml:space="preserve"> Banque de France (RSC) does not allow</w:t>
      </w:r>
      <w:r w:rsidR="003361DA">
        <w:rPr>
          <w:szCs w:val="22"/>
          <w:lang w:val="en-GB"/>
        </w:rPr>
        <w:t>.</w:t>
      </w:r>
    </w:p>
    <w:p w14:paraId="7AD7443B" w14:textId="77777777" w:rsidR="0006502C" w:rsidRPr="00440071" w:rsidRDefault="0006502C" w:rsidP="0006502C">
      <w:pPr>
        <w:pStyle w:val="Corpsdetexte"/>
        <w:spacing w:after="0"/>
        <w:rPr>
          <w:i w:val="0"/>
          <w:lang w:val="en-GB"/>
        </w:rPr>
      </w:pPr>
    </w:p>
    <w:p w14:paraId="2F6193BB" w14:textId="1E936B1D"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4D6D2FFE" w14:textId="77777777" w:rsidR="009C71FE" w:rsidRDefault="009C71FE" w:rsidP="0006502C">
      <w:pPr>
        <w:pStyle w:val="Corpsdetexte"/>
        <w:spacing w:after="0"/>
        <w:rPr>
          <w:i w:val="0"/>
          <w:szCs w:val="24"/>
          <w:lang w:val="en-GB"/>
        </w:rPr>
      </w:pPr>
    </w:p>
    <w:p w14:paraId="70D712EA" w14:textId="7F8347D3" w:rsidR="00696047" w:rsidRPr="00440071" w:rsidRDefault="00696047" w:rsidP="0006502C">
      <w:pPr>
        <w:pStyle w:val="Corpsdetexte"/>
        <w:spacing w:after="0"/>
        <w:rPr>
          <w:i w:val="0"/>
          <w:szCs w:val="24"/>
          <w:lang w:val="en-GB"/>
        </w:rPr>
      </w:pPr>
      <w:r w:rsidRPr="00696047">
        <w:rPr>
          <w:i w:val="0"/>
          <w:szCs w:val="24"/>
          <w:lang w:val="en-GB"/>
        </w:rPr>
        <w:t xml:space="preserve">Regarding part IV, it is dedicated to </w:t>
      </w:r>
      <w:r w:rsidR="00BB5D01">
        <w:rPr>
          <w:i w:val="0"/>
          <w:szCs w:val="24"/>
          <w:lang w:val="en-GB"/>
        </w:rPr>
        <w:t xml:space="preserve">the </w:t>
      </w:r>
      <w:r w:rsidRPr="00696047">
        <w:rPr>
          <w:i w:val="0"/>
          <w:szCs w:val="24"/>
          <w:lang w:val="en-GB"/>
        </w:rPr>
        <w:t>collect</w:t>
      </w:r>
      <w:r w:rsidR="00BB5D01">
        <w:rPr>
          <w:i w:val="0"/>
          <w:szCs w:val="24"/>
          <w:lang w:val="en-GB"/>
        </w:rPr>
        <w:t>ion of</w:t>
      </w:r>
      <w:r w:rsidRPr="00696047">
        <w:rPr>
          <w:i w:val="0"/>
          <w:szCs w:val="24"/>
          <w:lang w:val="en-GB"/>
        </w:rPr>
        <w:t xml:space="preserve"> the </w:t>
      </w:r>
      <w:r w:rsidR="00143E5F">
        <w:rPr>
          <w:i w:val="0"/>
          <w:szCs w:val="24"/>
          <w:lang w:val="en-GB"/>
        </w:rPr>
        <w:t xml:space="preserve">results of the </w:t>
      </w:r>
      <w:r w:rsidRPr="00696047">
        <w:rPr>
          <w:i w:val="0"/>
          <w:szCs w:val="24"/>
          <w:lang w:val="en-GB"/>
        </w:rPr>
        <w:t>audit report which has to be established by the institution pursuant to Article 3 of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or RTS (Regulatory Technica</w:t>
      </w:r>
      <w:r w:rsidR="00F237DD">
        <w:rPr>
          <w:i w:val="0"/>
          <w:szCs w:val="24"/>
          <w:lang w:val="en-GB"/>
        </w:rPr>
        <w:t>l</w:t>
      </w:r>
      <w:r w:rsidRPr="00696047">
        <w:rPr>
          <w:i w:val="0"/>
          <w:szCs w:val="24"/>
          <w:lang w:val="en-GB"/>
        </w:rPr>
        <w:t xml:space="preserve"> Standards). </w:t>
      </w:r>
      <w:r w:rsidR="003A6F85">
        <w:rPr>
          <w:i w:val="0"/>
          <w:szCs w:val="24"/>
          <w:lang w:val="en-GB"/>
        </w:rPr>
        <w:t>These technical standards are fundamental requirements for the security of non-cash means of pa</w:t>
      </w:r>
      <w:r w:rsidR="00764B37">
        <w:rPr>
          <w:i w:val="0"/>
          <w:szCs w:val="24"/>
          <w:lang w:val="en-GB"/>
        </w:rPr>
        <w:t xml:space="preserve">yment, </w:t>
      </w:r>
      <w:r w:rsidR="003A6F85">
        <w:rPr>
          <w:i w:val="0"/>
          <w:szCs w:val="24"/>
          <w:lang w:val="en-GB"/>
        </w:rPr>
        <w:t xml:space="preserve">accesses to payment accounts and payment account information. </w:t>
      </w:r>
      <w:r w:rsidRPr="00696047">
        <w:rPr>
          <w:i w:val="0"/>
          <w:szCs w:val="24"/>
          <w:lang w:val="en-GB"/>
        </w:rPr>
        <w:t xml:space="preserve">The purpose of this report is to assess the institution’s compliance with security requirements provided for in the RTS. It takes the form of a questionnaire covering the security measures provided for in the RTS and for which the institution must provide reasoned answers on their implementation </w:t>
      </w:r>
      <w:r w:rsidRPr="00696047">
        <w:rPr>
          <w:i w:val="0"/>
          <w:szCs w:val="24"/>
          <w:lang w:val="en-GB"/>
        </w:rPr>
        <w:lastRenderedPageBreak/>
        <w:t>or</w:t>
      </w:r>
      <w:r w:rsidR="00F237DD">
        <w:rPr>
          <w:i w:val="0"/>
          <w:szCs w:val="24"/>
          <w:lang w:val="en-GB"/>
        </w:rPr>
        <w:t>,</w:t>
      </w:r>
      <w:r w:rsidRPr="00696047">
        <w:rPr>
          <w:i w:val="0"/>
          <w:szCs w:val="24"/>
          <w:lang w:val="en-GB"/>
        </w:rPr>
        <w:t xml:space="preserve"> when applicable, on the action plan envisaged to comply with them. Pursuant to Article 3 of </w:t>
      </w:r>
      <w:r w:rsidR="00F237DD">
        <w:rPr>
          <w:i w:val="0"/>
          <w:szCs w:val="24"/>
          <w:lang w:val="en-GB"/>
        </w:rPr>
        <w:t xml:space="preserve">the </w:t>
      </w:r>
      <w:r w:rsidRPr="00696047">
        <w:rPr>
          <w:i w:val="0"/>
          <w:szCs w:val="24"/>
          <w:lang w:val="en-GB"/>
        </w:rPr>
        <w:t xml:space="preserve">RTS, it is recalled that this audit report has to be established annually by </w:t>
      </w:r>
      <w:r w:rsidR="00A331FC">
        <w:rPr>
          <w:i w:val="0"/>
          <w:szCs w:val="24"/>
          <w:lang w:val="en-GB"/>
        </w:rPr>
        <w:t xml:space="preserve">the </w:t>
      </w:r>
      <w:r w:rsidRPr="00696047">
        <w:rPr>
          <w:i w:val="0"/>
          <w:szCs w:val="24"/>
          <w:lang w:val="en-GB"/>
        </w:rPr>
        <w:t xml:space="preserve">periodic control teams of the institution. However, regarding the assessment of the institution’s compliance with Article 18 of </w:t>
      </w:r>
      <w:r w:rsidR="00F237DD">
        <w:rPr>
          <w:i w:val="0"/>
          <w:szCs w:val="24"/>
          <w:lang w:val="en-GB"/>
        </w:rPr>
        <w:t xml:space="preserve">the </w:t>
      </w:r>
      <w:r w:rsidRPr="00696047">
        <w:rPr>
          <w:i w:val="0"/>
          <w:szCs w:val="24"/>
          <w:lang w:val="en-GB"/>
        </w:rPr>
        <w:t xml:space="preserve">RTS in case of use of the derogation </w:t>
      </w:r>
      <w:r w:rsidR="00F97AE6">
        <w:rPr>
          <w:i w:val="0"/>
          <w:szCs w:val="24"/>
          <w:lang w:val="en-GB"/>
        </w:rPr>
        <w:t>set out therein</w:t>
      </w:r>
      <w:r w:rsidRPr="00696047">
        <w:rPr>
          <w:i w:val="0"/>
          <w:szCs w:val="24"/>
          <w:lang w:val="en-GB"/>
        </w:rPr>
        <w:t xml:space="preserve">, it has to be performed by an external independent and qualified auditor for the first year of its implementation, and then every three years. The purpose of this assessment is to check the compliance of the implementation conditions of the derogation with the risk analysis and in particular, the fraud rate measured by the institution for the type of payment operation concerned (i.e. with regard to the payment instrument used and the amount of the payment </w:t>
      </w:r>
      <w:r w:rsidR="00A331FC">
        <w:rPr>
          <w:i w:val="0"/>
          <w:szCs w:val="24"/>
          <w:lang w:val="en-GB"/>
        </w:rPr>
        <w:t>transaction</w:t>
      </w:r>
      <w:r w:rsidRPr="00696047">
        <w:rPr>
          <w:i w:val="0"/>
          <w:szCs w:val="24"/>
          <w:lang w:val="en-GB"/>
        </w:rPr>
        <w:t>);</w:t>
      </w:r>
      <w:r w:rsidR="00A331FC">
        <w:rPr>
          <w:i w:val="0"/>
          <w:szCs w:val="24"/>
          <w:lang w:val="en-GB"/>
        </w:rPr>
        <w:t xml:space="preserve"> this assessment carried out by an external auditor </w:t>
      </w:r>
      <w:r w:rsidRPr="00696047">
        <w:rPr>
          <w:i w:val="0"/>
          <w:szCs w:val="24"/>
          <w:lang w:val="en-GB"/>
        </w:rPr>
        <w:t xml:space="preserve">shall be annexed to </w:t>
      </w:r>
      <w:r w:rsidR="00A331FC">
        <w:rPr>
          <w:i w:val="0"/>
          <w:szCs w:val="24"/>
          <w:lang w:val="en-GB"/>
        </w:rPr>
        <w:t xml:space="preserve">part IV concerning the conclusions of </w:t>
      </w:r>
      <w:r w:rsidRPr="00696047">
        <w:rPr>
          <w:i w:val="0"/>
          <w:szCs w:val="24"/>
          <w:lang w:val="en-GB"/>
        </w:rPr>
        <w:t>the audit report</w:t>
      </w:r>
    </w:p>
    <w:p w14:paraId="05FD8D94" w14:textId="77777777" w:rsidR="004B3267" w:rsidRPr="00440071" w:rsidRDefault="00D02938" w:rsidP="00D02938">
      <w:pPr>
        <w:rPr>
          <w:b/>
          <w:lang w:val="en-GB"/>
        </w:rPr>
      </w:pPr>
      <w:r w:rsidRPr="00440071">
        <w:rPr>
          <w:i/>
          <w:lang w:val="en-GB"/>
        </w:rPr>
        <w:t xml:space="preserve"> </w:t>
      </w:r>
    </w:p>
    <w:p w14:paraId="6B2D0FE6" w14:textId="5185965B" w:rsidR="00D02938" w:rsidRPr="000E1CF3" w:rsidRDefault="00D02938" w:rsidP="00D02938">
      <w:pPr>
        <w:rPr>
          <w:b/>
          <w:szCs w:val="22"/>
          <w:lang w:val="en-GB"/>
        </w:rPr>
      </w:pPr>
      <w:r w:rsidRPr="00440071">
        <w:rPr>
          <w:rFonts w:eastAsia="Calibri"/>
          <w:b/>
          <w:szCs w:val="22"/>
          <w:lang w:val="en-GB"/>
        </w:rPr>
        <w:t>Important</w:t>
      </w:r>
      <w:r w:rsidRPr="0033066D">
        <w:rPr>
          <w:b/>
          <w:szCs w:val="22"/>
          <w:lang w:val="en-GB"/>
        </w:rPr>
        <w:t xml:space="preserve"> remark concerning </w:t>
      </w:r>
      <w:r w:rsidR="00A331FC">
        <w:rPr>
          <w:b/>
          <w:szCs w:val="22"/>
          <w:lang w:val="en-GB"/>
        </w:rPr>
        <w:t xml:space="preserve">banking institutions affiliated to a group, network or central body </w:t>
      </w:r>
    </w:p>
    <w:p w14:paraId="3AC7E00B" w14:textId="77777777" w:rsidR="00D02938" w:rsidRPr="00440071" w:rsidRDefault="00D02938" w:rsidP="00D02938">
      <w:pPr>
        <w:rPr>
          <w:b/>
          <w:szCs w:val="24"/>
          <w:u w:val="single"/>
          <w:lang w:val="en-GB"/>
        </w:rPr>
      </w:pPr>
    </w:p>
    <w:p w14:paraId="20EAD8A5" w14:textId="5E75B6E8" w:rsidR="004D5113" w:rsidRDefault="00D322B1" w:rsidP="006B5229">
      <w:pPr>
        <w:pStyle w:val="SGACP-enumerationniveau1"/>
        <w:rPr>
          <w:szCs w:val="22"/>
          <w:u w:val="single"/>
          <w:lang w:val="en-GB"/>
        </w:rPr>
      </w:pPr>
      <w:r w:rsidRPr="00440071">
        <w:rPr>
          <w:szCs w:val="22"/>
          <w:u w:val="single"/>
          <w:lang w:val="en-GB"/>
        </w:rPr>
        <w:t xml:space="preserve">In the case of </w:t>
      </w:r>
      <w:r w:rsidR="00A331FC">
        <w:rPr>
          <w:szCs w:val="22"/>
          <w:u w:val="single"/>
          <w:lang w:val="en-GB"/>
        </w:rPr>
        <w:t>banking institutions</w:t>
      </w:r>
      <w:r w:rsidR="009B5B7B">
        <w:rPr>
          <w:szCs w:val="22"/>
          <w:u w:val="single"/>
          <w:lang w:val="en-GB"/>
        </w:rPr>
        <w:t xml:space="preserve"> </w:t>
      </w:r>
      <w:r w:rsidRPr="00440071">
        <w:rPr>
          <w:szCs w:val="22"/>
          <w:u w:val="single"/>
          <w:lang w:val="en-GB"/>
        </w:rPr>
        <w:t xml:space="preserve">affiliated to a </w:t>
      </w:r>
      <w:r w:rsidR="00A331FC">
        <w:rPr>
          <w:szCs w:val="22"/>
          <w:u w:val="single"/>
          <w:lang w:val="en-GB"/>
        </w:rPr>
        <w:t xml:space="preserve">group, network or </w:t>
      </w:r>
      <w:r w:rsidRPr="00440071">
        <w:rPr>
          <w:szCs w:val="22"/>
          <w:u w:val="single"/>
          <w:lang w:val="en-GB"/>
        </w:rPr>
        <w:t>central body</w:t>
      </w:r>
      <w:r w:rsidR="00A331FC">
        <w:rPr>
          <w:szCs w:val="22"/>
          <w:u w:val="single"/>
          <w:lang w:val="en-GB"/>
        </w:rPr>
        <w:t xml:space="preserve"> where the latter is responsible for the internal control mechanism on a central level, as well as for the </w:t>
      </w:r>
      <w:r w:rsidR="00620D90">
        <w:rPr>
          <w:szCs w:val="22"/>
          <w:u w:val="single"/>
          <w:lang w:val="en-GB"/>
        </w:rPr>
        <w:t xml:space="preserve">risk management concerning the </w:t>
      </w:r>
      <w:r w:rsidR="00A331FC">
        <w:rPr>
          <w:szCs w:val="22"/>
          <w:u w:val="single"/>
          <w:lang w:val="en-GB"/>
        </w:rPr>
        <w:t>security of mean</w:t>
      </w:r>
      <w:r w:rsidR="00E37F9A">
        <w:rPr>
          <w:szCs w:val="22"/>
          <w:u w:val="single"/>
          <w:lang w:val="en-GB"/>
        </w:rPr>
        <w:t>s of payment and account access</w:t>
      </w:r>
      <w:r w:rsidRPr="00440071">
        <w:rPr>
          <w:szCs w:val="22"/>
          <w:u w:val="single"/>
          <w:lang w:val="en-GB"/>
        </w:rPr>
        <w:t>:</w:t>
      </w:r>
    </w:p>
    <w:p w14:paraId="6C85F2D4" w14:textId="64304C73" w:rsidR="004D5113" w:rsidRPr="00782C80" w:rsidRDefault="007D2BFC" w:rsidP="00A331FC">
      <w:pPr>
        <w:pStyle w:val="SGACP-enumerationniveau1"/>
        <w:numPr>
          <w:ilvl w:val="0"/>
          <w:numId w:val="101"/>
        </w:numPr>
        <w:tabs>
          <w:tab w:val="left" w:pos="1134"/>
        </w:tabs>
        <w:ind w:left="1134" w:hanging="425"/>
        <w:rPr>
          <w:lang w:val="en-GB"/>
        </w:rPr>
      </w:pPr>
      <w:proofErr w:type="gramStart"/>
      <w:r>
        <w:rPr>
          <w:lang w:val="en-GB"/>
        </w:rPr>
        <w:t>c</w:t>
      </w:r>
      <w:r w:rsidR="006B7926">
        <w:rPr>
          <w:lang w:val="en-GB"/>
        </w:rPr>
        <w:t>oncerning</w:t>
      </w:r>
      <w:proofErr w:type="gramEnd"/>
      <w:r w:rsidR="006B7926">
        <w:rPr>
          <w:lang w:val="en-GB"/>
        </w:rPr>
        <w:t xml:space="preserve"> the part on the presentation of each means of payment (I),</w:t>
      </w:r>
      <w:r w:rsidR="00D322B1" w:rsidRPr="00440071">
        <w:rPr>
          <w:lang w:val="en-GB"/>
        </w:rPr>
        <w:t xml:space="preserve"> </w:t>
      </w:r>
      <w:r w:rsidR="006B7926">
        <w:rPr>
          <w:lang w:val="en-GB"/>
        </w:rPr>
        <w:t>t</w:t>
      </w:r>
      <w:r w:rsidR="006B7926" w:rsidRPr="00440071">
        <w:rPr>
          <w:lang w:val="en-GB"/>
        </w:rPr>
        <w:t xml:space="preserve">he </w:t>
      </w:r>
      <w:r w:rsidR="00D322B1" w:rsidRPr="00440071">
        <w:rPr>
          <w:lang w:val="en-GB"/>
        </w:rPr>
        <w:t xml:space="preserve">affiliated </w:t>
      </w:r>
      <w:r w:rsidR="006B7926">
        <w:rPr>
          <w:lang w:val="en-GB"/>
        </w:rPr>
        <w:t>institution</w:t>
      </w:r>
      <w:r w:rsidR="006B7926" w:rsidRPr="00440071">
        <w:rPr>
          <w:lang w:val="en-GB"/>
        </w:rPr>
        <w:t xml:space="preserve"> </w:t>
      </w:r>
      <w:r w:rsidR="009950D2">
        <w:rPr>
          <w:lang w:val="en-GB"/>
        </w:rPr>
        <w:t>shall present its offer of products and services as well as the operational organisation of the activity</w:t>
      </w:r>
      <w:r w:rsidR="00D322B1" w:rsidRPr="00440071">
        <w:rPr>
          <w:lang w:val="en-GB"/>
        </w:rPr>
        <w:t xml:space="preserve">. </w:t>
      </w:r>
      <w:r w:rsidR="009950D2">
        <w:rPr>
          <w:lang w:val="en-GB"/>
        </w:rPr>
        <w:t>N</w:t>
      </w:r>
      <w:r w:rsidR="009950D2" w:rsidRPr="00440071">
        <w:rPr>
          <w:lang w:val="en-GB"/>
        </w:rPr>
        <w:t>evertheless</w:t>
      </w:r>
      <w:r w:rsidR="009950D2">
        <w:rPr>
          <w:lang w:val="en-GB"/>
        </w:rPr>
        <w:t xml:space="preserve">, it is exempted from producing </w:t>
      </w:r>
      <w:r w:rsidR="00620D90">
        <w:rPr>
          <w:lang w:val="en-GB"/>
        </w:rPr>
        <w:t xml:space="preserve">the </w:t>
      </w:r>
      <w:r w:rsidR="009950D2">
        <w:rPr>
          <w:lang w:val="en-GB"/>
        </w:rPr>
        <w:t>analysis matrix of risks and main fraud incidents and</w:t>
      </w:r>
      <w:r w:rsidR="009950D2" w:rsidRPr="00440071">
        <w:rPr>
          <w:lang w:val="en-GB"/>
        </w:rPr>
        <w:t xml:space="preserve"> </w:t>
      </w:r>
      <w:r w:rsidR="00FA2B2A">
        <w:rPr>
          <w:lang w:val="en-GB"/>
        </w:rPr>
        <w:t>i</w:t>
      </w:r>
      <w:r w:rsidR="00FA2B2A" w:rsidRPr="00440071">
        <w:rPr>
          <w:lang w:val="en-GB"/>
        </w:rPr>
        <w:t xml:space="preserve">t </w:t>
      </w:r>
      <w:r w:rsidR="00D322B1" w:rsidRPr="00440071">
        <w:rPr>
          <w:lang w:val="en-GB"/>
        </w:rPr>
        <w:t xml:space="preserve">must mention that </w:t>
      </w:r>
      <w:r w:rsidR="00002732" w:rsidRPr="00440071">
        <w:rPr>
          <w:lang w:val="en-GB"/>
        </w:rPr>
        <w:t>“</w:t>
      </w:r>
      <w:r w:rsidR="00D322B1" w:rsidRPr="00E37F9A">
        <w:rPr>
          <w:i/>
          <w:lang w:val="en-GB"/>
        </w:rPr>
        <w:t xml:space="preserve">it refers to </w:t>
      </w:r>
      <w:r w:rsidR="00620D90" w:rsidRPr="00E37F9A">
        <w:rPr>
          <w:i/>
          <w:lang w:val="en-GB"/>
        </w:rPr>
        <w:t xml:space="preserve">what has been described by </w:t>
      </w:r>
      <w:r w:rsidR="00D322B1" w:rsidRPr="00E37F9A">
        <w:rPr>
          <w:i/>
          <w:lang w:val="en-GB"/>
        </w:rPr>
        <w:t>the</w:t>
      </w:r>
      <w:r w:rsidR="00620D90" w:rsidRPr="00E37F9A">
        <w:rPr>
          <w:i/>
          <w:lang w:val="en-GB"/>
        </w:rPr>
        <w:t xml:space="preserve"> institution in charge of the risk control and risk management</w:t>
      </w:r>
      <w:r w:rsidR="00E37F9A">
        <w:rPr>
          <w:i/>
          <w:lang w:val="en-GB"/>
        </w:rPr>
        <w:t xml:space="preserve"> mechanism</w:t>
      </w:r>
      <w:r w:rsidR="00620D90" w:rsidRPr="00E37F9A">
        <w:rPr>
          <w:i/>
          <w:lang w:val="en-GB"/>
        </w:rPr>
        <w:t xml:space="preserve"> </w:t>
      </w:r>
      <w:r w:rsidR="009950D2" w:rsidRPr="00E37F9A">
        <w:rPr>
          <w:i/>
          <w:lang w:val="en-GB"/>
        </w:rPr>
        <w:t xml:space="preserve">in its </w:t>
      </w:r>
      <w:r w:rsidR="00FA2B2A" w:rsidRPr="00E37F9A">
        <w:rPr>
          <w:i/>
          <w:lang w:val="en-GB"/>
        </w:rPr>
        <w:t xml:space="preserve">own </w:t>
      </w:r>
      <w:r w:rsidR="009950D2" w:rsidRPr="00E37F9A">
        <w:rPr>
          <w:i/>
          <w:lang w:val="en-GB"/>
        </w:rPr>
        <w:t>annex</w:t>
      </w:r>
      <w:r w:rsidR="00D322B1" w:rsidRPr="00440071">
        <w:rPr>
          <w:lang w:val="en-GB"/>
        </w:rPr>
        <w:t xml:space="preserve">”. </w:t>
      </w:r>
    </w:p>
    <w:p w14:paraId="69C19464" w14:textId="7E1CB145" w:rsidR="004D5113" w:rsidRPr="00440071" w:rsidRDefault="007D2BFC" w:rsidP="00A331FC">
      <w:pPr>
        <w:pStyle w:val="SGACP-enumerationniveau2"/>
        <w:numPr>
          <w:ilvl w:val="0"/>
          <w:numId w:val="27"/>
        </w:numPr>
        <w:tabs>
          <w:tab w:val="left" w:pos="1134"/>
        </w:tabs>
        <w:ind w:left="1134" w:hanging="425"/>
        <w:rPr>
          <w:lang w:val="en-GB"/>
        </w:rPr>
      </w:pPr>
      <w:proofErr w:type="gramStart"/>
      <w:r>
        <w:rPr>
          <w:lang w:val="en-GB"/>
        </w:rPr>
        <w:t>c</w:t>
      </w:r>
      <w:r w:rsidR="00782C80">
        <w:rPr>
          <w:lang w:val="en-GB"/>
        </w:rPr>
        <w:t>oncerning</w:t>
      </w:r>
      <w:proofErr w:type="gramEnd"/>
      <w:r w:rsidR="00782C80">
        <w:rPr>
          <w:lang w:val="en-GB"/>
        </w:rPr>
        <w:t xml:space="preserve"> the part </w:t>
      </w:r>
      <w:r w:rsidR="00FA2B2A">
        <w:rPr>
          <w:lang w:val="en-GB"/>
        </w:rPr>
        <w:t>dedicated to</w:t>
      </w:r>
      <w:r w:rsidR="00782C80">
        <w:rPr>
          <w:lang w:val="en-GB"/>
        </w:rPr>
        <w:t xml:space="preserve"> the presentation of results of </w:t>
      </w:r>
      <w:r w:rsidR="00D322B1" w:rsidRPr="00440071">
        <w:rPr>
          <w:lang w:val="en-GB"/>
        </w:rPr>
        <w:t xml:space="preserve">the periodic control </w:t>
      </w:r>
      <w:r w:rsidR="00782C80">
        <w:rPr>
          <w:lang w:val="en-GB"/>
        </w:rPr>
        <w:t>(II), i</w:t>
      </w:r>
      <w:r w:rsidR="00D322B1" w:rsidRPr="00440071">
        <w:rPr>
          <w:lang w:val="en-GB"/>
        </w:rPr>
        <w:t xml:space="preserve">f this function is exercised under the </w:t>
      </w:r>
      <w:r w:rsidR="00620D90">
        <w:rPr>
          <w:lang w:val="en-GB"/>
        </w:rPr>
        <w:t xml:space="preserve">responsibility of the group, </w:t>
      </w:r>
      <w:proofErr w:type="spellStart"/>
      <w:r w:rsidR="00620D90">
        <w:rPr>
          <w:lang w:val="en-GB"/>
        </w:rPr>
        <w:t>nework</w:t>
      </w:r>
      <w:proofErr w:type="spellEnd"/>
      <w:r w:rsidR="00620D90">
        <w:rPr>
          <w:lang w:val="en-GB"/>
        </w:rPr>
        <w:t xml:space="preserve"> or </w:t>
      </w:r>
      <w:r w:rsidR="00D322B1" w:rsidRPr="00440071">
        <w:rPr>
          <w:lang w:val="en-GB"/>
        </w:rPr>
        <w:t xml:space="preserve">central </w:t>
      </w:r>
      <w:proofErr w:type="spellStart"/>
      <w:r w:rsidR="00D322B1" w:rsidRPr="00440071">
        <w:rPr>
          <w:lang w:val="en-GB"/>
        </w:rPr>
        <w:t>bodyand</w:t>
      </w:r>
      <w:proofErr w:type="spellEnd"/>
      <w:r w:rsidR="00D322B1" w:rsidRPr="00440071">
        <w:rPr>
          <w:lang w:val="en-GB"/>
        </w:rPr>
        <w:t xml:space="preserve"> described by </w:t>
      </w:r>
      <w:r w:rsidR="00620D90">
        <w:rPr>
          <w:lang w:val="en-GB"/>
        </w:rPr>
        <w:t>the latter in its own annex</w:t>
      </w:r>
      <w:r w:rsidR="00D322B1" w:rsidRPr="00440071">
        <w:rPr>
          <w:lang w:val="en-GB"/>
        </w:rPr>
        <w:t xml:space="preserve">, only the controls specific to the affiliated </w:t>
      </w:r>
      <w:r w:rsidR="00FA2B2A">
        <w:rPr>
          <w:lang w:val="en-GB"/>
        </w:rPr>
        <w:t>institution</w:t>
      </w:r>
      <w:r w:rsidR="00FA2B2A" w:rsidRPr="00440071">
        <w:rPr>
          <w:lang w:val="en-GB"/>
        </w:rPr>
        <w:t xml:space="preserve"> </w:t>
      </w:r>
      <w:r w:rsidR="00D322B1" w:rsidRPr="00440071">
        <w:rPr>
          <w:lang w:val="en-GB"/>
        </w:rPr>
        <w:t xml:space="preserve">should be provided by the latter. </w:t>
      </w:r>
    </w:p>
    <w:p w14:paraId="4266B764" w14:textId="170AC8A8" w:rsidR="00696047" w:rsidRDefault="007D2BFC" w:rsidP="00A331FC">
      <w:pPr>
        <w:pStyle w:val="SGACP-enumerationniveau2"/>
        <w:numPr>
          <w:ilvl w:val="0"/>
          <w:numId w:val="27"/>
        </w:numPr>
        <w:tabs>
          <w:tab w:val="left" w:pos="1134"/>
        </w:tabs>
        <w:ind w:left="1134" w:hanging="425"/>
        <w:rPr>
          <w:lang w:val="en-GB"/>
        </w:rPr>
      </w:pPr>
      <w:r>
        <w:rPr>
          <w:lang w:val="en-GB"/>
        </w:rPr>
        <w:t>c</w:t>
      </w:r>
      <w:r w:rsidR="007479D1">
        <w:rPr>
          <w:lang w:val="en-GB"/>
        </w:rPr>
        <w:t xml:space="preserve">oncerning the part dedicated to the self-assessment of the compliance with recommendations from external bodies regarding the security of </w:t>
      </w:r>
      <w:r w:rsidR="0071502B">
        <w:rPr>
          <w:lang w:val="en-GB"/>
        </w:rPr>
        <w:t xml:space="preserve">non-cash </w:t>
      </w:r>
      <w:r w:rsidR="007479D1">
        <w:rPr>
          <w:lang w:val="en-GB"/>
        </w:rPr>
        <w:t>means of payment</w:t>
      </w:r>
      <w:r w:rsidR="00963E7A">
        <w:rPr>
          <w:lang w:val="en-GB"/>
        </w:rPr>
        <w:t xml:space="preserve"> </w:t>
      </w:r>
      <w:r w:rsidR="0071502B">
        <w:rPr>
          <w:lang w:val="en-GB"/>
        </w:rPr>
        <w:t>(III), t</w:t>
      </w:r>
      <w:r w:rsidR="00D322B1" w:rsidRPr="00440071">
        <w:rPr>
          <w:lang w:val="en-GB"/>
        </w:rPr>
        <w:t xml:space="preserve">he affiliated </w:t>
      </w:r>
      <w:r w:rsidR="0071502B">
        <w:rPr>
          <w:lang w:val="en-GB"/>
        </w:rPr>
        <w:t>institution is relieved of this task and must mention that “</w:t>
      </w:r>
      <w:r w:rsidR="0071502B" w:rsidRPr="00E37F9A">
        <w:rPr>
          <w:i/>
          <w:lang w:val="en-GB"/>
        </w:rPr>
        <w:t xml:space="preserve">it refers to </w:t>
      </w:r>
      <w:r w:rsidR="00E37F9A">
        <w:rPr>
          <w:i/>
          <w:lang w:val="en-GB"/>
        </w:rPr>
        <w:t xml:space="preserve">what has been described by </w:t>
      </w:r>
      <w:r w:rsidR="009B5B7B">
        <w:rPr>
          <w:i/>
          <w:lang w:val="en-GB"/>
        </w:rPr>
        <w:t xml:space="preserve">the </w:t>
      </w:r>
      <w:r w:rsidR="00E37F9A">
        <w:rPr>
          <w:i/>
          <w:lang w:val="en-GB"/>
        </w:rPr>
        <w:t xml:space="preserve">institution in charge of the internal control and risk management mechanism </w:t>
      </w:r>
      <w:r w:rsidR="00FA2B2A" w:rsidRPr="00E37F9A">
        <w:rPr>
          <w:i/>
          <w:lang w:val="en-GB"/>
        </w:rPr>
        <w:t>in it</w:t>
      </w:r>
      <w:r w:rsidR="0071502B" w:rsidRPr="00E37F9A">
        <w:rPr>
          <w:i/>
          <w:lang w:val="en-GB"/>
        </w:rPr>
        <w:t xml:space="preserve">s </w:t>
      </w:r>
      <w:r w:rsidR="00FA2B2A" w:rsidRPr="00E37F9A">
        <w:rPr>
          <w:i/>
          <w:lang w:val="en-GB"/>
        </w:rPr>
        <w:t xml:space="preserve">own </w:t>
      </w:r>
      <w:r w:rsidR="0071502B" w:rsidRPr="00E37F9A">
        <w:rPr>
          <w:i/>
          <w:lang w:val="en-GB"/>
        </w:rPr>
        <w:t>annex</w:t>
      </w:r>
      <w:r w:rsidR="0071502B">
        <w:rPr>
          <w:lang w:val="en-GB"/>
        </w:rPr>
        <w:t>”</w:t>
      </w:r>
      <w:r w:rsidR="00696047">
        <w:rPr>
          <w:lang w:val="en-GB"/>
        </w:rPr>
        <w:t>;</w:t>
      </w:r>
    </w:p>
    <w:p w14:paraId="799642DA" w14:textId="199BDDFA" w:rsidR="004D5113" w:rsidRPr="00440071" w:rsidRDefault="007D2BFC" w:rsidP="00A331FC">
      <w:pPr>
        <w:pStyle w:val="SGACP-enumerationniveau2"/>
        <w:numPr>
          <w:ilvl w:val="0"/>
          <w:numId w:val="27"/>
        </w:numPr>
        <w:tabs>
          <w:tab w:val="left" w:pos="1134"/>
        </w:tabs>
        <w:ind w:left="1134" w:hanging="425"/>
        <w:rPr>
          <w:lang w:val="en-GB"/>
        </w:rPr>
      </w:pPr>
      <w:proofErr w:type="gramStart"/>
      <w:r>
        <w:rPr>
          <w:lang w:val="en-GB"/>
        </w:rPr>
        <w:t>c</w:t>
      </w:r>
      <w:r w:rsidR="00D26755">
        <w:rPr>
          <w:lang w:val="en-GB"/>
        </w:rPr>
        <w:t>oncerning</w:t>
      </w:r>
      <w:proofErr w:type="gramEnd"/>
      <w:r w:rsidR="00D26755">
        <w:rPr>
          <w:lang w:val="en-GB"/>
        </w:rPr>
        <w:t xml:space="preserve"> the audit report on the implementation of security measures provided for in the RTS (IV), the affiliated institution is exempted </w:t>
      </w:r>
      <w:r w:rsidR="00E37F9A">
        <w:rPr>
          <w:lang w:val="en-GB"/>
        </w:rPr>
        <w:t xml:space="preserve">from </w:t>
      </w:r>
      <w:r w:rsidR="00D26755">
        <w:rPr>
          <w:lang w:val="en-GB"/>
        </w:rPr>
        <w:t>provid</w:t>
      </w:r>
      <w:r w:rsidR="00E37F9A">
        <w:rPr>
          <w:lang w:val="en-GB"/>
        </w:rPr>
        <w:t>ing</w:t>
      </w:r>
      <w:r w:rsidR="00D26755">
        <w:rPr>
          <w:lang w:val="en-GB"/>
        </w:rPr>
        <w:t xml:space="preserve"> it and has to mention that “</w:t>
      </w:r>
      <w:r w:rsidR="00D26755" w:rsidRPr="00E37F9A">
        <w:rPr>
          <w:i/>
          <w:lang w:val="en-GB"/>
        </w:rPr>
        <w:t>it refers to what ha</w:t>
      </w:r>
      <w:r w:rsidR="008E0AF6" w:rsidRPr="00E37F9A">
        <w:rPr>
          <w:i/>
          <w:lang w:val="en-GB"/>
        </w:rPr>
        <w:t>s</w:t>
      </w:r>
      <w:r w:rsidR="00D26755" w:rsidRPr="00E37F9A">
        <w:rPr>
          <w:i/>
          <w:lang w:val="en-GB"/>
        </w:rPr>
        <w:t xml:space="preserve"> been described by the </w:t>
      </w:r>
      <w:r w:rsidR="00E37F9A" w:rsidRPr="00E37F9A">
        <w:rPr>
          <w:i/>
          <w:lang w:val="en-GB"/>
        </w:rPr>
        <w:t>institution in charge of the internal control and risk management mechanism</w:t>
      </w:r>
      <w:r w:rsidR="00D26755" w:rsidRPr="00E37F9A">
        <w:rPr>
          <w:i/>
          <w:lang w:val="en-GB"/>
        </w:rPr>
        <w:t xml:space="preserve"> in its own annex</w:t>
      </w:r>
      <w:r w:rsidR="00D26755">
        <w:rPr>
          <w:lang w:val="en-GB"/>
        </w:rPr>
        <w:t>”</w:t>
      </w:r>
      <w:r w:rsidR="0071502B">
        <w:rPr>
          <w:lang w:val="en-GB"/>
        </w:rPr>
        <w:t>.</w:t>
      </w:r>
      <w:r w:rsidR="0071502B" w:rsidRPr="00440071">
        <w:rPr>
          <w:lang w:val="en-GB"/>
        </w:rPr>
        <w:t xml:space="preserve"> </w:t>
      </w:r>
    </w:p>
    <w:p w14:paraId="148FA8FF" w14:textId="77777777" w:rsidR="00D02938" w:rsidRPr="00440071" w:rsidRDefault="00D02938" w:rsidP="00D02938">
      <w:pPr>
        <w:ind w:left="709" w:right="567" w:hanging="142"/>
        <w:rPr>
          <w:szCs w:val="24"/>
          <w:lang w:val="en-GB"/>
        </w:rPr>
      </w:pPr>
    </w:p>
    <w:p w14:paraId="1A23A841" w14:textId="05AC9D0F" w:rsidR="00E37F9A" w:rsidRPr="00E37F9A" w:rsidRDefault="00E37F9A" w:rsidP="001109C5">
      <w:pPr>
        <w:pStyle w:val="SGACP-enumerationniveau1"/>
        <w:rPr>
          <w:b/>
          <w:szCs w:val="22"/>
          <w:u w:val="single"/>
          <w:lang w:val="en-GB"/>
        </w:rPr>
      </w:pPr>
      <w:r w:rsidRPr="00E37F9A">
        <w:rPr>
          <w:b/>
          <w:szCs w:val="22"/>
          <w:u w:val="single"/>
          <w:lang w:val="en-GB"/>
        </w:rPr>
        <w:t>When the institution refers the reader to the annex produced by the institution in charge of the internal control and risk management mechanism for the security of means of payment and account access, it specifies the exact identity and interbank code of the institution in question.</w:t>
      </w:r>
    </w:p>
    <w:p w14:paraId="1A0A7296" w14:textId="77777777" w:rsidR="001109C5" w:rsidRPr="00440071" w:rsidRDefault="001109C5" w:rsidP="001109C5">
      <w:pPr>
        <w:pStyle w:val="SGACP-enumerationniveau1"/>
        <w:rPr>
          <w:szCs w:val="22"/>
          <w:u w:val="single"/>
          <w:lang w:val="en-GB"/>
        </w:rPr>
      </w:pPr>
    </w:p>
    <w:p w14:paraId="665B12E2" w14:textId="77777777" w:rsidR="009A60EF" w:rsidRPr="00440071" w:rsidRDefault="009A60EF" w:rsidP="00446A30">
      <w:pPr>
        <w:pStyle w:val="SGACP-enumerationniveau2"/>
        <w:numPr>
          <w:ilvl w:val="0"/>
          <w:numId w:val="0"/>
        </w:numPr>
        <w:ind w:left="1068"/>
        <w:rPr>
          <w:lang w:val="en-GB"/>
        </w:rPr>
      </w:pPr>
    </w:p>
    <w:p w14:paraId="4EF05F50"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46E09CDE" w14:textId="77777777" w:rsidTr="001109C5">
        <w:trPr>
          <w:trHeight w:val="248"/>
        </w:trPr>
        <w:tc>
          <w:tcPr>
            <w:tcW w:w="1768" w:type="dxa"/>
            <w:shd w:val="clear" w:color="auto" w:fill="000000" w:themeFill="text1"/>
            <w:vAlign w:val="center"/>
          </w:tcPr>
          <w:p w14:paraId="76855986"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74C8653C"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B3355E" w14:paraId="2F3F4559" w14:textId="77777777" w:rsidTr="001109C5">
        <w:trPr>
          <w:trHeight w:val="521"/>
        </w:trPr>
        <w:tc>
          <w:tcPr>
            <w:tcW w:w="1768" w:type="dxa"/>
          </w:tcPr>
          <w:p w14:paraId="31EEC40B" w14:textId="77777777" w:rsidR="0071502B" w:rsidRPr="00440071" w:rsidRDefault="0071502B" w:rsidP="001109C5">
            <w:pPr>
              <w:jc w:val="left"/>
              <w:rPr>
                <w:lang w:val="en-GB"/>
              </w:rPr>
            </w:pPr>
            <w:r>
              <w:rPr>
                <w:lang w:val="en-GB"/>
              </w:rPr>
              <w:t>Initiation channel</w:t>
            </w:r>
          </w:p>
        </w:tc>
        <w:tc>
          <w:tcPr>
            <w:tcW w:w="7962" w:type="dxa"/>
          </w:tcPr>
          <w:p w14:paraId="2FE3BA35" w14:textId="77777777" w:rsidR="0071502B" w:rsidRDefault="0071502B" w:rsidP="001109C5">
            <w:pPr>
              <w:rPr>
                <w:lang w:val="en-GB"/>
              </w:rPr>
            </w:pPr>
            <w:r>
              <w:rPr>
                <w:lang w:val="en-GB"/>
              </w:rPr>
              <w:t>According to the different services and means of payment, the notion of initiation channel corresponds:</w:t>
            </w:r>
          </w:p>
          <w:p w14:paraId="4E6B3F6C" w14:textId="6F1F7696" w:rsidR="0071502B" w:rsidRDefault="006C5742" w:rsidP="00E37F9A">
            <w:pPr>
              <w:pStyle w:val="Paragraphedeliste"/>
              <w:numPr>
                <w:ilvl w:val="0"/>
                <w:numId w:val="20"/>
              </w:numPr>
              <w:ind w:left="784"/>
              <w:rPr>
                <w:lang w:val="en-GB"/>
              </w:rPr>
            </w:pPr>
            <w:r>
              <w:rPr>
                <w:lang w:val="en-GB"/>
              </w:rPr>
              <w:t>f</w:t>
            </w:r>
            <w:r w:rsidR="00033F9B">
              <w:rPr>
                <w:lang w:val="en-GB"/>
              </w:rPr>
              <w:t>or card</w:t>
            </w:r>
            <w:r>
              <w:rPr>
                <w:lang w:val="en-GB"/>
              </w:rPr>
              <w:t>s</w:t>
            </w:r>
            <w:r w:rsidR="00033F9B">
              <w:rPr>
                <w:lang w:val="en-GB"/>
              </w:rPr>
              <w:t>, to the channel of use of the card: payment at point</w:t>
            </w:r>
            <w:r w:rsidR="00C35EC4">
              <w:rPr>
                <w:lang w:val="en-GB"/>
              </w:rPr>
              <w:t>-</w:t>
            </w:r>
            <w:r w:rsidR="00033F9B">
              <w:rPr>
                <w:lang w:val="en-GB"/>
              </w:rPr>
              <w:t>of</w:t>
            </w:r>
            <w:r w:rsidR="00C35EC4">
              <w:rPr>
                <w:lang w:val="en-GB"/>
              </w:rPr>
              <w:t>-</w:t>
            </w:r>
            <w:r w:rsidR="00033F9B">
              <w:rPr>
                <w:lang w:val="en-GB"/>
              </w:rPr>
              <w:t xml:space="preserve">sale, withdrawal, remote payment, contactless payment, </w:t>
            </w:r>
            <w:r w:rsidR="00C35EC4">
              <w:rPr>
                <w:lang w:val="en-GB"/>
              </w:rPr>
              <w:t>enlistment</w:t>
            </w:r>
            <w:r w:rsidR="00033F9B">
              <w:rPr>
                <w:lang w:val="en-GB"/>
              </w:rPr>
              <w:t xml:space="preserve"> in e-wallets</w:t>
            </w:r>
            <w:r w:rsidR="002F6E03">
              <w:rPr>
                <w:lang w:val="en-GB"/>
              </w:rPr>
              <w:t xml:space="preserve"> or mobile payment solutions;</w:t>
            </w:r>
          </w:p>
          <w:p w14:paraId="036CE69C" w14:textId="415B0495" w:rsidR="002F6E03" w:rsidRDefault="006C5742" w:rsidP="00E37F9A">
            <w:pPr>
              <w:pStyle w:val="Paragraphedeliste"/>
              <w:numPr>
                <w:ilvl w:val="0"/>
                <w:numId w:val="20"/>
              </w:numPr>
              <w:ind w:left="784"/>
              <w:rPr>
                <w:lang w:val="en-GB"/>
              </w:rPr>
            </w:pPr>
            <w:proofErr w:type="gramStart"/>
            <w:r>
              <w:rPr>
                <w:lang w:val="en-GB"/>
              </w:rPr>
              <w:t>f</w:t>
            </w:r>
            <w:r w:rsidR="002F6E03">
              <w:rPr>
                <w:lang w:val="en-GB"/>
              </w:rPr>
              <w:t>or</w:t>
            </w:r>
            <w:proofErr w:type="gramEnd"/>
            <w:r w:rsidR="002F6E03">
              <w:rPr>
                <w:lang w:val="en-GB"/>
              </w:rPr>
              <w:t xml:space="preserve"> transfer</w:t>
            </w:r>
            <w:r>
              <w:rPr>
                <w:lang w:val="en-GB"/>
              </w:rPr>
              <w:t>s</w:t>
            </w:r>
            <w:r w:rsidR="002F6E03">
              <w:rPr>
                <w:lang w:val="en-GB"/>
              </w:rPr>
              <w:t>, to the reception channel of the transfer order: desk, online bank</w:t>
            </w:r>
            <w:r w:rsidR="00473763">
              <w:rPr>
                <w:lang w:val="en-GB"/>
              </w:rPr>
              <w:t>ing</w:t>
            </w:r>
            <w:r w:rsidR="002F6E03">
              <w:rPr>
                <w:lang w:val="en-GB"/>
              </w:rPr>
              <w:t xml:space="preserve">, </w:t>
            </w:r>
            <w:proofErr w:type="spellStart"/>
            <w:r w:rsidR="002F6E03">
              <w:rPr>
                <w:lang w:val="en-GB"/>
              </w:rPr>
              <w:t>teletransmission</w:t>
            </w:r>
            <w:proofErr w:type="spellEnd"/>
            <w:r w:rsidR="002F6E03">
              <w:rPr>
                <w:lang w:val="en-GB"/>
              </w:rPr>
              <w:t xml:space="preserve"> solution…;</w:t>
            </w:r>
          </w:p>
          <w:p w14:paraId="03D79005" w14:textId="66ECED05" w:rsidR="002F6E03" w:rsidRDefault="006C5742" w:rsidP="00E37F9A">
            <w:pPr>
              <w:pStyle w:val="Paragraphedeliste"/>
              <w:numPr>
                <w:ilvl w:val="0"/>
                <w:numId w:val="20"/>
              </w:numPr>
              <w:ind w:left="784"/>
              <w:rPr>
                <w:lang w:val="en-GB"/>
              </w:rPr>
            </w:pPr>
            <w:r>
              <w:rPr>
                <w:lang w:val="en-GB"/>
              </w:rPr>
              <w:t>f</w:t>
            </w:r>
            <w:r w:rsidR="002F6E03">
              <w:rPr>
                <w:lang w:val="en-GB"/>
              </w:rPr>
              <w:t>or direct debit, to the reception channel of the direct debit order;</w:t>
            </w:r>
          </w:p>
          <w:p w14:paraId="7FBCBCC5" w14:textId="70E83156" w:rsidR="002F6E03" w:rsidRDefault="006C5742" w:rsidP="00E37F9A">
            <w:pPr>
              <w:pStyle w:val="Paragraphedeliste"/>
              <w:numPr>
                <w:ilvl w:val="0"/>
                <w:numId w:val="20"/>
              </w:numPr>
              <w:ind w:left="784"/>
              <w:rPr>
                <w:lang w:val="en-GB"/>
              </w:rPr>
            </w:pPr>
            <w:proofErr w:type="gramStart"/>
            <w:r>
              <w:rPr>
                <w:lang w:val="en-GB"/>
              </w:rPr>
              <w:t>f</w:t>
            </w:r>
            <w:r w:rsidR="002F6E03">
              <w:rPr>
                <w:lang w:val="en-GB"/>
              </w:rPr>
              <w:t>or</w:t>
            </w:r>
            <w:proofErr w:type="gramEnd"/>
            <w:r w:rsidR="002F6E03">
              <w:rPr>
                <w:lang w:val="en-GB"/>
              </w:rPr>
              <w:t xml:space="preserve"> cheque</w:t>
            </w:r>
            <w:r>
              <w:rPr>
                <w:lang w:val="en-GB"/>
              </w:rPr>
              <w:t>s</w:t>
            </w:r>
            <w:r w:rsidR="002F6E03">
              <w:rPr>
                <w:lang w:val="en-GB"/>
              </w:rPr>
              <w:t>, to the channel of cheque deposit: mail, machine</w:t>
            </w:r>
            <w:r w:rsidR="00BB1F5F">
              <w:rPr>
                <w:lang w:val="en-GB"/>
              </w:rPr>
              <w:t>…</w:t>
            </w:r>
          </w:p>
          <w:p w14:paraId="06A2D12C" w14:textId="2F9F6B57" w:rsidR="00BB1F5F" w:rsidRPr="0071502B" w:rsidRDefault="006C5742" w:rsidP="00E9120A">
            <w:pPr>
              <w:pStyle w:val="Paragraphedeliste"/>
              <w:numPr>
                <w:ilvl w:val="0"/>
                <w:numId w:val="20"/>
              </w:numPr>
              <w:ind w:left="784"/>
              <w:rPr>
                <w:lang w:val="en-GB"/>
              </w:rPr>
            </w:pPr>
            <w:proofErr w:type="gramStart"/>
            <w:r>
              <w:rPr>
                <w:lang w:val="en-GB"/>
              </w:rPr>
              <w:lastRenderedPageBreak/>
              <w:t>f</w:t>
            </w:r>
            <w:r w:rsidR="00BB1F5F">
              <w:rPr>
                <w:lang w:val="en-GB"/>
              </w:rPr>
              <w:t>or</w:t>
            </w:r>
            <w:proofErr w:type="gramEnd"/>
            <w:r w:rsidR="00BB1F5F">
              <w:rPr>
                <w:lang w:val="en-GB"/>
              </w:rPr>
              <w:t xml:space="preserve"> s</w:t>
            </w:r>
            <w:r w:rsidR="00BB1F5F" w:rsidRPr="00BB1F5F">
              <w:rPr>
                <w:lang w:val="en-GB"/>
              </w:rPr>
              <w:t>ervices of information on accounts and of payment initiation</w:t>
            </w:r>
            <w:r w:rsidR="00BB1F5F">
              <w:rPr>
                <w:lang w:val="en-GB"/>
              </w:rPr>
              <w:t xml:space="preserve">, to the </w:t>
            </w:r>
            <w:r w:rsidR="00E9120A">
              <w:rPr>
                <w:lang w:val="en-GB"/>
              </w:rPr>
              <w:t>means of connection</w:t>
            </w:r>
            <w:r w:rsidR="00BB1F5F">
              <w:rPr>
                <w:lang w:val="en-GB"/>
              </w:rPr>
              <w:t>: website, mobile application, dedicated protocol…</w:t>
            </w:r>
          </w:p>
        </w:tc>
      </w:tr>
      <w:tr w:rsidR="001109C5" w:rsidRPr="00B3355E" w14:paraId="6F0D68C7" w14:textId="77777777" w:rsidTr="001109C5">
        <w:trPr>
          <w:trHeight w:val="521"/>
        </w:trPr>
        <w:tc>
          <w:tcPr>
            <w:tcW w:w="1768" w:type="dxa"/>
          </w:tcPr>
          <w:p w14:paraId="2954424C" w14:textId="77777777" w:rsidR="001109C5" w:rsidRPr="00440071" w:rsidRDefault="001109C5" w:rsidP="001109C5">
            <w:pPr>
              <w:jc w:val="left"/>
              <w:rPr>
                <w:rFonts w:ascii="Times New Roman" w:hAnsi="Times New Roman"/>
                <w:lang w:val="en-GB"/>
              </w:rPr>
            </w:pPr>
            <w:r w:rsidRPr="00440071">
              <w:rPr>
                <w:lang w:val="en-GB"/>
              </w:rPr>
              <w:lastRenderedPageBreak/>
              <w:t>External fraud</w:t>
            </w:r>
          </w:p>
        </w:tc>
        <w:tc>
          <w:tcPr>
            <w:tcW w:w="7962" w:type="dxa"/>
          </w:tcPr>
          <w:p w14:paraId="208024B8" w14:textId="3AECC6BD" w:rsidR="001109C5" w:rsidRPr="00440071" w:rsidRDefault="001109C5" w:rsidP="006C5742">
            <w:pPr>
              <w:rPr>
                <w:rFonts w:ascii="Times New Roman" w:hAnsi="Times New Roman"/>
                <w:lang w:val="en-GB"/>
              </w:rPr>
            </w:pPr>
            <w:r w:rsidRPr="00440071">
              <w:rPr>
                <w:lang w:val="en-GB"/>
              </w:rPr>
              <w:t xml:space="preserve">In the field of means of payment, misappropriation of </w:t>
            </w:r>
            <w:r w:rsidR="006C5742">
              <w:rPr>
                <w:lang w:val="en-GB"/>
              </w:rPr>
              <w:t>the latter</w:t>
            </w:r>
            <w:r w:rsidRPr="00440071">
              <w:rPr>
                <w:lang w:val="en-GB"/>
              </w:rPr>
              <w:t xml:space="preserve">, </w:t>
            </w:r>
            <w:r w:rsidR="006C5742">
              <w:rPr>
                <w:lang w:val="en-GB"/>
              </w:rPr>
              <w:t>through the</w:t>
            </w:r>
            <w:r w:rsidRPr="00440071">
              <w:rPr>
                <w:lang w:val="en-GB"/>
              </w:rPr>
              <w:t xml:space="preserve"> acts of third parties, for the benefit of an illegitimate beneficiary.</w:t>
            </w:r>
          </w:p>
        </w:tc>
      </w:tr>
      <w:tr w:rsidR="001109C5" w:rsidRPr="00B3355E" w14:paraId="36216648" w14:textId="77777777" w:rsidTr="001109C5">
        <w:trPr>
          <w:trHeight w:val="794"/>
        </w:trPr>
        <w:tc>
          <w:tcPr>
            <w:tcW w:w="1768" w:type="dxa"/>
          </w:tcPr>
          <w:p w14:paraId="70799480"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0342D63C" w14:textId="5A8055CA" w:rsidR="001109C5" w:rsidRPr="00440071" w:rsidRDefault="001109C5" w:rsidP="006C5742">
            <w:pPr>
              <w:rPr>
                <w:rFonts w:ascii="Times New Roman" w:hAnsi="Times New Roman"/>
                <w:lang w:val="en-GB"/>
              </w:rPr>
            </w:pPr>
            <w:r w:rsidRPr="00440071">
              <w:rPr>
                <w:color w:val="000000"/>
                <w:lang w:val="en-GB"/>
              </w:rPr>
              <w:t xml:space="preserve">In the field of means of payment, misappropriation of </w:t>
            </w:r>
            <w:r w:rsidR="006C5742">
              <w:rPr>
                <w:color w:val="000000"/>
                <w:lang w:val="en-GB"/>
              </w:rPr>
              <w:t>the latter</w:t>
            </w:r>
            <w:r w:rsidRPr="00440071">
              <w:rPr>
                <w:color w:val="000000"/>
                <w:lang w:val="en-GB"/>
              </w:rPr>
              <w:t xml:space="preserve">, </w:t>
            </w:r>
            <w:r w:rsidR="006C5742">
              <w:rPr>
                <w:color w:val="000000"/>
                <w:lang w:val="en-GB"/>
              </w:rPr>
              <w:t>through the</w:t>
            </w:r>
            <w:r w:rsidRPr="00440071">
              <w:rPr>
                <w:color w:val="000000"/>
                <w:lang w:val="en-GB"/>
              </w:rPr>
              <w:t xml:space="preserve"> acts of third parties involving at least </w:t>
            </w:r>
            <w:r w:rsidR="00E9120A">
              <w:rPr>
                <w:color w:val="000000"/>
                <w:lang w:val="en-GB"/>
              </w:rPr>
              <w:t>one</w:t>
            </w:r>
            <w:r w:rsidRPr="00440071">
              <w:rPr>
                <w:color w:val="000000"/>
                <w:lang w:val="en-GB"/>
              </w:rPr>
              <w:t xml:space="preserve"> member of the company, for the benefit of an illegitimate beneficiary.</w:t>
            </w:r>
          </w:p>
        </w:tc>
      </w:tr>
      <w:tr w:rsidR="001109C5" w:rsidRPr="00B3355E" w14:paraId="7A21F7EE" w14:textId="77777777" w:rsidTr="001109C5">
        <w:trPr>
          <w:trHeight w:val="1341"/>
        </w:trPr>
        <w:tc>
          <w:tcPr>
            <w:tcW w:w="1768" w:type="dxa"/>
          </w:tcPr>
          <w:p w14:paraId="3A5DB1A0"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37740CF6" w14:textId="29C65012" w:rsidR="001109C5" w:rsidRPr="00440071" w:rsidRDefault="001109C5" w:rsidP="00E9120A">
            <w:pPr>
              <w:rPr>
                <w:rFonts w:ascii="Times New Roman" w:hAnsi="Times New Roman"/>
                <w:lang w:val="en-GB"/>
              </w:rPr>
            </w:pPr>
            <w:r w:rsidRPr="00440071">
              <w:rPr>
                <w:lang w:val="en-GB"/>
              </w:rPr>
              <w:t xml:space="preserve">Within the meaning of the statistical collection </w:t>
            </w:r>
            <w:r w:rsidR="00E9120A">
              <w:rPr>
                <w:lang w:val="en-GB"/>
              </w:rPr>
              <w:t xml:space="preserve">on </w:t>
            </w:r>
            <w:r w:rsidRPr="00440071">
              <w:rPr>
                <w:lang w:val="en-GB"/>
              </w:rPr>
              <w:t>“Inventory of fraud on non-</w:t>
            </w:r>
            <w:r w:rsidRPr="000029E7">
              <w:rPr>
                <w:lang w:val="en-GB"/>
              </w:rPr>
              <w:t>cash means</w:t>
            </w:r>
            <w:r w:rsidRPr="00440071">
              <w:rPr>
                <w:lang w:val="en-GB"/>
              </w:rPr>
              <w:t xml:space="preserve"> of payment” </w:t>
            </w:r>
            <w:r w:rsidR="00E9120A">
              <w:rPr>
                <w:lang w:val="en-GB"/>
              </w:rPr>
              <w:t>by</w:t>
            </w:r>
            <w:r w:rsidR="00E9120A" w:rsidRPr="00440071">
              <w:rPr>
                <w:lang w:val="en-GB"/>
              </w:rPr>
              <w:t xml:space="preserve"> </w:t>
            </w:r>
            <w:r w:rsidRPr="00440071">
              <w:rPr>
                <w:lang w:val="en-GB"/>
              </w:rPr>
              <w:t xml:space="preserve">the Banque de France, gross fraud corresponds to the nominal amount of payment transactions authorised which are subject to an </w:t>
            </w:r>
            <w:r w:rsidRPr="00440071">
              <w:rPr>
                <w:i/>
                <w:lang w:val="en-GB"/>
              </w:rPr>
              <w:t>ex post</w:t>
            </w:r>
            <w:r w:rsidRPr="00440071">
              <w:rPr>
                <w:lang w:val="en-GB"/>
              </w:rPr>
              <w:t xml:space="preserve"> rejection </w:t>
            </w:r>
            <w:r w:rsidR="00E9120A">
              <w:rPr>
                <w:lang w:val="en-GB"/>
              </w:rPr>
              <w:t>due to fraud</w:t>
            </w:r>
            <w:r w:rsidRPr="00440071">
              <w:rPr>
                <w:lang w:val="en-GB"/>
              </w:rPr>
              <w:t xml:space="preserve">. Therefore, it does not take into account assets which </w:t>
            </w:r>
            <w:r w:rsidR="00E9120A">
              <w:rPr>
                <w:lang w:val="en-GB"/>
              </w:rPr>
              <w:t xml:space="preserve">have </w:t>
            </w:r>
            <w:r w:rsidRPr="00440071">
              <w:rPr>
                <w:lang w:val="en-GB"/>
              </w:rPr>
              <w:t xml:space="preserve">been </w:t>
            </w:r>
            <w:r w:rsidR="00E9120A">
              <w:rPr>
                <w:lang w:val="en-GB"/>
              </w:rPr>
              <w:t>recovered</w:t>
            </w:r>
            <w:r w:rsidR="00E9120A" w:rsidRPr="00440071">
              <w:rPr>
                <w:lang w:val="en-GB"/>
              </w:rPr>
              <w:t xml:space="preserve"> </w:t>
            </w:r>
            <w:r w:rsidRPr="00440071">
              <w:rPr>
                <w:lang w:val="en-GB"/>
              </w:rPr>
              <w:t>after the</w:t>
            </w:r>
            <w:r w:rsidR="00E9120A">
              <w:rPr>
                <w:lang w:val="en-GB"/>
              </w:rPr>
              <w:t xml:space="preserve"> litigation is processed</w:t>
            </w:r>
            <w:r w:rsidRPr="00440071">
              <w:rPr>
                <w:lang w:val="en-GB"/>
              </w:rPr>
              <w:t>.</w:t>
            </w:r>
          </w:p>
        </w:tc>
      </w:tr>
      <w:tr w:rsidR="001109C5" w:rsidRPr="00B3355E" w14:paraId="780BB991" w14:textId="77777777" w:rsidTr="001109C5">
        <w:trPr>
          <w:trHeight w:val="794"/>
        </w:trPr>
        <w:tc>
          <w:tcPr>
            <w:tcW w:w="1768" w:type="dxa"/>
          </w:tcPr>
          <w:p w14:paraId="04315901"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7430326F"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B3355E" w14:paraId="679B22A9" w14:textId="77777777" w:rsidTr="001109C5">
        <w:trPr>
          <w:trHeight w:val="248"/>
        </w:trPr>
        <w:tc>
          <w:tcPr>
            <w:tcW w:w="1768" w:type="dxa"/>
          </w:tcPr>
          <w:p w14:paraId="74DAE995"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0D3FE75A" w14:textId="5C7A6219" w:rsidR="001109C5" w:rsidRPr="00440071" w:rsidRDefault="001109C5" w:rsidP="00E9120A">
            <w:pPr>
              <w:rPr>
                <w:lang w:val="en-GB"/>
              </w:rPr>
            </w:pPr>
            <w:r w:rsidRPr="00440071">
              <w:rPr>
                <w:lang w:val="en-GB"/>
              </w:rPr>
              <w:t xml:space="preserve">Risk persisting </w:t>
            </w:r>
            <w:r w:rsidR="00E9120A">
              <w:rPr>
                <w:lang w:val="en-GB"/>
              </w:rPr>
              <w:t>after</w:t>
            </w:r>
            <w:r w:rsidR="00E9120A" w:rsidRPr="00440071">
              <w:rPr>
                <w:lang w:val="en-GB"/>
              </w:rPr>
              <w:t xml:space="preserve"> </w:t>
            </w:r>
            <w:r w:rsidRPr="00440071">
              <w:rPr>
                <w:lang w:val="en-GB"/>
              </w:rPr>
              <w:t>taking into account coverage measures.</w:t>
            </w:r>
          </w:p>
        </w:tc>
      </w:tr>
      <w:tr w:rsidR="001109C5" w:rsidRPr="00B3355E" w14:paraId="488277BC" w14:textId="77777777" w:rsidTr="001109C5">
        <w:trPr>
          <w:trHeight w:val="546"/>
        </w:trPr>
        <w:tc>
          <w:tcPr>
            <w:tcW w:w="1768" w:type="dxa"/>
          </w:tcPr>
          <w:p w14:paraId="458DABB9"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6701BB7C"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50385285"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6"/>
          <w:footerReference w:type="default" r:id="rId17"/>
          <w:pgSz w:w="11905" w:h="16837" w:code="9"/>
          <w:pgMar w:top="1191" w:right="1134" w:bottom="1134" w:left="1134" w:header="567" w:footer="567" w:gutter="0"/>
          <w:cols w:space="720"/>
          <w:docGrid w:linePitch="360"/>
        </w:sectPr>
      </w:pPr>
    </w:p>
    <w:p w14:paraId="1BC28F63" w14:textId="77777777" w:rsidR="006E287B" w:rsidRPr="00440071" w:rsidRDefault="006E287B" w:rsidP="006E287B">
      <w:pPr>
        <w:rPr>
          <w:b/>
          <w:smallCaps/>
          <w:color w:val="1F497D"/>
          <w:sz w:val="28"/>
          <w:lang w:val="en-GB"/>
        </w:rPr>
      </w:pPr>
    </w:p>
    <w:p w14:paraId="12037EFE" w14:textId="77777777"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3A6F85">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2B2B8854" w14:textId="77777777" w:rsidR="006E287B" w:rsidRPr="00440071" w:rsidRDefault="006E287B" w:rsidP="00D02938">
      <w:pPr>
        <w:tabs>
          <w:tab w:val="left" w:pos="1182"/>
        </w:tabs>
        <w:ind w:right="-1"/>
        <w:rPr>
          <w:szCs w:val="24"/>
          <w:lang w:val="en-GB"/>
        </w:rPr>
      </w:pPr>
    </w:p>
    <w:p w14:paraId="4019BEE1"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0"/>
      </w:tblGrid>
      <w:tr w:rsidR="00A672B5" w:rsidRPr="00440071" w14:paraId="7C3AF87F" w14:textId="77777777" w:rsidTr="006E43A6">
        <w:tc>
          <w:tcPr>
            <w:tcW w:w="14142" w:type="dxa"/>
            <w:shd w:val="clear" w:color="auto" w:fill="FBD4B4" w:themeFill="accent6" w:themeFillTint="66"/>
          </w:tcPr>
          <w:p w14:paraId="36BC98B4" w14:textId="77777777" w:rsidR="00A672B5" w:rsidRPr="00440071" w:rsidRDefault="00A672B5" w:rsidP="00E9120A">
            <w:pPr>
              <w:pStyle w:val="Paragraphedeliste"/>
              <w:numPr>
                <w:ilvl w:val="0"/>
                <w:numId w:val="30"/>
              </w:numPr>
              <w:jc w:val="left"/>
              <w:rPr>
                <w:rFonts w:ascii="Times New Roman" w:hAnsi="Times New Roman"/>
                <w:b/>
                <w:lang w:val="en-GB"/>
              </w:rPr>
            </w:pPr>
            <w:r w:rsidRPr="00440071">
              <w:rPr>
                <w:b/>
                <w:lang w:val="en-GB"/>
              </w:rPr>
              <w:t>Card and equivalent</w:t>
            </w:r>
          </w:p>
        </w:tc>
      </w:tr>
    </w:tbl>
    <w:p w14:paraId="7D5C086F"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440071" w14:paraId="31353923" w14:textId="77777777" w:rsidTr="006E43A6">
        <w:tc>
          <w:tcPr>
            <w:tcW w:w="14142" w:type="dxa"/>
            <w:shd w:val="clear" w:color="auto" w:fill="8DB3E2" w:themeFill="text2" w:themeFillTint="66"/>
          </w:tcPr>
          <w:p w14:paraId="4EBC8488"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61DDC47C" w14:textId="77777777" w:rsidR="006E287B" w:rsidRPr="00440071" w:rsidRDefault="006E287B" w:rsidP="00092550">
      <w:pPr>
        <w:pStyle w:val="Paragraphedeliste"/>
        <w:tabs>
          <w:tab w:val="left" w:pos="1182"/>
        </w:tabs>
        <w:ind w:left="780" w:right="-1"/>
        <w:rPr>
          <w:szCs w:val="24"/>
          <w:lang w:val="en-GB"/>
        </w:rPr>
      </w:pPr>
    </w:p>
    <w:p w14:paraId="13C7C1E9" w14:textId="77777777" w:rsidR="006E287B" w:rsidRPr="00440071" w:rsidRDefault="00092550" w:rsidP="00E9120A">
      <w:pPr>
        <w:numPr>
          <w:ilvl w:val="0"/>
          <w:numId w:val="23"/>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234"/>
        <w:gridCol w:w="2110"/>
        <w:gridCol w:w="1105"/>
        <w:gridCol w:w="1191"/>
        <w:gridCol w:w="1529"/>
        <w:gridCol w:w="1891"/>
      </w:tblGrid>
      <w:tr w:rsidR="00ED5F91" w:rsidRPr="00B3355E" w14:paraId="279BE858" w14:textId="77777777" w:rsidTr="00C35EC4">
        <w:tc>
          <w:tcPr>
            <w:tcW w:w="1458" w:type="dxa"/>
            <w:tcBorders>
              <w:bottom w:val="single" w:sz="4" w:space="0" w:color="auto"/>
            </w:tcBorders>
            <w:shd w:val="clear" w:color="auto" w:fill="D6E3BC" w:themeFill="accent3" w:themeFillTint="66"/>
          </w:tcPr>
          <w:p w14:paraId="7166BA98"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0D1146D8"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6AD7760D"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66D8C9A8"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5BD1277"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617A304D"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1A1BC13B" w14:textId="77777777" w:rsidTr="00C35EC4">
        <w:tc>
          <w:tcPr>
            <w:tcW w:w="14218" w:type="dxa"/>
            <w:gridSpan w:val="6"/>
            <w:shd w:val="pct10" w:color="auto" w:fill="auto"/>
          </w:tcPr>
          <w:p w14:paraId="232D40CD"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D5F91" w:rsidRPr="00B3355E" w14:paraId="74791267" w14:textId="77777777" w:rsidTr="00C35EC4">
        <w:tc>
          <w:tcPr>
            <w:tcW w:w="1458" w:type="dxa"/>
          </w:tcPr>
          <w:p w14:paraId="35D0B639"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22EB6E9E"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3CFF68EF"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2D6961E1"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14:paraId="3EDCD266"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8806ED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32291B80"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6E10DED4"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473763">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14:paraId="18416959" w14:textId="1D8C8707" w:rsidR="006E287B" w:rsidRPr="00C35EC4" w:rsidRDefault="00EE198E" w:rsidP="00720C95">
            <w:pPr>
              <w:jc w:val="left"/>
              <w:rPr>
                <w:rFonts w:asciiTheme="minorHAnsi" w:hAnsiTheme="minorHAnsi"/>
                <w:i/>
                <w:sz w:val="18"/>
                <w:szCs w:val="18"/>
                <w:lang w:val="en-GB"/>
              </w:rPr>
            </w:pPr>
            <w:r w:rsidRPr="00C35EC4">
              <w:rPr>
                <w:rFonts w:asciiTheme="minorHAnsi" w:hAnsiTheme="minorHAnsi"/>
                <w:i/>
                <w:sz w:val="18"/>
                <w:szCs w:val="18"/>
                <w:lang w:val="en-GB"/>
              </w:rPr>
              <w:t xml:space="preserve">Precise explanatory factors </w:t>
            </w:r>
            <w:r w:rsidR="00720C95">
              <w:rPr>
                <w:rFonts w:asciiTheme="minorHAnsi" w:hAnsiTheme="minorHAnsi"/>
                <w:i/>
                <w:sz w:val="18"/>
                <w:szCs w:val="18"/>
                <w:lang w:val="en-GB"/>
              </w:rPr>
              <w:t>for</w:t>
            </w:r>
            <w:r w:rsidR="00720C95" w:rsidRPr="00C35EC4">
              <w:rPr>
                <w:rFonts w:asciiTheme="minorHAnsi" w:hAnsiTheme="minorHAnsi"/>
                <w:i/>
                <w:sz w:val="18"/>
                <w:szCs w:val="18"/>
                <w:lang w:val="en-GB"/>
              </w:rPr>
              <w:t xml:space="preserve"> </w:t>
            </w:r>
            <w:r w:rsidRPr="00C35EC4">
              <w:rPr>
                <w:rFonts w:asciiTheme="minorHAnsi" w:hAnsiTheme="minorHAnsi"/>
                <w:i/>
                <w:sz w:val="18"/>
                <w:szCs w:val="18"/>
                <w:lang w:val="en-GB"/>
              </w:rPr>
              <w:t>significant variations of activity (number and amount)</w:t>
            </w:r>
          </w:p>
        </w:tc>
        <w:tc>
          <w:tcPr>
            <w:tcW w:w="3488" w:type="dxa"/>
          </w:tcPr>
          <w:p w14:paraId="20733867" w14:textId="1B2C1A43"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 xml:space="preserve">Indicate </w:t>
            </w:r>
            <w:r w:rsidR="00720C95">
              <w:rPr>
                <w:rFonts w:asciiTheme="minorHAnsi" w:hAnsiTheme="minorHAnsi"/>
                <w:i/>
                <w:sz w:val="18"/>
                <w:szCs w:val="18"/>
                <w:lang w:val="en-GB"/>
              </w:rPr>
              <w:t>changes that</w:t>
            </w:r>
            <w:r w:rsidR="00720C95" w:rsidRPr="00C35EC4">
              <w:rPr>
                <w:rFonts w:asciiTheme="minorHAnsi" w:hAnsiTheme="minorHAnsi"/>
                <w:i/>
                <w:sz w:val="18"/>
                <w:szCs w:val="18"/>
                <w:lang w:val="en-GB"/>
              </w:rPr>
              <w:t xml:space="preserve"> </w:t>
            </w:r>
            <w:r w:rsidRPr="00C35EC4">
              <w:rPr>
                <w:rFonts w:asciiTheme="minorHAnsi" w:hAnsiTheme="minorHAnsi"/>
                <w:i/>
                <w:sz w:val="18"/>
                <w:szCs w:val="18"/>
                <w:lang w:val="en-GB"/>
              </w:rPr>
              <w:t>occurred during the reporting period</w:t>
            </w:r>
          </w:p>
          <w:p w14:paraId="7F477C50" w14:textId="01A93246" w:rsidR="006E287B" w:rsidRPr="00C35EC4" w:rsidRDefault="0095368F" w:rsidP="00ED5F91">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720C95">
              <w:rPr>
                <w:rFonts w:asciiTheme="minorHAnsi" w:hAnsiTheme="minorHAnsi"/>
                <w:i/>
                <w:sz w:val="18"/>
                <w:szCs w:val="18"/>
                <w:lang w:val="en-GB"/>
              </w:rPr>
              <w:t>tests</w:t>
            </w:r>
            <w:r w:rsidR="008447C1" w:rsidRPr="00C35EC4">
              <w:rPr>
                <w:rFonts w:asciiTheme="minorHAnsi" w:hAnsiTheme="minorHAnsi"/>
                <w:i/>
                <w:sz w:val="18"/>
                <w:szCs w:val="18"/>
                <w:lang w:val="en-GB"/>
              </w:rPr>
              <w:t xml:space="preserve">, implementation of SMS alerts for </w:t>
            </w:r>
            <w:r w:rsidR="00720C95">
              <w:rPr>
                <w:rFonts w:asciiTheme="minorHAnsi" w:hAnsiTheme="minorHAnsi"/>
                <w:i/>
                <w:sz w:val="18"/>
                <w:szCs w:val="18"/>
                <w:lang w:val="en-GB"/>
              </w:rPr>
              <w:t xml:space="preserve">international </w:t>
            </w:r>
            <w:r w:rsidR="008447C1" w:rsidRPr="00C35EC4">
              <w:rPr>
                <w:rFonts w:asciiTheme="minorHAnsi" w:hAnsiTheme="minorHAnsi"/>
                <w:i/>
                <w:sz w:val="18"/>
                <w:szCs w:val="18"/>
                <w:lang w:val="en-GB"/>
              </w:rPr>
              <w:t>transactions o</w:t>
            </w:r>
            <w:r w:rsidR="00720C95">
              <w:rPr>
                <w:rFonts w:asciiTheme="minorHAnsi" w:hAnsiTheme="minorHAnsi"/>
                <w:i/>
                <w:sz w:val="18"/>
                <w:szCs w:val="18"/>
                <w:lang w:val="en-GB"/>
              </w:rPr>
              <w:t>n</w:t>
            </w:r>
            <w:r w:rsidR="008447C1" w:rsidRPr="00C35EC4">
              <w:rPr>
                <w:rFonts w:asciiTheme="minorHAnsi" w:hAnsiTheme="minorHAnsi"/>
                <w:i/>
                <w:sz w:val="18"/>
                <w:szCs w:val="18"/>
                <w:lang w:val="en-GB"/>
              </w:rPr>
              <w:t xml:space="preserve"> high-end cards…</w:t>
            </w:r>
            <w:r w:rsidRPr="00C35EC4">
              <w:rPr>
                <w:rFonts w:asciiTheme="minorHAnsi" w:hAnsiTheme="minorHAnsi"/>
                <w:i/>
                <w:sz w:val="18"/>
                <w:szCs w:val="18"/>
                <w:lang w:val="en-GB"/>
              </w:rPr>
              <w:t xml:space="preserve"> </w:t>
            </w:r>
          </w:p>
        </w:tc>
      </w:tr>
      <w:tr w:rsidR="00ED5F91" w:rsidRPr="008447C1" w14:paraId="3EF3C18E" w14:textId="77777777" w:rsidTr="00C35EC4">
        <w:tc>
          <w:tcPr>
            <w:tcW w:w="1458" w:type="dxa"/>
          </w:tcPr>
          <w:p w14:paraId="63C3F7AC"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70015DDE" w14:textId="77777777" w:rsidR="006E287B" w:rsidRPr="00C35EC4" w:rsidRDefault="006E287B" w:rsidP="009C71FE">
            <w:pPr>
              <w:jc w:val="left"/>
              <w:rPr>
                <w:rFonts w:asciiTheme="minorHAnsi" w:hAnsiTheme="minorHAnsi"/>
                <w:i/>
                <w:sz w:val="18"/>
                <w:szCs w:val="18"/>
                <w:lang w:val="en-GB"/>
              </w:rPr>
            </w:pPr>
          </w:p>
        </w:tc>
        <w:tc>
          <w:tcPr>
            <w:tcW w:w="1436" w:type="dxa"/>
          </w:tcPr>
          <w:p w14:paraId="7F7B0C6C" w14:textId="77777777" w:rsidR="006E287B" w:rsidRPr="00C35EC4" w:rsidRDefault="006E287B" w:rsidP="009C71FE">
            <w:pPr>
              <w:jc w:val="left"/>
              <w:rPr>
                <w:rFonts w:asciiTheme="minorHAnsi" w:hAnsiTheme="minorHAnsi"/>
                <w:i/>
                <w:sz w:val="18"/>
                <w:szCs w:val="18"/>
                <w:lang w:val="en-GB"/>
              </w:rPr>
            </w:pPr>
          </w:p>
        </w:tc>
        <w:tc>
          <w:tcPr>
            <w:tcW w:w="1621" w:type="dxa"/>
          </w:tcPr>
          <w:p w14:paraId="2E989853" w14:textId="77777777" w:rsidR="006E287B" w:rsidRPr="00C35EC4" w:rsidRDefault="006E287B" w:rsidP="009C71FE">
            <w:pPr>
              <w:jc w:val="left"/>
              <w:rPr>
                <w:rFonts w:asciiTheme="minorHAnsi" w:hAnsiTheme="minorHAnsi"/>
                <w:i/>
                <w:sz w:val="18"/>
                <w:szCs w:val="18"/>
                <w:lang w:val="en-GB"/>
              </w:rPr>
            </w:pPr>
          </w:p>
        </w:tc>
        <w:tc>
          <w:tcPr>
            <w:tcW w:w="2550" w:type="dxa"/>
          </w:tcPr>
          <w:p w14:paraId="2F188331" w14:textId="77777777" w:rsidR="006E287B" w:rsidRPr="00C35EC4" w:rsidRDefault="006E287B" w:rsidP="009C71FE">
            <w:pPr>
              <w:jc w:val="left"/>
              <w:rPr>
                <w:rFonts w:asciiTheme="minorHAnsi" w:hAnsiTheme="minorHAnsi"/>
                <w:i/>
                <w:sz w:val="18"/>
                <w:szCs w:val="18"/>
                <w:lang w:val="en-GB"/>
              </w:rPr>
            </w:pPr>
          </w:p>
        </w:tc>
        <w:tc>
          <w:tcPr>
            <w:tcW w:w="3488" w:type="dxa"/>
          </w:tcPr>
          <w:p w14:paraId="5A6DBCE0" w14:textId="77777777" w:rsidR="006E287B" w:rsidRPr="00C35EC4" w:rsidRDefault="006E287B" w:rsidP="009C71FE">
            <w:pPr>
              <w:jc w:val="left"/>
              <w:rPr>
                <w:rFonts w:asciiTheme="minorHAnsi" w:hAnsiTheme="minorHAnsi"/>
                <w:i/>
                <w:sz w:val="18"/>
                <w:szCs w:val="18"/>
                <w:lang w:val="en-GB"/>
              </w:rPr>
            </w:pPr>
          </w:p>
        </w:tc>
      </w:tr>
      <w:tr w:rsidR="00ED5F91" w:rsidRPr="008447C1" w14:paraId="1A6B654F" w14:textId="77777777" w:rsidTr="00C35EC4">
        <w:tc>
          <w:tcPr>
            <w:tcW w:w="1458" w:type="dxa"/>
            <w:tcBorders>
              <w:bottom w:val="single" w:sz="4" w:space="0" w:color="auto"/>
            </w:tcBorders>
          </w:tcPr>
          <w:p w14:paraId="285538CF"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687116F7"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58B03A8"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51181C85"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250B0803"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333F31EF" w14:textId="77777777" w:rsidR="006E287B" w:rsidRPr="00C35EC4" w:rsidRDefault="006E287B" w:rsidP="009C71FE">
            <w:pPr>
              <w:jc w:val="left"/>
              <w:rPr>
                <w:rFonts w:asciiTheme="minorHAnsi" w:hAnsiTheme="minorHAnsi"/>
                <w:i/>
                <w:sz w:val="18"/>
                <w:szCs w:val="18"/>
                <w:lang w:val="en-GB"/>
              </w:rPr>
            </w:pPr>
          </w:p>
        </w:tc>
      </w:tr>
      <w:tr w:rsidR="006E287B" w:rsidRPr="00440071" w14:paraId="7C00AC22" w14:textId="77777777" w:rsidTr="00C35EC4">
        <w:tc>
          <w:tcPr>
            <w:tcW w:w="14218" w:type="dxa"/>
            <w:gridSpan w:val="6"/>
            <w:shd w:val="pct10" w:color="auto" w:fill="auto"/>
          </w:tcPr>
          <w:p w14:paraId="251A461E"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D5F91" w:rsidRPr="00B3355E" w14:paraId="06C4AF02" w14:textId="77777777" w:rsidTr="00C35EC4">
        <w:tc>
          <w:tcPr>
            <w:tcW w:w="1458" w:type="dxa"/>
          </w:tcPr>
          <w:p w14:paraId="40D8A03E" w14:textId="73DA96E0" w:rsidR="006E287B" w:rsidRPr="00C35EC4" w:rsidRDefault="00FC60C9" w:rsidP="00ED5F91">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ED5F91">
              <w:rPr>
                <w:rFonts w:asciiTheme="minorHAnsi" w:hAnsiTheme="minorHAnsi"/>
                <w:sz w:val="18"/>
                <w:szCs w:val="18"/>
                <w:lang w:val="en-GB"/>
              </w:rPr>
              <w:t>Offer for the a</w:t>
            </w:r>
            <w:r w:rsidRPr="00C35EC4">
              <w:rPr>
                <w:rFonts w:asciiTheme="minorHAnsi" w:hAnsiTheme="minorHAnsi"/>
                <w:sz w:val="18"/>
                <w:szCs w:val="18"/>
                <w:lang w:val="en-GB"/>
              </w:rPr>
              <w:t>ccepta</w:t>
            </w:r>
            <w:r w:rsidR="00ED5F91">
              <w:rPr>
                <w:rFonts w:asciiTheme="minorHAnsi" w:hAnsiTheme="minorHAnsi"/>
                <w:sz w:val="18"/>
                <w:szCs w:val="18"/>
                <w:lang w:val="en-GB"/>
              </w:rPr>
              <w:t xml:space="preserve">nce </w:t>
            </w:r>
            <w:r w:rsidRPr="00C35EC4">
              <w:rPr>
                <w:rFonts w:asciiTheme="minorHAnsi" w:hAnsiTheme="minorHAnsi"/>
                <w:sz w:val="18"/>
                <w:szCs w:val="18"/>
                <w:lang w:val="en-GB"/>
              </w:rPr>
              <w:t xml:space="preserve">of </w:t>
            </w:r>
            <w:r w:rsidR="00C35EC4">
              <w:rPr>
                <w:rFonts w:asciiTheme="minorHAnsi" w:hAnsiTheme="minorHAnsi"/>
                <w:sz w:val="18"/>
                <w:szCs w:val="18"/>
                <w:lang w:val="en-GB"/>
              </w:rPr>
              <w:t>proximity card payments</w:t>
            </w:r>
          </w:p>
        </w:tc>
        <w:tc>
          <w:tcPr>
            <w:tcW w:w="3665" w:type="dxa"/>
          </w:tcPr>
          <w:p w14:paraId="51884928" w14:textId="77777777" w:rsidR="006E287B" w:rsidRPr="00440071" w:rsidRDefault="006E287B" w:rsidP="009C71FE">
            <w:pPr>
              <w:jc w:val="left"/>
              <w:rPr>
                <w:rFonts w:ascii="Times New Roman" w:hAnsi="Times New Roman"/>
                <w:lang w:val="en-GB"/>
              </w:rPr>
            </w:pPr>
          </w:p>
        </w:tc>
        <w:tc>
          <w:tcPr>
            <w:tcW w:w="1436" w:type="dxa"/>
          </w:tcPr>
          <w:p w14:paraId="746B6D2D" w14:textId="77777777" w:rsidR="006E287B" w:rsidRPr="00440071" w:rsidRDefault="006E287B" w:rsidP="009C71FE">
            <w:pPr>
              <w:jc w:val="left"/>
              <w:rPr>
                <w:rFonts w:ascii="Times New Roman" w:hAnsi="Times New Roman"/>
                <w:lang w:val="en-GB"/>
              </w:rPr>
            </w:pPr>
          </w:p>
        </w:tc>
        <w:tc>
          <w:tcPr>
            <w:tcW w:w="1621" w:type="dxa"/>
          </w:tcPr>
          <w:p w14:paraId="58485BE5" w14:textId="77777777" w:rsidR="006E287B" w:rsidRPr="00440071" w:rsidRDefault="006E287B" w:rsidP="009C71FE">
            <w:pPr>
              <w:jc w:val="left"/>
              <w:rPr>
                <w:rFonts w:ascii="Times New Roman" w:hAnsi="Times New Roman"/>
                <w:lang w:val="en-GB"/>
              </w:rPr>
            </w:pPr>
          </w:p>
        </w:tc>
        <w:tc>
          <w:tcPr>
            <w:tcW w:w="2550" w:type="dxa"/>
          </w:tcPr>
          <w:p w14:paraId="6AFA4677" w14:textId="77777777" w:rsidR="006E287B" w:rsidRPr="00440071" w:rsidRDefault="006E287B" w:rsidP="009C71FE">
            <w:pPr>
              <w:jc w:val="left"/>
              <w:rPr>
                <w:rFonts w:ascii="Times New Roman" w:hAnsi="Times New Roman"/>
                <w:lang w:val="en-GB"/>
              </w:rPr>
            </w:pPr>
          </w:p>
        </w:tc>
        <w:tc>
          <w:tcPr>
            <w:tcW w:w="3488" w:type="dxa"/>
          </w:tcPr>
          <w:p w14:paraId="1E6E411D" w14:textId="77777777" w:rsidR="006E287B" w:rsidRPr="00440071" w:rsidRDefault="006E287B" w:rsidP="009C71FE">
            <w:pPr>
              <w:jc w:val="left"/>
              <w:rPr>
                <w:rFonts w:ascii="Times New Roman" w:hAnsi="Times New Roman"/>
                <w:lang w:val="en-GB"/>
              </w:rPr>
            </w:pPr>
          </w:p>
        </w:tc>
      </w:tr>
      <w:tr w:rsidR="00ED5F91" w:rsidRPr="00B3355E" w14:paraId="09A00181" w14:textId="77777777" w:rsidTr="00C35EC4">
        <w:tc>
          <w:tcPr>
            <w:tcW w:w="1458" w:type="dxa"/>
          </w:tcPr>
          <w:p w14:paraId="427A9F6A" w14:textId="54E07FA4" w:rsidR="006E287B" w:rsidRPr="00440071" w:rsidRDefault="00C35EC4" w:rsidP="00ED5F91">
            <w:pPr>
              <w:jc w:val="left"/>
              <w:rPr>
                <w:rFonts w:ascii="Times New Roman" w:hAnsi="Times New Roman"/>
                <w:lang w:val="en-GB"/>
              </w:rPr>
            </w:pPr>
            <w:r w:rsidRPr="00C35EC4">
              <w:rPr>
                <w:rFonts w:asciiTheme="minorHAnsi" w:hAnsiTheme="minorHAnsi"/>
                <w:sz w:val="18"/>
                <w:szCs w:val="18"/>
                <w:lang w:val="en-GB"/>
              </w:rPr>
              <w:t xml:space="preserve">Ex: </w:t>
            </w:r>
            <w:r w:rsidR="00ED5F91">
              <w:rPr>
                <w:rFonts w:asciiTheme="minorHAnsi" w:hAnsiTheme="minorHAnsi"/>
                <w:sz w:val="18"/>
                <w:szCs w:val="18"/>
                <w:lang w:val="en-GB"/>
              </w:rPr>
              <w:t xml:space="preserve">Offer for the acceptance </w:t>
            </w:r>
            <w:r w:rsidRPr="00C35EC4">
              <w:rPr>
                <w:rFonts w:asciiTheme="minorHAnsi" w:hAnsiTheme="minorHAnsi"/>
                <w:sz w:val="18"/>
                <w:szCs w:val="18"/>
                <w:lang w:val="en-GB"/>
              </w:rPr>
              <w:t xml:space="preserve">of </w:t>
            </w:r>
            <w:r>
              <w:rPr>
                <w:rFonts w:asciiTheme="minorHAnsi" w:hAnsiTheme="minorHAnsi"/>
                <w:sz w:val="18"/>
                <w:szCs w:val="18"/>
                <w:lang w:val="en-GB"/>
              </w:rPr>
              <w:t>card payments for distance selling</w:t>
            </w:r>
          </w:p>
        </w:tc>
        <w:tc>
          <w:tcPr>
            <w:tcW w:w="3665" w:type="dxa"/>
          </w:tcPr>
          <w:p w14:paraId="75428E7B" w14:textId="77777777" w:rsidR="006E287B" w:rsidRPr="00440071" w:rsidRDefault="006E287B" w:rsidP="009C71FE">
            <w:pPr>
              <w:jc w:val="left"/>
              <w:rPr>
                <w:rFonts w:ascii="Times New Roman" w:hAnsi="Times New Roman"/>
                <w:lang w:val="en-GB"/>
              </w:rPr>
            </w:pPr>
          </w:p>
        </w:tc>
        <w:tc>
          <w:tcPr>
            <w:tcW w:w="1436" w:type="dxa"/>
          </w:tcPr>
          <w:p w14:paraId="1560F0E2" w14:textId="77777777" w:rsidR="006E287B" w:rsidRPr="00440071" w:rsidRDefault="006E287B" w:rsidP="009C71FE">
            <w:pPr>
              <w:jc w:val="left"/>
              <w:rPr>
                <w:rFonts w:ascii="Times New Roman" w:hAnsi="Times New Roman"/>
                <w:lang w:val="en-GB"/>
              </w:rPr>
            </w:pPr>
          </w:p>
        </w:tc>
        <w:tc>
          <w:tcPr>
            <w:tcW w:w="1621" w:type="dxa"/>
          </w:tcPr>
          <w:p w14:paraId="4305CCAB" w14:textId="77777777" w:rsidR="006E287B" w:rsidRPr="00440071" w:rsidRDefault="006E287B" w:rsidP="009C71FE">
            <w:pPr>
              <w:jc w:val="left"/>
              <w:rPr>
                <w:rFonts w:ascii="Times New Roman" w:hAnsi="Times New Roman"/>
                <w:lang w:val="en-GB"/>
              </w:rPr>
            </w:pPr>
          </w:p>
        </w:tc>
        <w:tc>
          <w:tcPr>
            <w:tcW w:w="2550" w:type="dxa"/>
          </w:tcPr>
          <w:p w14:paraId="5089894C" w14:textId="77777777" w:rsidR="006E287B" w:rsidRPr="00440071" w:rsidRDefault="006E287B" w:rsidP="009C71FE">
            <w:pPr>
              <w:jc w:val="left"/>
              <w:rPr>
                <w:rFonts w:ascii="Times New Roman" w:hAnsi="Times New Roman"/>
                <w:lang w:val="en-GB"/>
              </w:rPr>
            </w:pPr>
          </w:p>
        </w:tc>
        <w:tc>
          <w:tcPr>
            <w:tcW w:w="3488" w:type="dxa"/>
          </w:tcPr>
          <w:p w14:paraId="476505E5" w14:textId="77777777" w:rsidR="006E287B" w:rsidRPr="00440071" w:rsidRDefault="006E287B" w:rsidP="009C71FE">
            <w:pPr>
              <w:jc w:val="left"/>
              <w:rPr>
                <w:rFonts w:ascii="Times New Roman" w:hAnsi="Times New Roman"/>
                <w:lang w:val="en-GB"/>
              </w:rPr>
            </w:pPr>
          </w:p>
        </w:tc>
      </w:tr>
      <w:tr w:rsidR="00ED5F91" w:rsidRPr="00B3355E" w14:paraId="364EB874" w14:textId="77777777" w:rsidTr="00C35EC4">
        <w:tc>
          <w:tcPr>
            <w:tcW w:w="1458" w:type="dxa"/>
          </w:tcPr>
          <w:p w14:paraId="5A666723" w14:textId="77777777" w:rsidR="006E287B" w:rsidRPr="00440071" w:rsidRDefault="006E287B" w:rsidP="009C71FE">
            <w:pPr>
              <w:jc w:val="left"/>
              <w:rPr>
                <w:rFonts w:ascii="Times New Roman" w:hAnsi="Times New Roman"/>
                <w:lang w:val="en-GB"/>
              </w:rPr>
            </w:pPr>
          </w:p>
        </w:tc>
        <w:tc>
          <w:tcPr>
            <w:tcW w:w="3665" w:type="dxa"/>
          </w:tcPr>
          <w:p w14:paraId="258F892D" w14:textId="77777777" w:rsidR="006E287B" w:rsidRPr="00440071" w:rsidRDefault="006E287B" w:rsidP="009C71FE">
            <w:pPr>
              <w:jc w:val="left"/>
              <w:rPr>
                <w:rFonts w:ascii="Times New Roman" w:hAnsi="Times New Roman"/>
                <w:lang w:val="en-GB"/>
              </w:rPr>
            </w:pPr>
          </w:p>
        </w:tc>
        <w:tc>
          <w:tcPr>
            <w:tcW w:w="1436" w:type="dxa"/>
          </w:tcPr>
          <w:p w14:paraId="0E8E4690" w14:textId="77777777" w:rsidR="006E287B" w:rsidRPr="00440071" w:rsidRDefault="006E287B" w:rsidP="009C71FE">
            <w:pPr>
              <w:jc w:val="left"/>
              <w:rPr>
                <w:rFonts w:ascii="Times New Roman" w:hAnsi="Times New Roman"/>
                <w:lang w:val="en-GB"/>
              </w:rPr>
            </w:pPr>
          </w:p>
        </w:tc>
        <w:tc>
          <w:tcPr>
            <w:tcW w:w="1621" w:type="dxa"/>
          </w:tcPr>
          <w:p w14:paraId="0335B32B" w14:textId="77777777" w:rsidR="006E287B" w:rsidRPr="00440071" w:rsidRDefault="006E287B" w:rsidP="009C71FE">
            <w:pPr>
              <w:jc w:val="left"/>
              <w:rPr>
                <w:rFonts w:ascii="Times New Roman" w:hAnsi="Times New Roman"/>
                <w:lang w:val="en-GB"/>
              </w:rPr>
            </w:pPr>
          </w:p>
        </w:tc>
        <w:tc>
          <w:tcPr>
            <w:tcW w:w="2550" w:type="dxa"/>
          </w:tcPr>
          <w:p w14:paraId="3E273C95" w14:textId="77777777" w:rsidR="006E287B" w:rsidRPr="00440071" w:rsidRDefault="006E287B" w:rsidP="009C71FE">
            <w:pPr>
              <w:jc w:val="left"/>
              <w:rPr>
                <w:rFonts w:ascii="Times New Roman" w:hAnsi="Times New Roman"/>
                <w:lang w:val="en-GB"/>
              </w:rPr>
            </w:pPr>
          </w:p>
        </w:tc>
        <w:tc>
          <w:tcPr>
            <w:tcW w:w="3488" w:type="dxa"/>
          </w:tcPr>
          <w:p w14:paraId="024BF04F" w14:textId="77777777" w:rsidR="006E287B" w:rsidRPr="00440071" w:rsidRDefault="006E287B" w:rsidP="009C71FE">
            <w:pPr>
              <w:jc w:val="left"/>
              <w:rPr>
                <w:rFonts w:ascii="Times New Roman" w:hAnsi="Times New Roman"/>
                <w:lang w:val="en-GB"/>
              </w:rPr>
            </w:pPr>
          </w:p>
        </w:tc>
      </w:tr>
    </w:tbl>
    <w:p w14:paraId="05070500" w14:textId="77777777" w:rsidR="006E287B" w:rsidRPr="00440071" w:rsidRDefault="006E287B" w:rsidP="006E287B">
      <w:pPr>
        <w:tabs>
          <w:tab w:val="left" w:pos="1182"/>
        </w:tabs>
        <w:ind w:right="-1"/>
        <w:rPr>
          <w:szCs w:val="24"/>
          <w:lang w:val="en-GB"/>
        </w:rPr>
      </w:pPr>
    </w:p>
    <w:p w14:paraId="5DA00B62" w14:textId="77777777" w:rsidR="002467B1" w:rsidRPr="00440071" w:rsidRDefault="009D65A9" w:rsidP="00ED5F91">
      <w:pPr>
        <w:pStyle w:val="Paragraphedeliste"/>
        <w:numPr>
          <w:ilvl w:val="0"/>
          <w:numId w:val="15"/>
        </w:numPr>
        <w:spacing w:after="200" w:line="276" w:lineRule="auto"/>
        <w:jc w:val="left"/>
        <w:rPr>
          <w:rFonts w:eastAsia="Calibri"/>
          <w:b/>
          <w:lang w:val="en-GB"/>
        </w:rPr>
      </w:pPr>
      <w:r w:rsidRPr="00440071">
        <w:rPr>
          <w:rFonts w:eastAsia="Calibri"/>
          <w:b/>
          <w:lang w:val="en-GB"/>
        </w:rPr>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B3355E" w14:paraId="452BD2F5" w14:textId="77777777" w:rsidTr="002467B1">
        <w:tc>
          <w:tcPr>
            <w:tcW w:w="9212" w:type="dxa"/>
            <w:tcBorders>
              <w:top w:val="single" w:sz="4" w:space="0" w:color="auto"/>
              <w:left w:val="single" w:sz="4" w:space="0" w:color="auto"/>
              <w:bottom w:val="single" w:sz="4" w:space="0" w:color="auto"/>
              <w:right w:val="single" w:sz="4" w:space="0" w:color="auto"/>
            </w:tcBorders>
          </w:tcPr>
          <w:p w14:paraId="5FE18810" w14:textId="521ED6DD" w:rsidR="002467B1" w:rsidRPr="00440071" w:rsidRDefault="002467B1">
            <w:pPr>
              <w:rPr>
                <w:rFonts w:ascii="Times New Roman" w:hAnsi="Times New Roman"/>
                <w:sz w:val="24"/>
                <w:szCs w:val="24"/>
                <w:lang w:val="en-GB"/>
              </w:rPr>
            </w:pPr>
            <w:r w:rsidRPr="00440071">
              <w:rPr>
                <w:i/>
                <w:lang w:val="en-GB"/>
              </w:rPr>
              <w:t xml:space="preserve">Describe the </w:t>
            </w:r>
            <w:r w:rsidR="00B97A0E">
              <w:rPr>
                <w:i/>
                <w:lang w:val="en-GB"/>
              </w:rPr>
              <w:t xml:space="preserve">commercialisation </w:t>
            </w:r>
            <w:r w:rsidRPr="00440071">
              <w:rPr>
                <w:i/>
                <w:lang w:val="en-GB"/>
              </w:rPr>
              <w:t xml:space="preserve">projects </w:t>
            </w:r>
            <w:r w:rsidR="00ED5F91">
              <w:rPr>
                <w:i/>
                <w:lang w:val="en-GB"/>
              </w:rPr>
              <w:t xml:space="preserve">concerning </w:t>
            </w:r>
            <w:r w:rsidR="00FC60C9">
              <w:rPr>
                <w:i/>
                <w:lang w:val="en-GB"/>
              </w:rPr>
              <w:t>new products/services or</w:t>
            </w:r>
            <w:r w:rsidR="00111CBB">
              <w:rPr>
                <w:i/>
                <w:lang w:val="en-GB"/>
              </w:rPr>
              <w:t xml:space="preserve"> </w:t>
            </w:r>
            <w:r w:rsidR="00ED5F91">
              <w:rPr>
                <w:i/>
                <w:lang w:val="en-GB"/>
              </w:rPr>
              <w:t xml:space="preserve">the projects pertaining to the evolution of an </w:t>
            </w:r>
            <w:r w:rsidR="00111CBB">
              <w:rPr>
                <w:i/>
                <w:lang w:val="en-GB"/>
              </w:rPr>
              <w:t>existing</w:t>
            </w:r>
            <w:r w:rsidR="00ED5F91">
              <w:rPr>
                <w:i/>
                <w:lang w:val="en-GB"/>
              </w:rPr>
              <w:t xml:space="preserve"> technology, functional or security</w:t>
            </w:r>
            <w:r w:rsidR="00111CBB">
              <w:rPr>
                <w:i/>
                <w:lang w:val="en-GB"/>
              </w:rPr>
              <w:t xml:space="preserve"> offer</w:t>
            </w:r>
            <w:r w:rsidR="00F54511">
              <w:rPr>
                <w:i/>
                <w:lang w:val="en-GB"/>
              </w:rPr>
              <w:t xml:space="preserve"> </w:t>
            </w:r>
            <w:r w:rsidRPr="00440071">
              <w:rPr>
                <w:i/>
                <w:lang w:val="en-GB"/>
              </w:rPr>
              <w:t>planned in the short- and medium-term</w:t>
            </w:r>
            <w:r w:rsidR="00C35EC4">
              <w:rPr>
                <w:i/>
                <w:lang w:val="en-GB"/>
              </w:rPr>
              <w:t>.</w:t>
            </w:r>
          </w:p>
          <w:p w14:paraId="6A2DC95E" w14:textId="77777777" w:rsidR="002467B1" w:rsidRPr="00440071" w:rsidRDefault="002467B1">
            <w:pPr>
              <w:rPr>
                <w:rFonts w:ascii="Times New Roman" w:hAnsi="Times New Roman"/>
                <w:szCs w:val="24"/>
                <w:lang w:val="en-GB"/>
              </w:rPr>
            </w:pPr>
          </w:p>
          <w:p w14:paraId="79930924" w14:textId="77777777" w:rsidR="002467B1" w:rsidRPr="00440071" w:rsidRDefault="002467B1">
            <w:pPr>
              <w:rPr>
                <w:rFonts w:ascii="Times New Roman" w:hAnsi="Times New Roman"/>
                <w:szCs w:val="24"/>
                <w:lang w:val="en-GB"/>
              </w:rPr>
            </w:pPr>
          </w:p>
          <w:p w14:paraId="18D29CCC" w14:textId="77777777" w:rsidR="002467B1" w:rsidRPr="00440071" w:rsidRDefault="002467B1">
            <w:pPr>
              <w:rPr>
                <w:rFonts w:ascii="Times New Roman" w:hAnsi="Times New Roman"/>
                <w:szCs w:val="24"/>
                <w:lang w:val="en-GB"/>
              </w:rPr>
            </w:pPr>
          </w:p>
          <w:p w14:paraId="62D5F52E" w14:textId="77777777" w:rsidR="002467B1" w:rsidRPr="00440071" w:rsidRDefault="002467B1">
            <w:pPr>
              <w:rPr>
                <w:rFonts w:ascii="Times New Roman" w:hAnsi="Times New Roman"/>
                <w:sz w:val="24"/>
                <w:szCs w:val="24"/>
                <w:lang w:val="en-GB"/>
              </w:rPr>
            </w:pPr>
          </w:p>
        </w:tc>
      </w:tr>
    </w:tbl>
    <w:p w14:paraId="3D48D466" w14:textId="77777777" w:rsidR="002467B1" w:rsidRPr="00440071" w:rsidRDefault="002467B1" w:rsidP="006E287B">
      <w:pPr>
        <w:rPr>
          <w:szCs w:val="24"/>
          <w:lang w:val="en-GB"/>
        </w:rPr>
      </w:pPr>
    </w:p>
    <w:p w14:paraId="2E092D44"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B3355E" w14:paraId="57F75061" w14:textId="77777777" w:rsidTr="006E43A6">
        <w:tc>
          <w:tcPr>
            <w:tcW w:w="14142" w:type="dxa"/>
            <w:shd w:val="clear" w:color="auto" w:fill="8DB3E2" w:themeFill="text2" w:themeFillTint="66"/>
          </w:tcPr>
          <w:p w14:paraId="311A45D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45D3874F" w14:textId="77777777" w:rsidR="006E287B" w:rsidRPr="00440071" w:rsidRDefault="006E287B" w:rsidP="006E287B">
      <w:pPr>
        <w:rPr>
          <w:lang w:val="en-GB"/>
        </w:rPr>
      </w:pPr>
    </w:p>
    <w:p w14:paraId="5EFAB505" w14:textId="06A85145" w:rsidR="007C1480" w:rsidRPr="00440071" w:rsidRDefault="007C1480" w:rsidP="007C1480">
      <w:pPr>
        <w:rPr>
          <w:rFonts w:eastAsia="Calibri"/>
          <w:i/>
          <w:lang w:val="en-GB"/>
        </w:rPr>
      </w:pPr>
      <w:r w:rsidRPr="00440071">
        <w:rPr>
          <w:rFonts w:eastAsia="Calibri"/>
          <w:i/>
          <w:szCs w:val="22"/>
          <w:lang w:val="en-GB"/>
        </w:rPr>
        <w:t xml:space="preserve">Sum up processes </w:t>
      </w:r>
      <w:r w:rsidR="00DA09D5">
        <w:rPr>
          <w:rFonts w:eastAsia="Calibri"/>
          <w:i/>
          <w:szCs w:val="22"/>
          <w:lang w:val="en-GB"/>
        </w:rPr>
        <w:t>concerning</w:t>
      </w:r>
      <w:r w:rsidR="00F54511">
        <w:rPr>
          <w:rFonts w:eastAsia="Calibri"/>
          <w:i/>
          <w:szCs w:val="22"/>
          <w:lang w:val="en-GB"/>
        </w:rPr>
        <w:t xml:space="preserve"> means/service</w:t>
      </w:r>
      <w:r w:rsidR="00DA09D5">
        <w:rPr>
          <w:rFonts w:eastAsia="Calibri"/>
          <w:i/>
          <w:szCs w:val="22"/>
          <w:lang w:val="en-GB"/>
        </w:rPr>
        <w:t>s</w:t>
      </w:r>
      <w:r w:rsidR="00F54511">
        <w:rPr>
          <w:rFonts w:eastAsia="Calibri"/>
          <w:i/>
          <w:szCs w:val="22"/>
          <w:lang w:val="en-GB"/>
        </w:rPr>
        <w:t xml:space="preserve"> of payment from </w:t>
      </w:r>
      <w:r w:rsidR="00FC4B0C">
        <w:rPr>
          <w:rFonts w:eastAsia="Calibri"/>
          <w:i/>
          <w:szCs w:val="22"/>
          <w:lang w:val="en-GB"/>
        </w:rPr>
        <w:t>issuing</w:t>
      </w:r>
      <w:r w:rsidR="00F54511">
        <w:rPr>
          <w:rFonts w:eastAsia="Calibri"/>
          <w:i/>
          <w:szCs w:val="22"/>
          <w:lang w:val="en-GB"/>
        </w:rPr>
        <w:t xml:space="preserve">/reception to </w:t>
      </w:r>
      <w:r w:rsidR="00FC4B0C">
        <w:rPr>
          <w:rFonts w:eastAsia="Calibri"/>
          <w:i/>
          <w:szCs w:val="22"/>
          <w:lang w:val="en-GB"/>
        </w:rPr>
        <w:t>remittance</w:t>
      </w:r>
      <w:r w:rsidR="0042662E">
        <w:rPr>
          <w:rFonts w:eastAsia="Calibri"/>
          <w:i/>
          <w:szCs w:val="22"/>
          <w:lang w:val="en-GB"/>
        </w:rPr>
        <w:t xml:space="preserve"> to systems </w:t>
      </w:r>
      <w:r w:rsidR="00DA09D5">
        <w:rPr>
          <w:rFonts w:eastAsia="Calibri"/>
          <w:i/>
          <w:szCs w:val="22"/>
          <w:lang w:val="en-GB"/>
        </w:rPr>
        <w:t xml:space="preserve">dedicated to the </w:t>
      </w:r>
      <w:r w:rsidR="0042662E">
        <w:rPr>
          <w:rFonts w:eastAsia="Calibri"/>
          <w:i/>
          <w:szCs w:val="22"/>
          <w:lang w:val="en-GB"/>
        </w:rPr>
        <w:t>exchange/</w:t>
      </w:r>
      <w:r w:rsidR="000D33E5">
        <w:rPr>
          <w:rFonts w:eastAsia="Calibri"/>
          <w:i/>
          <w:szCs w:val="22"/>
          <w:lang w:val="en-GB"/>
        </w:rPr>
        <w:t>charge to account</w:t>
      </w:r>
      <w:r w:rsidR="00DA09D5">
        <w:rPr>
          <w:rFonts w:eastAsia="Calibri"/>
          <w:i/>
          <w:szCs w:val="22"/>
          <w:lang w:val="en-GB"/>
        </w:rPr>
        <w:t>,</w:t>
      </w:r>
      <w:r w:rsidR="000D33E5">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DA09D5">
        <w:rPr>
          <w:rFonts w:eastAsia="Calibri"/>
          <w:i/>
          <w:szCs w:val="22"/>
          <w:lang w:val="en-GB"/>
        </w:rPr>
        <w:t xml:space="preserve">outsourced </w:t>
      </w:r>
      <w:r w:rsidRPr="00440071">
        <w:rPr>
          <w:rFonts w:eastAsia="Calibri"/>
          <w:i/>
          <w:szCs w:val="22"/>
          <w:lang w:val="en-GB"/>
        </w:rPr>
        <w:t>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52FF5A0E"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7212BF42" w14:textId="77777777" w:rsidTr="009C71FE">
        <w:tc>
          <w:tcPr>
            <w:tcW w:w="3369" w:type="dxa"/>
            <w:tcBorders>
              <w:bottom w:val="single" w:sz="4" w:space="0" w:color="auto"/>
            </w:tcBorders>
            <w:shd w:val="clear" w:color="auto" w:fill="D6E3BC" w:themeFill="accent3" w:themeFillTint="66"/>
          </w:tcPr>
          <w:p w14:paraId="292EB1BD"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7F6573A7"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3D542B5C" w14:textId="77777777" w:rsidTr="009C71FE">
        <w:tc>
          <w:tcPr>
            <w:tcW w:w="9180" w:type="dxa"/>
            <w:gridSpan w:val="2"/>
            <w:shd w:val="pct10" w:color="auto" w:fill="auto"/>
          </w:tcPr>
          <w:p w14:paraId="54402EE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31EDA9E7" w14:textId="77777777" w:rsidTr="009C71FE">
        <w:tc>
          <w:tcPr>
            <w:tcW w:w="3369" w:type="dxa"/>
          </w:tcPr>
          <w:p w14:paraId="61104149" w14:textId="77777777"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p>
        </w:tc>
        <w:tc>
          <w:tcPr>
            <w:tcW w:w="5811" w:type="dxa"/>
          </w:tcPr>
          <w:p w14:paraId="47A577B1" w14:textId="77777777" w:rsidR="006E287B" w:rsidRPr="00440071" w:rsidRDefault="006E287B" w:rsidP="009C71FE">
            <w:pPr>
              <w:jc w:val="left"/>
              <w:rPr>
                <w:rFonts w:ascii="Times New Roman" w:hAnsi="Times New Roman"/>
                <w:lang w:val="en-GB"/>
              </w:rPr>
            </w:pPr>
          </w:p>
        </w:tc>
      </w:tr>
      <w:tr w:rsidR="006E287B" w:rsidRPr="00440071" w14:paraId="096B1B40" w14:textId="77777777" w:rsidTr="009C71FE">
        <w:tc>
          <w:tcPr>
            <w:tcW w:w="3369" w:type="dxa"/>
          </w:tcPr>
          <w:p w14:paraId="059BCC47" w14:textId="77777777" w:rsidR="006E287B" w:rsidRPr="00440071" w:rsidRDefault="006E287B" w:rsidP="009C71FE">
            <w:pPr>
              <w:jc w:val="left"/>
              <w:rPr>
                <w:rFonts w:ascii="Times New Roman" w:hAnsi="Times New Roman"/>
                <w:lang w:val="en-GB"/>
              </w:rPr>
            </w:pPr>
          </w:p>
        </w:tc>
        <w:tc>
          <w:tcPr>
            <w:tcW w:w="5811" w:type="dxa"/>
          </w:tcPr>
          <w:p w14:paraId="44F86C9A" w14:textId="77777777" w:rsidR="006E287B" w:rsidRPr="00440071" w:rsidRDefault="006E287B" w:rsidP="009C71FE">
            <w:pPr>
              <w:jc w:val="left"/>
              <w:rPr>
                <w:rFonts w:ascii="Times New Roman" w:hAnsi="Times New Roman"/>
                <w:lang w:val="en-GB"/>
              </w:rPr>
            </w:pPr>
          </w:p>
        </w:tc>
      </w:tr>
      <w:tr w:rsidR="006E287B" w:rsidRPr="00440071" w14:paraId="1AC04D44" w14:textId="77777777" w:rsidTr="009C71FE">
        <w:tc>
          <w:tcPr>
            <w:tcW w:w="3369" w:type="dxa"/>
          </w:tcPr>
          <w:p w14:paraId="6D012EC7" w14:textId="77777777" w:rsidR="006E287B" w:rsidRPr="00440071" w:rsidRDefault="006E287B" w:rsidP="009C71FE">
            <w:pPr>
              <w:jc w:val="left"/>
              <w:rPr>
                <w:rFonts w:ascii="Times New Roman" w:hAnsi="Times New Roman"/>
                <w:lang w:val="en-GB"/>
              </w:rPr>
            </w:pPr>
          </w:p>
        </w:tc>
        <w:tc>
          <w:tcPr>
            <w:tcW w:w="5811" w:type="dxa"/>
          </w:tcPr>
          <w:p w14:paraId="616C81E6" w14:textId="77777777" w:rsidR="006E287B" w:rsidRPr="00440071" w:rsidRDefault="006E287B" w:rsidP="009C71FE">
            <w:pPr>
              <w:jc w:val="left"/>
              <w:rPr>
                <w:rFonts w:ascii="Times New Roman" w:hAnsi="Times New Roman"/>
                <w:lang w:val="en-GB"/>
              </w:rPr>
            </w:pPr>
          </w:p>
        </w:tc>
      </w:tr>
      <w:tr w:rsidR="006E287B" w:rsidRPr="00440071" w14:paraId="483D1F1D" w14:textId="77777777" w:rsidTr="009C71FE">
        <w:tc>
          <w:tcPr>
            <w:tcW w:w="3369" w:type="dxa"/>
          </w:tcPr>
          <w:p w14:paraId="5E60F514" w14:textId="77777777" w:rsidR="006E287B" w:rsidRPr="00440071" w:rsidRDefault="006E287B" w:rsidP="009C71FE">
            <w:pPr>
              <w:jc w:val="left"/>
              <w:rPr>
                <w:rFonts w:ascii="Times New Roman" w:hAnsi="Times New Roman"/>
                <w:lang w:val="en-GB"/>
              </w:rPr>
            </w:pPr>
          </w:p>
        </w:tc>
        <w:tc>
          <w:tcPr>
            <w:tcW w:w="5811" w:type="dxa"/>
          </w:tcPr>
          <w:p w14:paraId="48A6F621" w14:textId="77777777" w:rsidR="006E287B" w:rsidRPr="00440071" w:rsidRDefault="006E287B" w:rsidP="009C71FE">
            <w:pPr>
              <w:jc w:val="left"/>
              <w:rPr>
                <w:rFonts w:ascii="Times New Roman" w:hAnsi="Times New Roman"/>
                <w:lang w:val="en-GB"/>
              </w:rPr>
            </w:pPr>
          </w:p>
        </w:tc>
      </w:tr>
      <w:tr w:rsidR="006E287B" w:rsidRPr="00440071" w14:paraId="7592C1F6" w14:textId="77777777" w:rsidTr="009C71FE">
        <w:tc>
          <w:tcPr>
            <w:tcW w:w="9180" w:type="dxa"/>
            <w:gridSpan w:val="2"/>
            <w:shd w:val="pct10" w:color="auto" w:fill="auto"/>
          </w:tcPr>
          <w:p w14:paraId="6BDF6E2E"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563BB24D" w14:textId="77777777" w:rsidTr="009C71FE">
        <w:tc>
          <w:tcPr>
            <w:tcW w:w="3369" w:type="dxa"/>
          </w:tcPr>
          <w:p w14:paraId="1A27DFE6" w14:textId="77777777" w:rsidR="006E287B" w:rsidRPr="00440071" w:rsidRDefault="006E287B" w:rsidP="009C71FE">
            <w:pPr>
              <w:jc w:val="left"/>
              <w:rPr>
                <w:rFonts w:ascii="Times New Roman" w:hAnsi="Times New Roman"/>
                <w:lang w:val="en-GB"/>
              </w:rPr>
            </w:pPr>
          </w:p>
        </w:tc>
        <w:tc>
          <w:tcPr>
            <w:tcW w:w="5811" w:type="dxa"/>
          </w:tcPr>
          <w:p w14:paraId="06C532D4" w14:textId="77777777" w:rsidR="006E287B" w:rsidRPr="00440071" w:rsidRDefault="006E287B" w:rsidP="009C71FE">
            <w:pPr>
              <w:jc w:val="left"/>
              <w:rPr>
                <w:rFonts w:ascii="Times New Roman" w:hAnsi="Times New Roman"/>
                <w:lang w:val="en-GB"/>
              </w:rPr>
            </w:pPr>
          </w:p>
        </w:tc>
      </w:tr>
      <w:tr w:rsidR="006E287B" w:rsidRPr="00440071" w14:paraId="2A09F2D9" w14:textId="77777777" w:rsidTr="009C71FE">
        <w:tc>
          <w:tcPr>
            <w:tcW w:w="3369" w:type="dxa"/>
          </w:tcPr>
          <w:p w14:paraId="4B341228" w14:textId="77777777" w:rsidR="006E287B" w:rsidRPr="00440071" w:rsidRDefault="006E287B" w:rsidP="009C71FE">
            <w:pPr>
              <w:jc w:val="left"/>
              <w:rPr>
                <w:rFonts w:ascii="Times New Roman" w:hAnsi="Times New Roman"/>
                <w:lang w:val="en-GB"/>
              </w:rPr>
            </w:pPr>
          </w:p>
        </w:tc>
        <w:tc>
          <w:tcPr>
            <w:tcW w:w="5811" w:type="dxa"/>
          </w:tcPr>
          <w:p w14:paraId="27A96EBC" w14:textId="77777777" w:rsidR="006E287B" w:rsidRPr="00440071" w:rsidRDefault="006E287B" w:rsidP="009C71FE">
            <w:pPr>
              <w:jc w:val="left"/>
              <w:rPr>
                <w:rFonts w:ascii="Times New Roman" w:hAnsi="Times New Roman"/>
                <w:lang w:val="en-GB"/>
              </w:rPr>
            </w:pPr>
          </w:p>
        </w:tc>
      </w:tr>
      <w:tr w:rsidR="006E287B" w:rsidRPr="00440071" w14:paraId="513CA724" w14:textId="77777777" w:rsidTr="009C71FE">
        <w:tc>
          <w:tcPr>
            <w:tcW w:w="3369" w:type="dxa"/>
          </w:tcPr>
          <w:p w14:paraId="5AB62C6C" w14:textId="77777777" w:rsidR="006E287B" w:rsidRPr="00440071" w:rsidRDefault="006E287B" w:rsidP="009C71FE">
            <w:pPr>
              <w:jc w:val="left"/>
              <w:rPr>
                <w:rFonts w:ascii="Times New Roman" w:hAnsi="Times New Roman"/>
                <w:lang w:val="en-GB"/>
              </w:rPr>
            </w:pPr>
          </w:p>
        </w:tc>
        <w:tc>
          <w:tcPr>
            <w:tcW w:w="5811" w:type="dxa"/>
          </w:tcPr>
          <w:p w14:paraId="19D310EA" w14:textId="77777777" w:rsidR="006E287B" w:rsidRPr="00440071" w:rsidRDefault="006E287B" w:rsidP="009C71FE">
            <w:pPr>
              <w:jc w:val="left"/>
              <w:rPr>
                <w:rFonts w:ascii="Times New Roman" w:hAnsi="Times New Roman"/>
                <w:lang w:val="en-GB"/>
              </w:rPr>
            </w:pPr>
          </w:p>
        </w:tc>
      </w:tr>
      <w:tr w:rsidR="006E287B" w:rsidRPr="00440071" w14:paraId="27CB0483" w14:textId="77777777" w:rsidTr="009C71FE">
        <w:tc>
          <w:tcPr>
            <w:tcW w:w="3369" w:type="dxa"/>
          </w:tcPr>
          <w:p w14:paraId="1EE4EA85" w14:textId="77777777" w:rsidR="006E287B" w:rsidRPr="00440071" w:rsidRDefault="006E287B" w:rsidP="009C71FE">
            <w:pPr>
              <w:jc w:val="left"/>
              <w:rPr>
                <w:rFonts w:ascii="Times New Roman" w:hAnsi="Times New Roman"/>
                <w:lang w:val="en-GB"/>
              </w:rPr>
            </w:pPr>
          </w:p>
        </w:tc>
        <w:tc>
          <w:tcPr>
            <w:tcW w:w="5811" w:type="dxa"/>
          </w:tcPr>
          <w:p w14:paraId="4F05AD02" w14:textId="77777777" w:rsidR="006E287B" w:rsidRPr="00440071" w:rsidRDefault="006E287B" w:rsidP="009C71FE">
            <w:pPr>
              <w:jc w:val="left"/>
              <w:rPr>
                <w:rFonts w:ascii="Times New Roman" w:hAnsi="Times New Roman"/>
                <w:lang w:val="en-GB"/>
              </w:rPr>
            </w:pPr>
          </w:p>
        </w:tc>
      </w:tr>
    </w:tbl>
    <w:p w14:paraId="3278E6D0" w14:textId="77777777" w:rsidR="006E287B" w:rsidRPr="00440071" w:rsidRDefault="006E287B" w:rsidP="006E287B">
      <w:pPr>
        <w:rPr>
          <w:szCs w:val="24"/>
          <w:lang w:val="en-GB"/>
        </w:rPr>
      </w:pPr>
    </w:p>
    <w:p w14:paraId="633B8F81"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B3355E" w14:paraId="0C45E21F" w14:textId="77777777" w:rsidTr="002467B1">
        <w:tc>
          <w:tcPr>
            <w:tcW w:w="9212" w:type="dxa"/>
            <w:tcBorders>
              <w:top w:val="single" w:sz="4" w:space="0" w:color="auto"/>
              <w:left w:val="single" w:sz="4" w:space="0" w:color="auto"/>
              <w:bottom w:val="single" w:sz="4" w:space="0" w:color="auto"/>
              <w:right w:val="single" w:sz="4" w:space="0" w:color="auto"/>
            </w:tcBorders>
          </w:tcPr>
          <w:p w14:paraId="7EFD2ED0"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51F9D16E" w14:textId="77777777" w:rsidR="002467B1" w:rsidRPr="00440071" w:rsidRDefault="002467B1">
            <w:pPr>
              <w:jc w:val="left"/>
              <w:rPr>
                <w:rFonts w:ascii="Times New Roman" w:hAnsi="Times New Roman"/>
                <w:i/>
                <w:lang w:val="en-GB"/>
              </w:rPr>
            </w:pPr>
          </w:p>
          <w:p w14:paraId="77E44A24" w14:textId="77777777" w:rsidR="002467B1" w:rsidRPr="00440071" w:rsidRDefault="002467B1">
            <w:pPr>
              <w:jc w:val="left"/>
              <w:rPr>
                <w:rFonts w:ascii="Times New Roman" w:hAnsi="Times New Roman"/>
                <w:lang w:val="en-GB"/>
              </w:rPr>
            </w:pPr>
          </w:p>
          <w:p w14:paraId="0BFD3779" w14:textId="77777777" w:rsidR="002467B1" w:rsidRPr="00440071" w:rsidRDefault="002467B1">
            <w:pPr>
              <w:jc w:val="left"/>
              <w:rPr>
                <w:rFonts w:ascii="Times New Roman" w:hAnsi="Times New Roman"/>
                <w:lang w:val="en-GB"/>
              </w:rPr>
            </w:pPr>
          </w:p>
        </w:tc>
      </w:tr>
    </w:tbl>
    <w:p w14:paraId="70006579" w14:textId="77777777" w:rsidR="006E287B" w:rsidRPr="00440071" w:rsidRDefault="006E287B" w:rsidP="006E287B">
      <w:pPr>
        <w:rPr>
          <w:i/>
          <w:lang w:val="en-GB"/>
        </w:rPr>
      </w:pPr>
    </w:p>
    <w:p w14:paraId="5A41C539" w14:textId="77777777" w:rsidR="006E287B" w:rsidRPr="00440071" w:rsidRDefault="006E287B" w:rsidP="006E287B">
      <w:pPr>
        <w:rPr>
          <w:i/>
          <w:lang w:val="en-GB"/>
        </w:rPr>
      </w:pPr>
    </w:p>
    <w:p w14:paraId="2837F5B3"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B3355E" w14:paraId="060D8795" w14:textId="77777777" w:rsidTr="006E43A6">
        <w:tc>
          <w:tcPr>
            <w:tcW w:w="14142" w:type="dxa"/>
            <w:shd w:val="clear" w:color="auto" w:fill="8DB3E2" w:themeFill="text2" w:themeFillTint="66"/>
          </w:tcPr>
          <w:p w14:paraId="05D98D47"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501707BD" w14:textId="77777777" w:rsidR="006E287B" w:rsidRPr="00440071" w:rsidRDefault="006E287B" w:rsidP="006E287B">
      <w:pPr>
        <w:ind w:left="360"/>
        <w:rPr>
          <w:b/>
          <w:lang w:val="en-GB"/>
        </w:rPr>
      </w:pPr>
    </w:p>
    <w:p w14:paraId="1E90C8BC" w14:textId="77777777" w:rsidR="006E287B" w:rsidRPr="00440071" w:rsidRDefault="00FD5D19" w:rsidP="00ED5F91">
      <w:pPr>
        <w:numPr>
          <w:ilvl w:val="0"/>
          <w:numId w:val="16"/>
        </w:numPr>
        <w:spacing w:after="200" w:line="276" w:lineRule="auto"/>
        <w:jc w:val="left"/>
        <w:rPr>
          <w:rFonts w:eastAsia="Calibri"/>
          <w:b/>
          <w:lang w:val="en-GB"/>
        </w:rPr>
      </w:pPr>
      <w:r w:rsidRPr="00440071">
        <w:rPr>
          <w:rFonts w:eastAsia="Calibri"/>
          <w:b/>
          <w:lang w:val="en-GB"/>
        </w:rPr>
        <w:t>Reminder of applicable fraud typology</w:t>
      </w:r>
    </w:p>
    <w:p w14:paraId="33719D6E"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34"/>
        <w:gridCol w:w="6426"/>
      </w:tblGrid>
      <w:tr w:rsidR="006E287B" w:rsidRPr="00440071" w14:paraId="72D01D10" w14:textId="77777777" w:rsidTr="009C71FE">
        <w:tc>
          <w:tcPr>
            <w:tcW w:w="2660" w:type="dxa"/>
            <w:shd w:val="clear" w:color="auto" w:fill="B6DDE8" w:themeFill="accent5" w:themeFillTint="66"/>
          </w:tcPr>
          <w:p w14:paraId="28B1433A"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336CDFBD"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B3355E" w14:paraId="34851738" w14:textId="77777777" w:rsidTr="009C71FE">
        <w:tc>
          <w:tcPr>
            <w:tcW w:w="2660" w:type="dxa"/>
          </w:tcPr>
          <w:p w14:paraId="34F7F2FD" w14:textId="711558F2" w:rsidR="006E287B" w:rsidRPr="00440071" w:rsidRDefault="00D675EB" w:rsidP="004A79ED">
            <w:pPr>
              <w:jc w:val="left"/>
              <w:rPr>
                <w:rFonts w:ascii="Times New Roman" w:hAnsi="Times New Roman"/>
                <w:lang w:val="en-GB"/>
              </w:rPr>
            </w:pPr>
            <w:r>
              <w:rPr>
                <w:lang w:val="en-GB"/>
              </w:rPr>
              <w:t>Lost or stolen card</w:t>
            </w:r>
          </w:p>
        </w:tc>
        <w:tc>
          <w:tcPr>
            <w:tcW w:w="6552" w:type="dxa"/>
          </w:tcPr>
          <w:p w14:paraId="27319746" w14:textId="1559AE96" w:rsidR="006E287B" w:rsidRPr="00440071" w:rsidRDefault="00D0263D" w:rsidP="00DA09D5">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loss or th</w:t>
            </w:r>
            <w:r w:rsidR="00DA09D5">
              <w:rPr>
                <w:lang w:val="en-GB"/>
              </w:rPr>
              <w:t>eft</w:t>
            </w:r>
            <w:r w:rsidR="00D675EB">
              <w:rPr>
                <w:lang w:val="en-GB"/>
              </w:rPr>
              <w:t>, without the legitimate holder’s knowledge</w:t>
            </w:r>
            <w:r w:rsidRPr="00440071">
              <w:rPr>
                <w:lang w:val="en-GB"/>
              </w:rPr>
              <w:t>.</w:t>
            </w:r>
          </w:p>
        </w:tc>
      </w:tr>
      <w:tr w:rsidR="006E287B" w:rsidRPr="00B3355E" w14:paraId="229C67D3" w14:textId="77777777" w:rsidTr="009C71FE">
        <w:tc>
          <w:tcPr>
            <w:tcW w:w="2660" w:type="dxa"/>
          </w:tcPr>
          <w:p w14:paraId="70D8A16C" w14:textId="336F79DE" w:rsidR="006E287B" w:rsidRPr="00440071" w:rsidRDefault="00127100" w:rsidP="009C71FE">
            <w:pPr>
              <w:jc w:val="left"/>
              <w:rPr>
                <w:rFonts w:ascii="Times New Roman" w:hAnsi="Times New Roman"/>
                <w:lang w:val="en-GB"/>
              </w:rPr>
            </w:pPr>
            <w:r>
              <w:rPr>
                <w:lang w:val="en-GB"/>
              </w:rPr>
              <w:t>Card not received</w:t>
            </w:r>
            <w:r w:rsidR="00D675EB">
              <w:rPr>
                <w:lang w:val="en-GB"/>
              </w:rPr>
              <w:t xml:space="preserve"> by the legitimate holder</w:t>
            </w:r>
          </w:p>
        </w:tc>
        <w:tc>
          <w:tcPr>
            <w:tcW w:w="6552" w:type="dxa"/>
          </w:tcPr>
          <w:p w14:paraId="41B5A385"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704F05BF" w14:textId="62BB945F" w:rsidR="006E287B" w:rsidRPr="00440071" w:rsidRDefault="00D0263D" w:rsidP="00D675EB">
            <w:pPr>
              <w:rPr>
                <w:rFonts w:ascii="Times New Roman" w:hAnsi="Times New Roman"/>
                <w:lang w:val="en-GB"/>
              </w:rPr>
            </w:pPr>
            <w:r w:rsidRPr="00440071">
              <w:rPr>
                <w:lang w:val="en-GB"/>
              </w:rPr>
              <w:t xml:space="preserve">This </w:t>
            </w:r>
            <w:r w:rsidR="00D675EB">
              <w:rPr>
                <w:lang w:val="en-GB"/>
              </w:rPr>
              <w:t>fraud</w:t>
            </w:r>
            <w:r w:rsidR="00D675EB" w:rsidRPr="00440071">
              <w:rPr>
                <w:lang w:val="en-GB"/>
              </w:rPr>
              <w:t xml:space="preserve"> </w:t>
            </w:r>
            <w:r w:rsidRPr="00440071">
              <w:rPr>
                <w:lang w:val="en-GB"/>
              </w:rPr>
              <w:t xml:space="preserve">type is </w:t>
            </w:r>
            <w:r w:rsidR="00D675EB">
              <w:rPr>
                <w:lang w:val="en-GB"/>
              </w:rPr>
              <w:t>similar</w:t>
            </w:r>
            <w:r w:rsidR="00D675EB" w:rsidRPr="00440071">
              <w:rPr>
                <w:lang w:val="en-GB"/>
              </w:rPr>
              <w:t xml:space="preserve"> </w:t>
            </w:r>
            <w:r w:rsidRPr="00440071">
              <w:rPr>
                <w:lang w:val="en-GB"/>
              </w:rPr>
              <w:t xml:space="preserve">to loss or </w:t>
            </w:r>
            <w:r w:rsidR="00DA09D5">
              <w:rPr>
                <w:lang w:val="en-GB"/>
              </w:rPr>
              <w:t>theft</w:t>
            </w:r>
            <w:r w:rsidRPr="00440071">
              <w:rPr>
                <w:lang w:val="en-GB"/>
              </w:rPr>
              <w:t>.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the holder can</w:t>
            </w:r>
            <w:r w:rsidR="00D675EB">
              <w:rPr>
                <w:lang w:val="en-GB"/>
              </w:rPr>
              <w:t>not</w:t>
            </w:r>
            <w:r w:rsidR="00113107" w:rsidRPr="00440071">
              <w:rPr>
                <w:lang w:val="en-GB"/>
              </w:rPr>
              <w:t xml:space="preserve"> easily notice that a fraudster has a card which </w:t>
            </w:r>
            <w:r w:rsidR="00D675EB">
              <w:rPr>
                <w:lang w:val="en-GB"/>
              </w:rPr>
              <w:t>was intended for use by the legitimate holder. In this scenario,</w:t>
            </w:r>
            <w:r w:rsidR="00113107" w:rsidRPr="00440071">
              <w:rPr>
                <w:lang w:val="en-GB"/>
              </w:rPr>
              <w:t xml:space="preserve"> </w:t>
            </w:r>
            <w:r w:rsidR="00D675EB">
              <w:rPr>
                <w:lang w:val="en-GB"/>
              </w:rPr>
              <w:t xml:space="preserve">the </w:t>
            </w:r>
            <w:proofErr w:type="spellStart"/>
            <w:r w:rsidR="00D675EB">
              <w:rPr>
                <w:lang w:val="en-GB"/>
              </w:rPr>
              <w:t>frauster</w:t>
            </w:r>
            <w:proofErr w:type="spellEnd"/>
            <w:r w:rsidR="00B56E57" w:rsidRPr="00440071">
              <w:rPr>
                <w:lang w:val="en-GB"/>
              </w:rPr>
              <w:t xml:space="preserve"> exploits</w:t>
            </w:r>
            <w:r w:rsidR="00113107" w:rsidRPr="00440071">
              <w:rPr>
                <w:lang w:val="en-GB"/>
              </w:rPr>
              <w:t xml:space="preserve"> vulnerabilities </w:t>
            </w:r>
            <w:r w:rsidR="00D675EB">
              <w:rPr>
                <w:lang w:val="en-GB"/>
              </w:rPr>
              <w:t>in</w:t>
            </w:r>
            <w:r w:rsidR="00113107" w:rsidRPr="00440071">
              <w:rPr>
                <w:lang w:val="en-GB"/>
              </w:rPr>
              <w:t xml:space="preserve"> card sending processes.</w:t>
            </w:r>
          </w:p>
        </w:tc>
      </w:tr>
      <w:tr w:rsidR="006E287B" w:rsidRPr="00B3355E" w14:paraId="58CF2D35" w14:textId="77777777" w:rsidTr="009C71FE">
        <w:tc>
          <w:tcPr>
            <w:tcW w:w="2660" w:type="dxa"/>
          </w:tcPr>
          <w:p w14:paraId="6547D1CE" w14:textId="485987CC" w:rsidR="00113107" w:rsidRPr="00440071" w:rsidRDefault="00D675EB" w:rsidP="009C71FE">
            <w:pPr>
              <w:jc w:val="left"/>
              <w:rPr>
                <w:lang w:val="en-GB"/>
              </w:rPr>
            </w:pPr>
            <w:r>
              <w:rPr>
                <w:lang w:val="en-GB"/>
              </w:rPr>
              <w:t>C</w:t>
            </w:r>
            <w:r w:rsidR="00581189" w:rsidRPr="00440071">
              <w:rPr>
                <w:lang w:val="en-GB"/>
              </w:rPr>
              <w:t xml:space="preserve">ounterfeit card </w:t>
            </w:r>
          </w:p>
          <w:p w14:paraId="0F48C8F8" w14:textId="77777777" w:rsidR="006E287B" w:rsidRPr="00440071" w:rsidRDefault="006E287B" w:rsidP="009C71FE">
            <w:pPr>
              <w:jc w:val="left"/>
              <w:rPr>
                <w:rFonts w:ascii="Times New Roman" w:hAnsi="Times New Roman"/>
                <w:lang w:val="en-GB"/>
              </w:rPr>
            </w:pPr>
          </w:p>
        </w:tc>
        <w:tc>
          <w:tcPr>
            <w:tcW w:w="6552" w:type="dxa"/>
          </w:tcPr>
          <w:p w14:paraId="7652929B" w14:textId="1CD07603" w:rsidR="006E287B" w:rsidRPr="00440071" w:rsidRDefault="00D675EB" w:rsidP="00811680">
            <w:pPr>
              <w:rPr>
                <w:rFonts w:ascii="Times New Roman" w:hAnsi="Times New Roman"/>
                <w:lang w:val="en-GB"/>
              </w:rPr>
            </w:pPr>
            <w:r>
              <w:rPr>
                <w:lang w:val="en-GB"/>
              </w:rPr>
              <w:t xml:space="preserve">The </w:t>
            </w:r>
            <w:proofErr w:type="spellStart"/>
            <w:r>
              <w:rPr>
                <w:lang w:val="en-GB"/>
              </w:rPr>
              <w:t>frauster</w:t>
            </w:r>
            <w:proofErr w:type="spellEnd"/>
            <w:r>
              <w:rPr>
                <w:lang w:val="en-GB"/>
              </w:rPr>
              <w:t xml:space="preserve"> uses (</w:t>
            </w:r>
            <w:proofErr w:type="spellStart"/>
            <w:r>
              <w:rPr>
                <w:lang w:val="en-GB"/>
              </w:rPr>
              <w:t>i</w:t>
            </w:r>
            <w:proofErr w:type="spellEnd"/>
            <w:r>
              <w:rPr>
                <w:lang w:val="en-GB"/>
              </w:rPr>
              <w:t>) a counterfeit</w:t>
            </w:r>
            <w:r w:rsidR="00581189" w:rsidRPr="00440071">
              <w:rPr>
                <w:lang w:val="en-GB"/>
              </w:rPr>
              <w:t xml:space="preserve"> payment card</w:t>
            </w:r>
            <w:r>
              <w:rPr>
                <w:lang w:val="en-GB"/>
              </w:rPr>
              <w:t>, which involves the creation of a medium that appears to be a genuine payment card and/or a card that is designed to deceive an automated teller machine or the payment terminal of a given merchant</w:t>
            </w:r>
            <w:r w:rsidR="00811680">
              <w:rPr>
                <w:lang w:val="en-GB"/>
              </w:rPr>
              <w:t xml:space="preserve">, or (ii) a forged payment card, the creation process of which involves </w:t>
            </w:r>
            <w:r w:rsidR="00811680" w:rsidRPr="00811680">
              <w:rPr>
                <w:lang w:val="en-GB"/>
              </w:rPr>
              <w:t xml:space="preserve">altering the magnetic, embossing or programming data of a genuine </w:t>
            </w:r>
            <w:r w:rsidR="00811680">
              <w:rPr>
                <w:lang w:val="en-GB"/>
              </w:rPr>
              <w:t xml:space="preserve">payment </w:t>
            </w:r>
            <w:r w:rsidR="00811680" w:rsidRPr="00811680">
              <w:rPr>
                <w:lang w:val="en-GB"/>
              </w:rPr>
              <w:t>card</w:t>
            </w:r>
            <w:r w:rsidR="00811680">
              <w:rPr>
                <w:lang w:val="en-GB"/>
              </w:rPr>
              <w:t xml:space="preserve">. In both </w:t>
            </w:r>
            <w:r w:rsidR="00811680">
              <w:rPr>
                <w:lang w:val="en-GB"/>
              </w:rPr>
              <w:lastRenderedPageBreak/>
              <w:t xml:space="preserve">cases, the fraudster </w:t>
            </w:r>
            <w:r w:rsidR="00811680" w:rsidRPr="00811680">
              <w:rPr>
                <w:lang w:val="en-GB"/>
              </w:rPr>
              <w:t xml:space="preserve">makes sure that such a card carries the data necessary to fool the </w:t>
            </w:r>
            <w:r w:rsidR="00811680">
              <w:rPr>
                <w:lang w:val="en-GB"/>
              </w:rPr>
              <w:t xml:space="preserve">payment </w:t>
            </w:r>
            <w:r w:rsidR="00811680" w:rsidRPr="00811680">
              <w:rPr>
                <w:lang w:val="en-GB"/>
              </w:rPr>
              <w:t>acceptance system.</w:t>
            </w:r>
            <w:r w:rsidR="00811680">
              <w:rPr>
                <w:lang w:val="en-GB"/>
              </w:rPr>
              <w:t xml:space="preserve"> </w:t>
            </w:r>
          </w:p>
        </w:tc>
      </w:tr>
      <w:tr w:rsidR="006E287B" w:rsidRPr="00B3355E" w14:paraId="2B5D4E61" w14:textId="77777777" w:rsidTr="009C71FE">
        <w:tc>
          <w:tcPr>
            <w:tcW w:w="2660" w:type="dxa"/>
          </w:tcPr>
          <w:p w14:paraId="1F062F7C" w14:textId="41CD30E8" w:rsidR="006E287B" w:rsidRPr="00440071" w:rsidRDefault="00811680" w:rsidP="00811680">
            <w:pPr>
              <w:jc w:val="left"/>
              <w:rPr>
                <w:rFonts w:ascii="Times New Roman" w:hAnsi="Times New Roman"/>
                <w:lang w:val="en-GB"/>
              </w:rPr>
            </w:pPr>
            <w:r>
              <w:rPr>
                <w:lang w:val="en-GB"/>
              </w:rPr>
              <w:lastRenderedPageBreak/>
              <w:t>Misappropriated</w:t>
            </w:r>
            <w:r w:rsidRPr="00440071">
              <w:rPr>
                <w:lang w:val="en-GB"/>
              </w:rPr>
              <w:t xml:space="preserve"> </w:t>
            </w:r>
            <w:r w:rsidR="00AA4D70" w:rsidRPr="00440071">
              <w:rPr>
                <w:lang w:val="en-GB"/>
              </w:rPr>
              <w:t>card number</w:t>
            </w:r>
          </w:p>
        </w:tc>
        <w:tc>
          <w:tcPr>
            <w:tcW w:w="6552" w:type="dxa"/>
          </w:tcPr>
          <w:p w14:paraId="12964EE4" w14:textId="3D6C5F72" w:rsidR="006E287B" w:rsidRPr="00440071" w:rsidRDefault="00AA4D70" w:rsidP="00DA09D5">
            <w:pPr>
              <w:rPr>
                <w:rFonts w:ascii="Times New Roman" w:hAnsi="Times New Roman"/>
                <w:lang w:val="en-GB"/>
              </w:rPr>
            </w:pPr>
            <w:r w:rsidRPr="00440071">
              <w:rPr>
                <w:lang w:val="en-GB"/>
              </w:rPr>
              <w:t xml:space="preserve">The card number of a </w:t>
            </w:r>
            <w:r w:rsidR="00811680">
              <w:rPr>
                <w:lang w:val="en-GB"/>
              </w:rPr>
              <w:t xml:space="preserve">legitimate </w:t>
            </w:r>
            <w:r w:rsidRPr="00440071">
              <w:rPr>
                <w:lang w:val="en-GB"/>
              </w:rPr>
              <w:t xml:space="preserve">holder is collected without </w:t>
            </w:r>
            <w:r w:rsidR="0073452A" w:rsidRPr="00440071">
              <w:rPr>
                <w:lang w:val="en-GB"/>
              </w:rPr>
              <w:t>hi</w:t>
            </w:r>
            <w:r w:rsidR="00811680">
              <w:rPr>
                <w:lang w:val="en-GB"/>
              </w:rPr>
              <w:t>s or her</w:t>
            </w:r>
            <w:r w:rsidR="0073452A" w:rsidRPr="00440071">
              <w:rPr>
                <w:lang w:val="en-GB"/>
              </w:rPr>
              <w:t xml:space="preserve"> </w:t>
            </w:r>
            <w:r w:rsidR="00811680">
              <w:rPr>
                <w:lang w:val="en-GB"/>
              </w:rPr>
              <w:t>knowledge</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tc>
      </w:tr>
      <w:tr w:rsidR="00811680" w:rsidRPr="00B3355E" w14:paraId="3A146305" w14:textId="77777777" w:rsidTr="00683503">
        <w:tc>
          <w:tcPr>
            <w:tcW w:w="2660" w:type="dxa"/>
            <w:shd w:val="clear" w:color="auto" w:fill="auto"/>
          </w:tcPr>
          <w:p w14:paraId="6F38092B" w14:textId="67474EA9" w:rsidR="00811680" w:rsidRPr="00440071" w:rsidDel="00811680" w:rsidRDefault="00811680" w:rsidP="00811680">
            <w:pPr>
              <w:jc w:val="left"/>
              <w:rPr>
                <w:lang w:val="en-GB"/>
              </w:rPr>
            </w:pPr>
            <w:r>
              <w:rPr>
                <w:lang w:val="en-GB"/>
              </w:rPr>
              <w:t>Other</w:t>
            </w:r>
          </w:p>
        </w:tc>
        <w:tc>
          <w:tcPr>
            <w:tcW w:w="6552" w:type="dxa"/>
          </w:tcPr>
          <w:p w14:paraId="4EA882EF" w14:textId="77777777" w:rsidR="00683503" w:rsidRDefault="00811680" w:rsidP="00811680">
            <w:pPr>
              <w:rPr>
                <w:lang w:val="en-GB"/>
              </w:rPr>
            </w:pPr>
            <w:r>
              <w:rPr>
                <w:lang w:val="en-GB"/>
              </w:rPr>
              <w:t>Any other type of fraud, such as</w:t>
            </w:r>
            <w:r w:rsidR="00683503">
              <w:rPr>
                <w:lang w:val="en-GB"/>
              </w:rPr>
              <w:t>:</w:t>
            </w:r>
            <w:r>
              <w:rPr>
                <w:lang w:val="en-GB"/>
              </w:rPr>
              <w:t xml:space="preserve"> </w:t>
            </w:r>
          </w:p>
          <w:p w14:paraId="25733F37" w14:textId="77777777" w:rsidR="00683503" w:rsidRDefault="00683503" w:rsidP="00811680">
            <w:pPr>
              <w:rPr>
                <w:lang w:val="en-GB"/>
              </w:rPr>
            </w:pPr>
            <w:r>
              <w:rPr>
                <w:lang w:val="en-GB"/>
              </w:rPr>
              <w:t xml:space="preserve">- </w:t>
            </w:r>
            <w:r w:rsidR="00811680">
              <w:rPr>
                <w:lang w:val="en-GB"/>
              </w:rPr>
              <w:t>the use of a consistent card number that isn’t assigned to a legitimate card holder</w:t>
            </w:r>
            <w:r>
              <w:rPr>
                <w:lang w:val="en-GB"/>
              </w:rPr>
              <w:t xml:space="preserve"> for distant selling transactions, </w:t>
            </w:r>
          </w:p>
          <w:p w14:paraId="5FBE3362" w14:textId="77777777" w:rsidR="00811680" w:rsidRDefault="00683503" w:rsidP="00811680">
            <w:pPr>
              <w:rPr>
                <w:lang w:val="en-GB"/>
              </w:rPr>
            </w:pPr>
            <w:r>
              <w:rPr>
                <w:lang w:val="en-GB"/>
              </w:rPr>
              <w:t>- alteration by the fraudster of a legitimate payment order (forgery),</w:t>
            </w:r>
          </w:p>
          <w:p w14:paraId="53C4A5AB" w14:textId="5C3EC774" w:rsidR="00683503" w:rsidRPr="00440071" w:rsidDel="00811680" w:rsidRDefault="00683503" w:rsidP="00683503">
            <w:pPr>
              <w:rPr>
                <w:lang w:val="en-GB"/>
              </w:rPr>
            </w:pPr>
            <w:r>
              <w:rPr>
                <w:lang w:val="en-GB"/>
              </w:rPr>
              <w:t xml:space="preserve">- </w:t>
            </w:r>
            <w:proofErr w:type="gramStart"/>
            <w:r>
              <w:rPr>
                <w:lang w:val="en-GB"/>
              </w:rPr>
              <w:t>manipulation</w:t>
            </w:r>
            <w:proofErr w:type="gramEnd"/>
            <w:r>
              <w:rPr>
                <w:lang w:val="en-GB"/>
              </w:rPr>
              <w:t xml:space="preserve"> or coercion of the legitimate card holder aiming for that </w:t>
            </w:r>
            <w:proofErr w:type="spellStart"/>
            <w:r>
              <w:rPr>
                <w:lang w:val="en-GB"/>
              </w:rPr>
              <w:t>legitime</w:t>
            </w:r>
            <w:proofErr w:type="spellEnd"/>
            <w:r>
              <w:rPr>
                <w:lang w:val="en-GB"/>
              </w:rPr>
              <w:t xml:space="preserve"> card holder to issue a card payment (misappropriation) etc.  </w:t>
            </w:r>
          </w:p>
        </w:tc>
      </w:tr>
    </w:tbl>
    <w:p w14:paraId="3594B901" w14:textId="77777777" w:rsidR="006E287B" w:rsidRPr="00440071" w:rsidRDefault="006E287B" w:rsidP="006E287B">
      <w:pPr>
        <w:rPr>
          <w:lang w:val="en-GB"/>
        </w:rPr>
      </w:pPr>
    </w:p>
    <w:p w14:paraId="258A2612" w14:textId="77777777" w:rsidR="006E287B" w:rsidRPr="00440071" w:rsidRDefault="006E287B" w:rsidP="006E287B">
      <w:pPr>
        <w:tabs>
          <w:tab w:val="left" w:pos="1182"/>
        </w:tabs>
        <w:ind w:right="-1"/>
        <w:rPr>
          <w:lang w:val="en-GB"/>
        </w:rPr>
      </w:pPr>
    </w:p>
    <w:p w14:paraId="3FE337B0" w14:textId="77777777" w:rsidR="006E287B" w:rsidRPr="00440071" w:rsidRDefault="00541F6A" w:rsidP="00DA09D5">
      <w:pPr>
        <w:pStyle w:val="Paragraphedeliste"/>
        <w:numPr>
          <w:ilvl w:val="0"/>
          <w:numId w:val="16"/>
        </w:numPr>
        <w:spacing w:after="200" w:line="276" w:lineRule="auto"/>
        <w:jc w:val="left"/>
        <w:rPr>
          <w:rFonts w:eastAsia="Calibri"/>
          <w:b/>
          <w:lang w:val="en-GB"/>
        </w:rPr>
      </w:pPr>
      <w:r w:rsidRPr="00440071">
        <w:rPr>
          <w:rFonts w:eastAsia="Calibri"/>
          <w:b/>
          <w:szCs w:val="22"/>
          <w:lang w:val="en-GB"/>
        </w:rPr>
        <w:t>Global fraud risk rating on card and equivalent</w:t>
      </w:r>
    </w:p>
    <w:p w14:paraId="11CC74AC" w14:textId="77777777" w:rsidR="00DA09D5" w:rsidRDefault="00AD5805" w:rsidP="006E287B">
      <w:pPr>
        <w:rPr>
          <w:rFonts w:eastAsia="Calibri"/>
          <w:i/>
          <w:szCs w:val="22"/>
          <w:lang w:val="en-GB"/>
        </w:rPr>
      </w:pPr>
      <w:r w:rsidRPr="00440071">
        <w:rPr>
          <w:rFonts w:eastAsia="Calibri"/>
          <w:i/>
          <w:szCs w:val="22"/>
          <w:lang w:val="en-GB"/>
        </w:rPr>
        <w:t xml:space="preserve">The rating matrix used by the institution to assess the fraud risk has to be communicated in </w:t>
      </w:r>
    </w:p>
    <w:p w14:paraId="0ADC28CB" w14:textId="2EC9F7E4" w:rsidR="006E287B" w:rsidRPr="00440071" w:rsidRDefault="00AD5805" w:rsidP="006E287B">
      <w:pPr>
        <w:rPr>
          <w:rFonts w:eastAsia="Calibri"/>
          <w:i/>
          <w:lang w:val="en-GB"/>
        </w:rPr>
      </w:pPr>
      <w:r w:rsidRPr="00440071">
        <w:rPr>
          <w:rFonts w:eastAsia="Calibri"/>
          <w:i/>
          <w:szCs w:val="22"/>
          <w:lang w:val="en-GB"/>
        </w:rPr>
        <w:t>Part IV of this annex</w:t>
      </w:r>
    </w:p>
    <w:p w14:paraId="3B159CA8"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B3355E" w14:paraId="48532434" w14:textId="77777777" w:rsidTr="009C71FE">
        <w:tc>
          <w:tcPr>
            <w:tcW w:w="2977" w:type="dxa"/>
            <w:shd w:val="clear" w:color="auto" w:fill="F2DBDB" w:themeFill="accent2" w:themeFillTint="33"/>
          </w:tcPr>
          <w:p w14:paraId="4727B99D" w14:textId="77777777" w:rsidR="00AD5805" w:rsidRPr="00440071" w:rsidRDefault="00AD5805" w:rsidP="009C71FE">
            <w:pPr>
              <w:jc w:val="left"/>
              <w:rPr>
                <w:lang w:val="en-GB"/>
              </w:rPr>
            </w:pPr>
            <w:r w:rsidRPr="00440071">
              <w:rPr>
                <w:lang w:val="en-GB"/>
              </w:rPr>
              <w:t>Gross risk</w:t>
            </w:r>
          </w:p>
          <w:p w14:paraId="5A089B0B"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1730DB20" w14:textId="77777777" w:rsidR="006E287B" w:rsidRPr="00440071" w:rsidRDefault="006E287B" w:rsidP="009C71FE">
            <w:pPr>
              <w:jc w:val="left"/>
              <w:rPr>
                <w:rFonts w:ascii="Times New Roman" w:hAnsi="Times New Roman"/>
                <w:lang w:val="en-GB"/>
              </w:rPr>
            </w:pPr>
          </w:p>
        </w:tc>
      </w:tr>
      <w:tr w:rsidR="006E287B" w:rsidRPr="00B3355E" w14:paraId="7A6775C6" w14:textId="77777777" w:rsidTr="009C71FE">
        <w:tc>
          <w:tcPr>
            <w:tcW w:w="2977" w:type="dxa"/>
            <w:shd w:val="clear" w:color="auto" w:fill="F2DBDB" w:themeFill="accent2" w:themeFillTint="33"/>
          </w:tcPr>
          <w:p w14:paraId="38A0C6F7" w14:textId="77777777" w:rsidR="00AD5805" w:rsidRPr="00440071" w:rsidRDefault="00AD5805" w:rsidP="009C71FE">
            <w:pPr>
              <w:jc w:val="left"/>
              <w:rPr>
                <w:lang w:val="en-GB"/>
              </w:rPr>
            </w:pPr>
            <w:r w:rsidRPr="00440071">
              <w:rPr>
                <w:lang w:val="en-GB"/>
              </w:rPr>
              <w:t>Residual risk</w:t>
            </w:r>
          </w:p>
          <w:p w14:paraId="0AFDD709"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472F3DED" w14:textId="77777777" w:rsidR="006E287B" w:rsidRPr="00440071" w:rsidRDefault="006E287B" w:rsidP="009C71FE">
            <w:pPr>
              <w:jc w:val="left"/>
              <w:rPr>
                <w:rFonts w:ascii="Times New Roman" w:hAnsi="Times New Roman"/>
                <w:lang w:val="en-GB"/>
              </w:rPr>
            </w:pPr>
          </w:p>
        </w:tc>
      </w:tr>
    </w:tbl>
    <w:p w14:paraId="6E1E3479" w14:textId="77777777" w:rsidR="006E287B" w:rsidRPr="00440071" w:rsidRDefault="006E287B" w:rsidP="006E287B">
      <w:pPr>
        <w:tabs>
          <w:tab w:val="left" w:pos="1182"/>
        </w:tabs>
        <w:ind w:right="-1"/>
        <w:rPr>
          <w:lang w:val="en-GB"/>
        </w:rPr>
      </w:pPr>
    </w:p>
    <w:p w14:paraId="17CFF66D" w14:textId="77777777" w:rsidR="006E287B" w:rsidRPr="00440071" w:rsidRDefault="00770EBB" w:rsidP="00DA09D5">
      <w:pPr>
        <w:pStyle w:val="Paragraphedeliste"/>
        <w:numPr>
          <w:ilvl w:val="0"/>
          <w:numId w:val="16"/>
        </w:numPr>
        <w:spacing w:after="200" w:line="276" w:lineRule="auto"/>
        <w:jc w:val="left"/>
        <w:rPr>
          <w:rFonts w:eastAsia="Calibri"/>
          <w:b/>
          <w:lang w:val="en-GB"/>
        </w:rPr>
      </w:pPr>
      <w:r w:rsidRPr="00440071">
        <w:rPr>
          <w:rFonts w:eastAsia="Calibri"/>
          <w:b/>
          <w:lang w:val="en-GB"/>
        </w:rPr>
        <w:t>Coverage measures of fraud risk</w:t>
      </w:r>
    </w:p>
    <w:p w14:paraId="202D7FCD" w14:textId="7D3785B3"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w:t>
      </w:r>
      <w:r w:rsidR="00DA09D5">
        <w:rPr>
          <w:rFonts w:eastAsia="Calibri"/>
          <w:i/>
          <w:lang w:val="en-GB"/>
        </w:rPr>
        <w:t>,</w:t>
      </w:r>
      <w:r w:rsidRPr="00440071">
        <w:rPr>
          <w:rFonts w:eastAsia="Calibri"/>
          <w:i/>
          <w:lang w:val="en-GB"/>
        </w:rPr>
        <w:t xml:space="preserve"> on </w:t>
      </w:r>
      <w:r w:rsidR="00D336E4" w:rsidRPr="00440071">
        <w:rPr>
          <w:rFonts w:eastAsia="Calibri"/>
          <w:i/>
          <w:lang w:val="en-GB"/>
        </w:rPr>
        <w:t xml:space="preserve">the </w:t>
      </w:r>
      <w:r w:rsidRPr="00440071">
        <w:rPr>
          <w:rFonts w:eastAsia="Calibri"/>
          <w:i/>
          <w:lang w:val="en-GB"/>
        </w:rPr>
        <w:t>one hand, those implemented during the financial year under review and, on the other hand, those</w:t>
      </w:r>
      <w:r w:rsidR="00DA09D5">
        <w:rPr>
          <w:rFonts w:eastAsia="Calibri"/>
          <w:i/>
          <w:lang w:val="en-GB"/>
        </w:rPr>
        <w:t xml:space="preserve"> that are</w:t>
      </w:r>
      <w:r w:rsidRPr="00440071">
        <w:rPr>
          <w:rFonts w:eastAsia="Calibri"/>
          <w:i/>
          <w:lang w:val="en-GB"/>
        </w:rPr>
        <w:t xml:space="preserv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C8CAAE6" w14:textId="77777777" w:rsidR="00604868" w:rsidRPr="00440071" w:rsidRDefault="00604868" w:rsidP="006E287B">
      <w:pPr>
        <w:jc w:val="left"/>
        <w:rPr>
          <w:rFonts w:eastAsia="Calibri"/>
          <w:szCs w:val="22"/>
          <w:lang w:val="en-GB"/>
        </w:rPr>
      </w:pPr>
    </w:p>
    <w:p w14:paraId="0B8501B7"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089F79E3"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572D6796" w14:textId="77777777" w:rsidTr="009C71FE">
        <w:tc>
          <w:tcPr>
            <w:tcW w:w="2093" w:type="dxa"/>
            <w:shd w:val="clear" w:color="auto" w:fill="D6E3BC" w:themeFill="accent3" w:themeFillTint="66"/>
            <w:vAlign w:val="center"/>
          </w:tcPr>
          <w:p w14:paraId="6913B9FA"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34D294B9"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0DA03C13"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B3355E" w14:paraId="211344CC" w14:textId="77777777" w:rsidTr="009C71FE">
        <w:tc>
          <w:tcPr>
            <w:tcW w:w="2093" w:type="dxa"/>
          </w:tcPr>
          <w:p w14:paraId="03EBD8A9" w14:textId="6DE470A5" w:rsidR="006E287B" w:rsidRPr="00440071" w:rsidRDefault="00FF551C" w:rsidP="009C71FE">
            <w:pPr>
              <w:rPr>
                <w:rFonts w:ascii="Times New Roman" w:hAnsi="Times New Roman"/>
                <w:lang w:val="en-GB"/>
              </w:rPr>
            </w:pPr>
            <w:r>
              <w:rPr>
                <w:lang w:val="en-GB"/>
              </w:rPr>
              <w:t>Lost or stolen card</w:t>
            </w:r>
          </w:p>
        </w:tc>
        <w:tc>
          <w:tcPr>
            <w:tcW w:w="1701" w:type="dxa"/>
          </w:tcPr>
          <w:p w14:paraId="09E385D8" w14:textId="77777777" w:rsidR="006E287B" w:rsidRPr="00440071" w:rsidRDefault="000D33E5" w:rsidP="009C71FE">
            <w:pPr>
              <w:jc w:val="left"/>
              <w:rPr>
                <w:rFonts w:ascii="Times New Roman" w:hAnsi="Times New Roman"/>
                <w:b/>
                <w:lang w:val="en-GB"/>
              </w:rPr>
            </w:pPr>
            <w:r w:rsidRPr="002577F3">
              <w:rPr>
                <w:rFonts w:asciiTheme="minorHAnsi" w:hAnsiTheme="minorHAnsi" w:cstheme="minorHAnsi"/>
                <w:i/>
                <w:sz w:val="18"/>
                <w:szCs w:val="18"/>
                <w:lang w:val="en-US"/>
              </w:rPr>
              <w:t>Ex: at the point-of-sale</w:t>
            </w:r>
          </w:p>
        </w:tc>
        <w:tc>
          <w:tcPr>
            <w:tcW w:w="5418" w:type="dxa"/>
          </w:tcPr>
          <w:p w14:paraId="789256A7" w14:textId="77777777" w:rsidR="006E287B" w:rsidRPr="00440071" w:rsidRDefault="006E287B" w:rsidP="009C71FE">
            <w:pPr>
              <w:jc w:val="left"/>
              <w:rPr>
                <w:rFonts w:ascii="Times New Roman" w:hAnsi="Times New Roman"/>
                <w:b/>
                <w:lang w:val="en-GB"/>
              </w:rPr>
            </w:pPr>
          </w:p>
        </w:tc>
      </w:tr>
      <w:tr w:rsidR="006E287B" w:rsidRPr="00440071" w14:paraId="5522CA89" w14:textId="77777777" w:rsidTr="009C71FE">
        <w:tc>
          <w:tcPr>
            <w:tcW w:w="2093" w:type="dxa"/>
          </w:tcPr>
          <w:p w14:paraId="7B4310F6"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56EE98D0" w14:textId="77777777" w:rsidR="006E287B" w:rsidRPr="00440071" w:rsidRDefault="006E287B" w:rsidP="009C71FE">
            <w:pPr>
              <w:jc w:val="left"/>
              <w:rPr>
                <w:rFonts w:ascii="Times New Roman" w:hAnsi="Times New Roman"/>
                <w:b/>
                <w:lang w:val="en-GB"/>
              </w:rPr>
            </w:pPr>
          </w:p>
        </w:tc>
        <w:tc>
          <w:tcPr>
            <w:tcW w:w="5418" w:type="dxa"/>
          </w:tcPr>
          <w:p w14:paraId="1A694FB0" w14:textId="77777777" w:rsidR="006E287B" w:rsidRPr="00440071" w:rsidRDefault="006E287B" w:rsidP="009C71FE">
            <w:pPr>
              <w:jc w:val="left"/>
              <w:rPr>
                <w:rFonts w:ascii="Times New Roman" w:hAnsi="Times New Roman"/>
                <w:b/>
                <w:lang w:val="en-GB"/>
              </w:rPr>
            </w:pPr>
          </w:p>
        </w:tc>
      </w:tr>
      <w:tr w:rsidR="006E287B" w:rsidRPr="00440071" w14:paraId="7E5B3687" w14:textId="77777777" w:rsidTr="009C71FE">
        <w:tc>
          <w:tcPr>
            <w:tcW w:w="2093" w:type="dxa"/>
          </w:tcPr>
          <w:p w14:paraId="32C0BB11" w14:textId="62A3F9C1" w:rsidR="006E287B" w:rsidRPr="00440071" w:rsidRDefault="00FF551C" w:rsidP="009C71FE">
            <w:pPr>
              <w:rPr>
                <w:rFonts w:ascii="Times New Roman" w:hAnsi="Times New Roman"/>
                <w:lang w:val="en-GB"/>
              </w:rPr>
            </w:pPr>
            <w:r>
              <w:rPr>
                <w:lang w:val="en-GB"/>
              </w:rPr>
              <w:t>C</w:t>
            </w:r>
            <w:r w:rsidR="00F13939" w:rsidRPr="00440071">
              <w:rPr>
                <w:lang w:val="en-GB"/>
              </w:rPr>
              <w:t>ounterfeit card</w:t>
            </w:r>
          </w:p>
        </w:tc>
        <w:tc>
          <w:tcPr>
            <w:tcW w:w="1701" w:type="dxa"/>
          </w:tcPr>
          <w:p w14:paraId="26D55817" w14:textId="77777777" w:rsidR="006E287B" w:rsidRPr="00440071" w:rsidRDefault="006E287B" w:rsidP="009C71FE">
            <w:pPr>
              <w:jc w:val="left"/>
              <w:rPr>
                <w:rFonts w:ascii="Times New Roman" w:hAnsi="Times New Roman"/>
                <w:b/>
                <w:lang w:val="en-GB"/>
              </w:rPr>
            </w:pPr>
          </w:p>
        </w:tc>
        <w:tc>
          <w:tcPr>
            <w:tcW w:w="5418" w:type="dxa"/>
          </w:tcPr>
          <w:p w14:paraId="61A126D2" w14:textId="77777777" w:rsidR="006E287B" w:rsidRPr="00440071" w:rsidRDefault="006E287B" w:rsidP="009C71FE">
            <w:pPr>
              <w:jc w:val="left"/>
              <w:rPr>
                <w:rFonts w:ascii="Times New Roman" w:hAnsi="Times New Roman"/>
                <w:b/>
                <w:lang w:val="en-GB"/>
              </w:rPr>
            </w:pPr>
          </w:p>
        </w:tc>
      </w:tr>
      <w:tr w:rsidR="006E287B" w:rsidRPr="001013A6" w14:paraId="4B68C5DC" w14:textId="77777777" w:rsidTr="009C71FE">
        <w:tc>
          <w:tcPr>
            <w:tcW w:w="2093" w:type="dxa"/>
          </w:tcPr>
          <w:p w14:paraId="0C47DCFF" w14:textId="38A2DCF1" w:rsidR="006E287B" w:rsidRPr="00440071" w:rsidRDefault="00FF551C" w:rsidP="00FF551C">
            <w:pPr>
              <w:rPr>
                <w:rFonts w:ascii="Times New Roman" w:hAnsi="Times New Roman"/>
                <w:lang w:val="en-GB"/>
              </w:rPr>
            </w:pPr>
            <w:r>
              <w:rPr>
                <w:lang w:val="en-GB"/>
              </w:rPr>
              <w:t>Misappropriated</w:t>
            </w:r>
            <w:r w:rsidRPr="00440071">
              <w:rPr>
                <w:lang w:val="en-GB"/>
              </w:rPr>
              <w:t xml:space="preserve"> </w:t>
            </w:r>
            <w:r w:rsidR="00F13939" w:rsidRPr="00440071">
              <w:rPr>
                <w:lang w:val="en-GB"/>
              </w:rPr>
              <w:t xml:space="preserve">card number </w:t>
            </w:r>
          </w:p>
        </w:tc>
        <w:tc>
          <w:tcPr>
            <w:tcW w:w="1701" w:type="dxa"/>
          </w:tcPr>
          <w:p w14:paraId="3BF5D12B" w14:textId="77777777" w:rsidR="006E287B" w:rsidRPr="00440071" w:rsidRDefault="006E287B" w:rsidP="009C71FE">
            <w:pPr>
              <w:jc w:val="left"/>
              <w:rPr>
                <w:rFonts w:ascii="Times New Roman" w:hAnsi="Times New Roman"/>
                <w:b/>
                <w:lang w:val="en-GB"/>
              </w:rPr>
            </w:pPr>
          </w:p>
        </w:tc>
        <w:tc>
          <w:tcPr>
            <w:tcW w:w="5418" w:type="dxa"/>
          </w:tcPr>
          <w:p w14:paraId="606630BE" w14:textId="77777777" w:rsidR="006E287B" w:rsidRPr="00440071" w:rsidRDefault="006E287B" w:rsidP="009C71FE">
            <w:pPr>
              <w:jc w:val="left"/>
              <w:rPr>
                <w:rFonts w:ascii="Times New Roman" w:hAnsi="Times New Roman"/>
                <w:b/>
                <w:lang w:val="en-GB"/>
              </w:rPr>
            </w:pPr>
          </w:p>
        </w:tc>
      </w:tr>
      <w:tr w:rsidR="00FF551C" w:rsidRPr="001013A6" w14:paraId="777F73FE" w14:textId="77777777" w:rsidTr="009C71FE">
        <w:tc>
          <w:tcPr>
            <w:tcW w:w="2093" w:type="dxa"/>
          </w:tcPr>
          <w:p w14:paraId="46872C90" w14:textId="119199DE" w:rsidR="00FF551C" w:rsidRPr="00440071" w:rsidDel="00FF551C" w:rsidRDefault="00FF551C" w:rsidP="00FF551C">
            <w:pPr>
              <w:rPr>
                <w:lang w:val="en-GB"/>
              </w:rPr>
            </w:pPr>
            <w:r>
              <w:rPr>
                <w:lang w:val="en-GB"/>
              </w:rPr>
              <w:t>Other</w:t>
            </w:r>
          </w:p>
        </w:tc>
        <w:tc>
          <w:tcPr>
            <w:tcW w:w="1701" w:type="dxa"/>
          </w:tcPr>
          <w:p w14:paraId="4AC567C1" w14:textId="77777777" w:rsidR="00FF551C" w:rsidRPr="00440071" w:rsidRDefault="00FF551C" w:rsidP="009C71FE">
            <w:pPr>
              <w:jc w:val="left"/>
              <w:rPr>
                <w:b/>
                <w:lang w:val="en-GB"/>
              </w:rPr>
            </w:pPr>
          </w:p>
        </w:tc>
        <w:tc>
          <w:tcPr>
            <w:tcW w:w="5418" w:type="dxa"/>
          </w:tcPr>
          <w:p w14:paraId="122A2FFB" w14:textId="77777777" w:rsidR="00FF551C" w:rsidRPr="00440071" w:rsidRDefault="00FF551C" w:rsidP="009C71FE">
            <w:pPr>
              <w:jc w:val="left"/>
              <w:rPr>
                <w:b/>
                <w:lang w:val="en-GB"/>
              </w:rPr>
            </w:pPr>
          </w:p>
        </w:tc>
      </w:tr>
    </w:tbl>
    <w:p w14:paraId="0D7B64CA" w14:textId="77777777" w:rsidR="006E287B" w:rsidRPr="00440071" w:rsidRDefault="006E287B" w:rsidP="006E287B">
      <w:pPr>
        <w:jc w:val="left"/>
        <w:rPr>
          <w:rFonts w:eastAsia="Calibri"/>
          <w:lang w:val="en-GB"/>
        </w:rPr>
      </w:pPr>
    </w:p>
    <w:p w14:paraId="51D64105"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23893A0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6B9D6188" w14:textId="77777777" w:rsidTr="009C71FE">
        <w:tc>
          <w:tcPr>
            <w:tcW w:w="2093" w:type="dxa"/>
            <w:shd w:val="clear" w:color="auto" w:fill="D6E3BC" w:themeFill="accent3" w:themeFillTint="66"/>
            <w:vAlign w:val="center"/>
          </w:tcPr>
          <w:p w14:paraId="6283F6E2" w14:textId="77777777"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14:paraId="7BA31BDB"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B70A602" w14:textId="77777777" w:rsidR="006E287B" w:rsidRPr="00440071" w:rsidRDefault="00DD23C3" w:rsidP="009C71FE">
            <w:pPr>
              <w:jc w:val="center"/>
              <w:rPr>
                <w:b/>
                <w:lang w:val="en-GB"/>
              </w:rPr>
            </w:pPr>
            <w:r w:rsidRPr="00440071">
              <w:rPr>
                <w:b/>
                <w:lang w:val="en-GB"/>
              </w:rPr>
              <w:t>Coverage measures</w:t>
            </w:r>
          </w:p>
        </w:tc>
      </w:tr>
      <w:tr w:rsidR="006E287B" w:rsidRPr="00440071" w14:paraId="34D12081" w14:textId="77777777" w:rsidTr="009C71FE">
        <w:tc>
          <w:tcPr>
            <w:tcW w:w="2093" w:type="dxa"/>
          </w:tcPr>
          <w:p w14:paraId="0FB39133" w14:textId="2E4D2109" w:rsidR="006E287B" w:rsidRPr="00440071" w:rsidRDefault="007D2BFC" w:rsidP="009C71FE">
            <w:pPr>
              <w:rPr>
                <w:lang w:val="en-GB"/>
              </w:rPr>
            </w:pPr>
            <w:r>
              <w:rPr>
                <w:lang w:val="en-GB"/>
              </w:rPr>
              <w:t>Lost or stolen</w:t>
            </w:r>
            <w:r w:rsidR="00FF551C">
              <w:rPr>
                <w:lang w:val="en-GB"/>
              </w:rPr>
              <w:t xml:space="preserve"> card</w:t>
            </w:r>
          </w:p>
        </w:tc>
        <w:tc>
          <w:tcPr>
            <w:tcW w:w="1701" w:type="dxa"/>
          </w:tcPr>
          <w:p w14:paraId="76D60F7D" w14:textId="77777777" w:rsidR="006E287B" w:rsidRPr="00440071" w:rsidRDefault="006E287B" w:rsidP="009C71FE">
            <w:pPr>
              <w:jc w:val="left"/>
              <w:rPr>
                <w:rFonts w:ascii="Times New Roman" w:hAnsi="Times New Roman"/>
                <w:b/>
                <w:lang w:val="en-GB"/>
              </w:rPr>
            </w:pPr>
          </w:p>
        </w:tc>
        <w:tc>
          <w:tcPr>
            <w:tcW w:w="5418" w:type="dxa"/>
          </w:tcPr>
          <w:p w14:paraId="0D1D36EF" w14:textId="77777777" w:rsidR="006E287B" w:rsidRPr="00440071" w:rsidRDefault="006E287B" w:rsidP="009C71FE">
            <w:pPr>
              <w:jc w:val="left"/>
              <w:rPr>
                <w:rFonts w:ascii="Times New Roman" w:hAnsi="Times New Roman"/>
                <w:b/>
                <w:lang w:val="en-GB"/>
              </w:rPr>
            </w:pPr>
          </w:p>
        </w:tc>
      </w:tr>
      <w:tr w:rsidR="006E287B" w:rsidRPr="00440071" w14:paraId="6CEA19B4" w14:textId="77777777" w:rsidTr="009C71FE">
        <w:tc>
          <w:tcPr>
            <w:tcW w:w="2093" w:type="dxa"/>
          </w:tcPr>
          <w:p w14:paraId="55D8B8BF" w14:textId="77777777" w:rsidR="006E287B" w:rsidRPr="00440071" w:rsidRDefault="00127100" w:rsidP="009C71FE">
            <w:pPr>
              <w:rPr>
                <w:lang w:val="en-GB"/>
              </w:rPr>
            </w:pPr>
            <w:r>
              <w:rPr>
                <w:lang w:val="en-GB"/>
              </w:rPr>
              <w:t>Card not received</w:t>
            </w:r>
          </w:p>
        </w:tc>
        <w:tc>
          <w:tcPr>
            <w:tcW w:w="1701" w:type="dxa"/>
          </w:tcPr>
          <w:p w14:paraId="763466F4" w14:textId="77777777" w:rsidR="006E287B" w:rsidRPr="00440071" w:rsidRDefault="006E287B" w:rsidP="009C71FE">
            <w:pPr>
              <w:jc w:val="left"/>
              <w:rPr>
                <w:rFonts w:ascii="Times New Roman" w:hAnsi="Times New Roman"/>
                <w:b/>
                <w:lang w:val="en-GB"/>
              </w:rPr>
            </w:pPr>
          </w:p>
        </w:tc>
        <w:tc>
          <w:tcPr>
            <w:tcW w:w="5418" w:type="dxa"/>
          </w:tcPr>
          <w:p w14:paraId="535E8A3D" w14:textId="77777777" w:rsidR="006E287B" w:rsidRPr="00440071" w:rsidRDefault="006E287B" w:rsidP="009C71FE">
            <w:pPr>
              <w:jc w:val="left"/>
              <w:rPr>
                <w:rFonts w:ascii="Times New Roman" w:hAnsi="Times New Roman"/>
                <w:b/>
                <w:lang w:val="en-GB"/>
              </w:rPr>
            </w:pPr>
          </w:p>
        </w:tc>
      </w:tr>
      <w:tr w:rsidR="006E287B" w:rsidRPr="00440071" w14:paraId="6E21775A" w14:textId="77777777" w:rsidTr="009C71FE">
        <w:tc>
          <w:tcPr>
            <w:tcW w:w="2093" w:type="dxa"/>
          </w:tcPr>
          <w:p w14:paraId="6BE8FC88" w14:textId="051B04BD" w:rsidR="006E287B" w:rsidRPr="00440071" w:rsidRDefault="00FF551C" w:rsidP="009C71FE">
            <w:pPr>
              <w:rPr>
                <w:lang w:val="en-GB"/>
              </w:rPr>
            </w:pPr>
            <w:r>
              <w:rPr>
                <w:lang w:val="en-GB"/>
              </w:rPr>
              <w:t>C</w:t>
            </w:r>
            <w:r w:rsidR="00DD23C3" w:rsidRPr="00440071">
              <w:rPr>
                <w:lang w:val="en-GB"/>
              </w:rPr>
              <w:t>ounterfeit card</w:t>
            </w:r>
          </w:p>
        </w:tc>
        <w:tc>
          <w:tcPr>
            <w:tcW w:w="1701" w:type="dxa"/>
          </w:tcPr>
          <w:p w14:paraId="642CEE35" w14:textId="77777777" w:rsidR="006E287B" w:rsidRPr="00440071" w:rsidRDefault="006E287B" w:rsidP="009C71FE">
            <w:pPr>
              <w:jc w:val="left"/>
              <w:rPr>
                <w:rFonts w:ascii="Times New Roman" w:hAnsi="Times New Roman"/>
                <w:b/>
                <w:lang w:val="en-GB"/>
              </w:rPr>
            </w:pPr>
          </w:p>
        </w:tc>
        <w:tc>
          <w:tcPr>
            <w:tcW w:w="5418" w:type="dxa"/>
          </w:tcPr>
          <w:p w14:paraId="2ABB4A63" w14:textId="77777777" w:rsidR="006E287B" w:rsidRPr="00440071" w:rsidRDefault="006E287B" w:rsidP="009C71FE">
            <w:pPr>
              <w:jc w:val="left"/>
              <w:rPr>
                <w:rFonts w:ascii="Times New Roman" w:hAnsi="Times New Roman"/>
                <w:b/>
                <w:lang w:val="en-GB"/>
              </w:rPr>
            </w:pPr>
          </w:p>
        </w:tc>
      </w:tr>
      <w:tr w:rsidR="006E287B" w:rsidRPr="001013A6" w14:paraId="46A3AA83" w14:textId="77777777" w:rsidTr="009C71FE">
        <w:tc>
          <w:tcPr>
            <w:tcW w:w="2093" w:type="dxa"/>
          </w:tcPr>
          <w:p w14:paraId="14ECAB2A" w14:textId="637A8583" w:rsidR="006E287B" w:rsidRPr="00440071" w:rsidRDefault="00FF551C" w:rsidP="00FF551C">
            <w:pPr>
              <w:rPr>
                <w:lang w:val="en-GB"/>
              </w:rPr>
            </w:pPr>
            <w:r>
              <w:rPr>
                <w:lang w:val="en-GB"/>
              </w:rPr>
              <w:lastRenderedPageBreak/>
              <w:t>Misappropriated</w:t>
            </w:r>
            <w:r w:rsidRPr="00440071">
              <w:rPr>
                <w:lang w:val="en-GB"/>
              </w:rPr>
              <w:t xml:space="preserve"> </w:t>
            </w:r>
            <w:r w:rsidR="00DD23C3" w:rsidRPr="00440071">
              <w:rPr>
                <w:lang w:val="en-GB"/>
              </w:rPr>
              <w:t xml:space="preserve">card number </w:t>
            </w:r>
          </w:p>
        </w:tc>
        <w:tc>
          <w:tcPr>
            <w:tcW w:w="1701" w:type="dxa"/>
          </w:tcPr>
          <w:p w14:paraId="566F1A49" w14:textId="77777777" w:rsidR="006E287B" w:rsidRPr="00440071" w:rsidRDefault="006E287B" w:rsidP="009C71FE">
            <w:pPr>
              <w:jc w:val="left"/>
              <w:rPr>
                <w:rFonts w:ascii="Times New Roman" w:hAnsi="Times New Roman"/>
                <w:b/>
                <w:lang w:val="en-GB"/>
              </w:rPr>
            </w:pPr>
          </w:p>
        </w:tc>
        <w:tc>
          <w:tcPr>
            <w:tcW w:w="5418" w:type="dxa"/>
          </w:tcPr>
          <w:p w14:paraId="7F504CEA" w14:textId="77777777" w:rsidR="006E287B" w:rsidRPr="00440071" w:rsidRDefault="006E287B" w:rsidP="009C71FE">
            <w:pPr>
              <w:jc w:val="left"/>
              <w:rPr>
                <w:rFonts w:ascii="Times New Roman" w:hAnsi="Times New Roman"/>
                <w:b/>
                <w:lang w:val="en-GB"/>
              </w:rPr>
            </w:pPr>
          </w:p>
        </w:tc>
      </w:tr>
      <w:tr w:rsidR="00FF551C" w:rsidRPr="001013A6" w14:paraId="162DE29A" w14:textId="77777777" w:rsidTr="009C71FE">
        <w:tc>
          <w:tcPr>
            <w:tcW w:w="2093" w:type="dxa"/>
          </w:tcPr>
          <w:p w14:paraId="4E4798EC" w14:textId="689822A1" w:rsidR="00FF551C" w:rsidRPr="00440071" w:rsidDel="00FF551C" w:rsidRDefault="00FF551C" w:rsidP="00FF551C">
            <w:pPr>
              <w:rPr>
                <w:lang w:val="en-GB"/>
              </w:rPr>
            </w:pPr>
            <w:r>
              <w:rPr>
                <w:lang w:val="en-GB"/>
              </w:rPr>
              <w:t>Other</w:t>
            </w:r>
          </w:p>
        </w:tc>
        <w:tc>
          <w:tcPr>
            <w:tcW w:w="1701" w:type="dxa"/>
          </w:tcPr>
          <w:p w14:paraId="2BC2812F" w14:textId="77777777" w:rsidR="00FF551C" w:rsidRPr="00440071" w:rsidRDefault="00FF551C" w:rsidP="009C71FE">
            <w:pPr>
              <w:jc w:val="left"/>
              <w:rPr>
                <w:b/>
                <w:lang w:val="en-GB"/>
              </w:rPr>
            </w:pPr>
          </w:p>
        </w:tc>
        <w:tc>
          <w:tcPr>
            <w:tcW w:w="5418" w:type="dxa"/>
          </w:tcPr>
          <w:p w14:paraId="5FE2ADAE" w14:textId="77777777" w:rsidR="00FF551C" w:rsidRPr="00440071" w:rsidRDefault="00FF551C" w:rsidP="009C71FE">
            <w:pPr>
              <w:jc w:val="left"/>
              <w:rPr>
                <w:b/>
                <w:lang w:val="en-GB"/>
              </w:rPr>
            </w:pPr>
          </w:p>
        </w:tc>
      </w:tr>
    </w:tbl>
    <w:p w14:paraId="0FD14706" w14:textId="77777777" w:rsidR="006E287B" w:rsidRPr="00440071" w:rsidRDefault="006E287B" w:rsidP="006E287B">
      <w:pPr>
        <w:jc w:val="left"/>
        <w:rPr>
          <w:rFonts w:eastAsia="Calibri"/>
          <w:b/>
          <w:lang w:val="en-GB"/>
        </w:rPr>
      </w:pPr>
    </w:p>
    <w:p w14:paraId="6A9E6614" w14:textId="77777777" w:rsidR="006E287B" w:rsidRPr="00440071" w:rsidRDefault="00020A54" w:rsidP="00DA09D5">
      <w:pPr>
        <w:pStyle w:val="Paragraphedeliste"/>
        <w:numPr>
          <w:ilvl w:val="0"/>
          <w:numId w:val="16"/>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59BEF03F" w14:textId="77777777" w:rsidR="00196178" w:rsidRPr="00440071" w:rsidRDefault="00196178" w:rsidP="006E0C37">
      <w:pPr>
        <w:pStyle w:val="Paragraphedeliste"/>
        <w:spacing w:after="200" w:line="276" w:lineRule="auto"/>
        <w:jc w:val="left"/>
        <w:rPr>
          <w:rFonts w:eastAsia="Calibri"/>
          <w:b/>
          <w:lang w:val="en-GB"/>
        </w:rPr>
      </w:pPr>
    </w:p>
    <w:p w14:paraId="0D1378B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3F0A66BC"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B3355E" w14:paraId="45E2E03D" w14:textId="77777777" w:rsidTr="00EA0FB7">
        <w:tc>
          <w:tcPr>
            <w:tcW w:w="2376" w:type="dxa"/>
            <w:shd w:val="clear" w:color="auto" w:fill="D6E3BC" w:themeFill="accent3" w:themeFillTint="66"/>
            <w:vAlign w:val="center"/>
          </w:tcPr>
          <w:p w14:paraId="0D140FDE"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5B17BC2"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4E59F97" w14:textId="77777777" w:rsidR="00020A54" w:rsidRPr="00440071" w:rsidRDefault="00020A54" w:rsidP="009C71FE">
            <w:pPr>
              <w:jc w:val="center"/>
              <w:rPr>
                <w:b/>
                <w:lang w:val="en-GB"/>
              </w:rPr>
            </w:pPr>
            <w:r w:rsidRPr="00440071">
              <w:rPr>
                <w:b/>
                <w:lang w:val="en-GB"/>
              </w:rPr>
              <w:t>Description of the main cases of fraud encountered</w:t>
            </w:r>
          </w:p>
          <w:p w14:paraId="48281CBA" w14:textId="77777777" w:rsidR="006E287B" w:rsidRPr="00440071" w:rsidRDefault="00020A54" w:rsidP="009C71FE">
            <w:pPr>
              <w:jc w:val="center"/>
              <w:rPr>
                <w:b/>
                <w:lang w:val="en-GB"/>
              </w:rPr>
            </w:pPr>
            <w:r w:rsidRPr="00440071">
              <w:rPr>
                <w:b/>
                <w:lang w:val="en-GB"/>
              </w:rPr>
              <w:t>(as regards their amount and/or frequency)</w:t>
            </w:r>
          </w:p>
        </w:tc>
      </w:tr>
      <w:tr w:rsidR="006E287B" w:rsidRPr="00B3355E" w14:paraId="6924CBF5" w14:textId="77777777" w:rsidTr="00EA0FB7">
        <w:tc>
          <w:tcPr>
            <w:tcW w:w="2376" w:type="dxa"/>
          </w:tcPr>
          <w:p w14:paraId="2BC167BE"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35B5A6DC"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14CF20AA"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B3355E" w14:paraId="3AC4B369" w14:textId="77777777" w:rsidTr="00EA0FB7">
        <w:tc>
          <w:tcPr>
            <w:tcW w:w="2376" w:type="dxa"/>
          </w:tcPr>
          <w:p w14:paraId="43B16AAB" w14:textId="77777777" w:rsidR="006E287B" w:rsidRPr="00440071" w:rsidRDefault="006E287B" w:rsidP="009C71FE">
            <w:pPr>
              <w:jc w:val="left"/>
              <w:rPr>
                <w:rFonts w:ascii="Times New Roman" w:hAnsi="Times New Roman"/>
                <w:b/>
                <w:lang w:val="en-GB"/>
              </w:rPr>
            </w:pPr>
          </w:p>
        </w:tc>
        <w:tc>
          <w:tcPr>
            <w:tcW w:w="1985" w:type="dxa"/>
          </w:tcPr>
          <w:p w14:paraId="0855F4D8" w14:textId="77777777" w:rsidR="006E287B" w:rsidRPr="00440071" w:rsidRDefault="006E287B" w:rsidP="009C71FE">
            <w:pPr>
              <w:jc w:val="left"/>
              <w:rPr>
                <w:rFonts w:ascii="Times New Roman" w:hAnsi="Times New Roman"/>
                <w:b/>
                <w:lang w:val="en-GB"/>
              </w:rPr>
            </w:pPr>
          </w:p>
        </w:tc>
        <w:tc>
          <w:tcPr>
            <w:tcW w:w="5245" w:type="dxa"/>
          </w:tcPr>
          <w:p w14:paraId="649ECA53" w14:textId="77777777" w:rsidR="006E287B" w:rsidRPr="00440071" w:rsidRDefault="006E287B" w:rsidP="009C71FE">
            <w:pPr>
              <w:jc w:val="left"/>
              <w:rPr>
                <w:rFonts w:ascii="Times New Roman" w:hAnsi="Times New Roman"/>
                <w:b/>
                <w:lang w:val="en-GB"/>
              </w:rPr>
            </w:pPr>
          </w:p>
        </w:tc>
      </w:tr>
      <w:tr w:rsidR="006E287B" w:rsidRPr="00B3355E" w14:paraId="1B0B3499" w14:textId="77777777" w:rsidTr="00EA0FB7">
        <w:tc>
          <w:tcPr>
            <w:tcW w:w="2376" w:type="dxa"/>
          </w:tcPr>
          <w:p w14:paraId="27239425" w14:textId="77777777" w:rsidR="006E287B" w:rsidRPr="00440071" w:rsidRDefault="006E287B" w:rsidP="009C71FE">
            <w:pPr>
              <w:jc w:val="left"/>
              <w:rPr>
                <w:rFonts w:ascii="Times New Roman" w:hAnsi="Times New Roman"/>
                <w:b/>
                <w:lang w:val="en-GB"/>
              </w:rPr>
            </w:pPr>
          </w:p>
        </w:tc>
        <w:tc>
          <w:tcPr>
            <w:tcW w:w="1985" w:type="dxa"/>
          </w:tcPr>
          <w:p w14:paraId="1AF7107B" w14:textId="77777777" w:rsidR="006E287B" w:rsidRPr="00440071" w:rsidRDefault="006E287B" w:rsidP="009C71FE">
            <w:pPr>
              <w:jc w:val="left"/>
              <w:rPr>
                <w:rFonts w:ascii="Times New Roman" w:hAnsi="Times New Roman"/>
                <w:b/>
                <w:lang w:val="en-GB"/>
              </w:rPr>
            </w:pPr>
          </w:p>
        </w:tc>
        <w:tc>
          <w:tcPr>
            <w:tcW w:w="5245" w:type="dxa"/>
          </w:tcPr>
          <w:p w14:paraId="13400BA3" w14:textId="77777777" w:rsidR="006E287B" w:rsidRPr="00440071" w:rsidRDefault="006E287B" w:rsidP="009C71FE">
            <w:pPr>
              <w:jc w:val="left"/>
              <w:rPr>
                <w:rFonts w:ascii="Times New Roman" w:hAnsi="Times New Roman"/>
                <w:b/>
                <w:lang w:val="en-GB"/>
              </w:rPr>
            </w:pPr>
          </w:p>
        </w:tc>
      </w:tr>
      <w:tr w:rsidR="006E287B" w:rsidRPr="00B3355E" w14:paraId="4E141D27" w14:textId="77777777" w:rsidTr="00EA0FB7">
        <w:tc>
          <w:tcPr>
            <w:tcW w:w="2376" w:type="dxa"/>
          </w:tcPr>
          <w:p w14:paraId="17ED96E5" w14:textId="77777777" w:rsidR="006E287B" w:rsidRPr="00440071" w:rsidRDefault="006E287B" w:rsidP="009C71FE">
            <w:pPr>
              <w:jc w:val="left"/>
              <w:rPr>
                <w:rFonts w:ascii="Times New Roman" w:hAnsi="Times New Roman"/>
                <w:b/>
                <w:lang w:val="en-GB"/>
              </w:rPr>
            </w:pPr>
          </w:p>
        </w:tc>
        <w:tc>
          <w:tcPr>
            <w:tcW w:w="1985" w:type="dxa"/>
          </w:tcPr>
          <w:p w14:paraId="10C28358" w14:textId="77777777" w:rsidR="006E287B" w:rsidRPr="00440071" w:rsidRDefault="006E287B" w:rsidP="009C71FE">
            <w:pPr>
              <w:jc w:val="left"/>
              <w:rPr>
                <w:rFonts w:ascii="Times New Roman" w:hAnsi="Times New Roman"/>
                <w:b/>
                <w:lang w:val="en-GB"/>
              </w:rPr>
            </w:pPr>
          </w:p>
        </w:tc>
        <w:tc>
          <w:tcPr>
            <w:tcW w:w="5245" w:type="dxa"/>
          </w:tcPr>
          <w:p w14:paraId="11358AA2" w14:textId="77777777" w:rsidR="006E287B" w:rsidRPr="00440071" w:rsidRDefault="006E287B" w:rsidP="009C71FE">
            <w:pPr>
              <w:jc w:val="left"/>
              <w:rPr>
                <w:rFonts w:ascii="Times New Roman" w:hAnsi="Times New Roman"/>
                <w:b/>
                <w:lang w:val="en-GB"/>
              </w:rPr>
            </w:pPr>
          </w:p>
        </w:tc>
      </w:tr>
      <w:tr w:rsidR="006E287B" w:rsidRPr="00B3355E" w14:paraId="538E7C56" w14:textId="77777777" w:rsidTr="00EA0FB7">
        <w:tc>
          <w:tcPr>
            <w:tcW w:w="2376" w:type="dxa"/>
          </w:tcPr>
          <w:p w14:paraId="74AF32C3" w14:textId="77777777" w:rsidR="006E287B" w:rsidRPr="00440071" w:rsidRDefault="006E287B" w:rsidP="009C71FE">
            <w:pPr>
              <w:jc w:val="left"/>
              <w:rPr>
                <w:rFonts w:ascii="Times New Roman" w:hAnsi="Times New Roman"/>
                <w:b/>
                <w:lang w:val="en-GB"/>
              </w:rPr>
            </w:pPr>
          </w:p>
        </w:tc>
        <w:tc>
          <w:tcPr>
            <w:tcW w:w="1985" w:type="dxa"/>
          </w:tcPr>
          <w:p w14:paraId="003B5BA1" w14:textId="77777777" w:rsidR="006E287B" w:rsidRPr="00440071" w:rsidRDefault="006E287B" w:rsidP="009C71FE">
            <w:pPr>
              <w:jc w:val="left"/>
              <w:rPr>
                <w:rFonts w:ascii="Times New Roman" w:hAnsi="Times New Roman"/>
                <w:b/>
                <w:lang w:val="en-GB"/>
              </w:rPr>
            </w:pPr>
          </w:p>
        </w:tc>
        <w:tc>
          <w:tcPr>
            <w:tcW w:w="5245" w:type="dxa"/>
          </w:tcPr>
          <w:p w14:paraId="0036DB7A" w14:textId="77777777" w:rsidR="006E287B" w:rsidRPr="00440071" w:rsidRDefault="006E287B" w:rsidP="009C71FE">
            <w:pPr>
              <w:jc w:val="left"/>
              <w:rPr>
                <w:rFonts w:ascii="Times New Roman" w:hAnsi="Times New Roman"/>
                <w:b/>
                <w:lang w:val="en-GB"/>
              </w:rPr>
            </w:pPr>
          </w:p>
        </w:tc>
      </w:tr>
    </w:tbl>
    <w:p w14:paraId="1C44CD1E" w14:textId="77777777" w:rsidR="006E287B" w:rsidRPr="00440071" w:rsidRDefault="006E287B" w:rsidP="00027A1E">
      <w:pPr>
        <w:pStyle w:val="Paragraphedeliste"/>
        <w:ind w:left="0"/>
        <w:jc w:val="left"/>
        <w:rPr>
          <w:rFonts w:eastAsia="Calibri"/>
          <w:lang w:val="en-GB"/>
        </w:rPr>
      </w:pPr>
    </w:p>
    <w:p w14:paraId="167DBC9C"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0B975CD"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B3355E" w14:paraId="1A27B85A" w14:textId="77777777" w:rsidTr="00DA09D5">
        <w:tc>
          <w:tcPr>
            <w:tcW w:w="2376" w:type="dxa"/>
            <w:shd w:val="clear" w:color="auto" w:fill="D6E3BC" w:themeFill="accent3" w:themeFillTint="66"/>
            <w:vAlign w:val="center"/>
          </w:tcPr>
          <w:p w14:paraId="15E91E1B"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2B34A330"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1D6536D1" w14:textId="77777777" w:rsidR="00020A54" w:rsidRPr="00440071" w:rsidRDefault="00020A54" w:rsidP="00020A54">
            <w:pPr>
              <w:jc w:val="center"/>
              <w:rPr>
                <w:b/>
                <w:lang w:val="en-GB"/>
              </w:rPr>
            </w:pPr>
            <w:r w:rsidRPr="00440071">
              <w:rPr>
                <w:b/>
                <w:lang w:val="en-GB"/>
              </w:rPr>
              <w:t>Description of the main cases of fraud encountered</w:t>
            </w:r>
          </w:p>
          <w:p w14:paraId="4EF4A340" w14:textId="77777777" w:rsidR="006E287B" w:rsidRPr="00440071" w:rsidRDefault="00020A54" w:rsidP="009C71FE">
            <w:pPr>
              <w:jc w:val="center"/>
              <w:rPr>
                <w:b/>
                <w:lang w:val="en-GB"/>
              </w:rPr>
            </w:pPr>
            <w:r w:rsidRPr="00440071">
              <w:rPr>
                <w:b/>
                <w:lang w:val="en-GB"/>
              </w:rPr>
              <w:t>(as regards their amount and/or frequency)</w:t>
            </w:r>
          </w:p>
        </w:tc>
      </w:tr>
      <w:tr w:rsidR="006E287B" w:rsidRPr="00B3355E" w14:paraId="440C6529" w14:textId="77777777" w:rsidTr="00EA0FB7">
        <w:tc>
          <w:tcPr>
            <w:tcW w:w="2376" w:type="dxa"/>
          </w:tcPr>
          <w:p w14:paraId="00D80FF8" w14:textId="77777777" w:rsidR="006E287B" w:rsidRPr="00440071" w:rsidRDefault="006E287B" w:rsidP="009C71FE">
            <w:pPr>
              <w:jc w:val="left"/>
              <w:rPr>
                <w:rFonts w:ascii="Times New Roman" w:hAnsi="Times New Roman"/>
                <w:b/>
                <w:lang w:val="en-GB"/>
              </w:rPr>
            </w:pPr>
          </w:p>
        </w:tc>
        <w:tc>
          <w:tcPr>
            <w:tcW w:w="1985" w:type="dxa"/>
          </w:tcPr>
          <w:p w14:paraId="7BE94434" w14:textId="77777777" w:rsidR="006E287B" w:rsidRPr="00440071" w:rsidRDefault="006E287B" w:rsidP="009C71FE">
            <w:pPr>
              <w:jc w:val="left"/>
              <w:rPr>
                <w:rFonts w:ascii="Times New Roman" w:hAnsi="Times New Roman"/>
                <w:b/>
                <w:lang w:val="en-GB"/>
              </w:rPr>
            </w:pPr>
          </w:p>
        </w:tc>
        <w:tc>
          <w:tcPr>
            <w:tcW w:w="5245" w:type="dxa"/>
          </w:tcPr>
          <w:p w14:paraId="3EEA780D" w14:textId="77777777" w:rsidR="006E287B" w:rsidRPr="00440071" w:rsidRDefault="006E287B" w:rsidP="009C71FE">
            <w:pPr>
              <w:jc w:val="left"/>
              <w:rPr>
                <w:rFonts w:ascii="Times New Roman" w:hAnsi="Times New Roman"/>
                <w:b/>
                <w:lang w:val="en-GB"/>
              </w:rPr>
            </w:pPr>
          </w:p>
        </w:tc>
      </w:tr>
      <w:tr w:rsidR="006E287B" w:rsidRPr="00B3355E" w14:paraId="39EF1337" w14:textId="77777777" w:rsidTr="00EA0FB7">
        <w:tc>
          <w:tcPr>
            <w:tcW w:w="2376" w:type="dxa"/>
          </w:tcPr>
          <w:p w14:paraId="2A91B8F4" w14:textId="77777777" w:rsidR="006E287B" w:rsidRPr="00440071" w:rsidRDefault="006E287B" w:rsidP="009C71FE">
            <w:pPr>
              <w:jc w:val="left"/>
              <w:rPr>
                <w:rFonts w:ascii="Times New Roman" w:hAnsi="Times New Roman"/>
                <w:b/>
                <w:lang w:val="en-GB"/>
              </w:rPr>
            </w:pPr>
          </w:p>
        </w:tc>
        <w:tc>
          <w:tcPr>
            <w:tcW w:w="1985" w:type="dxa"/>
          </w:tcPr>
          <w:p w14:paraId="33712110" w14:textId="77777777" w:rsidR="006E287B" w:rsidRPr="00440071" w:rsidRDefault="006E287B" w:rsidP="009C71FE">
            <w:pPr>
              <w:jc w:val="left"/>
              <w:rPr>
                <w:rFonts w:ascii="Times New Roman" w:hAnsi="Times New Roman"/>
                <w:b/>
                <w:lang w:val="en-GB"/>
              </w:rPr>
            </w:pPr>
          </w:p>
        </w:tc>
        <w:tc>
          <w:tcPr>
            <w:tcW w:w="5245" w:type="dxa"/>
          </w:tcPr>
          <w:p w14:paraId="160E340A" w14:textId="77777777" w:rsidR="006E287B" w:rsidRPr="00440071" w:rsidRDefault="006E287B" w:rsidP="009C71FE">
            <w:pPr>
              <w:jc w:val="left"/>
              <w:rPr>
                <w:rFonts w:ascii="Times New Roman" w:hAnsi="Times New Roman"/>
                <w:b/>
                <w:lang w:val="en-GB"/>
              </w:rPr>
            </w:pPr>
          </w:p>
        </w:tc>
      </w:tr>
      <w:tr w:rsidR="006E287B" w:rsidRPr="00B3355E" w14:paraId="57A6B15E" w14:textId="77777777" w:rsidTr="00EA0FB7">
        <w:tc>
          <w:tcPr>
            <w:tcW w:w="2376" w:type="dxa"/>
          </w:tcPr>
          <w:p w14:paraId="23C0E592" w14:textId="77777777" w:rsidR="006E287B" w:rsidRPr="00440071" w:rsidRDefault="006E287B" w:rsidP="009C71FE">
            <w:pPr>
              <w:jc w:val="left"/>
              <w:rPr>
                <w:rFonts w:ascii="Times New Roman" w:hAnsi="Times New Roman"/>
                <w:b/>
                <w:lang w:val="en-GB"/>
              </w:rPr>
            </w:pPr>
          </w:p>
        </w:tc>
        <w:tc>
          <w:tcPr>
            <w:tcW w:w="1985" w:type="dxa"/>
          </w:tcPr>
          <w:p w14:paraId="3A33DB8B" w14:textId="77777777" w:rsidR="006E287B" w:rsidRPr="00440071" w:rsidRDefault="006E287B" w:rsidP="009C71FE">
            <w:pPr>
              <w:jc w:val="left"/>
              <w:rPr>
                <w:rFonts w:ascii="Times New Roman" w:hAnsi="Times New Roman"/>
                <w:b/>
                <w:lang w:val="en-GB"/>
              </w:rPr>
            </w:pPr>
          </w:p>
        </w:tc>
        <w:tc>
          <w:tcPr>
            <w:tcW w:w="5245" w:type="dxa"/>
          </w:tcPr>
          <w:p w14:paraId="727A449A" w14:textId="77777777" w:rsidR="006E287B" w:rsidRPr="00440071" w:rsidRDefault="006E287B" w:rsidP="009C71FE">
            <w:pPr>
              <w:jc w:val="left"/>
              <w:rPr>
                <w:rFonts w:ascii="Times New Roman" w:hAnsi="Times New Roman"/>
                <w:b/>
                <w:lang w:val="en-GB"/>
              </w:rPr>
            </w:pPr>
          </w:p>
        </w:tc>
      </w:tr>
      <w:tr w:rsidR="006E287B" w:rsidRPr="00B3355E" w14:paraId="16118FC1" w14:textId="77777777" w:rsidTr="00EA0FB7">
        <w:tc>
          <w:tcPr>
            <w:tcW w:w="2376" w:type="dxa"/>
          </w:tcPr>
          <w:p w14:paraId="30EF52DE" w14:textId="77777777" w:rsidR="006E287B" w:rsidRPr="00440071" w:rsidRDefault="006E287B" w:rsidP="009C71FE">
            <w:pPr>
              <w:jc w:val="left"/>
              <w:rPr>
                <w:rFonts w:ascii="Times New Roman" w:hAnsi="Times New Roman"/>
                <w:b/>
                <w:lang w:val="en-GB"/>
              </w:rPr>
            </w:pPr>
          </w:p>
        </w:tc>
        <w:tc>
          <w:tcPr>
            <w:tcW w:w="1985" w:type="dxa"/>
          </w:tcPr>
          <w:p w14:paraId="684AE1D1" w14:textId="77777777" w:rsidR="006E287B" w:rsidRPr="00440071" w:rsidRDefault="006E287B" w:rsidP="009C71FE">
            <w:pPr>
              <w:jc w:val="left"/>
              <w:rPr>
                <w:rFonts w:ascii="Times New Roman" w:hAnsi="Times New Roman"/>
                <w:b/>
                <w:lang w:val="en-GB"/>
              </w:rPr>
            </w:pPr>
          </w:p>
        </w:tc>
        <w:tc>
          <w:tcPr>
            <w:tcW w:w="5245" w:type="dxa"/>
          </w:tcPr>
          <w:p w14:paraId="1BC60098" w14:textId="77777777" w:rsidR="006E287B" w:rsidRPr="00440071" w:rsidRDefault="006E287B" w:rsidP="009C71FE">
            <w:pPr>
              <w:jc w:val="left"/>
              <w:rPr>
                <w:rFonts w:ascii="Times New Roman" w:hAnsi="Times New Roman"/>
                <w:b/>
                <w:lang w:val="en-GB"/>
              </w:rPr>
            </w:pPr>
          </w:p>
        </w:tc>
      </w:tr>
      <w:tr w:rsidR="006E287B" w:rsidRPr="00B3355E" w14:paraId="52C37EB5" w14:textId="77777777" w:rsidTr="00EA0FB7">
        <w:tc>
          <w:tcPr>
            <w:tcW w:w="2376" w:type="dxa"/>
          </w:tcPr>
          <w:p w14:paraId="3AC48BFF" w14:textId="77777777" w:rsidR="006E287B" w:rsidRPr="00440071" w:rsidRDefault="006E287B" w:rsidP="009C71FE">
            <w:pPr>
              <w:jc w:val="left"/>
              <w:rPr>
                <w:rFonts w:ascii="Times New Roman" w:hAnsi="Times New Roman"/>
                <w:b/>
                <w:lang w:val="en-GB"/>
              </w:rPr>
            </w:pPr>
          </w:p>
        </w:tc>
        <w:tc>
          <w:tcPr>
            <w:tcW w:w="1985" w:type="dxa"/>
          </w:tcPr>
          <w:p w14:paraId="213B87E9" w14:textId="77777777" w:rsidR="006E287B" w:rsidRPr="00440071" w:rsidRDefault="006E287B" w:rsidP="009C71FE">
            <w:pPr>
              <w:jc w:val="left"/>
              <w:rPr>
                <w:rFonts w:ascii="Times New Roman" w:hAnsi="Times New Roman"/>
                <w:b/>
                <w:lang w:val="en-GB"/>
              </w:rPr>
            </w:pPr>
          </w:p>
        </w:tc>
        <w:tc>
          <w:tcPr>
            <w:tcW w:w="5245" w:type="dxa"/>
          </w:tcPr>
          <w:p w14:paraId="03D9BA0F" w14:textId="77777777" w:rsidR="006E287B" w:rsidRPr="00440071" w:rsidRDefault="006E287B" w:rsidP="009C71FE">
            <w:pPr>
              <w:jc w:val="left"/>
              <w:rPr>
                <w:rFonts w:ascii="Times New Roman" w:hAnsi="Times New Roman"/>
                <w:b/>
                <w:lang w:val="en-GB"/>
              </w:rPr>
            </w:pPr>
          </w:p>
        </w:tc>
      </w:tr>
    </w:tbl>
    <w:p w14:paraId="30E0B481" w14:textId="77777777" w:rsidR="006E287B" w:rsidRDefault="006E287B" w:rsidP="005B662D">
      <w:pPr>
        <w:pStyle w:val="Paragraphedeliste"/>
        <w:ind w:left="0"/>
        <w:jc w:val="left"/>
        <w:rPr>
          <w:rFonts w:eastAsia="Calibri"/>
          <w:lang w:val="en-GB"/>
        </w:rPr>
      </w:pPr>
    </w:p>
    <w:p w14:paraId="37798F08" w14:textId="77777777" w:rsidR="00C42102" w:rsidRDefault="00C42102" w:rsidP="005B662D">
      <w:pPr>
        <w:pStyle w:val="Paragraphedeliste"/>
        <w:ind w:left="0"/>
        <w:jc w:val="left"/>
        <w:rPr>
          <w:rFonts w:eastAsia="Calibri"/>
          <w:lang w:val="en-GB"/>
        </w:rPr>
      </w:pPr>
    </w:p>
    <w:p w14:paraId="4D70FB66" w14:textId="77777777" w:rsidR="00C42102" w:rsidRPr="00440071" w:rsidRDefault="00C42102" w:rsidP="005B662D">
      <w:pPr>
        <w:pStyle w:val="Paragraphedeliste"/>
        <w:ind w:left="0"/>
        <w:jc w:val="left"/>
        <w:rPr>
          <w:rFonts w:eastAsia="Calibri"/>
          <w:lang w:val="en-GB"/>
        </w:rPr>
      </w:pPr>
    </w:p>
    <w:p w14:paraId="02695B90" w14:textId="009C25F8" w:rsidR="006E287B" w:rsidRPr="00440071" w:rsidRDefault="00E6137E" w:rsidP="00DA09D5">
      <w:pPr>
        <w:pStyle w:val="Paragraphedeliste"/>
        <w:numPr>
          <w:ilvl w:val="0"/>
          <w:numId w:val="16"/>
        </w:numPr>
        <w:spacing w:after="200" w:line="276" w:lineRule="auto"/>
        <w:jc w:val="left"/>
        <w:rPr>
          <w:rFonts w:eastAsia="Calibri"/>
          <w:b/>
          <w:lang w:val="en-GB"/>
        </w:rPr>
      </w:pPr>
      <w:r w:rsidRPr="00440071">
        <w:rPr>
          <w:rFonts w:eastAsia="Calibri"/>
          <w:b/>
          <w:lang w:val="en-GB"/>
        </w:rPr>
        <w:t xml:space="preserve">Presentation of emerging </w:t>
      </w:r>
      <w:r w:rsidR="00DA09D5">
        <w:rPr>
          <w:rFonts w:eastAsia="Calibri"/>
          <w:b/>
          <w:lang w:val="en-GB"/>
        </w:rPr>
        <w:t xml:space="preserve">fraud </w:t>
      </w:r>
      <w:r w:rsidRPr="00440071">
        <w:rPr>
          <w:rFonts w:eastAsia="Calibri"/>
          <w:b/>
          <w:lang w:val="en-GB"/>
        </w:rPr>
        <w:t>risks</w:t>
      </w:r>
      <w:r w:rsidR="00D336E4" w:rsidRPr="00440071">
        <w:rPr>
          <w:rFonts w:eastAsia="Calibri"/>
          <w:b/>
          <w:lang w:val="en-GB"/>
        </w:rPr>
        <w:t xml:space="preserve"> </w:t>
      </w:r>
    </w:p>
    <w:p w14:paraId="1EEA5F2F" w14:textId="77777777" w:rsidR="006E287B" w:rsidRDefault="006E287B" w:rsidP="00E6137E">
      <w:pPr>
        <w:pStyle w:val="Paragraphedeliste"/>
        <w:ind w:left="0"/>
        <w:jc w:val="left"/>
        <w:rPr>
          <w:rFonts w:eastAsia="Calibri"/>
          <w:lang w:val="en-GB"/>
        </w:rPr>
      </w:pPr>
    </w:p>
    <w:p w14:paraId="20524693" w14:textId="77777777" w:rsidR="00C42102" w:rsidRPr="00440071" w:rsidRDefault="00C42102" w:rsidP="00E6137E">
      <w:pPr>
        <w:pStyle w:val="Paragraphedeliste"/>
        <w:ind w:left="0"/>
        <w:jc w:val="left"/>
        <w:rPr>
          <w:rFonts w:eastAsia="Calibri"/>
          <w:lang w:val="en-GB"/>
        </w:rPr>
      </w:pPr>
    </w:p>
    <w:p w14:paraId="0F6A3E3C"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B3355E" w14:paraId="690DC2B9" w14:textId="77777777" w:rsidTr="000345D6">
        <w:tc>
          <w:tcPr>
            <w:tcW w:w="9212" w:type="dxa"/>
            <w:tcBorders>
              <w:top w:val="single" w:sz="4" w:space="0" w:color="auto"/>
              <w:left w:val="single" w:sz="4" w:space="0" w:color="auto"/>
              <w:bottom w:val="single" w:sz="4" w:space="0" w:color="auto"/>
              <w:right w:val="single" w:sz="4" w:space="0" w:color="auto"/>
            </w:tcBorders>
          </w:tcPr>
          <w:p w14:paraId="79E24C8D"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799FA55F" w14:textId="77777777" w:rsidR="000345D6" w:rsidRPr="00C42102" w:rsidRDefault="000345D6">
            <w:pPr>
              <w:rPr>
                <w:rFonts w:ascii="Times New Roman" w:hAnsi="Times New Roman"/>
                <w:szCs w:val="24"/>
                <w:lang w:val="en-US"/>
              </w:rPr>
            </w:pPr>
          </w:p>
          <w:p w14:paraId="7C9819EE" w14:textId="77777777" w:rsidR="000345D6" w:rsidRPr="00C42102" w:rsidRDefault="000345D6">
            <w:pPr>
              <w:rPr>
                <w:rFonts w:ascii="Times New Roman" w:hAnsi="Times New Roman"/>
                <w:szCs w:val="24"/>
                <w:lang w:val="en-US"/>
              </w:rPr>
            </w:pPr>
          </w:p>
          <w:p w14:paraId="7227B95E" w14:textId="77777777" w:rsidR="000345D6" w:rsidRPr="00C42102" w:rsidRDefault="000345D6">
            <w:pPr>
              <w:rPr>
                <w:rFonts w:ascii="Times New Roman" w:hAnsi="Times New Roman"/>
                <w:szCs w:val="24"/>
                <w:lang w:val="en-US"/>
              </w:rPr>
            </w:pPr>
          </w:p>
          <w:p w14:paraId="78FF395D" w14:textId="77777777" w:rsidR="000345D6" w:rsidRPr="00C42102" w:rsidRDefault="000345D6">
            <w:pPr>
              <w:rPr>
                <w:rFonts w:ascii="Times New Roman" w:hAnsi="Times New Roman"/>
                <w:szCs w:val="24"/>
                <w:lang w:val="en-US"/>
              </w:rPr>
            </w:pPr>
          </w:p>
          <w:p w14:paraId="7248AC7A" w14:textId="77777777" w:rsidR="000345D6" w:rsidRPr="00C42102" w:rsidRDefault="000345D6">
            <w:pPr>
              <w:rPr>
                <w:rFonts w:ascii="Times New Roman" w:hAnsi="Times New Roman"/>
                <w:sz w:val="24"/>
                <w:szCs w:val="24"/>
                <w:lang w:val="en-US"/>
              </w:rPr>
            </w:pPr>
          </w:p>
        </w:tc>
      </w:tr>
    </w:tbl>
    <w:p w14:paraId="4FF41D88" w14:textId="77777777" w:rsidR="000345D6" w:rsidRPr="00C42102" w:rsidRDefault="000345D6" w:rsidP="006E287B">
      <w:pPr>
        <w:rPr>
          <w:lang w:val="en-US"/>
        </w:rPr>
      </w:pPr>
    </w:p>
    <w:p w14:paraId="631DBA94" w14:textId="77777777" w:rsidR="00C42102" w:rsidRDefault="00C42102">
      <w:pPr>
        <w:jc w:val="left"/>
        <w:rPr>
          <w:lang w:val="en-US"/>
        </w:rPr>
      </w:pPr>
      <w:r>
        <w:rPr>
          <w:lang w:val="en-US"/>
        </w:rPr>
        <w:br w:type="page"/>
      </w:r>
    </w:p>
    <w:p w14:paraId="068BA73F" w14:textId="77777777" w:rsidR="00C42102" w:rsidRDefault="00C42102" w:rsidP="00946529">
      <w:pPr>
        <w:numPr>
          <w:ilvl w:val="0"/>
          <w:numId w:val="22"/>
        </w:numPr>
        <w:jc w:val="left"/>
        <w:rPr>
          <w:b/>
          <w:lang w:val="en-GB"/>
        </w:rPr>
        <w:sectPr w:rsidR="00C42102" w:rsidSect="002467B1">
          <w:footerReference w:type="default" r:id="rId18"/>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118BDEAD" w14:textId="77777777" w:rsidTr="006164E9">
        <w:tc>
          <w:tcPr>
            <w:tcW w:w="14142" w:type="dxa"/>
            <w:shd w:val="clear" w:color="auto" w:fill="FBD4B4" w:themeFill="accent6" w:themeFillTint="66"/>
          </w:tcPr>
          <w:p w14:paraId="369BC972" w14:textId="77777777" w:rsidR="00C42102" w:rsidRPr="00440071" w:rsidRDefault="005C37BA" w:rsidP="00DA09D5">
            <w:pPr>
              <w:pStyle w:val="Paragraphedeliste"/>
              <w:numPr>
                <w:ilvl w:val="0"/>
                <w:numId w:val="30"/>
              </w:numPr>
              <w:jc w:val="left"/>
              <w:rPr>
                <w:rFonts w:ascii="Times New Roman" w:hAnsi="Times New Roman"/>
                <w:b/>
                <w:lang w:val="en-GB"/>
              </w:rPr>
            </w:pPr>
            <w:r>
              <w:rPr>
                <w:b/>
                <w:lang w:val="en-GB"/>
              </w:rPr>
              <w:lastRenderedPageBreak/>
              <w:t>Transfer</w:t>
            </w:r>
          </w:p>
        </w:tc>
      </w:tr>
    </w:tbl>
    <w:p w14:paraId="3DEA5888"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2C748E79" w14:textId="77777777" w:rsidTr="009C71FE">
        <w:tc>
          <w:tcPr>
            <w:tcW w:w="14142" w:type="dxa"/>
            <w:shd w:val="clear" w:color="auto" w:fill="8DB3E2" w:themeFill="text2" w:themeFillTint="66"/>
          </w:tcPr>
          <w:p w14:paraId="62533065"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0E8A947F" w14:textId="77777777" w:rsidR="006E287B" w:rsidRPr="00440071" w:rsidRDefault="006E287B" w:rsidP="006E287B">
      <w:pPr>
        <w:ind w:left="720"/>
        <w:jc w:val="left"/>
        <w:rPr>
          <w:rFonts w:eastAsia="Calibri"/>
          <w:b/>
          <w:szCs w:val="22"/>
          <w:lang w:val="en-GB"/>
        </w:rPr>
      </w:pPr>
    </w:p>
    <w:p w14:paraId="756F8C1F" w14:textId="77777777" w:rsidR="006E287B" w:rsidRPr="00440071" w:rsidRDefault="006E287B" w:rsidP="00DA09D5">
      <w:pPr>
        <w:numPr>
          <w:ilvl w:val="0"/>
          <w:numId w:val="22"/>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535F861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B3355E" w14:paraId="206676D6" w14:textId="77777777" w:rsidTr="009C71FE">
        <w:tc>
          <w:tcPr>
            <w:tcW w:w="1501" w:type="dxa"/>
            <w:tcBorders>
              <w:bottom w:val="single" w:sz="4" w:space="0" w:color="auto"/>
            </w:tcBorders>
            <w:shd w:val="clear" w:color="auto" w:fill="D6E3BC" w:themeFill="accent3" w:themeFillTint="66"/>
          </w:tcPr>
          <w:p w14:paraId="12A8BBF6"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6E3F9366"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8069164"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4F045B01"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75241F9C"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05DD933E"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3355E" w14:paraId="3F414BDA" w14:textId="77777777" w:rsidTr="009C71FE">
        <w:tc>
          <w:tcPr>
            <w:tcW w:w="14142" w:type="dxa"/>
            <w:gridSpan w:val="6"/>
            <w:shd w:val="pct10" w:color="auto" w:fill="auto"/>
          </w:tcPr>
          <w:p w14:paraId="15E9A3E5"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B3355E" w14:paraId="39737E91" w14:textId="77777777" w:rsidTr="009C71FE">
        <w:tc>
          <w:tcPr>
            <w:tcW w:w="1501" w:type="dxa"/>
          </w:tcPr>
          <w:p w14:paraId="4707C4DC" w14:textId="77777777" w:rsidR="006E287B" w:rsidRPr="00440071" w:rsidRDefault="006E287B" w:rsidP="009C71FE">
            <w:pPr>
              <w:jc w:val="left"/>
              <w:rPr>
                <w:rFonts w:ascii="Times New Roman" w:hAnsi="Times New Roman"/>
                <w:lang w:val="en-GB"/>
              </w:rPr>
            </w:pPr>
          </w:p>
        </w:tc>
        <w:tc>
          <w:tcPr>
            <w:tcW w:w="2293" w:type="dxa"/>
          </w:tcPr>
          <w:p w14:paraId="1017FD86" w14:textId="77777777" w:rsidR="006E287B" w:rsidRPr="00440071" w:rsidRDefault="006E287B" w:rsidP="009C71FE">
            <w:pPr>
              <w:jc w:val="left"/>
              <w:rPr>
                <w:rFonts w:ascii="Times New Roman" w:hAnsi="Times New Roman"/>
                <w:lang w:val="en-GB"/>
              </w:rPr>
            </w:pPr>
          </w:p>
        </w:tc>
        <w:tc>
          <w:tcPr>
            <w:tcW w:w="1516" w:type="dxa"/>
          </w:tcPr>
          <w:p w14:paraId="0365A9BE" w14:textId="77777777" w:rsidR="006E287B" w:rsidRPr="00440071" w:rsidRDefault="006E287B" w:rsidP="009C71FE">
            <w:pPr>
              <w:jc w:val="left"/>
              <w:rPr>
                <w:rFonts w:ascii="Times New Roman" w:hAnsi="Times New Roman"/>
                <w:lang w:val="en-GB"/>
              </w:rPr>
            </w:pPr>
          </w:p>
        </w:tc>
        <w:tc>
          <w:tcPr>
            <w:tcW w:w="1744" w:type="dxa"/>
          </w:tcPr>
          <w:p w14:paraId="6E2D8A01" w14:textId="77777777" w:rsidR="006E287B" w:rsidRPr="00440071" w:rsidRDefault="006E287B" w:rsidP="009C71FE">
            <w:pPr>
              <w:jc w:val="left"/>
              <w:rPr>
                <w:rFonts w:ascii="Times New Roman" w:hAnsi="Times New Roman"/>
                <w:lang w:val="en-GB"/>
              </w:rPr>
            </w:pPr>
          </w:p>
        </w:tc>
        <w:tc>
          <w:tcPr>
            <w:tcW w:w="2977" w:type="dxa"/>
          </w:tcPr>
          <w:p w14:paraId="64143A1A" w14:textId="77777777" w:rsidR="006E287B" w:rsidRPr="00440071" w:rsidRDefault="006E287B" w:rsidP="009C71FE">
            <w:pPr>
              <w:jc w:val="left"/>
              <w:rPr>
                <w:rFonts w:ascii="Times New Roman" w:hAnsi="Times New Roman"/>
                <w:lang w:val="en-GB"/>
              </w:rPr>
            </w:pPr>
          </w:p>
        </w:tc>
        <w:tc>
          <w:tcPr>
            <w:tcW w:w="4111" w:type="dxa"/>
          </w:tcPr>
          <w:p w14:paraId="7705ED74" w14:textId="77777777" w:rsidR="006E287B" w:rsidRPr="00440071" w:rsidRDefault="006E287B" w:rsidP="009C71FE">
            <w:pPr>
              <w:jc w:val="left"/>
              <w:rPr>
                <w:rFonts w:ascii="Times New Roman" w:hAnsi="Times New Roman"/>
                <w:lang w:val="en-GB"/>
              </w:rPr>
            </w:pPr>
          </w:p>
        </w:tc>
      </w:tr>
      <w:tr w:rsidR="006E287B" w:rsidRPr="00B3355E" w14:paraId="0C914FD5" w14:textId="77777777" w:rsidTr="009C71FE">
        <w:tc>
          <w:tcPr>
            <w:tcW w:w="1501" w:type="dxa"/>
          </w:tcPr>
          <w:p w14:paraId="1ECB4B3B" w14:textId="77777777" w:rsidR="006E287B" w:rsidRPr="00440071" w:rsidRDefault="006E287B" w:rsidP="009C71FE">
            <w:pPr>
              <w:jc w:val="left"/>
              <w:rPr>
                <w:rFonts w:ascii="Times New Roman" w:hAnsi="Times New Roman"/>
                <w:lang w:val="en-GB"/>
              </w:rPr>
            </w:pPr>
          </w:p>
        </w:tc>
        <w:tc>
          <w:tcPr>
            <w:tcW w:w="2293" w:type="dxa"/>
          </w:tcPr>
          <w:p w14:paraId="7811E601" w14:textId="77777777" w:rsidR="006E287B" w:rsidRPr="00440071" w:rsidRDefault="006E287B" w:rsidP="009C71FE">
            <w:pPr>
              <w:jc w:val="left"/>
              <w:rPr>
                <w:rFonts w:ascii="Times New Roman" w:hAnsi="Times New Roman"/>
                <w:lang w:val="en-GB"/>
              </w:rPr>
            </w:pPr>
          </w:p>
        </w:tc>
        <w:tc>
          <w:tcPr>
            <w:tcW w:w="1516" w:type="dxa"/>
          </w:tcPr>
          <w:p w14:paraId="61B1B0D1" w14:textId="77777777" w:rsidR="006E287B" w:rsidRPr="00440071" w:rsidRDefault="006E287B" w:rsidP="009C71FE">
            <w:pPr>
              <w:jc w:val="left"/>
              <w:rPr>
                <w:rFonts w:ascii="Times New Roman" w:hAnsi="Times New Roman"/>
                <w:lang w:val="en-GB"/>
              </w:rPr>
            </w:pPr>
          </w:p>
        </w:tc>
        <w:tc>
          <w:tcPr>
            <w:tcW w:w="1744" w:type="dxa"/>
          </w:tcPr>
          <w:p w14:paraId="78D936E3" w14:textId="77777777" w:rsidR="006E287B" w:rsidRPr="00440071" w:rsidRDefault="006E287B" w:rsidP="009C71FE">
            <w:pPr>
              <w:jc w:val="left"/>
              <w:rPr>
                <w:rFonts w:ascii="Times New Roman" w:hAnsi="Times New Roman"/>
                <w:lang w:val="en-GB"/>
              </w:rPr>
            </w:pPr>
          </w:p>
        </w:tc>
        <w:tc>
          <w:tcPr>
            <w:tcW w:w="2977" w:type="dxa"/>
          </w:tcPr>
          <w:p w14:paraId="401B910F" w14:textId="77777777" w:rsidR="006E287B" w:rsidRPr="00440071" w:rsidRDefault="006E287B" w:rsidP="009C71FE">
            <w:pPr>
              <w:jc w:val="left"/>
              <w:rPr>
                <w:rFonts w:ascii="Times New Roman" w:hAnsi="Times New Roman"/>
                <w:lang w:val="en-GB"/>
              </w:rPr>
            </w:pPr>
          </w:p>
        </w:tc>
        <w:tc>
          <w:tcPr>
            <w:tcW w:w="4111" w:type="dxa"/>
          </w:tcPr>
          <w:p w14:paraId="7C98CA2E" w14:textId="77777777" w:rsidR="006E287B" w:rsidRPr="00440071" w:rsidRDefault="006E287B" w:rsidP="009C71FE">
            <w:pPr>
              <w:jc w:val="left"/>
              <w:rPr>
                <w:rFonts w:ascii="Times New Roman" w:hAnsi="Times New Roman"/>
                <w:lang w:val="en-GB"/>
              </w:rPr>
            </w:pPr>
          </w:p>
        </w:tc>
      </w:tr>
      <w:tr w:rsidR="006E287B" w:rsidRPr="00B3355E" w14:paraId="003016C4" w14:textId="77777777" w:rsidTr="009C71FE">
        <w:tc>
          <w:tcPr>
            <w:tcW w:w="1501" w:type="dxa"/>
            <w:tcBorders>
              <w:bottom w:val="single" w:sz="4" w:space="0" w:color="auto"/>
            </w:tcBorders>
          </w:tcPr>
          <w:p w14:paraId="3DB0617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3296F555"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44E8A14"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414170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1C53C3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06A4ED4B" w14:textId="77777777" w:rsidR="006E287B" w:rsidRPr="00440071" w:rsidRDefault="006E287B" w:rsidP="009C71FE">
            <w:pPr>
              <w:jc w:val="left"/>
              <w:rPr>
                <w:rFonts w:ascii="Times New Roman" w:hAnsi="Times New Roman"/>
                <w:lang w:val="en-GB"/>
              </w:rPr>
            </w:pPr>
          </w:p>
        </w:tc>
      </w:tr>
      <w:tr w:rsidR="006E287B" w:rsidRPr="00B3355E" w14:paraId="45447C69" w14:textId="77777777" w:rsidTr="009C71FE">
        <w:tc>
          <w:tcPr>
            <w:tcW w:w="1501" w:type="dxa"/>
            <w:tcBorders>
              <w:bottom w:val="single" w:sz="4" w:space="0" w:color="auto"/>
            </w:tcBorders>
          </w:tcPr>
          <w:p w14:paraId="4FE6105F"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80ED96B"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CB7B51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2EAAF75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FDEAEAC"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4CDFEAEE" w14:textId="77777777" w:rsidR="006E287B" w:rsidRPr="00440071" w:rsidRDefault="006E287B" w:rsidP="009C71FE">
            <w:pPr>
              <w:jc w:val="left"/>
              <w:rPr>
                <w:rFonts w:ascii="Times New Roman" w:hAnsi="Times New Roman"/>
                <w:lang w:val="en-GB"/>
              </w:rPr>
            </w:pPr>
          </w:p>
        </w:tc>
      </w:tr>
      <w:tr w:rsidR="006E287B" w:rsidRPr="00B3355E" w14:paraId="7C0F821C" w14:textId="77777777" w:rsidTr="009C71FE">
        <w:tc>
          <w:tcPr>
            <w:tcW w:w="1501" w:type="dxa"/>
          </w:tcPr>
          <w:p w14:paraId="6F659AB7" w14:textId="77777777" w:rsidR="006E287B" w:rsidRPr="00440071" w:rsidRDefault="006E287B" w:rsidP="009C71FE">
            <w:pPr>
              <w:jc w:val="left"/>
              <w:rPr>
                <w:rFonts w:ascii="Times New Roman" w:hAnsi="Times New Roman"/>
                <w:lang w:val="en-GB"/>
              </w:rPr>
            </w:pPr>
          </w:p>
        </w:tc>
        <w:tc>
          <w:tcPr>
            <w:tcW w:w="2293" w:type="dxa"/>
          </w:tcPr>
          <w:p w14:paraId="27ED3EC4" w14:textId="77777777" w:rsidR="006E287B" w:rsidRPr="00440071" w:rsidRDefault="006E287B" w:rsidP="009C71FE">
            <w:pPr>
              <w:jc w:val="left"/>
              <w:rPr>
                <w:rFonts w:ascii="Times New Roman" w:hAnsi="Times New Roman"/>
                <w:lang w:val="en-GB"/>
              </w:rPr>
            </w:pPr>
          </w:p>
        </w:tc>
        <w:tc>
          <w:tcPr>
            <w:tcW w:w="1516" w:type="dxa"/>
          </w:tcPr>
          <w:p w14:paraId="538DA86A" w14:textId="77777777" w:rsidR="006E287B" w:rsidRPr="00440071" w:rsidRDefault="006E287B" w:rsidP="009C71FE">
            <w:pPr>
              <w:jc w:val="left"/>
              <w:rPr>
                <w:rFonts w:ascii="Times New Roman" w:hAnsi="Times New Roman"/>
                <w:lang w:val="en-GB"/>
              </w:rPr>
            </w:pPr>
          </w:p>
        </w:tc>
        <w:tc>
          <w:tcPr>
            <w:tcW w:w="1744" w:type="dxa"/>
          </w:tcPr>
          <w:p w14:paraId="7C82C1B9" w14:textId="77777777" w:rsidR="006E287B" w:rsidRPr="00440071" w:rsidRDefault="006E287B" w:rsidP="009C71FE">
            <w:pPr>
              <w:jc w:val="left"/>
              <w:rPr>
                <w:rFonts w:ascii="Times New Roman" w:hAnsi="Times New Roman"/>
                <w:lang w:val="en-GB"/>
              </w:rPr>
            </w:pPr>
          </w:p>
        </w:tc>
        <w:tc>
          <w:tcPr>
            <w:tcW w:w="2977" w:type="dxa"/>
          </w:tcPr>
          <w:p w14:paraId="3F4EC088" w14:textId="77777777" w:rsidR="006E287B" w:rsidRPr="00440071" w:rsidRDefault="006E287B" w:rsidP="009C71FE">
            <w:pPr>
              <w:jc w:val="left"/>
              <w:rPr>
                <w:rFonts w:ascii="Times New Roman" w:hAnsi="Times New Roman"/>
                <w:lang w:val="en-GB"/>
              </w:rPr>
            </w:pPr>
          </w:p>
        </w:tc>
        <w:tc>
          <w:tcPr>
            <w:tcW w:w="4111" w:type="dxa"/>
          </w:tcPr>
          <w:p w14:paraId="4B3CF1A7" w14:textId="77777777" w:rsidR="006E287B" w:rsidRPr="00440071" w:rsidRDefault="006E287B" w:rsidP="009C71FE">
            <w:pPr>
              <w:jc w:val="left"/>
              <w:rPr>
                <w:rFonts w:ascii="Times New Roman" w:hAnsi="Times New Roman"/>
                <w:lang w:val="en-GB"/>
              </w:rPr>
            </w:pPr>
          </w:p>
        </w:tc>
      </w:tr>
      <w:tr w:rsidR="006E287B" w:rsidRPr="00B3355E" w14:paraId="4DDD2333" w14:textId="77777777" w:rsidTr="009C71FE">
        <w:tc>
          <w:tcPr>
            <w:tcW w:w="1501" w:type="dxa"/>
          </w:tcPr>
          <w:p w14:paraId="79FF6255" w14:textId="77777777" w:rsidR="006E287B" w:rsidRPr="00440071" w:rsidRDefault="006E287B" w:rsidP="009C71FE">
            <w:pPr>
              <w:jc w:val="left"/>
              <w:rPr>
                <w:rFonts w:ascii="Times New Roman" w:hAnsi="Times New Roman"/>
                <w:lang w:val="en-GB"/>
              </w:rPr>
            </w:pPr>
          </w:p>
        </w:tc>
        <w:tc>
          <w:tcPr>
            <w:tcW w:w="2293" w:type="dxa"/>
          </w:tcPr>
          <w:p w14:paraId="556C41F3" w14:textId="77777777" w:rsidR="006E287B" w:rsidRPr="00440071" w:rsidRDefault="006E287B" w:rsidP="009C71FE">
            <w:pPr>
              <w:jc w:val="left"/>
              <w:rPr>
                <w:rFonts w:ascii="Times New Roman" w:hAnsi="Times New Roman"/>
                <w:lang w:val="en-GB"/>
              </w:rPr>
            </w:pPr>
          </w:p>
        </w:tc>
        <w:tc>
          <w:tcPr>
            <w:tcW w:w="1516" w:type="dxa"/>
          </w:tcPr>
          <w:p w14:paraId="352AF6D9" w14:textId="77777777" w:rsidR="006E287B" w:rsidRPr="00440071" w:rsidRDefault="006E287B" w:rsidP="009C71FE">
            <w:pPr>
              <w:jc w:val="left"/>
              <w:rPr>
                <w:rFonts w:ascii="Times New Roman" w:hAnsi="Times New Roman"/>
                <w:lang w:val="en-GB"/>
              </w:rPr>
            </w:pPr>
          </w:p>
        </w:tc>
        <w:tc>
          <w:tcPr>
            <w:tcW w:w="1744" w:type="dxa"/>
          </w:tcPr>
          <w:p w14:paraId="4C4CA811" w14:textId="77777777" w:rsidR="006E287B" w:rsidRPr="00440071" w:rsidRDefault="006E287B" w:rsidP="009C71FE">
            <w:pPr>
              <w:jc w:val="left"/>
              <w:rPr>
                <w:rFonts w:ascii="Times New Roman" w:hAnsi="Times New Roman"/>
                <w:lang w:val="en-GB"/>
              </w:rPr>
            </w:pPr>
          </w:p>
        </w:tc>
        <w:tc>
          <w:tcPr>
            <w:tcW w:w="2977" w:type="dxa"/>
          </w:tcPr>
          <w:p w14:paraId="33D867B9" w14:textId="77777777" w:rsidR="006E287B" w:rsidRPr="00440071" w:rsidRDefault="006E287B" w:rsidP="009C71FE">
            <w:pPr>
              <w:jc w:val="left"/>
              <w:rPr>
                <w:rFonts w:ascii="Times New Roman" w:hAnsi="Times New Roman"/>
                <w:lang w:val="en-GB"/>
              </w:rPr>
            </w:pPr>
          </w:p>
        </w:tc>
        <w:tc>
          <w:tcPr>
            <w:tcW w:w="4111" w:type="dxa"/>
          </w:tcPr>
          <w:p w14:paraId="100FEBFE" w14:textId="77777777" w:rsidR="006E287B" w:rsidRPr="00440071" w:rsidRDefault="006E287B" w:rsidP="009C71FE">
            <w:pPr>
              <w:jc w:val="left"/>
              <w:rPr>
                <w:rFonts w:ascii="Times New Roman" w:hAnsi="Times New Roman"/>
                <w:lang w:val="en-GB"/>
              </w:rPr>
            </w:pPr>
          </w:p>
        </w:tc>
      </w:tr>
      <w:tr w:rsidR="006E287B" w:rsidRPr="00B3355E" w14:paraId="63C3F519" w14:textId="77777777" w:rsidTr="009C71FE">
        <w:tc>
          <w:tcPr>
            <w:tcW w:w="1501" w:type="dxa"/>
          </w:tcPr>
          <w:p w14:paraId="379C30A6" w14:textId="77777777" w:rsidR="006E287B" w:rsidRPr="00440071" w:rsidRDefault="006E287B" w:rsidP="009C71FE">
            <w:pPr>
              <w:jc w:val="left"/>
              <w:rPr>
                <w:rFonts w:ascii="Times New Roman" w:hAnsi="Times New Roman"/>
                <w:lang w:val="en-GB"/>
              </w:rPr>
            </w:pPr>
          </w:p>
        </w:tc>
        <w:tc>
          <w:tcPr>
            <w:tcW w:w="2293" w:type="dxa"/>
          </w:tcPr>
          <w:p w14:paraId="7E0310F7" w14:textId="77777777" w:rsidR="006E287B" w:rsidRPr="00440071" w:rsidRDefault="006E287B" w:rsidP="009C71FE">
            <w:pPr>
              <w:jc w:val="left"/>
              <w:rPr>
                <w:rFonts w:ascii="Times New Roman" w:hAnsi="Times New Roman"/>
                <w:lang w:val="en-GB"/>
              </w:rPr>
            </w:pPr>
          </w:p>
        </w:tc>
        <w:tc>
          <w:tcPr>
            <w:tcW w:w="1516" w:type="dxa"/>
          </w:tcPr>
          <w:p w14:paraId="56AECA91" w14:textId="77777777" w:rsidR="006E287B" w:rsidRPr="00440071" w:rsidRDefault="006E287B" w:rsidP="009C71FE">
            <w:pPr>
              <w:jc w:val="left"/>
              <w:rPr>
                <w:rFonts w:ascii="Times New Roman" w:hAnsi="Times New Roman"/>
                <w:lang w:val="en-GB"/>
              </w:rPr>
            </w:pPr>
          </w:p>
        </w:tc>
        <w:tc>
          <w:tcPr>
            <w:tcW w:w="1744" w:type="dxa"/>
          </w:tcPr>
          <w:p w14:paraId="0A9DF9D1" w14:textId="77777777" w:rsidR="006E287B" w:rsidRPr="00440071" w:rsidRDefault="006E287B" w:rsidP="009C71FE">
            <w:pPr>
              <w:jc w:val="left"/>
              <w:rPr>
                <w:rFonts w:ascii="Times New Roman" w:hAnsi="Times New Roman"/>
                <w:lang w:val="en-GB"/>
              </w:rPr>
            </w:pPr>
          </w:p>
        </w:tc>
        <w:tc>
          <w:tcPr>
            <w:tcW w:w="2977" w:type="dxa"/>
          </w:tcPr>
          <w:p w14:paraId="698571EF" w14:textId="77777777" w:rsidR="006E287B" w:rsidRPr="00440071" w:rsidRDefault="006E287B" w:rsidP="009C71FE">
            <w:pPr>
              <w:jc w:val="left"/>
              <w:rPr>
                <w:rFonts w:ascii="Times New Roman" w:hAnsi="Times New Roman"/>
                <w:lang w:val="en-GB"/>
              </w:rPr>
            </w:pPr>
          </w:p>
        </w:tc>
        <w:tc>
          <w:tcPr>
            <w:tcW w:w="4111" w:type="dxa"/>
          </w:tcPr>
          <w:p w14:paraId="3F70C1B4" w14:textId="77777777" w:rsidR="006E287B" w:rsidRPr="00440071" w:rsidRDefault="006E287B" w:rsidP="009C71FE">
            <w:pPr>
              <w:jc w:val="left"/>
              <w:rPr>
                <w:rFonts w:ascii="Times New Roman" w:hAnsi="Times New Roman"/>
                <w:lang w:val="en-GB"/>
              </w:rPr>
            </w:pPr>
          </w:p>
        </w:tc>
      </w:tr>
      <w:tr w:rsidR="006E287B" w:rsidRPr="00B3355E" w14:paraId="096E81C5" w14:textId="77777777" w:rsidTr="009C71FE">
        <w:tc>
          <w:tcPr>
            <w:tcW w:w="1501" w:type="dxa"/>
          </w:tcPr>
          <w:p w14:paraId="6F9EB0B2" w14:textId="77777777" w:rsidR="006E287B" w:rsidRPr="00440071" w:rsidRDefault="006E287B" w:rsidP="009C71FE">
            <w:pPr>
              <w:jc w:val="left"/>
              <w:rPr>
                <w:rFonts w:ascii="Times New Roman" w:hAnsi="Times New Roman"/>
                <w:lang w:val="en-GB"/>
              </w:rPr>
            </w:pPr>
          </w:p>
        </w:tc>
        <w:tc>
          <w:tcPr>
            <w:tcW w:w="2293" w:type="dxa"/>
          </w:tcPr>
          <w:p w14:paraId="35ED9D18" w14:textId="77777777" w:rsidR="006E287B" w:rsidRPr="00440071" w:rsidRDefault="006E287B" w:rsidP="009C71FE">
            <w:pPr>
              <w:jc w:val="left"/>
              <w:rPr>
                <w:rFonts w:ascii="Times New Roman" w:hAnsi="Times New Roman"/>
                <w:lang w:val="en-GB"/>
              </w:rPr>
            </w:pPr>
          </w:p>
        </w:tc>
        <w:tc>
          <w:tcPr>
            <w:tcW w:w="1516" w:type="dxa"/>
          </w:tcPr>
          <w:p w14:paraId="77B06214" w14:textId="77777777" w:rsidR="006E287B" w:rsidRPr="00440071" w:rsidRDefault="006E287B" w:rsidP="009C71FE">
            <w:pPr>
              <w:jc w:val="left"/>
              <w:rPr>
                <w:rFonts w:ascii="Times New Roman" w:hAnsi="Times New Roman"/>
                <w:lang w:val="en-GB"/>
              </w:rPr>
            </w:pPr>
          </w:p>
        </w:tc>
        <w:tc>
          <w:tcPr>
            <w:tcW w:w="1744" w:type="dxa"/>
          </w:tcPr>
          <w:p w14:paraId="44AF9A98" w14:textId="77777777" w:rsidR="006E287B" w:rsidRPr="00440071" w:rsidRDefault="006E287B" w:rsidP="009C71FE">
            <w:pPr>
              <w:jc w:val="left"/>
              <w:rPr>
                <w:rFonts w:ascii="Times New Roman" w:hAnsi="Times New Roman"/>
                <w:lang w:val="en-GB"/>
              </w:rPr>
            </w:pPr>
          </w:p>
        </w:tc>
        <w:tc>
          <w:tcPr>
            <w:tcW w:w="2977" w:type="dxa"/>
          </w:tcPr>
          <w:p w14:paraId="1FCA807A" w14:textId="77777777" w:rsidR="006E287B" w:rsidRPr="00440071" w:rsidRDefault="006E287B" w:rsidP="009C71FE">
            <w:pPr>
              <w:jc w:val="left"/>
              <w:rPr>
                <w:rFonts w:ascii="Times New Roman" w:hAnsi="Times New Roman"/>
                <w:lang w:val="en-GB"/>
              </w:rPr>
            </w:pPr>
          </w:p>
        </w:tc>
        <w:tc>
          <w:tcPr>
            <w:tcW w:w="4111" w:type="dxa"/>
          </w:tcPr>
          <w:p w14:paraId="36AF9832" w14:textId="77777777" w:rsidR="006E287B" w:rsidRPr="00440071" w:rsidRDefault="006E287B" w:rsidP="009C71FE">
            <w:pPr>
              <w:jc w:val="left"/>
              <w:rPr>
                <w:rFonts w:ascii="Times New Roman" w:hAnsi="Times New Roman"/>
                <w:lang w:val="en-GB"/>
              </w:rPr>
            </w:pPr>
          </w:p>
        </w:tc>
      </w:tr>
      <w:tr w:rsidR="006E287B" w:rsidRPr="00B3355E" w14:paraId="3C42DC69" w14:textId="77777777" w:rsidTr="009C71FE">
        <w:tc>
          <w:tcPr>
            <w:tcW w:w="1501" w:type="dxa"/>
          </w:tcPr>
          <w:p w14:paraId="6F75209B" w14:textId="77777777" w:rsidR="006E287B" w:rsidRPr="00440071" w:rsidRDefault="006E287B" w:rsidP="009C71FE">
            <w:pPr>
              <w:jc w:val="left"/>
              <w:rPr>
                <w:rFonts w:ascii="Times New Roman" w:hAnsi="Times New Roman"/>
                <w:lang w:val="en-GB"/>
              </w:rPr>
            </w:pPr>
          </w:p>
        </w:tc>
        <w:tc>
          <w:tcPr>
            <w:tcW w:w="2293" w:type="dxa"/>
          </w:tcPr>
          <w:p w14:paraId="7B70C36E" w14:textId="77777777" w:rsidR="006E287B" w:rsidRPr="00440071" w:rsidRDefault="006E287B" w:rsidP="009C71FE">
            <w:pPr>
              <w:jc w:val="left"/>
              <w:rPr>
                <w:rFonts w:ascii="Times New Roman" w:hAnsi="Times New Roman"/>
                <w:lang w:val="en-GB"/>
              </w:rPr>
            </w:pPr>
          </w:p>
        </w:tc>
        <w:tc>
          <w:tcPr>
            <w:tcW w:w="1516" w:type="dxa"/>
          </w:tcPr>
          <w:p w14:paraId="30064D2C" w14:textId="77777777" w:rsidR="006E287B" w:rsidRPr="00440071" w:rsidRDefault="006E287B" w:rsidP="009C71FE">
            <w:pPr>
              <w:jc w:val="left"/>
              <w:rPr>
                <w:rFonts w:ascii="Times New Roman" w:hAnsi="Times New Roman"/>
                <w:lang w:val="en-GB"/>
              </w:rPr>
            </w:pPr>
          </w:p>
        </w:tc>
        <w:tc>
          <w:tcPr>
            <w:tcW w:w="1744" w:type="dxa"/>
          </w:tcPr>
          <w:p w14:paraId="7CCB4E59" w14:textId="77777777" w:rsidR="006E287B" w:rsidRPr="00440071" w:rsidRDefault="006E287B" w:rsidP="009C71FE">
            <w:pPr>
              <w:jc w:val="left"/>
              <w:rPr>
                <w:rFonts w:ascii="Times New Roman" w:hAnsi="Times New Roman"/>
                <w:lang w:val="en-GB"/>
              </w:rPr>
            </w:pPr>
          </w:p>
        </w:tc>
        <w:tc>
          <w:tcPr>
            <w:tcW w:w="2977" w:type="dxa"/>
          </w:tcPr>
          <w:p w14:paraId="1E89A378" w14:textId="77777777" w:rsidR="006E287B" w:rsidRPr="00440071" w:rsidRDefault="006E287B" w:rsidP="009C71FE">
            <w:pPr>
              <w:jc w:val="left"/>
              <w:rPr>
                <w:rFonts w:ascii="Times New Roman" w:hAnsi="Times New Roman"/>
                <w:lang w:val="en-GB"/>
              </w:rPr>
            </w:pPr>
          </w:p>
        </w:tc>
        <w:tc>
          <w:tcPr>
            <w:tcW w:w="4111" w:type="dxa"/>
          </w:tcPr>
          <w:p w14:paraId="2151053E" w14:textId="77777777" w:rsidR="006E287B" w:rsidRPr="00440071" w:rsidRDefault="006E287B" w:rsidP="009C71FE">
            <w:pPr>
              <w:jc w:val="left"/>
              <w:rPr>
                <w:rFonts w:ascii="Times New Roman" w:hAnsi="Times New Roman"/>
                <w:lang w:val="en-GB"/>
              </w:rPr>
            </w:pPr>
          </w:p>
        </w:tc>
      </w:tr>
      <w:tr w:rsidR="006E287B" w:rsidRPr="00B3355E" w14:paraId="654211A4" w14:textId="77777777" w:rsidTr="009C71FE">
        <w:tc>
          <w:tcPr>
            <w:tcW w:w="1501" w:type="dxa"/>
          </w:tcPr>
          <w:p w14:paraId="6C0E8D85" w14:textId="77777777" w:rsidR="006E287B" w:rsidRPr="00440071" w:rsidRDefault="006E287B" w:rsidP="009C71FE">
            <w:pPr>
              <w:jc w:val="left"/>
              <w:rPr>
                <w:rFonts w:ascii="Times New Roman" w:hAnsi="Times New Roman"/>
                <w:lang w:val="en-GB"/>
              </w:rPr>
            </w:pPr>
          </w:p>
        </w:tc>
        <w:tc>
          <w:tcPr>
            <w:tcW w:w="2293" w:type="dxa"/>
          </w:tcPr>
          <w:p w14:paraId="05581E4E" w14:textId="77777777" w:rsidR="006E287B" w:rsidRPr="00440071" w:rsidRDefault="006E287B" w:rsidP="009C71FE">
            <w:pPr>
              <w:jc w:val="left"/>
              <w:rPr>
                <w:rFonts w:ascii="Times New Roman" w:hAnsi="Times New Roman"/>
                <w:lang w:val="en-GB"/>
              </w:rPr>
            </w:pPr>
          </w:p>
        </w:tc>
        <w:tc>
          <w:tcPr>
            <w:tcW w:w="1516" w:type="dxa"/>
          </w:tcPr>
          <w:p w14:paraId="208F5AE6" w14:textId="77777777" w:rsidR="006E287B" w:rsidRPr="00440071" w:rsidRDefault="006E287B" w:rsidP="009C71FE">
            <w:pPr>
              <w:jc w:val="left"/>
              <w:rPr>
                <w:rFonts w:ascii="Times New Roman" w:hAnsi="Times New Roman"/>
                <w:lang w:val="en-GB"/>
              </w:rPr>
            </w:pPr>
          </w:p>
        </w:tc>
        <w:tc>
          <w:tcPr>
            <w:tcW w:w="1744" w:type="dxa"/>
          </w:tcPr>
          <w:p w14:paraId="369EE4C0" w14:textId="77777777" w:rsidR="006E287B" w:rsidRPr="00440071" w:rsidRDefault="006E287B" w:rsidP="009C71FE">
            <w:pPr>
              <w:jc w:val="left"/>
              <w:rPr>
                <w:rFonts w:ascii="Times New Roman" w:hAnsi="Times New Roman"/>
                <w:lang w:val="en-GB"/>
              </w:rPr>
            </w:pPr>
          </w:p>
        </w:tc>
        <w:tc>
          <w:tcPr>
            <w:tcW w:w="2977" w:type="dxa"/>
          </w:tcPr>
          <w:p w14:paraId="08BA6043" w14:textId="77777777" w:rsidR="006E287B" w:rsidRPr="00440071" w:rsidRDefault="006E287B" w:rsidP="009C71FE">
            <w:pPr>
              <w:jc w:val="left"/>
              <w:rPr>
                <w:rFonts w:ascii="Times New Roman" w:hAnsi="Times New Roman"/>
                <w:lang w:val="en-GB"/>
              </w:rPr>
            </w:pPr>
          </w:p>
        </w:tc>
        <w:tc>
          <w:tcPr>
            <w:tcW w:w="4111" w:type="dxa"/>
          </w:tcPr>
          <w:p w14:paraId="710B9AE4" w14:textId="77777777" w:rsidR="006E287B" w:rsidRPr="00440071" w:rsidRDefault="006E287B" w:rsidP="009C71FE">
            <w:pPr>
              <w:jc w:val="left"/>
              <w:rPr>
                <w:rFonts w:ascii="Times New Roman" w:hAnsi="Times New Roman"/>
                <w:lang w:val="en-GB"/>
              </w:rPr>
            </w:pPr>
          </w:p>
        </w:tc>
      </w:tr>
      <w:tr w:rsidR="006E287B" w:rsidRPr="00B3355E" w14:paraId="48646B2F" w14:textId="77777777" w:rsidTr="009C71FE">
        <w:tc>
          <w:tcPr>
            <w:tcW w:w="1501" w:type="dxa"/>
          </w:tcPr>
          <w:p w14:paraId="32ABA150" w14:textId="77777777" w:rsidR="006E287B" w:rsidRPr="00440071" w:rsidRDefault="006E287B" w:rsidP="009C71FE">
            <w:pPr>
              <w:jc w:val="left"/>
              <w:rPr>
                <w:rFonts w:ascii="Times New Roman" w:hAnsi="Times New Roman"/>
                <w:lang w:val="en-GB"/>
              </w:rPr>
            </w:pPr>
          </w:p>
        </w:tc>
        <w:tc>
          <w:tcPr>
            <w:tcW w:w="2293" w:type="dxa"/>
          </w:tcPr>
          <w:p w14:paraId="7D5840A4" w14:textId="77777777" w:rsidR="006E287B" w:rsidRPr="00440071" w:rsidRDefault="006E287B" w:rsidP="009C71FE">
            <w:pPr>
              <w:jc w:val="left"/>
              <w:rPr>
                <w:rFonts w:ascii="Times New Roman" w:hAnsi="Times New Roman"/>
                <w:lang w:val="en-GB"/>
              </w:rPr>
            </w:pPr>
          </w:p>
        </w:tc>
        <w:tc>
          <w:tcPr>
            <w:tcW w:w="1516" w:type="dxa"/>
          </w:tcPr>
          <w:p w14:paraId="3DB4D7D4" w14:textId="77777777" w:rsidR="006E287B" w:rsidRPr="00440071" w:rsidRDefault="006E287B" w:rsidP="009C71FE">
            <w:pPr>
              <w:jc w:val="left"/>
              <w:rPr>
                <w:rFonts w:ascii="Times New Roman" w:hAnsi="Times New Roman"/>
                <w:lang w:val="en-GB"/>
              </w:rPr>
            </w:pPr>
          </w:p>
        </w:tc>
        <w:tc>
          <w:tcPr>
            <w:tcW w:w="1744" w:type="dxa"/>
          </w:tcPr>
          <w:p w14:paraId="5DC8AA6B" w14:textId="77777777" w:rsidR="006E287B" w:rsidRPr="00440071" w:rsidRDefault="006E287B" w:rsidP="009C71FE">
            <w:pPr>
              <w:jc w:val="left"/>
              <w:rPr>
                <w:rFonts w:ascii="Times New Roman" w:hAnsi="Times New Roman"/>
                <w:lang w:val="en-GB"/>
              </w:rPr>
            </w:pPr>
          </w:p>
        </w:tc>
        <w:tc>
          <w:tcPr>
            <w:tcW w:w="2977" w:type="dxa"/>
          </w:tcPr>
          <w:p w14:paraId="763EB2DE" w14:textId="77777777" w:rsidR="006E287B" w:rsidRPr="00440071" w:rsidRDefault="006E287B" w:rsidP="009C71FE">
            <w:pPr>
              <w:jc w:val="left"/>
              <w:rPr>
                <w:rFonts w:ascii="Times New Roman" w:hAnsi="Times New Roman"/>
                <w:lang w:val="en-GB"/>
              </w:rPr>
            </w:pPr>
          </w:p>
        </w:tc>
        <w:tc>
          <w:tcPr>
            <w:tcW w:w="4111" w:type="dxa"/>
          </w:tcPr>
          <w:p w14:paraId="5E60F358" w14:textId="77777777" w:rsidR="006E287B" w:rsidRPr="00440071" w:rsidRDefault="006E287B" w:rsidP="009C71FE">
            <w:pPr>
              <w:jc w:val="left"/>
              <w:rPr>
                <w:rFonts w:ascii="Times New Roman" w:hAnsi="Times New Roman"/>
                <w:lang w:val="en-GB"/>
              </w:rPr>
            </w:pPr>
          </w:p>
        </w:tc>
      </w:tr>
      <w:tr w:rsidR="006E287B" w:rsidRPr="00B3355E" w14:paraId="716EDE35" w14:textId="77777777" w:rsidTr="009C71FE">
        <w:tc>
          <w:tcPr>
            <w:tcW w:w="1501" w:type="dxa"/>
          </w:tcPr>
          <w:p w14:paraId="4F70B959" w14:textId="77777777" w:rsidR="006E287B" w:rsidRPr="00440071" w:rsidRDefault="006E287B" w:rsidP="009C71FE">
            <w:pPr>
              <w:jc w:val="left"/>
              <w:rPr>
                <w:rFonts w:ascii="Times New Roman" w:hAnsi="Times New Roman"/>
                <w:lang w:val="en-GB"/>
              </w:rPr>
            </w:pPr>
          </w:p>
        </w:tc>
        <w:tc>
          <w:tcPr>
            <w:tcW w:w="2293" w:type="dxa"/>
          </w:tcPr>
          <w:p w14:paraId="32836BEA" w14:textId="77777777" w:rsidR="006E287B" w:rsidRPr="00440071" w:rsidRDefault="006E287B" w:rsidP="009C71FE">
            <w:pPr>
              <w:jc w:val="left"/>
              <w:rPr>
                <w:rFonts w:ascii="Times New Roman" w:hAnsi="Times New Roman"/>
                <w:lang w:val="en-GB"/>
              </w:rPr>
            </w:pPr>
          </w:p>
        </w:tc>
        <w:tc>
          <w:tcPr>
            <w:tcW w:w="1516" w:type="dxa"/>
          </w:tcPr>
          <w:p w14:paraId="76CFCF04" w14:textId="77777777" w:rsidR="006E287B" w:rsidRPr="00440071" w:rsidRDefault="006E287B" w:rsidP="009C71FE">
            <w:pPr>
              <w:jc w:val="left"/>
              <w:rPr>
                <w:rFonts w:ascii="Times New Roman" w:hAnsi="Times New Roman"/>
                <w:lang w:val="en-GB"/>
              </w:rPr>
            </w:pPr>
          </w:p>
        </w:tc>
        <w:tc>
          <w:tcPr>
            <w:tcW w:w="1744" w:type="dxa"/>
          </w:tcPr>
          <w:p w14:paraId="1D45B295" w14:textId="77777777" w:rsidR="006E287B" w:rsidRPr="00440071" w:rsidRDefault="006E287B" w:rsidP="009C71FE">
            <w:pPr>
              <w:jc w:val="left"/>
              <w:rPr>
                <w:rFonts w:ascii="Times New Roman" w:hAnsi="Times New Roman"/>
                <w:lang w:val="en-GB"/>
              </w:rPr>
            </w:pPr>
          </w:p>
        </w:tc>
        <w:tc>
          <w:tcPr>
            <w:tcW w:w="2977" w:type="dxa"/>
          </w:tcPr>
          <w:p w14:paraId="15E0C7C9" w14:textId="77777777" w:rsidR="006E287B" w:rsidRPr="00440071" w:rsidRDefault="006E287B" w:rsidP="009C71FE">
            <w:pPr>
              <w:jc w:val="left"/>
              <w:rPr>
                <w:rFonts w:ascii="Times New Roman" w:hAnsi="Times New Roman"/>
                <w:lang w:val="en-GB"/>
              </w:rPr>
            </w:pPr>
          </w:p>
        </w:tc>
        <w:tc>
          <w:tcPr>
            <w:tcW w:w="4111" w:type="dxa"/>
          </w:tcPr>
          <w:p w14:paraId="6B5D32B3" w14:textId="77777777" w:rsidR="006E287B" w:rsidRPr="00440071" w:rsidRDefault="006E287B" w:rsidP="009C71FE">
            <w:pPr>
              <w:jc w:val="left"/>
              <w:rPr>
                <w:rFonts w:ascii="Times New Roman" w:hAnsi="Times New Roman"/>
                <w:lang w:val="en-GB"/>
              </w:rPr>
            </w:pPr>
          </w:p>
        </w:tc>
      </w:tr>
      <w:tr w:rsidR="006E287B" w:rsidRPr="00B3355E" w14:paraId="58D18537" w14:textId="77777777" w:rsidTr="009C71FE">
        <w:tc>
          <w:tcPr>
            <w:tcW w:w="1501" w:type="dxa"/>
          </w:tcPr>
          <w:p w14:paraId="454F87B9" w14:textId="77777777" w:rsidR="006E287B" w:rsidRPr="00440071" w:rsidRDefault="006E287B" w:rsidP="009C71FE">
            <w:pPr>
              <w:jc w:val="left"/>
              <w:rPr>
                <w:rFonts w:ascii="Times New Roman" w:hAnsi="Times New Roman"/>
                <w:lang w:val="en-GB"/>
              </w:rPr>
            </w:pPr>
          </w:p>
        </w:tc>
        <w:tc>
          <w:tcPr>
            <w:tcW w:w="2293" w:type="dxa"/>
          </w:tcPr>
          <w:p w14:paraId="17169069" w14:textId="77777777" w:rsidR="006E287B" w:rsidRPr="00440071" w:rsidRDefault="006E287B" w:rsidP="009C71FE">
            <w:pPr>
              <w:jc w:val="left"/>
              <w:rPr>
                <w:rFonts w:ascii="Times New Roman" w:hAnsi="Times New Roman"/>
                <w:lang w:val="en-GB"/>
              </w:rPr>
            </w:pPr>
          </w:p>
        </w:tc>
        <w:tc>
          <w:tcPr>
            <w:tcW w:w="1516" w:type="dxa"/>
          </w:tcPr>
          <w:p w14:paraId="57AEDB91" w14:textId="77777777" w:rsidR="006E287B" w:rsidRPr="00440071" w:rsidRDefault="006E287B" w:rsidP="009C71FE">
            <w:pPr>
              <w:jc w:val="left"/>
              <w:rPr>
                <w:rFonts w:ascii="Times New Roman" w:hAnsi="Times New Roman"/>
                <w:lang w:val="en-GB"/>
              </w:rPr>
            </w:pPr>
          </w:p>
        </w:tc>
        <w:tc>
          <w:tcPr>
            <w:tcW w:w="1744" w:type="dxa"/>
          </w:tcPr>
          <w:p w14:paraId="6A2A3831" w14:textId="77777777" w:rsidR="006E287B" w:rsidRPr="00440071" w:rsidRDefault="006E287B" w:rsidP="009C71FE">
            <w:pPr>
              <w:jc w:val="left"/>
              <w:rPr>
                <w:rFonts w:ascii="Times New Roman" w:hAnsi="Times New Roman"/>
                <w:lang w:val="en-GB"/>
              </w:rPr>
            </w:pPr>
          </w:p>
        </w:tc>
        <w:tc>
          <w:tcPr>
            <w:tcW w:w="2977" w:type="dxa"/>
          </w:tcPr>
          <w:p w14:paraId="70BAACEE" w14:textId="77777777" w:rsidR="006E287B" w:rsidRPr="00440071" w:rsidRDefault="006E287B" w:rsidP="009C71FE">
            <w:pPr>
              <w:jc w:val="left"/>
              <w:rPr>
                <w:rFonts w:ascii="Times New Roman" w:hAnsi="Times New Roman"/>
                <w:lang w:val="en-GB"/>
              </w:rPr>
            </w:pPr>
          </w:p>
        </w:tc>
        <w:tc>
          <w:tcPr>
            <w:tcW w:w="4111" w:type="dxa"/>
          </w:tcPr>
          <w:p w14:paraId="44890D56" w14:textId="77777777" w:rsidR="006E287B" w:rsidRPr="00440071" w:rsidRDefault="006E287B" w:rsidP="009C71FE">
            <w:pPr>
              <w:jc w:val="left"/>
              <w:rPr>
                <w:rFonts w:ascii="Times New Roman" w:hAnsi="Times New Roman"/>
                <w:lang w:val="en-GB"/>
              </w:rPr>
            </w:pPr>
          </w:p>
        </w:tc>
      </w:tr>
      <w:tr w:rsidR="006E287B" w:rsidRPr="00B3355E" w14:paraId="6F0EA1F6" w14:textId="77777777" w:rsidTr="009C71FE">
        <w:tc>
          <w:tcPr>
            <w:tcW w:w="1501" w:type="dxa"/>
          </w:tcPr>
          <w:p w14:paraId="78F07B2C" w14:textId="77777777" w:rsidR="006E287B" w:rsidRPr="00440071" w:rsidRDefault="006E287B" w:rsidP="009C71FE">
            <w:pPr>
              <w:jc w:val="left"/>
              <w:rPr>
                <w:rFonts w:ascii="Times New Roman" w:hAnsi="Times New Roman"/>
                <w:lang w:val="en-GB"/>
              </w:rPr>
            </w:pPr>
          </w:p>
        </w:tc>
        <w:tc>
          <w:tcPr>
            <w:tcW w:w="2293" w:type="dxa"/>
          </w:tcPr>
          <w:p w14:paraId="3CB25247" w14:textId="77777777" w:rsidR="006E287B" w:rsidRPr="00440071" w:rsidRDefault="006E287B" w:rsidP="009C71FE">
            <w:pPr>
              <w:jc w:val="left"/>
              <w:rPr>
                <w:rFonts w:ascii="Times New Roman" w:hAnsi="Times New Roman"/>
                <w:lang w:val="en-GB"/>
              </w:rPr>
            </w:pPr>
          </w:p>
        </w:tc>
        <w:tc>
          <w:tcPr>
            <w:tcW w:w="1516" w:type="dxa"/>
          </w:tcPr>
          <w:p w14:paraId="200B3B0C" w14:textId="77777777" w:rsidR="006E287B" w:rsidRPr="00440071" w:rsidRDefault="006E287B" w:rsidP="009C71FE">
            <w:pPr>
              <w:jc w:val="left"/>
              <w:rPr>
                <w:rFonts w:ascii="Times New Roman" w:hAnsi="Times New Roman"/>
                <w:lang w:val="en-GB"/>
              </w:rPr>
            </w:pPr>
          </w:p>
        </w:tc>
        <w:tc>
          <w:tcPr>
            <w:tcW w:w="1744" w:type="dxa"/>
          </w:tcPr>
          <w:p w14:paraId="69E4F93F" w14:textId="77777777" w:rsidR="006E287B" w:rsidRPr="00440071" w:rsidRDefault="006E287B" w:rsidP="009C71FE">
            <w:pPr>
              <w:jc w:val="left"/>
              <w:rPr>
                <w:rFonts w:ascii="Times New Roman" w:hAnsi="Times New Roman"/>
                <w:lang w:val="en-GB"/>
              </w:rPr>
            </w:pPr>
          </w:p>
        </w:tc>
        <w:tc>
          <w:tcPr>
            <w:tcW w:w="2977" w:type="dxa"/>
          </w:tcPr>
          <w:p w14:paraId="103AE771" w14:textId="77777777" w:rsidR="006E287B" w:rsidRPr="00440071" w:rsidRDefault="006E287B" w:rsidP="009C71FE">
            <w:pPr>
              <w:jc w:val="left"/>
              <w:rPr>
                <w:rFonts w:ascii="Times New Roman" w:hAnsi="Times New Roman"/>
                <w:lang w:val="en-GB"/>
              </w:rPr>
            </w:pPr>
          </w:p>
        </w:tc>
        <w:tc>
          <w:tcPr>
            <w:tcW w:w="4111" w:type="dxa"/>
          </w:tcPr>
          <w:p w14:paraId="3ECD8FB3" w14:textId="77777777" w:rsidR="006E287B" w:rsidRPr="00440071" w:rsidRDefault="006E287B" w:rsidP="009C71FE">
            <w:pPr>
              <w:jc w:val="left"/>
              <w:rPr>
                <w:rFonts w:ascii="Times New Roman" w:hAnsi="Times New Roman"/>
                <w:lang w:val="en-GB"/>
              </w:rPr>
            </w:pPr>
          </w:p>
        </w:tc>
      </w:tr>
    </w:tbl>
    <w:p w14:paraId="1F6855B4" w14:textId="77777777" w:rsidR="006E287B" w:rsidRPr="00440071" w:rsidRDefault="006E287B" w:rsidP="006E287B">
      <w:pPr>
        <w:jc w:val="left"/>
        <w:rPr>
          <w:rFonts w:eastAsia="Calibri"/>
          <w:b/>
          <w:lang w:val="en-GB"/>
        </w:rPr>
        <w:sectPr w:rsidR="006E287B" w:rsidRPr="00440071" w:rsidSect="00C42102">
          <w:footerReference w:type="default" r:id="rId19"/>
          <w:pgSz w:w="16838" w:h="11906" w:orient="landscape"/>
          <w:pgMar w:top="1418" w:right="1418" w:bottom="1418" w:left="1418" w:header="709" w:footer="709" w:gutter="0"/>
          <w:cols w:space="708"/>
          <w:docGrid w:linePitch="360"/>
        </w:sectPr>
      </w:pPr>
    </w:p>
    <w:p w14:paraId="00AC8D45" w14:textId="77777777" w:rsidR="006E287B" w:rsidRPr="00440071" w:rsidRDefault="006E287B" w:rsidP="00946529">
      <w:pPr>
        <w:numPr>
          <w:ilvl w:val="0"/>
          <w:numId w:val="22"/>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76B4505A"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B3355E" w14:paraId="40158407" w14:textId="77777777" w:rsidTr="009C71FE">
        <w:tc>
          <w:tcPr>
            <w:tcW w:w="9212" w:type="dxa"/>
          </w:tcPr>
          <w:p w14:paraId="7D6363D0" w14:textId="2B4033F6" w:rsidR="00946529" w:rsidRPr="00440071" w:rsidRDefault="00946529" w:rsidP="00946529">
            <w:pPr>
              <w:rPr>
                <w:rFonts w:ascii="Times New Roman" w:hAnsi="Times New Roman"/>
                <w:sz w:val="24"/>
                <w:szCs w:val="24"/>
                <w:lang w:val="en-GB"/>
              </w:rPr>
            </w:pPr>
            <w:r w:rsidRPr="00440071">
              <w:rPr>
                <w:i/>
                <w:lang w:val="en-GB"/>
              </w:rPr>
              <w:t xml:space="preserve">Describe the </w:t>
            </w:r>
            <w:r w:rsidR="00B97A0E">
              <w:rPr>
                <w:i/>
                <w:lang w:val="en-GB"/>
              </w:rPr>
              <w:t xml:space="preserve">commercialisation </w:t>
            </w:r>
            <w:r w:rsidRPr="00440071">
              <w:rPr>
                <w:i/>
                <w:lang w:val="en-GB"/>
              </w:rPr>
              <w:t xml:space="preserve">projects </w:t>
            </w:r>
            <w:r>
              <w:rPr>
                <w:i/>
                <w:lang w:val="en-GB"/>
              </w:rPr>
              <w:t xml:space="preserve">concerning new products/services or the projects pertaining to the evolution of an existing technology, functional or security offer </w:t>
            </w:r>
            <w:r w:rsidRPr="00440071">
              <w:rPr>
                <w:i/>
                <w:lang w:val="en-GB"/>
              </w:rPr>
              <w:t>planned in the short- and medium-term</w:t>
            </w:r>
            <w:r>
              <w:rPr>
                <w:i/>
                <w:lang w:val="en-GB"/>
              </w:rPr>
              <w:t>.</w:t>
            </w:r>
          </w:p>
          <w:p w14:paraId="38034EA3" w14:textId="77777777" w:rsidR="00946529" w:rsidRPr="00440071" w:rsidRDefault="00946529" w:rsidP="009C71FE">
            <w:pPr>
              <w:rPr>
                <w:rFonts w:ascii="Times New Roman" w:hAnsi="Times New Roman"/>
                <w:i/>
                <w:lang w:val="en-GB"/>
              </w:rPr>
            </w:pPr>
          </w:p>
          <w:p w14:paraId="63F8FAED" w14:textId="77777777" w:rsidR="006E287B" w:rsidRPr="00440071" w:rsidRDefault="006E287B" w:rsidP="009C71FE">
            <w:pPr>
              <w:jc w:val="left"/>
              <w:rPr>
                <w:rFonts w:ascii="Times New Roman" w:hAnsi="Times New Roman"/>
                <w:lang w:val="en-GB"/>
              </w:rPr>
            </w:pPr>
          </w:p>
          <w:p w14:paraId="61BF4404" w14:textId="77777777" w:rsidR="006E287B" w:rsidRPr="00440071" w:rsidRDefault="006E287B" w:rsidP="009C71FE">
            <w:pPr>
              <w:jc w:val="left"/>
              <w:rPr>
                <w:rFonts w:ascii="Times New Roman" w:hAnsi="Times New Roman"/>
                <w:lang w:val="en-GB"/>
              </w:rPr>
            </w:pPr>
          </w:p>
          <w:p w14:paraId="01A13934" w14:textId="77777777" w:rsidR="006E287B" w:rsidRPr="00440071" w:rsidRDefault="006E287B" w:rsidP="009C71FE">
            <w:pPr>
              <w:jc w:val="left"/>
              <w:rPr>
                <w:rFonts w:ascii="Times New Roman" w:hAnsi="Times New Roman"/>
                <w:lang w:val="en-GB"/>
              </w:rPr>
            </w:pPr>
          </w:p>
          <w:p w14:paraId="211C3B03" w14:textId="77777777" w:rsidR="006E287B" w:rsidRPr="00440071" w:rsidRDefault="006E287B" w:rsidP="009C71FE">
            <w:pPr>
              <w:jc w:val="left"/>
              <w:rPr>
                <w:rFonts w:ascii="Times New Roman" w:hAnsi="Times New Roman"/>
                <w:lang w:val="en-GB"/>
              </w:rPr>
            </w:pPr>
          </w:p>
          <w:p w14:paraId="5310A1A1" w14:textId="77777777" w:rsidR="006E287B" w:rsidRPr="00440071" w:rsidRDefault="006E287B" w:rsidP="009C71FE">
            <w:pPr>
              <w:jc w:val="left"/>
              <w:rPr>
                <w:rFonts w:ascii="Times New Roman" w:hAnsi="Times New Roman"/>
                <w:lang w:val="en-GB"/>
              </w:rPr>
            </w:pPr>
          </w:p>
        </w:tc>
      </w:tr>
    </w:tbl>
    <w:p w14:paraId="1476DD4F"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B3355E" w14:paraId="4C387F8E" w14:textId="77777777" w:rsidTr="009C71FE">
        <w:tc>
          <w:tcPr>
            <w:tcW w:w="9212" w:type="dxa"/>
            <w:shd w:val="clear" w:color="auto" w:fill="8DB3E2" w:themeFill="text2" w:themeFillTint="66"/>
          </w:tcPr>
          <w:p w14:paraId="2F14CE3B"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2E82476C" w14:textId="77777777" w:rsidR="006E287B" w:rsidRPr="00440071" w:rsidRDefault="006E287B" w:rsidP="006E287B">
      <w:pPr>
        <w:jc w:val="left"/>
        <w:rPr>
          <w:rFonts w:eastAsia="Calibri"/>
          <w:lang w:val="en-GB"/>
        </w:rPr>
      </w:pPr>
    </w:p>
    <w:p w14:paraId="56FAD618" w14:textId="16667736"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946529">
        <w:rPr>
          <w:rFonts w:eastAsia="Calibri"/>
          <w:i/>
          <w:szCs w:val="22"/>
          <w:lang w:val="en-GB"/>
        </w:rPr>
        <w:t xml:space="preserve">for </w:t>
      </w:r>
      <w:r w:rsidR="00BE321A">
        <w:rPr>
          <w:rFonts w:eastAsia="Calibri"/>
          <w:i/>
          <w:szCs w:val="22"/>
          <w:lang w:val="en-GB"/>
        </w:rPr>
        <w:t>means/service</w:t>
      </w:r>
      <w:r w:rsidR="00946529">
        <w:rPr>
          <w:rFonts w:eastAsia="Calibri"/>
          <w:i/>
          <w:szCs w:val="22"/>
          <w:lang w:val="en-GB"/>
        </w:rPr>
        <w:t>s</w:t>
      </w:r>
      <w:r w:rsidR="00BE321A">
        <w:rPr>
          <w:rFonts w:eastAsia="Calibri"/>
          <w:i/>
          <w:szCs w:val="22"/>
          <w:lang w:val="en-GB"/>
        </w:rPr>
        <w:t xml:space="preserve"> of payment from issuing/reception to remittance to systems of exchange/charge to account</w:t>
      </w:r>
      <w:r w:rsidR="00946529">
        <w:rPr>
          <w:rFonts w:eastAsia="Calibri"/>
          <w:i/>
          <w:szCs w:val="22"/>
          <w:lang w:val="en-GB"/>
        </w:rPr>
        <w:t>,</w:t>
      </w:r>
      <w:r w:rsidR="00BE321A">
        <w:rPr>
          <w:rFonts w:eastAsia="Calibri"/>
          <w:i/>
          <w:szCs w:val="22"/>
          <w:lang w:val="en-GB"/>
        </w:rPr>
        <w:t xml:space="preserve">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 xml:space="preserve">(including </w:t>
      </w:r>
      <w:r w:rsidR="00946529">
        <w:rPr>
          <w:rFonts w:eastAsia="Calibri"/>
          <w:i/>
          <w:szCs w:val="22"/>
          <w:lang w:val="en-GB"/>
        </w:rPr>
        <w:t xml:space="preserve">those outsourced </w:t>
      </w:r>
      <w:r w:rsidR="001320FC" w:rsidRPr="00440071">
        <w:rPr>
          <w:rFonts w:eastAsia="Calibri"/>
          <w:i/>
          <w:szCs w:val="22"/>
          <w:lang w:val="en-GB"/>
        </w:rPr>
        <w:t>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6FF44B14"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1545CE2D" w14:textId="77777777" w:rsidTr="009C71FE">
        <w:tc>
          <w:tcPr>
            <w:tcW w:w="3369" w:type="dxa"/>
            <w:tcBorders>
              <w:bottom w:val="single" w:sz="4" w:space="0" w:color="auto"/>
            </w:tcBorders>
            <w:shd w:val="clear" w:color="auto" w:fill="D6E3BC" w:themeFill="accent3" w:themeFillTint="66"/>
          </w:tcPr>
          <w:p w14:paraId="09F141D8"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777AD73"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43B07245" w14:textId="77777777" w:rsidTr="009C71FE">
        <w:tc>
          <w:tcPr>
            <w:tcW w:w="9180" w:type="dxa"/>
            <w:gridSpan w:val="2"/>
            <w:shd w:val="pct10" w:color="auto" w:fill="auto"/>
          </w:tcPr>
          <w:p w14:paraId="32034D12"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42C2BACA" w14:textId="77777777" w:rsidTr="009C71FE">
        <w:tc>
          <w:tcPr>
            <w:tcW w:w="3369" w:type="dxa"/>
          </w:tcPr>
          <w:p w14:paraId="631CACE3" w14:textId="77777777" w:rsidR="006E287B" w:rsidRPr="00440071" w:rsidRDefault="006E287B" w:rsidP="009C71FE">
            <w:pPr>
              <w:jc w:val="left"/>
              <w:rPr>
                <w:rFonts w:ascii="Times New Roman" w:hAnsi="Times New Roman"/>
                <w:lang w:val="en-GB"/>
              </w:rPr>
            </w:pPr>
          </w:p>
        </w:tc>
        <w:tc>
          <w:tcPr>
            <w:tcW w:w="5811" w:type="dxa"/>
          </w:tcPr>
          <w:p w14:paraId="5E2168EA" w14:textId="77777777" w:rsidR="006E287B" w:rsidRPr="00440071" w:rsidRDefault="006E287B" w:rsidP="009C71FE">
            <w:pPr>
              <w:jc w:val="left"/>
              <w:rPr>
                <w:rFonts w:ascii="Times New Roman" w:hAnsi="Times New Roman"/>
                <w:lang w:val="en-GB"/>
              </w:rPr>
            </w:pPr>
          </w:p>
        </w:tc>
      </w:tr>
      <w:tr w:rsidR="006E287B" w:rsidRPr="00440071" w14:paraId="32287755" w14:textId="77777777" w:rsidTr="009C71FE">
        <w:tc>
          <w:tcPr>
            <w:tcW w:w="3369" w:type="dxa"/>
          </w:tcPr>
          <w:p w14:paraId="4384B2CC" w14:textId="77777777" w:rsidR="006E287B" w:rsidRPr="00440071" w:rsidRDefault="006E287B" w:rsidP="009C71FE">
            <w:pPr>
              <w:jc w:val="left"/>
              <w:rPr>
                <w:rFonts w:ascii="Times New Roman" w:hAnsi="Times New Roman"/>
                <w:lang w:val="en-GB"/>
              </w:rPr>
            </w:pPr>
          </w:p>
        </w:tc>
        <w:tc>
          <w:tcPr>
            <w:tcW w:w="5811" w:type="dxa"/>
          </w:tcPr>
          <w:p w14:paraId="54CC06A9" w14:textId="77777777" w:rsidR="006E287B" w:rsidRPr="00440071" w:rsidRDefault="006E287B" w:rsidP="009C71FE">
            <w:pPr>
              <w:jc w:val="left"/>
              <w:rPr>
                <w:rFonts w:ascii="Times New Roman" w:hAnsi="Times New Roman"/>
                <w:lang w:val="en-GB"/>
              </w:rPr>
            </w:pPr>
          </w:p>
        </w:tc>
      </w:tr>
      <w:tr w:rsidR="006E287B" w:rsidRPr="00440071" w14:paraId="2F7B5FD0" w14:textId="77777777" w:rsidTr="009C71FE">
        <w:tc>
          <w:tcPr>
            <w:tcW w:w="3369" w:type="dxa"/>
          </w:tcPr>
          <w:p w14:paraId="5576CDF8" w14:textId="77777777" w:rsidR="006E287B" w:rsidRPr="00440071" w:rsidRDefault="006E287B" w:rsidP="009C71FE">
            <w:pPr>
              <w:jc w:val="left"/>
              <w:rPr>
                <w:rFonts w:ascii="Times New Roman" w:hAnsi="Times New Roman"/>
                <w:lang w:val="en-GB"/>
              </w:rPr>
            </w:pPr>
          </w:p>
        </w:tc>
        <w:tc>
          <w:tcPr>
            <w:tcW w:w="5811" w:type="dxa"/>
          </w:tcPr>
          <w:p w14:paraId="49C897FB" w14:textId="77777777" w:rsidR="006E287B" w:rsidRPr="00440071" w:rsidRDefault="006E287B" w:rsidP="009C71FE">
            <w:pPr>
              <w:jc w:val="left"/>
              <w:rPr>
                <w:rFonts w:ascii="Times New Roman" w:hAnsi="Times New Roman"/>
                <w:lang w:val="en-GB"/>
              </w:rPr>
            </w:pPr>
          </w:p>
        </w:tc>
      </w:tr>
      <w:tr w:rsidR="006E287B" w:rsidRPr="00440071" w14:paraId="5D762B06" w14:textId="77777777" w:rsidTr="009C71FE">
        <w:tc>
          <w:tcPr>
            <w:tcW w:w="3369" w:type="dxa"/>
          </w:tcPr>
          <w:p w14:paraId="2B176A0F" w14:textId="77777777" w:rsidR="006E287B" w:rsidRPr="00440071" w:rsidRDefault="006E287B" w:rsidP="009C71FE">
            <w:pPr>
              <w:jc w:val="left"/>
              <w:rPr>
                <w:rFonts w:ascii="Times New Roman" w:hAnsi="Times New Roman"/>
                <w:lang w:val="en-GB"/>
              </w:rPr>
            </w:pPr>
          </w:p>
        </w:tc>
        <w:tc>
          <w:tcPr>
            <w:tcW w:w="5811" w:type="dxa"/>
          </w:tcPr>
          <w:p w14:paraId="3C4C7D78" w14:textId="77777777" w:rsidR="006E287B" w:rsidRPr="00440071" w:rsidRDefault="006E287B" w:rsidP="009C71FE">
            <w:pPr>
              <w:jc w:val="left"/>
              <w:rPr>
                <w:rFonts w:ascii="Times New Roman" w:hAnsi="Times New Roman"/>
                <w:lang w:val="en-GB"/>
              </w:rPr>
            </w:pPr>
          </w:p>
        </w:tc>
      </w:tr>
      <w:tr w:rsidR="006E287B" w:rsidRPr="00440071" w14:paraId="5D8B0740" w14:textId="77777777" w:rsidTr="009C71FE">
        <w:tc>
          <w:tcPr>
            <w:tcW w:w="3369" w:type="dxa"/>
          </w:tcPr>
          <w:p w14:paraId="195D7B7F" w14:textId="77777777" w:rsidR="006E287B" w:rsidRPr="00440071" w:rsidRDefault="006E287B" w:rsidP="009C71FE">
            <w:pPr>
              <w:jc w:val="left"/>
              <w:rPr>
                <w:rFonts w:ascii="Times New Roman" w:hAnsi="Times New Roman"/>
                <w:lang w:val="en-GB"/>
              </w:rPr>
            </w:pPr>
          </w:p>
        </w:tc>
        <w:tc>
          <w:tcPr>
            <w:tcW w:w="5811" w:type="dxa"/>
          </w:tcPr>
          <w:p w14:paraId="32576358" w14:textId="77777777" w:rsidR="006E287B" w:rsidRPr="00440071" w:rsidRDefault="006E287B" w:rsidP="009C71FE">
            <w:pPr>
              <w:jc w:val="left"/>
              <w:rPr>
                <w:rFonts w:ascii="Times New Roman" w:hAnsi="Times New Roman"/>
                <w:lang w:val="en-GB"/>
              </w:rPr>
            </w:pPr>
          </w:p>
        </w:tc>
      </w:tr>
      <w:tr w:rsidR="006E287B" w:rsidRPr="00440071" w14:paraId="3CC5E915" w14:textId="77777777" w:rsidTr="009C71FE">
        <w:tc>
          <w:tcPr>
            <w:tcW w:w="3369" w:type="dxa"/>
          </w:tcPr>
          <w:p w14:paraId="39A20BC0" w14:textId="77777777" w:rsidR="006E287B" w:rsidRPr="00440071" w:rsidRDefault="006E287B" w:rsidP="009C71FE">
            <w:pPr>
              <w:jc w:val="left"/>
              <w:rPr>
                <w:rFonts w:ascii="Times New Roman" w:hAnsi="Times New Roman"/>
                <w:lang w:val="en-GB"/>
              </w:rPr>
            </w:pPr>
          </w:p>
        </w:tc>
        <w:tc>
          <w:tcPr>
            <w:tcW w:w="5811" w:type="dxa"/>
          </w:tcPr>
          <w:p w14:paraId="18A99500" w14:textId="77777777" w:rsidR="006E287B" w:rsidRPr="00440071" w:rsidRDefault="006E287B" w:rsidP="009C71FE">
            <w:pPr>
              <w:jc w:val="left"/>
              <w:rPr>
                <w:rFonts w:ascii="Times New Roman" w:hAnsi="Times New Roman"/>
                <w:lang w:val="en-GB"/>
              </w:rPr>
            </w:pPr>
          </w:p>
        </w:tc>
      </w:tr>
      <w:tr w:rsidR="006E287B" w:rsidRPr="00440071" w14:paraId="7791D9BE" w14:textId="77777777" w:rsidTr="009C71FE">
        <w:tc>
          <w:tcPr>
            <w:tcW w:w="3369" w:type="dxa"/>
          </w:tcPr>
          <w:p w14:paraId="0F8B9A6E" w14:textId="77777777" w:rsidR="006E287B" w:rsidRPr="00440071" w:rsidRDefault="006E287B" w:rsidP="009C71FE">
            <w:pPr>
              <w:jc w:val="left"/>
              <w:rPr>
                <w:rFonts w:ascii="Times New Roman" w:hAnsi="Times New Roman"/>
                <w:lang w:val="en-GB"/>
              </w:rPr>
            </w:pPr>
          </w:p>
        </w:tc>
        <w:tc>
          <w:tcPr>
            <w:tcW w:w="5811" w:type="dxa"/>
          </w:tcPr>
          <w:p w14:paraId="79B03298" w14:textId="77777777" w:rsidR="006E287B" w:rsidRPr="00440071" w:rsidRDefault="006E287B" w:rsidP="009C71FE">
            <w:pPr>
              <w:jc w:val="left"/>
              <w:rPr>
                <w:rFonts w:ascii="Times New Roman" w:hAnsi="Times New Roman"/>
                <w:lang w:val="en-GB"/>
              </w:rPr>
            </w:pPr>
          </w:p>
        </w:tc>
      </w:tr>
    </w:tbl>
    <w:p w14:paraId="315B36D9" w14:textId="77777777" w:rsidR="006E287B" w:rsidRPr="00440071" w:rsidRDefault="006E287B" w:rsidP="006E287B">
      <w:pPr>
        <w:jc w:val="left"/>
        <w:rPr>
          <w:rFonts w:eastAsia="Calibri"/>
          <w:szCs w:val="22"/>
          <w:lang w:val="en-GB"/>
        </w:rPr>
      </w:pPr>
    </w:p>
    <w:p w14:paraId="1354012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B3355E" w14:paraId="7A8E5E2D" w14:textId="77777777" w:rsidTr="009C71FE">
        <w:tc>
          <w:tcPr>
            <w:tcW w:w="9212" w:type="dxa"/>
          </w:tcPr>
          <w:p w14:paraId="18BD9C66"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3D25BD5C" w14:textId="77777777" w:rsidR="006E287B" w:rsidRPr="00440071" w:rsidRDefault="006E287B" w:rsidP="009C71FE">
            <w:pPr>
              <w:jc w:val="left"/>
              <w:rPr>
                <w:rFonts w:ascii="Times New Roman" w:hAnsi="Times New Roman"/>
                <w:i/>
                <w:lang w:val="en-GB"/>
              </w:rPr>
            </w:pPr>
          </w:p>
          <w:p w14:paraId="6BDE5720" w14:textId="77777777" w:rsidR="006E287B" w:rsidRPr="00440071" w:rsidRDefault="006E287B" w:rsidP="009C71FE">
            <w:pPr>
              <w:jc w:val="left"/>
              <w:rPr>
                <w:rFonts w:ascii="Times New Roman" w:hAnsi="Times New Roman"/>
                <w:i/>
                <w:lang w:val="en-GB"/>
              </w:rPr>
            </w:pPr>
          </w:p>
          <w:p w14:paraId="4BC14542" w14:textId="77777777" w:rsidR="006E287B" w:rsidRPr="00440071" w:rsidRDefault="006E287B" w:rsidP="009C71FE">
            <w:pPr>
              <w:jc w:val="left"/>
              <w:rPr>
                <w:rFonts w:ascii="Times New Roman" w:hAnsi="Times New Roman"/>
                <w:lang w:val="en-GB"/>
              </w:rPr>
            </w:pPr>
          </w:p>
          <w:p w14:paraId="508ADEB3" w14:textId="77777777" w:rsidR="006E287B" w:rsidRPr="00440071" w:rsidRDefault="006E287B" w:rsidP="009C71FE">
            <w:pPr>
              <w:jc w:val="left"/>
              <w:rPr>
                <w:rFonts w:ascii="Times New Roman" w:hAnsi="Times New Roman"/>
                <w:lang w:val="en-GB"/>
              </w:rPr>
            </w:pPr>
          </w:p>
        </w:tc>
      </w:tr>
    </w:tbl>
    <w:p w14:paraId="42BFECCB" w14:textId="77777777" w:rsidR="006E287B" w:rsidRDefault="006E287B" w:rsidP="006E287B">
      <w:pPr>
        <w:jc w:val="left"/>
        <w:rPr>
          <w:rFonts w:eastAsia="Calibri"/>
          <w:lang w:val="en-GB"/>
        </w:rPr>
      </w:pPr>
    </w:p>
    <w:p w14:paraId="57EBF8BE" w14:textId="77777777" w:rsidR="00EA4210" w:rsidRPr="00440071" w:rsidRDefault="00EA4210" w:rsidP="006E287B">
      <w:pPr>
        <w:jc w:val="left"/>
        <w:rPr>
          <w:rFonts w:eastAsia="Calibri"/>
          <w:lang w:val="en-GB"/>
        </w:rPr>
      </w:pPr>
    </w:p>
    <w:p w14:paraId="12B2786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407B7B9B" w14:textId="77777777" w:rsidTr="009C71FE">
        <w:tc>
          <w:tcPr>
            <w:tcW w:w="9212" w:type="dxa"/>
            <w:shd w:val="clear" w:color="auto" w:fill="8DB3E2" w:themeFill="text2" w:themeFillTint="66"/>
          </w:tcPr>
          <w:p w14:paraId="63C2BA8C"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5C41AE9E" w14:textId="77777777" w:rsidR="006E287B" w:rsidRPr="00440071" w:rsidRDefault="006E287B" w:rsidP="006E287B">
      <w:pPr>
        <w:ind w:left="720"/>
        <w:jc w:val="left"/>
        <w:rPr>
          <w:rFonts w:eastAsia="Calibri"/>
          <w:b/>
          <w:szCs w:val="22"/>
          <w:lang w:val="en-GB"/>
        </w:rPr>
      </w:pPr>
    </w:p>
    <w:p w14:paraId="5ED4BDE9" w14:textId="77777777" w:rsidR="006E287B" w:rsidRPr="00F03088" w:rsidRDefault="00112C1C" w:rsidP="00946529">
      <w:pPr>
        <w:pStyle w:val="Paragraphedeliste"/>
        <w:numPr>
          <w:ilvl w:val="0"/>
          <w:numId w:val="29"/>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22867DAC" w14:textId="77777777" w:rsidR="0073452A" w:rsidRDefault="0073452A"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7"/>
        <w:gridCol w:w="6425"/>
      </w:tblGrid>
      <w:tr w:rsidR="006E287B" w:rsidRPr="00440071" w14:paraId="5DEDEAD1" w14:textId="77777777" w:rsidTr="009C71FE">
        <w:tc>
          <w:tcPr>
            <w:tcW w:w="2660" w:type="dxa"/>
            <w:shd w:val="clear" w:color="auto" w:fill="B6DDE8" w:themeFill="accent5" w:themeFillTint="66"/>
          </w:tcPr>
          <w:p w14:paraId="1C8FE3C9"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5722679E"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3355E" w14:paraId="19FA53F8" w14:textId="77777777" w:rsidTr="009C71FE">
        <w:tc>
          <w:tcPr>
            <w:tcW w:w="2660" w:type="dxa"/>
          </w:tcPr>
          <w:p w14:paraId="0B564CA4"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4ED69AB8" w14:textId="5A4C2EB1" w:rsidR="006E287B" w:rsidRPr="00440071" w:rsidRDefault="00112C1C" w:rsidP="00714D30">
            <w:pPr>
              <w:rPr>
                <w:rFonts w:ascii="Times New Roman" w:hAnsi="Times New Roman"/>
                <w:lang w:val="en-GB"/>
              </w:rPr>
            </w:pPr>
            <w:r w:rsidRPr="00440071">
              <w:rPr>
                <w:lang w:val="en-GB"/>
              </w:rPr>
              <w:t xml:space="preserve">The fraudster </w:t>
            </w:r>
            <w:r w:rsidR="00FF551C">
              <w:rPr>
                <w:lang w:val="en-GB"/>
              </w:rPr>
              <w:t>counterfeits</w:t>
            </w:r>
            <w:r w:rsidR="00FF551C" w:rsidRPr="00440071">
              <w:rPr>
                <w:lang w:val="en-GB"/>
              </w:rPr>
              <w:t xml:space="preserve"> </w:t>
            </w:r>
            <w:r w:rsidRPr="00440071">
              <w:rPr>
                <w:lang w:val="en-GB"/>
              </w:rPr>
              <w:t>a transfer order</w:t>
            </w:r>
            <w:r w:rsidR="0054227E">
              <w:rPr>
                <w:lang w:val="en-GB"/>
              </w:rPr>
              <w:t xml:space="preserve"> </w:t>
            </w:r>
            <w:r w:rsidR="00FF551C">
              <w:rPr>
                <w:lang w:val="en-GB"/>
              </w:rPr>
              <w:t>or</w:t>
            </w:r>
            <w:r w:rsidR="00714D30">
              <w:rPr>
                <w:lang w:val="en-GB"/>
              </w:rPr>
              <w:t xml:space="preserve"> misappropriates</w:t>
            </w:r>
            <w:r w:rsidR="00FF551C">
              <w:rPr>
                <w:lang w:val="en-GB"/>
              </w:rPr>
              <w:t xml:space="preserve"> </w:t>
            </w:r>
            <w:r w:rsidR="00946529">
              <w:rPr>
                <w:lang w:val="en-GB"/>
              </w:rPr>
              <w:t xml:space="preserve">the </w:t>
            </w:r>
            <w:r w:rsidR="00395E03" w:rsidRPr="00440071">
              <w:rPr>
                <w:lang w:val="en-GB"/>
              </w:rPr>
              <w:t>online bank</w:t>
            </w:r>
            <w:r w:rsidR="00714D30">
              <w:rPr>
                <w:lang w:val="en-GB"/>
              </w:rPr>
              <w:t>ing</w:t>
            </w:r>
            <w:r w:rsidR="00395E03" w:rsidRPr="00440071">
              <w:rPr>
                <w:lang w:val="en-GB"/>
              </w:rPr>
              <w:t xml:space="preserve"> user ID of the </w:t>
            </w:r>
            <w:r w:rsidR="00236A15" w:rsidRPr="00440071">
              <w:rPr>
                <w:lang w:val="en-GB"/>
              </w:rPr>
              <w:t xml:space="preserve">legitimate </w:t>
            </w:r>
            <w:r w:rsidR="00395E03" w:rsidRPr="00440071">
              <w:rPr>
                <w:lang w:val="en-GB"/>
              </w:rPr>
              <w:t xml:space="preserve">originator </w:t>
            </w:r>
            <w:r w:rsidR="00714D30">
              <w:rPr>
                <w:lang w:val="en-GB"/>
              </w:rPr>
              <w:t xml:space="preserve">in order to initiate a fraudulent payment order. In this scenario, </w:t>
            </w:r>
            <w:r w:rsidR="00D00B07" w:rsidRPr="00440071">
              <w:rPr>
                <w:lang w:val="en-GB"/>
              </w:rPr>
              <w:t>the online bank</w:t>
            </w:r>
            <w:r w:rsidR="00714D30">
              <w:rPr>
                <w:lang w:val="en-GB"/>
              </w:rPr>
              <w:t>ing</w:t>
            </w:r>
            <w:r w:rsidR="00D00B07" w:rsidRPr="00440071">
              <w:rPr>
                <w:lang w:val="en-GB"/>
              </w:rPr>
              <w:t xml:space="preserve"> user ID </w:t>
            </w:r>
            <w:r w:rsidR="00714D30">
              <w:rPr>
                <w:lang w:val="en-GB"/>
              </w:rPr>
              <w:t>may notably have</w:t>
            </w:r>
            <w:r w:rsidR="00714D30" w:rsidRPr="00440071">
              <w:rPr>
                <w:lang w:val="en-GB"/>
              </w:rPr>
              <w:t xml:space="preserve"> </w:t>
            </w:r>
            <w:r w:rsidR="00D00B07" w:rsidRPr="00440071">
              <w:rPr>
                <w:lang w:val="en-GB"/>
              </w:rPr>
              <w:t xml:space="preserve">been collected </w:t>
            </w:r>
            <w:r w:rsidR="00714D30">
              <w:rPr>
                <w:lang w:val="en-GB"/>
              </w:rPr>
              <w:t>using</w:t>
            </w:r>
            <w:r w:rsidR="00D00B07" w:rsidRPr="00440071">
              <w:rPr>
                <w:lang w:val="en-GB"/>
              </w:rPr>
              <w:t xml:space="preserve"> </w:t>
            </w:r>
            <w:r w:rsidR="00714D30">
              <w:rPr>
                <w:lang w:val="en-GB"/>
              </w:rPr>
              <w:t>hacking techniques (</w:t>
            </w:r>
            <w:r w:rsidR="006164E9" w:rsidRPr="00440071">
              <w:rPr>
                <w:lang w:val="en-GB"/>
              </w:rPr>
              <w:t>phishing</w:t>
            </w:r>
            <w:r w:rsidR="00714D30">
              <w:rPr>
                <w:lang w:val="en-GB"/>
              </w:rPr>
              <w:t xml:space="preserve">, </w:t>
            </w:r>
            <w:r w:rsidR="00D00B07" w:rsidRPr="00440071">
              <w:rPr>
                <w:lang w:val="en-GB"/>
              </w:rPr>
              <w:t>social engineering</w:t>
            </w:r>
            <w:r w:rsidR="00714D30">
              <w:rPr>
                <w:lang w:val="en-GB"/>
              </w:rPr>
              <w:t xml:space="preserve"> etc.</w:t>
            </w:r>
            <w:r w:rsidR="00D00B07" w:rsidRPr="00440071">
              <w:rPr>
                <w:lang w:val="en-GB"/>
              </w:rPr>
              <w:t>)</w:t>
            </w:r>
            <w:r w:rsidR="00714D30">
              <w:rPr>
                <w:lang w:val="en-GB"/>
              </w:rPr>
              <w:t>, or under duress</w:t>
            </w:r>
            <w:r w:rsidR="00D00B07" w:rsidRPr="00440071">
              <w:rPr>
                <w:lang w:val="en-GB"/>
              </w:rPr>
              <w:t>.</w:t>
            </w:r>
          </w:p>
        </w:tc>
      </w:tr>
      <w:tr w:rsidR="006E287B" w:rsidRPr="00B3355E" w14:paraId="58A60005" w14:textId="77777777" w:rsidTr="009C71FE">
        <w:tc>
          <w:tcPr>
            <w:tcW w:w="2660" w:type="dxa"/>
          </w:tcPr>
          <w:p w14:paraId="337423BE"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098BF0EA" w14:textId="638926F5" w:rsidR="006E287B" w:rsidRPr="00440071" w:rsidRDefault="00D00B07" w:rsidP="00714D30">
            <w:pPr>
              <w:rPr>
                <w:rFonts w:ascii="Times New Roman" w:hAnsi="Times New Roman"/>
                <w:lang w:val="en-GB"/>
              </w:rPr>
            </w:pPr>
            <w:r w:rsidRPr="00440071">
              <w:rPr>
                <w:lang w:val="en-GB"/>
              </w:rPr>
              <w:t>The</w:t>
            </w:r>
            <w:r w:rsidR="00714D30">
              <w:rPr>
                <w:lang w:val="en-GB"/>
              </w:rPr>
              <w:t xml:space="preserve"> fraudster intercepts and alters a legitimate transfer order, or the remittance file of a </w:t>
            </w:r>
            <w:proofErr w:type="spellStart"/>
            <w:r w:rsidR="00714D30">
              <w:rPr>
                <w:lang w:val="en-GB"/>
              </w:rPr>
              <w:t>legitime</w:t>
            </w:r>
            <w:proofErr w:type="spellEnd"/>
            <w:r w:rsidR="00714D30">
              <w:rPr>
                <w:lang w:val="en-GB"/>
              </w:rPr>
              <w:t xml:space="preserve"> transfer order</w:t>
            </w:r>
            <w:r w:rsidRPr="00440071">
              <w:rPr>
                <w:lang w:val="en-GB"/>
              </w:rPr>
              <w:t>.</w:t>
            </w:r>
          </w:p>
        </w:tc>
      </w:tr>
      <w:tr w:rsidR="006E287B" w:rsidRPr="00B3355E" w14:paraId="06882154" w14:textId="77777777" w:rsidTr="009C71FE">
        <w:tc>
          <w:tcPr>
            <w:tcW w:w="2660" w:type="dxa"/>
          </w:tcPr>
          <w:p w14:paraId="735BB6CD" w14:textId="77777777" w:rsidR="006E287B" w:rsidRPr="00440071" w:rsidRDefault="00D00B07" w:rsidP="009C71FE">
            <w:pPr>
              <w:jc w:val="left"/>
              <w:rPr>
                <w:rFonts w:ascii="Times New Roman" w:hAnsi="Times New Roman"/>
                <w:lang w:val="en-GB"/>
              </w:rPr>
            </w:pPr>
            <w:r w:rsidRPr="00440071">
              <w:rPr>
                <w:lang w:val="en-GB"/>
              </w:rPr>
              <w:lastRenderedPageBreak/>
              <w:t>Misappropriation</w:t>
            </w:r>
          </w:p>
        </w:tc>
        <w:tc>
          <w:tcPr>
            <w:tcW w:w="6552" w:type="dxa"/>
          </w:tcPr>
          <w:p w14:paraId="2080C166" w14:textId="66493E86" w:rsidR="006E287B" w:rsidRPr="00440071" w:rsidRDefault="00E223A0" w:rsidP="00FB7D83">
            <w:pPr>
              <w:rPr>
                <w:rFonts w:ascii="Times New Roman" w:hAnsi="Times New Roman"/>
                <w:lang w:val="en-GB"/>
              </w:rPr>
            </w:pPr>
            <w:r>
              <w:rPr>
                <w:lang w:val="en-GB"/>
              </w:rPr>
              <w:t xml:space="preserve">Using deception (notably social engineering, </w:t>
            </w:r>
            <w:r w:rsidRPr="00E223A0">
              <w:rPr>
                <w:lang w:val="en-GB"/>
              </w:rPr>
              <w:t xml:space="preserve">i.e. by impersonating </w:t>
            </w:r>
            <w:r>
              <w:rPr>
                <w:lang w:val="en-GB"/>
              </w:rPr>
              <w:t>a contact person of the payer -his</w:t>
            </w:r>
            <w:r w:rsidRPr="00E223A0">
              <w:rPr>
                <w:lang w:val="en-GB"/>
              </w:rPr>
              <w:t xml:space="preserve"> manager, supplier, bank technician, etc.)</w:t>
            </w:r>
            <w:r>
              <w:rPr>
                <w:lang w:val="en-GB"/>
              </w:rPr>
              <w:t>, t</w:t>
            </w:r>
            <w:r w:rsidR="00D00B07" w:rsidRPr="00440071">
              <w:rPr>
                <w:lang w:val="en-GB"/>
              </w:rPr>
              <w:t>he</w:t>
            </w:r>
            <w:r w:rsidR="00714D30">
              <w:rPr>
                <w:lang w:val="en-GB"/>
              </w:rPr>
              <w:t xml:space="preserve"> fraudster gets the legitimate account holder </w:t>
            </w:r>
            <w:r>
              <w:rPr>
                <w:lang w:val="en-GB"/>
              </w:rPr>
              <w:t>to issue a recurring payment transfer</w:t>
            </w:r>
            <w:r w:rsidR="00D00B07" w:rsidRPr="00440071">
              <w:rPr>
                <w:lang w:val="en-GB"/>
              </w:rPr>
              <w:t xml:space="preserve"> to </w:t>
            </w:r>
            <w:r>
              <w:rPr>
                <w:lang w:val="en-GB"/>
              </w:rPr>
              <w:t>an account number</w:t>
            </w:r>
            <w:r w:rsidR="00D00B07" w:rsidRPr="00440071">
              <w:rPr>
                <w:lang w:val="en-GB"/>
              </w:rPr>
              <w:t xml:space="preserve"> which is not </w:t>
            </w:r>
            <w:r>
              <w:rPr>
                <w:lang w:val="en-GB"/>
              </w:rPr>
              <w:t>that</w:t>
            </w:r>
            <w:r w:rsidR="00D00B07" w:rsidRPr="00440071">
              <w:rPr>
                <w:lang w:val="en-GB"/>
              </w:rPr>
              <w:t xml:space="preserve"> of the legitimate beneficiary</w:t>
            </w:r>
            <w:r>
              <w:rPr>
                <w:lang w:val="en-GB"/>
              </w:rPr>
              <w:t xml:space="preserve"> of that payment, or which has no economic substance</w:t>
            </w:r>
            <w:r w:rsidR="00D00B07" w:rsidRPr="00440071">
              <w:rPr>
                <w:lang w:val="en-GB"/>
              </w:rPr>
              <w:t xml:space="preserve">. </w:t>
            </w:r>
            <w:r w:rsidR="00FB7D83">
              <w:rPr>
                <w:lang w:val="en-GB"/>
              </w:rPr>
              <w:t xml:space="preserve">Examples of such fraudulent practices include CEO impersonation scams, or change of banking details scams. </w:t>
            </w:r>
          </w:p>
        </w:tc>
      </w:tr>
    </w:tbl>
    <w:p w14:paraId="2F733AA1" w14:textId="77777777" w:rsidR="006E287B" w:rsidRPr="00440071" w:rsidRDefault="006E287B" w:rsidP="006E287B">
      <w:pPr>
        <w:jc w:val="left"/>
        <w:rPr>
          <w:rFonts w:eastAsia="Calibri"/>
          <w:b/>
          <w:lang w:val="en-GB"/>
        </w:rPr>
      </w:pPr>
    </w:p>
    <w:p w14:paraId="729D0548" w14:textId="2CBEDDB3" w:rsidR="006E287B" w:rsidRPr="00F03088" w:rsidRDefault="00D00B07" w:rsidP="00946529">
      <w:pPr>
        <w:pStyle w:val="Paragraphedeliste"/>
        <w:numPr>
          <w:ilvl w:val="0"/>
          <w:numId w:val="29"/>
        </w:numPr>
        <w:spacing w:after="200" w:line="276" w:lineRule="auto"/>
        <w:jc w:val="left"/>
        <w:rPr>
          <w:rFonts w:eastAsia="Calibri"/>
          <w:b/>
          <w:lang w:val="en-GB"/>
        </w:rPr>
      </w:pPr>
      <w:r w:rsidRPr="00F03088">
        <w:rPr>
          <w:rFonts w:eastAsia="Calibri"/>
          <w:b/>
          <w:lang w:val="en-GB"/>
        </w:rPr>
        <w:t xml:space="preserve">Global fraud risk rating </w:t>
      </w:r>
      <w:r w:rsidR="00C859FE">
        <w:rPr>
          <w:rFonts w:eastAsia="Calibri"/>
          <w:b/>
          <w:lang w:val="en-GB"/>
        </w:rPr>
        <w:t>for</w:t>
      </w:r>
      <w:r w:rsidR="00C859FE" w:rsidRPr="00F03088">
        <w:rPr>
          <w:rFonts w:eastAsia="Calibri"/>
          <w:b/>
          <w:lang w:val="en-GB"/>
        </w:rPr>
        <w:t xml:space="preserve"> </w:t>
      </w:r>
      <w:r w:rsidRPr="00F03088">
        <w:rPr>
          <w:rFonts w:eastAsia="Calibri"/>
          <w:b/>
          <w:lang w:val="en-GB"/>
        </w:rPr>
        <w:t>transfer</w:t>
      </w:r>
      <w:r w:rsidR="00C859FE">
        <w:rPr>
          <w:rFonts w:eastAsia="Calibri"/>
          <w:b/>
          <w:lang w:val="en-GB"/>
        </w:rPr>
        <w:t>s</w:t>
      </w:r>
    </w:p>
    <w:p w14:paraId="0CE09059" w14:textId="59A1E332"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part IV of this annex.</w:t>
      </w:r>
    </w:p>
    <w:p w14:paraId="1E0E5D1B"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B3355E" w14:paraId="1D32EDEF" w14:textId="77777777" w:rsidTr="009C71FE">
        <w:tc>
          <w:tcPr>
            <w:tcW w:w="2977" w:type="dxa"/>
            <w:shd w:val="clear" w:color="auto" w:fill="F2DBDB" w:themeFill="accent2" w:themeFillTint="33"/>
          </w:tcPr>
          <w:p w14:paraId="2816A62F" w14:textId="77777777" w:rsidR="00C50D0A" w:rsidRPr="006F3AB7" w:rsidRDefault="00C50D0A" w:rsidP="00C50D0A">
            <w:pPr>
              <w:jc w:val="left"/>
              <w:rPr>
                <w:sz w:val="24"/>
                <w:szCs w:val="24"/>
                <w:u w:val="single"/>
                <w:lang w:val="en-US"/>
              </w:rPr>
            </w:pPr>
            <w:r w:rsidRPr="006F3AB7">
              <w:rPr>
                <w:sz w:val="24"/>
                <w:szCs w:val="24"/>
                <w:u w:val="single"/>
                <w:lang w:val="en-US"/>
              </w:rPr>
              <w:t>Gross risk</w:t>
            </w:r>
          </w:p>
          <w:p w14:paraId="07F21698" w14:textId="77777777" w:rsidR="006E287B" w:rsidRPr="00440071" w:rsidRDefault="00C50D0A"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14:paraId="6D597D90" w14:textId="77777777" w:rsidR="006E287B" w:rsidRPr="00440071" w:rsidRDefault="006E287B" w:rsidP="009C71FE">
            <w:pPr>
              <w:jc w:val="left"/>
              <w:rPr>
                <w:rFonts w:ascii="Times New Roman" w:hAnsi="Times New Roman"/>
                <w:lang w:val="en-GB"/>
              </w:rPr>
            </w:pPr>
          </w:p>
        </w:tc>
      </w:tr>
      <w:tr w:rsidR="006E287B" w:rsidRPr="00B3355E" w14:paraId="6E12B6EA" w14:textId="77777777" w:rsidTr="009C71FE">
        <w:tc>
          <w:tcPr>
            <w:tcW w:w="2977" w:type="dxa"/>
            <w:shd w:val="clear" w:color="auto" w:fill="F2DBDB" w:themeFill="accent2" w:themeFillTint="33"/>
          </w:tcPr>
          <w:p w14:paraId="45DE9D9A" w14:textId="77777777" w:rsidR="00C50D0A" w:rsidRPr="006F3AB7" w:rsidRDefault="00C50D0A" w:rsidP="00C50D0A">
            <w:pPr>
              <w:jc w:val="left"/>
              <w:rPr>
                <w:sz w:val="24"/>
                <w:szCs w:val="24"/>
                <w:u w:val="single"/>
                <w:lang w:val="en-US"/>
              </w:rPr>
            </w:pPr>
            <w:r w:rsidRPr="006F3AB7">
              <w:rPr>
                <w:sz w:val="24"/>
                <w:szCs w:val="24"/>
                <w:u w:val="single"/>
                <w:lang w:val="en-US"/>
              </w:rPr>
              <w:t>Residual risk</w:t>
            </w:r>
          </w:p>
          <w:p w14:paraId="0850E422" w14:textId="77777777" w:rsidR="006E287B" w:rsidRPr="00440071" w:rsidRDefault="00C50D0A"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14:paraId="224C8EE5" w14:textId="77777777" w:rsidR="006E287B" w:rsidRPr="00440071" w:rsidRDefault="006E287B" w:rsidP="009C71FE">
            <w:pPr>
              <w:jc w:val="left"/>
              <w:rPr>
                <w:rFonts w:ascii="Times New Roman" w:hAnsi="Times New Roman"/>
                <w:lang w:val="en-GB"/>
              </w:rPr>
            </w:pPr>
          </w:p>
        </w:tc>
      </w:tr>
    </w:tbl>
    <w:p w14:paraId="5F001309" w14:textId="77777777" w:rsidR="006E287B" w:rsidRPr="00440071" w:rsidRDefault="006E287B" w:rsidP="006E287B">
      <w:pPr>
        <w:ind w:left="360"/>
        <w:jc w:val="left"/>
        <w:rPr>
          <w:rFonts w:eastAsia="Calibri"/>
          <w:lang w:val="en-GB"/>
        </w:rPr>
      </w:pPr>
    </w:p>
    <w:p w14:paraId="20E72CFE" w14:textId="77777777" w:rsidR="006E287B" w:rsidRPr="00EA4210" w:rsidRDefault="00C50D0A" w:rsidP="00946529">
      <w:pPr>
        <w:pStyle w:val="Paragraphedeliste"/>
        <w:numPr>
          <w:ilvl w:val="0"/>
          <w:numId w:val="29"/>
        </w:numPr>
        <w:spacing w:after="200" w:line="276" w:lineRule="auto"/>
        <w:jc w:val="left"/>
        <w:rPr>
          <w:rFonts w:eastAsia="Calibri"/>
          <w:b/>
          <w:lang w:val="en-GB"/>
        </w:rPr>
      </w:pPr>
      <w:r w:rsidRPr="00EA4210">
        <w:rPr>
          <w:rFonts w:eastAsia="Calibri"/>
          <w:b/>
          <w:lang w:val="en-GB"/>
        </w:rPr>
        <w:t>Coverage measures of fraud risk</w:t>
      </w:r>
    </w:p>
    <w:p w14:paraId="5FB5D541" w14:textId="6062DE5D"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w:t>
      </w:r>
      <w:r w:rsidR="00C859FE">
        <w:rPr>
          <w:rFonts w:eastAsia="Calibri"/>
          <w:i/>
          <w:szCs w:val="22"/>
          <w:lang w:val="en-GB"/>
        </w:rPr>
        <w:t xml:space="preserve">that are </w:t>
      </w:r>
      <w:r w:rsidRPr="00440071">
        <w:rPr>
          <w:rFonts w:eastAsia="Calibri"/>
          <w:i/>
          <w:szCs w:val="22"/>
          <w:lang w:val="en-GB"/>
        </w:rPr>
        <w:t>planned, in this case by indicating their implementation deadline.</w:t>
      </w:r>
    </w:p>
    <w:p w14:paraId="5DC2F54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30947C0E" w14:textId="77777777" w:rsidTr="00FB7D83">
        <w:tc>
          <w:tcPr>
            <w:tcW w:w="2084" w:type="dxa"/>
            <w:shd w:val="clear" w:color="auto" w:fill="D6E3BC" w:themeFill="accent3" w:themeFillTint="66"/>
            <w:vAlign w:val="center"/>
          </w:tcPr>
          <w:p w14:paraId="1B49913F"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682" w:type="dxa"/>
            <w:shd w:val="clear" w:color="auto" w:fill="D6E3BC" w:themeFill="accent3" w:themeFillTint="66"/>
            <w:vAlign w:val="center"/>
          </w:tcPr>
          <w:p w14:paraId="7055E48B"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296" w:type="dxa"/>
            <w:shd w:val="clear" w:color="auto" w:fill="D6E3BC" w:themeFill="accent3" w:themeFillTint="66"/>
            <w:vAlign w:val="center"/>
          </w:tcPr>
          <w:p w14:paraId="2A2D8D5A"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61A2E09B" w14:textId="77777777" w:rsidTr="00FB7D83">
        <w:tc>
          <w:tcPr>
            <w:tcW w:w="2084" w:type="dxa"/>
          </w:tcPr>
          <w:p w14:paraId="4B67EE11"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682" w:type="dxa"/>
          </w:tcPr>
          <w:p w14:paraId="6D24D8DE" w14:textId="77777777" w:rsidR="006E287B" w:rsidRPr="00440071" w:rsidRDefault="006E287B" w:rsidP="009C71FE">
            <w:pPr>
              <w:jc w:val="left"/>
              <w:rPr>
                <w:rFonts w:ascii="Times New Roman" w:hAnsi="Times New Roman"/>
                <w:b/>
                <w:lang w:val="en-GB"/>
              </w:rPr>
            </w:pPr>
          </w:p>
        </w:tc>
        <w:tc>
          <w:tcPr>
            <w:tcW w:w="5296" w:type="dxa"/>
          </w:tcPr>
          <w:p w14:paraId="39A09C8F" w14:textId="77777777" w:rsidR="006E287B" w:rsidRPr="00440071" w:rsidRDefault="006E287B" w:rsidP="009C71FE">
            <w:pPr>
              <w:jc w:val="left"/>
              <w:rPr>
                <w:rFonts w:ascii="Times New Roman" w:hAnsi="Times New Roman"/>
                <w:b/>
                <w:lang w:val="en-GB"/>
              </w:rPr>
            </w:pPr>
          </w:p>
        </w:tc>
      </w:tr>
      <w:tr w:rsidR="006E287B" w:rsidRPr="00440071" w14:paraId="13DC3E27" w14:textId="77777777" w:rsidTr="00FB7D83">
        <w:tc>
          <w:tcPr>
            <w:tcW w:w="2084" w:type="dxa"/>
          </w:tcPr>
          <w:p w14:paraId="408F7F2A"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682" w:type="dxa"/>
          </w:tcPr>
          <w:p w14:paraId="5C0E3477" w14:textId="77777777" w:rsidR="006E287B" w:rsidRPr="00440071" w:rsidRDefault="006E287B" w:rsidP="009C71FE">
            <w:pPr>
              <w:jc w:val="left"/>
              <w:rPr>
                <w:rFonts w:ascii="Times New Roman" w:hAnsi="Times New Roman"/>
                <w:b/>
                <w:lang w:val="en-GB"/>
              </w:rPr>
            </w:pPr>
          </w:p>
        </w:tc>
        <w:tc>
          <w:tcPr>
            <w:tcW w:w="5296" w:type="dxa"/>
          </w:tcPr>
          <w:p w14:paraId="27FF9AA4" w14:textId="77777777" w:rsidR="006E287B" w:rsidRPr="00440071" w:rsidRDefault="006E287B" w:rsidP="009C71FE">
            <w:pPr>
              <w:jc w:val="left"/>
              <w:rPr>
                <w:rFonts w:ascii="Times New Roman" w:hAnsi="Times New Roman"/>
                <w:b/>
                <w:lang w:val="en-GB"/>
              </w:rPr>
            </w:pPr>
          </w:p>
        </w:tc>
      </w:tr>
      <w:tr w:rsidR="006E287B" w:rsidRPr="00440071" w14:paraId="2D8CD139" w14:textId="77777777" w:rsidTr="00FB7D83">
        <w:tc>
          <w:tcPr>
            <w:tcW w:w="2084" w:type="dxa"/>
          </w:tcPr>
          <w:p w14:paraId="034916F8"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682" w:type="dxa"/>
          </w:tcPr>
          <w:p w14:paraId="2602CF6F" w14:textId="77777777" w:rsidR="006E287B" w:rsidRPr="00440071" w:rsidRDefault="006E287B" w:rsidP="009C71FE">
            <w:pPr>
              <w:jc w:val="left"/>
              <w:rPr>
                <w:rFonts w:ascii="Times New Roman" w:hAnsi="Times New Roman"/>
                <w:b/>
                <w:lang w:val="en-GB"/>
              </w:rPr>
            </w:pPr>
          </w:p>
        </w:tc>
        <w:tc>
          <w:tcPr>
            <w:tcW w:w="5296" w:type="dxa"/>
          </w:tcPr>
          <w:p w14:paraId="54DC96AA" w14:textId="77777777" w:rsidR="006E287B" w:rsidRPr="00440071" w:rsidRDefault="006E287B" w:rsidP="009C71FE">
            <w:pPr>
              <w:jc w:val="left"/>
              <w:rPr>
                <w:rFonts w:ascii="Times New Roman" w:hAnsi="Times New Roman"/>
                <w:b/>
                <w:lang w:val="en-GB"/>
              </w:rPr>
            </w:pPr>
          </w:p>
        </w:tc>
      </w:tr>
    </w:tbl>
    <w:p w14:paraId="57A50D1E" w14:textId="77777777" w:rsidR="006E287B" w:rsidRPr="00440071" w:rsidRDefault="006E287B" w:rsidP="006E287B">
      <w:pPr>
        <w:ind w:left="720"/>
        <w:jc w:val="left"/>
        <w:rPr>
          <w:rFonts w:eastAsia="Calibri"/>
          <w:b/>
          <w:szCs w:val="22"/>
          <w:lang w:val="en-GB"/>
        </w:rPr>
      </w:pPr>
    </w:p>
    <w:p w14:paraId="71F50F69" w14:textId="77777777" w:rsidR="006E287B" w:rsidRPr="00440071" w:rsidRDefault="006E287B" w:rsidP="006E287B">
      <w:pPr>
        <w:ind w:left="720"/>
        <w:jc w:val="left"/>
        <w:rPr>
          <w:rFonts w:eastAsia="Calibri"/>
          <w:b/>
          <w:szCs w:val="22"/>
          <w:lang w:val="en-GB"/>
        </w:rPr>
      </w:pPr>
    </w:p>
    <w:p w14:paraId="615D3557" w14:textId="77777777" w:rsidR="006E287B" w:rsidRPr="00EA4210" w:rsidRDefault="00202E58" w:rsidP="00C859FE">
      <w:pPr>
        <w:pStyle w:val="Paragraphedeliste"/>
        <w:numPr>
          <w:ilvl w:val="0"/>
          <w:numId w:val="29"/>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4FD430BB"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B3355E" w14:paraId="28844734" w14:textId="77777777" w:rsidTr="009C71FE">
        <w:tc>
          <w:tcPr>
            <w:tcW w:w="2376" w:type="dxa"/>
            <w:shd w:val="clear" w:color="auto" w:fill="D6E3BC" w:themeFill="accent3" w:themeFillTint="66"/>
            <w:vAlign w:val="center"/>
          </w:tcPr>
          <w:p w14:paraId="1A5E65E1"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32772A74"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20A46315"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D79E648"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3355E" w14:paraId="5F8CCE61" w14:textId="77777777" w:rsidTr="009C71FE">
        <w:tc>
          <w:tcPr>
            <w:tcW w:w="2376" w:type="dxa"/>
          </w:tcPr>
          <w:p w14:paraId="75AC50B5" w14:textId="77777777" w:rsidR="006E287B" w:rsidRPr="00440071" w:rsidRDefault="006E287B" w:rsidP="009C71FE">
            <w:pPr>
              <w:jc w:val="left"/>
              <w:rPr>
                <w:rFonts w:ascii="Times New Roman" w:hAnsi="Times New Roman"/>
                <w:b/>
                <w:lang w:val="en-GB"/>
              </w:rPr>
            </w:pPr>
          </w:p>
        </w:tc>
        <w:tc>
          <w:tcPr>
            <w:tcW w:w="1985" w:type="dxa"/>
          </w:tcPr>
          <w:p w14:paraId="6EA12025" w14:textId="77777777" w:rsidR="006E287B" w:rsidRPr="00440071" w:rsidRDefault="006E287B" w:rsidP="009C71FE">
            <w:pPr>
              <w:jc w:val="left"/>
              <w:rPr>
                <w:rFonts w:ascii="Times New Roman" w:hAnsi="Times New Roman"/>
                <w:b/>
                <w:lang w:val="en-GB"/>
              </w:rPr>
            </w:pPr>
          </w:p>
        </w:tc>
        <w:tc>
          <w:tcPr>
            <w:tcW w:w="4851" w:type="dxa"/>
          </w:tcPr>
          <w:p w14:paraId="365B16F7" w14:textId="77777777" w:rsidR="006E287B" w:rsidRPr="00440071" w:rsidRDefault="006E287B" w:rsidP="009C71FE">
            <w:pPr>
              <w:jc w:val="left"/>
              <w:rPr>
                <w:rFonts w:ascii="Times New Roman" w:hAnsi="Times New Roman"/>
                <w:b/>
                <w:lang w:val="en-GB"/>
              </w:rPr>
            </w:pPr>
          </w:p>
        </w:tc>
      </w:tr>
      <w:tr w:rsidR="006E287B" w:rsidRPr="00B3355E" w14:paraId="2B573DF4" w14:textId="77777777" w:rsidTr="009C71FE">
        <w:tc>
          <w:tcPr>
            <w:tcW w:w="2376" w:type="dxa"/>
          </w:tcPr>
          <w:p w14:paraId="37D65879" w14:textId="77777777" w:rsidR="006E287B" w:rsidRPr="00440071" w:rsidRDefault="006E287B" w:rsidP="009C71FE">
            <w:pPr>
              <w:jc w:val="left"/>
              <w:rPr>
                <w:rFonts w:ascii="Times New Roman" w:hAnsi="Times New Roman"/>
                <w:b/>
                <w:lang w:val="en-GB"/>
              </w:rPr>
            </w:pPr>
          </w:p>
        </w:tc>
        <w:tc>
          <w:tcPr>
            <w:tcW w:w="1985" w:type="dxa"/>
          </w:tcPr>
          <w:p w14:paraId="350CEFC0" w14:textId="77777777" w:rsidR="006E287B" w:rsidRPr="00440071" w:rsidRDefault="006E287B" w:rsidP="009C71FE">
            <w:pPr>
              <w:jc w:val="left"/>
              <w:rPr>
                <w:rFonts w:ascii="Times New Roman" w:hAnsi="Times New Roman"/>
                <w:b/>
                <w:lang w:val="en-GB"/>
              </w:rPr>
            </w:pPr>
          </w:p>
        </w:tc>
        <w:tc>
          <w:tcPr>
            <w:tcW w:w="4851" w:type="dxa"/>
          </w:tcPr>
          <w:p w14:paraId="4C5671C4" w14:textId="77777777" w:rsidR="006E287B" w:rsidRPr="00440071" w:rsidRDefault="006E287B" w:rsidP="009C71FE">
            <w:pPr>
              <w:jc w:val="left"/>
              <w:rPr>
                <w:rFonts w:ascii="Times New Roman" w:hAnsi="Times New Roman"/>
                <w:b/>
                <w:lang w:val="en-GB"/>
              </w:rPr>
            </w:pPr>
          </w:p>
        </w:tc>
      </w:tr>
      <w:tr w:rsidR="006E287B" w:rsidRPr="00B3355E" w14:paraId="22C80ED4" w14:textId="77777777" w:rsidTr="009C71FE">
        <w:tc>
          <w:tcPr>
            <w:tcW w:w="2376" w:type="dxa"/>
          </w:tcPr>
          <w:p w14:paraId="4CF073A2" w14:textId="77777777" w:rsidR="006E287B" w:rsidRPr="00440071" w:rsidRDefault="006E287B" w:rsidP="009C71FE">
            <w:pPr>
              <w:jc w:val="left"/>
              <w:rPr>
                <w:rFonts w:ascii="Times New Roman" w:hAnsi="Times New Roman"/>
                <w:b/>
                <w:lang w:val="en-GB"/>
              </w:rPr>
            </w:pPr>
          </w:p>
        </w:tc>
        <w:tc>
          <w:tcPr>
            <w:tcW w:w="1985" w:type="dxa"/>
          </w:tcPr>
          <w:p w14:paraId="3F90FE52" w14:textId="77777777" w:rsidR="006E287B" w:rsidRPr="00440071" w:rsidRDefault="006E287B" w:rsidP="009C71FE">
            <w:pPr>
              <w:jc w:val="left"/>
              <w:rPr>
                <w:rFonts w:ascii="Times New Roman" w:hAnsi="Times New Roman"/>
                <w:b/>
                <w:lang w:val="en-GB"/>
              </w:rPr>
            </w:pPr>
          </w:p>
        </w:tc>
        <w:tc>
          <w:tcPr>
            <w:tcW w:w="4851" w:type="dxa"/>
          </w:tcPr>
          <w:p w14:paraId="38795BEB" w14:textId="77777777" w:rsidR="006E287B" w:rsidRPr="00440071" w:rsidRDefault="006E287B" w:rsidP="009C71FE">
            <w:pPr>
              <w:jc w:val="left"/>
              <w:rPr>
                <w:rFonts w:ascii="Times New Roman" w:hAnsi="Times New Roman"/>
                <w:b/>
                <w:lang w:val="en-GB"/>
              </w:rPr>
            </w:pPr>
          </w:p>
        </w:tc>
      </w:tr>
      <w:tr w:rsidR="006E287B" w:rsidRPr="00B3355E" w14:paraId="3AAC070C" w14:textId="77777777" w:rsidTr="009C71FE">
        <w:tc>
          <w:tcPr>
            <w:tcW w:w="2376" w:type="dxa"/>
          </w:tcPr>
          <w:p w14:paraId="6FEDA74A" w14:textId="77777777" w:rsidR="006E287B" w:rsidRPr="00440071" w:rsidRDefault="006E287B" w:rsidP="009C71FE">
            <w:pPr>
              <w:jc w:val="left"/>
              <w:rPr>
                <w:rFonts w:ascii="Times New Roman" w:hAnsi="Times New Roman"/>
                <w:b/>
                <w:lang w:val="en-GB"/>
              </w:rPr>
            </w:pPr>
          </w:p>
        </w:tc>
        <w:tc>
          <w:tcPr>
            <w:tcW w:w="1985" w:type="dxa"/>
          </w:tcPr>
          <w:p w14:paraId="0B37BEA4" w14:textId="77777777" w:rsidR="006E287B" w:rsidRPr="00440071" w:rsidRDefault="006E287B" w:rsidP="009C71FE">
            <w:pPr>
              <w:jc w:val="left"/>
              <w:rPr>
                <w:rFonts w:ascii="Times New Roman" w:hAnsi="Times New Roman"/>
                <w:b/>
                <w:lang w:val="en-GB"/>
              </w:rPr>
            </w:pPr>
          </w:p>
        </w:tc>
        <w:tc>
          <w:tcPr>
            <w:tcW w:w="4851" w:type="dxa"/>
          </w:tcPr>
          <w:p w14:paraId="74995DAF" w14:textId="77777777" w:rsidR="006E287B" w:rsidRPr="00440071" w:rsidRDefault="006E287B" w:rsidP="009C71FE">
            <w:pPr>
              <w:jc w:val="left"/>
              <w:rPr>
                <w:rFonts w:ascii="Times New Roman" w:hAnsi="Times New Roman"/>
                <w:b/>
                <w:lang w:val="en-GB"/>
              </w:rPr>
            </w:pPr>
          </w:p>
        </w:tc>
      </w:tr>
      <w:tr w:rsidR="006E287B" w:rsidRPr="00B3355E" w14:paraId="1A1657F0" w14:textId="77777777" w:rsidTr="009C71FE">
        <w:tc>
          <w:tcPr>
            <w:tcW w:w="2376" w:type="dxa"/>
          </w:tcPr>
          <w:p w14:paraId="74973697" w14:textId="77777777" w:rsidR="006E287B" w:rsidRPr="00440071" w:rsidRDefault="006E287B" w:rsidP="009C71FE">
            <w:pPr>
              <w:jc w:val="left"/>
              <w:rPr>
                <w:rFonts w:ascii="Times New Roman" w:hAnsi="Times New Roman"/>
                <w:b/>
                <w:lang w:val="en-GB"/>
              </w:rPr>
            </w:pPr>
          </w:p>
        </w:tc>
        <w:tc>
          <w:tcPr>
            <w:tcW w:w="1985" w:type="dxa"/>
          </w:tcPr>
          <w:p w14:paraId="681639E3" w14:textId="77777777" w:rsidR="006E287B" w:rsidRPr="00440071" w:rsidRDefault="006E287B" w:rsidP="009C71FE">
            <w:pPr>
              <w:jc w:val="left"/>
              <w:rPr>
                <w:rFonts w:ascii="Times New Roman" w:hAnsi="Times New Roman"/>
                <w:b/>
                <w:lang w:val="en-GB"/>
              </w:rPr>
            </w:pPr>
          </w:p>
        </w:tc>
        <w:tc>
          <w:tcPr>
            <w:tcW w:w="4851" w:type="dxa"/>
          </w:tcPr>
          <w:p w14:paraId="37B79D32" w14:textId="77777777" w:rsidR="006E287B" w:rsidRPr="00440071" w:rsidRDefault="006E287B" w:rsidP="009C71FE">
            <w:pPr>
              <w:jc w:val="left"/>
              <w:rPr>
                <w:rFonts w:ascii="Times New Roman" w:hAnsi="Times New Roman"/>
                <w:b/>
                <w:lang w:val="en-GB"/>
              </w:rPr>
            </w:pPr>
          </w:p>
        </w:tc>
      </w:tr>
    </w:tbl>
    <w:p w14:paraId="663864AE" w14:textId="36598835" w:rsidR="006E287B" w:rsidRDefault="006E287B" w:rsidP="006E287B">
      <w:pPr>
        <w:jc w:val="left"/>
        <w:rPr>
          <w:rFonts w:eastAsia="Calibri"/>
          <w:b/>
          <w:lang w:val="en-GB"/>
        </w:rPr>
      </w:pPr>
    </w:p>
    <w:p w14:paraId="23CB223C" w14:textId="38186394" w:rsidR="0054227E" w:rsidRDefault="0054227E" w:rsidP="006E287B">
      <w:pPr>
        <w:jc w:val="left"/>
        <w:rPr>
          <w:rFonts w:eastAsia="Calibri"/>
          <w:b/>
          <w:lang w:val="en-GB"/>
        </w:rPr>
      </w:pPr>
    </w:p>
    <w:p w14:paraId="1AB0E3A2" w14:textId="4414C775" w:rsidR="0054227E" w:rsidRDefault="0054227E" w:rsidP="006E287B">
      <w:pPr>
        <w:jc w:val="left"/>
        <w:rPr>
          <w:rFonts w:eastAsia="Calibri"/>
          <w:b/>
          <w:lang w:val="en-GB"/>
        </w:rPr>
      </w:pPr>
    </w:p>
    <w:p w14:paraId="6C34BD60" w14:textId="457B4AC8" w:rsidR="0054227E" w:rsidRDefault="0054227E" w:rsidP="006E287B">
      <w:pPr>
        <w:jc w:val="left"/>
        <w:rPr>
          <w:rFonts w:eastAsia="Calibri"/>
          <w:b/>
          <w:lang w:val="en-GB"/>
        </w:rPr>
      </w:pPr>
    </w:p>
    <w:p w14:paraId="25F0A25D" w14:textId="1E3177CB" w:rsidR="0054227E" w:rsidRDefault="0054227E" w:rsidP="006E287B">
      <w:pPr>
        <w:jc w:val="left"/>
        <w:rPr>
          <w:rFonts w:eastAsia="Calibri"/>
          <w:b/>
          <w:lang w:val="en-GB"/>
        </w:rPr>
      </w:pPr>
    </w:p>
    <w:p w14:paraId="6ACD6469" w14:textId="7CD2EACA" w:rsidR="0054227E" w:rsidRDefault="0054227E" w:rsidP="006E287B">
      <w:pPr>
        <w:jc w:val="left"/>
        <w:rPr>
          <w:rFonts w:eastAsia="Calibri"/>
          <w:b/>
          <w:lang w:val="en-GB"/>
        </w:rPr>
      </w:pPr>
    </w:p>
    <w:p w14:paraId="428653F3" w14:textId="16DA3BC9" w:rsidR="0054227E" w:rsidRDefault="0054227E" w:rsidP="006E287B">
      <w:pPr>
        <w:jc w:val="left"/>
        <w:rPr>
          <w:rFonts w:eastAsia="Calibri"/>
          <w:b/>
          <w:lang w:val="en-GB"/>
        </w:rPr>
      </w:pPr>
    </w:p>
    <w:p w14:paraId="4D3441B8" w14:textId="4EC1E1DD" w:rsidR="0054227E" w:rsidRPr="00440071" w:rsidRDefault="0054227E" w:rsidP="006E287B">
      <w:pPr>
        <w:jc w:val="left"/>
        <w:rPr>
          <w:rFonts w:eastAsia="Calibri"/>
          <w:b/>
          <w:lang w:val="en-GB"/>
        </w:rPr>
      </w:pPr>
    </w:p>
    <w:p w14:paraId="1C7B66E4" w14:textId="77777777" w:rsidR="006E287B" w:rsidRPr="00440071" w:rsidRDefault="006E287B" w:rsidP="006E287B">
      <w:pPr>
        <w:jc w:val="left"/>
        <w:rPr>
          <w:rFonts w:eastAsia="Calibri"/>
          <w:b/>
          <w:lang w:val="en-GB"/>
        </w:rPr>
      </w:pPr>
    </w:p>
    <w:p w14:paraId="45270016" w14:textId="77777777" w:rsidR="006E287B" w:rsidRPr="00440071" w:rsidRDefault="00932E2D" w:rsidP="00C859FE">
      <w:pPr>
        <w:pStyle w:val="Paragraphedeliste"/>
        <w:numPr>
          <w:ilvl w:val="0"/>
          <w:numId w:val="29"/>
        </w:numPr>
        <w:spacing w:after="200" w:line="276" w:lineRule="auto"/>
        <w:jc w:val="left"/>
        <w:rPr>
          <w:rFonts w:eastAsia="Calibri"/>
          <w:b/>
          <w:szCs w:val="22"/>
          <w:lang w:val="en-GB"/>
        </w:rPr>
      </w:pPr>
      <w:r w:rsidRPr="00440071">
        <w:rPr>
          <w:rFonts w:eastAsia="Calibri"/>
          <w:b/>
          <w:szCs w:val="22"/>
          <w:lang w:val="en-GB"/>
        </w:rPr>
        <w:lastRenderedPageBreak/>
        <w:t>Presentation of emerging fraud risks</w:t>
      </w:r>
    </w:p>
    <w:p w14:paraId="043B1BDF" w14:textId="77777777"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B3355E" w14:paraId="7F1E7C4E" w14:textId="77777777" w:rsidTr="009C71FE">
        <w:tc>
          <w:tcPr>
            <w:tcW w:w="9212" w:type="dxa"/>
          </w:tcPr>
          <w:p w14:paraId="6AA8DF40" w14:textId="77777777"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6B897EA7" w14:textId="77777777" w:rsidR="006E287B" w:rsidRPr="00440071" w:rsidRDefault="006E287B" w:rsidP="009C71FE">
            <w:pPr>
              <w:jc w:val="left"/>
              <w:rPr>
                <w:rFonts w:ascii="Times New Roman" w:hAnsi="Times New Roman"/>
                <w:szCs w:val="24"/>
                <w:lang w:val="en-GB"/>
              </w:rPr>
            </w:pPr>
          </w:p>
          <w:p w14:paraId="14CCB5CC" w14:textId="77777777" w:rsidR="006E287B" w:rsidRPr="00440071" w:rsidRDefault="006E287B" w:rsidP="009C71FE">
            <w:pPr>
              <w:jc w:val="left"/>
              <w:rPr>
                <w:rFonts w:ascii="Times New Roman" w:hAnsi="Times New Roman"/>
                <w:szCs w:val="24"/>
                <w:lang w:val="en-GB"/>
              </w:rPr>
            </w:pPr>
          </w:p>
          <w:p w14:paraId="0C670098" w14:textId="77777777" w:rsidR="006E287B" w:rsidRPr="00440071" w:rsidRDefault="006E287B" w:rsidP="009C71FE">
            <w:pPr>
              <w:jc w:val="left"/>
              <w:rPr>
                <w:rFonts w:ascii="Times New Roman" w:hAnsi="Times New Roman"/>
                <w:szCs w:val="24"/>
                <w:lang w:val="en-GB"/>
              </w:rPr>
            </w:pPr>
          </w:p>
          <w:p w14:paraId="668E8482" w14:textId="77777777" w:rsidR="006E287B" w:rsidRPr="00440071" w:rsidRDefault="006E287B" w:rsidP="009C71FE">
            <w:pPr>
              <w:jc w:val="left"/>
              <w:rPr>
                <w:rFonts w:ascii="Times New Roman" w:hAnsi="Times New Roman"/>
                <w:szCs w:val="24"/>
                <w:lang w:val="en-GB"/>
              </w:rPr>
            </w:pPr>
          </w:p>
          <w:p w14:paraId="047E5F66" w14:textId="77777777" w:rsidR="006E287B" w:rsidRPr="00440071" w:rsidRDefault="006E287B" w:rsidP="009C71FE">
            <w:pPr>
              <w:jc w:val="left"/>
              <w:rPr>
                <w:rFonts w:ascii="Times New Roman" w:hAnsi="Times New Roman"/>
                <w:szCs w:val="24"/>
                <w:lang w:val="en-GB"/>
              </w:rPr>
            </w:pPr>
          </w:p>
        </w:tc>
      </w:tr>
    </w:tbl>
    <w:p w14:paraId="4F93BBA3" w14:textId="77777777" w:rsidR="006E287B" w:rsidRPr="00440071" w:rsidRDefault="006E287B" w:rsidP="006E287B">
      <w:pPr>
        <w:jc w:val="left"/>
        <w:rPr>
          <w:rFonts w:eastAsia="Calibri"/>
          <w:szCs w:val="24"/>
          <w:lang w:val="en-GB"/>
        </w:rPr>
        <w:sectPr w:rsidR="006E287B" w:rsidRPr="00440071" w:rsidSect="009C71FE">
          <w:footerReference w:type="default" r:id="rId20"/>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14B16069" w14:textId="77777777" w:rsidTr="009C71FE">
        <w:tc>
          <w:tcPr>
            <w:tcW w:w="14142" w:type="dxa"/>
            <w:shd w:val="clear" w:color="auto" w:fill="FBD4B4" w:themeFill="accent6" w:themeFillTint="66"/>
          </w:tcPr>
          <w:p w14:paraId="71924D6E" w14:textId="77777777" w:rsidR="006E287B" w:rsidRPr="00B11374" w:rsidRDefault="006E287B" w:rsidP="00C859FE">
            <w:pPr>
              <w:pStyle w:val="Paragraphedeliste"/>
              <w:numPr>
                <w:ilvl w:val="0"/>
                <w:numId w:val="30"/>
              </w:numPr>
              <w:jc w:val="left"/>
              <w:rPr>
                <w:b/>
                <w:lang w:val="en-GB"/>
              </w:rPr>
            </w:pPr>
            <w:r w:rsidRPr="00B11374">
              <w:rPr>
                <w:b/>
                <w:lang w:val="en-GB"/>
              </w:rPr>
              <w:lastRenderedPageBreak/>
              <w:br w:type="page"/>
            </w:r>
            <w:r w:rsidR="00932E2D" w:rsidRPr="00440071">
              <w:rPr>
                <w:b/>
                <w:lang w:val="en-GB"/>
              </w:rPr>
              <w:t>Direct debit</w:t>
            </w:r>
          </w:p>
        </w:tc>
      </w:tr>
    </w:tbl>
    <w:p w14:paraId="73CC61E6"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35C56130" w14:textId="77777777" w:rsidTr="009C71FE">
        <w:tc>
          <w:tcPr>
            <w:tcW w:w="14142" w:type="dxa"/>
            <w:shd w:val="clear" w:color="auto" w:fill="8DB3E2" w:themeFill="text2" w:themeFillTint="66"/>
          </w:tcPr>
          <w:p w14:paraId="02D4B8E2"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702E32EC" w14:textId="77777777" w:rsidR="006E287B" w:rsidRPr="00440071" w:rsidRDefault="006E287B" w:rsidP="006E287B">
      <w:pPr>
        <w:ind w:left="720"/>
        <w:jc w:val="left"/>
        <w:rPr>
          <w:rFonts w:eastAsia="Calibri"/>
          <w:b/>
          <w:szCs w:val="22"/>
          <w:lang w:val="en-GB"/>
        </w:rPr>
      </w:pPr>
    </w:p>
    <w:p w14:paraId="37647954" w14:textId="77777777" w:rsidR="00932E2D" w:rsidRPr="00440071" w:rsidRDefault="00932E2D" w:rsidP="00C859FE">
      <w:pPr>
        <w:pStyle w:val="Paragraphedeliste"/>
        <w:numPr>
          <w:ilvl w:val="0"/>
          <w:numId w:val="17"/>
        </w:numPr>
        <w:rPr>
          <w:rFonts w:eastAsia="Calibri"/>
          <w:b/>
          <w:lang w:val="en-GB"/>
        </w:rPr>
      </w:pPr>
      <w:r w:rsidRPr="00440071">
        <w:rPr>
          <w:rFonts w:eastAsia="Calibri"/>
          <w:b/>
          <w:szCs w:val="22"/>
          <w:lang w:val="en-GB"/>
        </w:rPr>
        <w:t>Description of products and services</w:t>
      </w:r>
    </w:p>
    <w:p w14:paraId="248F4D14"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B3355E" w14:paraId="5AA3B7C9" w14:textId="77777777" w:rsidTr="009C71FE">
        <w:tc>
          <w:tcPr>
            <w:tcW w:w="1501" w:type="dxa"/>
            <w:tcBorders>
              <w:bottom w:val="single" w:sz="4" w:space="0" w:color="auto"/>
            </w:tcBorders>
            <w:shd w:val="clear" w:color="auto" w:fill="D6E3BC" w:themeFill="accent3" w:themeFillTint="66"/>
          </w:tcPr>
          <w:p w14:paraId="288CCFA2"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3D064BC0"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3594CCAF"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287D1770"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61F8F090"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2631AC1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B3355E" w14:paraId="6C4B1013" w14:textId="77777777" w:rsidTr="009C71FE">
        <w:tc>
          <w:tcPr>
            <w:tcW w:w="14142" w:type="dxa"/>
            <w:gridSpan w:val="6"/>
            <w:shd w:val="pct10" w:color="auto" w:fill="auto"/>
          </w:tcPr>
          <w:p w14:paraId="55CE7428"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B3355E" w14:paraId="2BF91BE2" w14:textId="77777777" w:rsidTr="009C71FE">
        <w:tc>
          <w:tcPr>
            <w:tcW w:w="1501" w:type="dxa"/>
          </w:tcPr>
          <w:p w14:paraId="16B4982C" w14:textId="77777777" w:rsidR="006E287B" w:rsidRPr="00440071" w:rsidRDefault="006E287B" w:rsidP="009C71FE">
            <w:pPr>
              <w:jc w:val="left"/>
              <w:rPr>
                <w:rFonts w:ascii="Times New Roman" w:hAnsi="Times New Roman"/>
                <w:lang w:val="en-GB"/>
              </w:rPr>
            </w:pPr>
          </w:p>
        </w:tc>
        <w:tc>
          <w:tcPr>
            <w:tcW w:w="2293" w:type="dxa"/>
          </w:tcPr>
          <w:p w14:paraId="293E9FC9" w14:textId="77777777" w:rsidR="006E287B" w:rsidRPr="00440071" w:rsidRDefault="006E287B" w:rsidP="009C71FE">
            <w:pPr>
              <w:jc w:val="left"/>
              <w:rPr>
                <w:rFonts w:ascii="Times New Roman" w:hAnsi="Times New Roman"/>
                <w:lang w:val="en-GB"/>
              </w:rPr>
            </w:pPr>
          </w:p>
        </w:tc>
        <w:tc>
          <w:tcPr>
            <w:tcW w:w="1516" w:type="dxa"/>
          </w:tcPr>
          <w:p w14:paraId="6284A6A7" w14:textId="77777777" w:rsidR="006E287B" w:rsidRPr="00440071" w:rsidRDefault="006E287B" w:rsidP="009C71FE">
            <w:pPr>
              <w:jc w:val="left"/>
              <w:rPr>
                <w:rFonts w:ascii="Times New Roman" w:hAnsi="Times New Roman"/>
                <w:lang w:val="en-GB"/>
              </w:rPr>
            </w:pPr>
          </w:p>
        </w:tc>
        <w:tc>
          <w:tcPr>
            <w:tcW w:w="1744" w:type="dxa"/>
          </w:tcPr>
          <w:p w14:paraId="15FA3D32" w14:textId="77777777" w:rsidR="006E287B" w:rsidRPr="00440071" w:rsidRDefault="006E287B" w:rsidP="009C71FE">
            <w:pPr>
              <w:jc w:val="left"/>
              <w:rPr>
                <w:rFonts w:ascii="Times New Roman" w:hAnsi="Times New Roman"/>
                <w:lang w:val="en-GB"/>
              </w:rPr>
            </w:pPr>
          </w:p>
        </w:tc>
        <w:tc>
          <w:tcPr>
            <w:tcW w:w="2977" w:type="dxa"/>
          </w:tcPr>
          <w:p w14:paraId="3C0A698D" w14:textId="77777777" w:rsidR="006E287B" w:rsidRPr="00440071" w:rsidRDefault="006E287B" w:rsidP="009C71FE">
            <w:pPr>
              <w:jc w:val="left"/>
              <w:rPr>
                <w:rFonts w:ascii="Times New Roman" w:hAnsi="Times New Roman"/>
                <w:lang w:val="en-GB"/>
              </w:rPr>
            </w:pPr>
          </w:p>
        </w:tc>
        <w:tc>
          <w:tcPr>
            <w:tcW w:w="4111" w:type="dxa"/>
          </w:tcPr>
          <w:p w14:paraId="76801D83" w14:textId="77777777" w:rsidR="006E287B" w:rsidRPr="00440071" w:rsidRDefault="006E287B" w:rsidP="009C71FE">
            <w:pPr>
              <w:jc w:val="left"/>
              <w:rPr>
                <w:rFonts w:ascii="Times New Roman" w:hAnsi="Times New Roman"/>
                <w:lang w:val="en-GB"/>
              </w:rPr>
            </w:pPr>
          </w:p>
        </w:tc>
      </w:tr>
      <w:tr w:rsidR="006E287B" w:rsidRPr="00B3355E" w14:paraId="6C323990" w14:textId="77777777" w:rsidTr="009C71FE">
        <w:tc>
          <w:tcPr>
            <w:tcW w:w="1501" w:type="dxa"/>
          </w:tcPr>
          <w:p w14:paraId="0EAF7928" w14:textId="77777777" w:rsidR="006E287B" w:rsidRPr="00440071" w:rsidRDefault="006E287B" w:rsidP="009C71FE">
            <w:pPr>
              <w:jc w:val="left"/>
              <w:rPr>
                <w:rFonts w:ascii="Times New Roman" w:hAnsi="Times New Roman"/>
                <w:lang w:val="en-GB"/>
              </w:rPr>
            </w:pPr>
          </w:p>
        </w:tc>
        <w:tc>
          <w:tcPr>
            <w:tcW w:w="2293" w:type="dxa"/>
          </w:tcPr>
          <w:p w14:paraId="7CC7B504" w14:textId="77777777" w:rsidR="006E287B" w:rsidRPr="00440071" w:rsidRDefault="006E287B" w:rsidP="009C71FE">
            <w:pPr>
              <w:jc w:val="left"/>
              <w:rPr>
                <w:rFonts w:ascii="Times New Roman" w:hAnsi="Times New Roman"/>
                <w:lang w:val="en-GB"/>
              </w:rPr>
            </w:pPr>
          </w:p>
        </w:tc>
        <w:tc>
          <w:tcPr>
            <w:tcW w:w="1516" w:type="dxa"/>
          </w:tcPr>
          <w:p w14:paraId="14785138" w14:textId="77777777" w:rsidR="006E287B" w:rsidRPr="00440071" w:rsidRDefault="006E287B" w:rsidP="009C71FE">
            <w:pPr>
              <w:jc w:val="left"/>
              <w:rPr>
                <w:rFonts w:ascii="Times New Roman" w:hAnsi="Times New Roman"/>
                <w:lang w:val="en-GB"/>
              </w:rPr>
            </w:pPr>
          </w:p>
        </w:tc>
        <w:tc>
          <w:tcPr>
            <w:tcW w:w="1744" w:type="dxa"/>
          </w:tcPr>
          <w:p w14:paraId="66D08112" w14:textId="77777777" w:rsidR="006E287B" w:rsidRPr="00440071" w:rsidRDefault="006E287B" w:rsidP="009C71FE">
            <w:pPr>
              <w:jc w:val="left"/>
              <w:rPr>
                <w:rFonts w:ascii="Times New Roman" w:hAnsi="Times New Roman"/>
                <w:lang w:val="en-GB"/>
              </w:rPr>
            </w:pPr>
          </w:p>
        </w:tc>
        <w:tc>
          <w:tcPr>
            <w:tcW w:w="2977" w:type="dxa"/>
          </w:tcPr>
          <w:p w14:paraId="67F4846D" w14:textId="77777777" w:rsidR="006E287B" w:rsidRPr="00440071" w:rsidRDefault="006E287B" w:rsidP="009C71FE">
            <w:pPr>
              <w:jc w:val="left"/>
              <w:rPr>
                <w:rFonts w:ascii="Times New Roman" w:hAnsi="Times New Roman"/>
                <w:lang w:val="en-GB"/>
              </w:rPr>
            </w:pPr>
          </w:p>
        </w:tc>
        <w:tc>
          <w:tcPr>
            <w:tcW w:w="4111" w:type="dxa"/>
          </w:tcPr>
          <w:p w14:paraId="2A89313A" w14:textId="77777777" w:rsidR="006E287B" w:rsidRPr="00440071" w:rsidRDefault="006E287B" w:rsidP="009C71FE">
            <w:pPr>
              <w:jc w:val="left"/>
              <w:rPr>
                <w:rFonts w:ascii="Times New Roman" w:hAnsi="Times New Roman"/>
                <w:lang w:val="en-GB"/>
              </w:rPr>
            </w:pPr>
          </w:p>
        </w:tc>
      </w:tr>
      <w:tr w:rsidR="006E287B" w:rsidRPr="00B3355E" w14:paraId="7F954554" w14:textId="77777777" w:rsidTr="009C71FE">
        <w:tc>
          <w:tcPr>
            <w:tcW w:w="1501" w:type="dxa"/>
            <w:tcBorders>
              <w:bottom w:val="single" w:sz="4" w:space="0" w:color="auto"/>
            </w:tcBorders>
          </w:tcPr>
          <w:p w14:paraId="5DD72BB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2B4122C"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129F8E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23E845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368EAE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4B07A6C2" w14:textId="77777777" w:rsidR="006E287B" w:rsidRPr="00440071" w:rsidRDefault="006E287B" w:rsidP="009C71FE">
            <w:pPr>
              <w:jc w:val="left"/>
              <w:rPr>
                <w:rFonts w:ascii="Times New Roman" w:hAnsi="Times New Roman"/>
                <w:lang w:val="en-GB"/>
              </w:rPr>
            </w:pPr>
          </w:p>
        </w:tc>
      </w:tr>
      <w:tr w:rsidR="006E287B" w:rsidRPr="00B3355E" w14:paraId="621383A7" w14:textId="77777777" w:rsidTr="009C71FE">
        <w:tc>
          <w:tcPr>
            <w:tcW w:w="1501" w:type="dxa"/>
            <w:tcBorders>
              <w:bottom w:val="single" w:sz="4" w:space="0" w:color="auto"/>
            </w:tcBorders>
          </w:tcPr>
          <w:p w14:paraId="1C919417"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7EAF17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2B3E94D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AE196F6"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B6929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C67B83A" w14:textId="77777777" w:rsidR="006E287B" w:rsidRPr="00440071" w:rsidRDefault="006E287B" w:rsidP="009C71FE">
            <w:pPr>
              <w:jc w:val="left"/>
              <w:rPr>
                <w:rFonts w:ascii="Times New Roman" w:hAnsi="Times New Roman"/>
                <w:lang w:val="en-GB"/>
              </w:rPr>
            </w:pPr>
          </w:p>
        </w:tc>
      </w:tr>
      <w:tr w:rsidR="006E287B" w:rsidRPr="00B3355E" w14:paraId="485240C9" w14:textId="77777777" w:rsidTr="009C71FE">
        <w:tc>
          <w:tcPr>
            <w:tcW w:w="1501" w:type="dxa"/>
            <w:tcBorders>
              <w:bottom w:val="single" w:sz="4" w:space="0" w:color="auto"/>
            </w:tcBorders>
          </w:tcPr>
          <w:p w14:paraId="21AE7DCE"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3E1CFD0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9241AC2"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923722B"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FDFD8D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8E0493" w14:textId="77777777" w:rsidR="006E287B" w:rsidRPr="00440071" w:rsidRDefault="006E287B" w:rsidP="009C71FE">
            <w:pPr>
              <w:jc w:val="left"/>
              <w:rPr>
                <w:rFonts w:ascii="Times New Roman" w:hAnsi="Times New Roman"/>
                <w:lang w:val="en-GB"/>
              </w:rPr>
            </w:pPr>
          </w:p>
        </w:tc>
      </w:tr>
      <w:tr w:rsidR="006E287B" w:rsidRPr="00B3355E" w14:paraId="3247E57C" w14:textId="77777777" w:rsidTr="009C71FE">
        <w:tc>
          <w:tcPr>
            <w:tcW w:w="1501" w:type="dxa"/>
            <w:tcBorders>
              <w:bottom w:val="single" w:sz="4" w:space="0" w:color="auto"/>
            </w:tcBorders>
          </w:tcPr>
          <w:p w14:paraId="168C408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D935468"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3819CE75"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51122C94"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41450DF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1134D123" w14:textId="77777777" w:rsidR="006E287B" w:rsidRPr="00440071" w:rsidRDefault="006E287B" w:rsidP="009C71FE">
            <w:pPr>
              <w:jc w:val="left"/>
              <w:rPr>
                <w:rFonts w:ascii="Times New Roman" w:hAnsi="Times New Roman"/>
                <w:lang w:val="en-GB"/>
              </w:rPr>
            </w:pPr>
          </w:p>
        </w:tc>
      </w:tr>
      <w:tr w:rsidR="006E287B" w:rsidRPr="00B3355E" w14:paraId="09B3B62A" w14:textId="77777777" w:rsidTr="009C71FE">
        <w:tc>
          <w:tcPr>
            <w:tcW w:w="14142" w:type="dxa"/>
            <w:gridSpan w:val="6"/>
            <w:shd w:val="pct10" w:color="auto" w:fill="auto"/>
          </w:tcPr>
          <w:p w14:paraId="0B3BA19D"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B3355E" w14:paraId="10B57F8A" w14:textId="77777777" w:rsidTr="009C71FE">
        <w:tc>
          <w:tcPr>
            <w:tcW w:w="1501" w:type="dxa"/>
          </w:tcPr>
          <w:p w14:paraId="4E603097" w14:textId="77777777" w:rsidR="006E287B" w:rsidRPr="00440071" w:rsidRDefault="006E287B" w:rsidP="009C71FE">
            <w:pPr>
              <w:jc w:val="left"/>
              <w:rPr>
                <w:rFonts w:ascii="Times New Roman" w:hAnsi="Times New Roman"/>
                <w:lang w:val="en-GB"/>
              </w:rPr>
            </w:pPr>
          </w:p>
        </w:tc>
        <w:tc>
          <w:tcPr>
            <w:tcW w:w="2293" w:type="dxa"/>
          </w:tcPr>
          <w:p w14:paraId="5B34E7B2" w14:textId="77777777" w:rsidR="006E287B" w:rsidRPr="00440071" w:rsidRDefault="006E287B" w:rsidP="009C71FE">
            <w:pPr>
              <w:jc w:val="left"/>
              <w:rPr>
                <w:rFonts w:ascii="Times New Roman" w:hAnsi="Times New Roman"/>
                <w:lang w:val="en-GB"/>
              </w:rPr>
            </w:pPr>
          </w:p>
        </w:tc>
        <w:tc>
          <w:tcPr>
            <w:tcW w:w="1516" w:type="dxa"/>
          </w:tcPr>
          <w:p w14:paraId="17A98583" w14:textId="77777777" w:rsidR="006E287B" w:rsidRPr="00440071" w:rsidRDefault="006E287B" w:rsidP="009C71FE">
            <w:pPr>
              <w:jc w:val="left"/>
              <w:rPr>
                <w:rFonts w:ascii="Times New Roman" w:hAnsi="Times New Roman"/>
                <w:lang w:val="en-GB"/>
              </w:rPr>
            </w:pPr>
          </w:p>
        </w:tc>
        <w:tc>
          <w:tcPr>
            <w:tcW w:w="1744" w:type="dxa"/>
          </w:tcPr>
          <w:p w14:paraId="5D73B101" w14:textId="77777777" w:rsidR="006E287B" w:rsidRPr="00440071" w:rsidRDefault="006E287B" w:rsidP="009C71FE">
            <w:pPr>
              <w:jc w:val="left"/>
              <w:rPr>
                <w:rFonts w:ascii="Times New Roman" w:hAnsi="Times New Roman"/>
                <w:lang w:val="en-GB"/>
              </w:rPr>
            </w:pPr>
          </w:p>
        </w:tc>
        <w:tc>
          <w:tcPr>
            <w:tcW w:w="2977" w:type="dxa"/>
          </w:tcPr>
          <w:p w14:paraId="3A5A58F7" w14:textId="77777777" w:rsidR="006E287B" w:rsidRPr="00440071" w:rsidRDefault="006E287B" w:rsidP="009C71FE">
            <w:pPr>
              <w:jc w:val="left"/>
              <w:rPr>
                <w:rFonts w:ascii="Times New Roman" w:hAnsi="Times New Roman"/>
                <w:lang w:val="en-GB"/>
              </w:rPr>
            </w:pPr>
          </w:p>
        </w:tc>
        <w:tc>
          <w:tcPr>
            <w:tcW w:w="4111" w:type="dxa"/>
          </w:tcPr>
          <w:p w14:paraId="3713E142" w14:textId="77777777" w:rsidR="006E287B" w:rsidRPr="00440071" w:rsidRDefault="006E287B" w:rsidP="009C71FE">
            <w:pPr>
              <w:jc w:val="left"/>
              <w:rPr>
                <w:rFonts w:ascii="Times New Roman" w:hAnsi="Times New Roman"/>
                <w:lang w:val="en-GB"/>
              </w:rPr>
            </w:pPr>
          </w:p>
        </w:tc>
      </w:tr>
      <w:tr w:rsidR="006E287B" w:rsidRPr="00B3355E" w14:paraId="14154DB5" w14:textId="77777777" w:rsidTr="009C71FE">
        <w:tc>
          <w:tcPr>
            <w:tcW w:w="1501" w:type="dxa"/>
          </w:tcPr>
          <w:p w14:paraId="1DEA8D74" w14:textId="77777777" w:rsidR="006E287B" w:rsidRPr="00440071" w:rsidRDefault="006E287B" w:rsidP="009C71FE">
            <w:pPr>
              <w:jc w:val="left"/>
              <w:rPr>
                <w:rFonts w:ascii="Times New Roman" w:hAnsi="Times New Roman"/>
                <w:lang w:val="en-GB"/>
              </w:rPr>
            </w:pPr>
          </w:p>
        </w:tc>
        <w:tc>
          <w:tcPr>
            <w:tcW w:w="2293" w:type="dxa"/>
          </w:tcPr>
          <w:p w14:paraId="4A415715" w14:textId="77777777" w:rsidR="006E287B" w:rsidRPr="00440071" w:rsidRDefault="006E287B" w:rsidP="009C71FE">
            <w:pPr>
              <w:jc w:val="left"/>
              <w:rPr>
                <w:rFonts w:ascii="Times New Roman" w:hAnsi="Times New Roman"/>
                <w:lang w:val="en-GB"/>
              </w:rPr>
            </w:pPr>
          </w:p>
        </w:tc>
        <w:tc>
          <w:tcPr>
            <w:tcW w:w="1516" w:type="dxa"/>
          </w:tcPr>
          <w:p w14:paraId="47B6A675" w14:textId="77777777" w:rsidR="006E287B" w:rsidRPr="00440071" w:rsidRDefault="006E287B" w:rsidP="009C71FE">
            <w:pPr>
              <w:jc w:val="left"/>
              <w:rPr>
                <w:rFonts w:ascii="Times New Roman" w:hAnsi="Times New Roman"/>
                <w:lang w:val="en-GB"/>
              </w:rPr>
            </w:pPr>
          </w:p>
        </w:tc>
        <w:tc>
          <w:tcPr>
            <w:tcW w:w="1744" w:type="dxa"/>
          </w:tcPr>
          <w:p w14:paraId="451CAA93" w14:textId="77777777" w:rsidR="006E287B" w:rsidRPr="00440071" w:rsidRDefault="006E287B" w:rsidP="009C71FE">
            <w:pPr>
              <w:jc w:val="left"/>
              <w:rPr>
                <w:rFonts w:ascii="Times New Roman" w:hAnsi="Times New Roman"/>
                <w:lang w:val="en-GB"/>
              </w:rPr>
            </w:pPr>
          </w:p>
        </w:tc>
        <w:tc>
          <w:tcPr>
            <w:tcW w:w="2977" w:type="dxa"/>
          </w:tcPr>
          <w:p w14:paraId="77C89B98" w14:textId="77777777" w:rsidR="006E287B" w:rsidRPr="00440071" w:rsidRDefault="006E287B" w:rsidP="009C71FE">
            <w:pPr>
              <w:jc w:val="left"/>
              <w:rPr>
                <w:rFonts w:ascii="Times New Roman" w:hAnsi="Times New Roman"/>
                <w:lang w:val="en-GB"/>
              </w:rPr>
            </w:pPr>
          </w:p>
        </w:tc>
        <w:tc>
          <w:tcPr>
            <w:tcW w:w="4111" w:type="dxa"/>
          </w:tcPr>
          <w:p w14:paraId="66062062" w14:textId="77777777" w:rsidR="006E287B" w:rsidRPr="00440071" w:rsidRDefault="006E287B" w:rsidP="009C71FE">
            <w:pPr>
              <w:jc w:val="left"/>
              <w:rPr>
                <w:rFonts w:ascii="Times New Roman" w:hAnsi="Times New Roman"/>
                <w:lang w:val="en-GB"/>
              </w:rPr>
            </w:pPr>
          </w:p>
        </w:tc>
      </w:tr>
      <w:tr w:rsidR="006E287B" w:rsidRPr="00B3355E" w14:paraId="30DFCB59" w14:textId="77777777" w:rsidTr="009C71FE">
        <w:tc>
          <w:tcPr>
            <w:tcW w:w="1501" w:type="dxa"/>
          </w:tcPr>
          <w:p w14:paraId="1052E722" w14:textId="77777777" w:rsidR="006E287B" w:rsidRPr="00440071" w:rsidRDefault="006E287B" w:rsidP="009C71FE">
            <w:pPr>
              <w:jc w:val="left"/>
              <w:rPr>
                <w:rFonts w:ascii="Times New Roman" w:hAnsi="Times New Roman"/>
                <w:lang w:val="en-GB"/>
              </w:rPr>
            </w:pPr>
          </w:p>
        </w:tc>
        <w:tc>
          <w:tcPr>
            <w:tcW w:w="2293" w:type="dxa"/>
          </w:tcPr>
          <w:p w14:paraId="5779B6AD" w14:textId="77777777" w:rsidR="006E287B" w:rsidRPr="00440071" w:rsidRDefault="006E287B" w:rsidP="009C71FE">
            <w:pPr>
              <w:jc w:val="left"/>
              <w:rPr>
                <w:rFonts w:ascii="Times New Roman" w:hAnsi="Times New Roman"/>
                <w:lang w:val="en-GB"/>
              </w:rPr>
            </w:pPr>
          </w:p>
        </w:tc>
        <w:tc>
          <w:tcPr>
            <w:tcW w:w="1516" w:type="dxa"/>
          </w:tcPr>
          <w:p w14:paraId="7361F4F1" w14:textId="77777777" w:rsidR="006E287B" w:rsidRPr="00440071" w:rsidRDefault="006E287B" w:rsidP="009C71FE">
            <w:pPr>
              <w:jc w:val="left"/>
              <w:rPr>
                <w:rFonts w:ascii="Times New Roman" w:hAnsi="Times New Roman"/>
                <w:lang w:val="en-GB"/>
              </w:rPr>
            </w:pPr>
          </w:p>
        </w:tc>
        <w:tc>
          <w:tcPr>
            <w:tcW w:w="1744" w:type="dxa"/>
          </w:tcPr>
          <w:p w14:paraId="0FFEC98D" w14:textId="77777777" w:rsidR="006E287B" w:rsidRPr="00440071" w:rsidRDefault="006E287B" w:rsidP="009C71FE">
            <w:pPr>
              <w:jc w:val="left"/>
              <w:rPr>
                <w:rFonts w:ascii="Times New Roman" w:hAnsi="Times New Roman"/>
                <w:lang w:val="en-GB"/>
              </w:rPr>
            </w:pPr>
          </w:p>
        </w:tc>
        <w:tc>
          <w:tcPr>
            <w:tcW w:w="2977" w:type="dxa"/>
          </w:tcPr>
          <w:p w14:paraId="3C86CD69" w14:textId="77777777" w:rsidR="006E287B" w:rsidRPr="00440071" w:rsidRDefault="006E287B" w:rsidP="009C71FE">
            <w:pPr>
              <w:jc w:val="left"/>
              <w:rPr>
                <w:rFonts w:ascii="Times New Roman" w:hAnsi="Times New Roman"/>
                <w:lang w:val="en-GB"/>
              </w:rPr>
            </w:pPr>
          </w:p>
        </w:tc>
        <w:tc>
          <w:tcPr>
            <w:tcW w:w="4111" w:type="dxa"/>
          </w:tcPr>
          <w:p w14:paraId="1A830EE9" w14:textId="77777777" w:rsidR="006E287B" w:rsidRPr="00440071" w:rsidRDefault="006E287B" w:rsidP="009C71FE">
            <w:pPr>
              <w:jc w:val="left"/>
              <w:rPr>
                <w:rFonts w:ascii="Times New Roman" w:hAnsi="Times New Roman"/>
                <w:lang w:val="en-GB"/>
              </w:rPr>
            </w:pPr>
          </w:p>
        </w:tc>
      </w:tr>
      <w:tr w:rsidR="006E287B" w:rsidRPr="00B3355E" w14:paraId="3EA15500" w14:textId="77777777" w:rsidTr="009C71FE">
        <w:tc>
          <w:tcPr>
            <w:tcW w:w="1501" w:type="dxa"/>
          </w:tcPr>
          <w:p w14:paraId="1488F2D8" w14:textId="77777777" w:rsidR="006E287B" w:rsidRPr="00440071" w:rsidRDefault="006E287B" w:rsidP="009C71FE">
            <w:pPr>
              <w:jc w:val="left"/>
              <w:rPr>
                <w:rFonts w:ascii="Times New Roman" w:hAnsi="Times New Roman"/>
                <w:lang w:val="en-GB"/>
              </w:rPr>
            </w:pPr>
          </w:p>
        </w:tc>
        <w:tc>
          <w:tcPr>
            <w:tcW w:w="2293" w:type="dxa"/>
          </w:tcPr>
          <w:p w14:paraId="64D91651" w14:textId="77777777" w:rsidR="006E287B" w:rsidRPr="00440071" w:rsidRDefault="006E287B" w:rsidP="009C71FE">
            <w:pPr>
              <w:jc w:val="left"/>
              <w:rPr>
                <w:rFonts w:ascii="Times New Roman" w:hAnsi="Times New Roman"/>
                <w:lang w:val="en-GB"/>
              </w:rPr>
            </w:pPr>
          </w:p>
        </w:tc>
        <w:tc>
          <w:tcPr>
            <w:tcW w:w="1516" w:type="dxa"/>
          </w:tcPr>
          <w:p w14:paraId="773A170F" w14:textId="77777777" w:rsidR="006E287B" w:rsidRPr="00440071" w:rsidRDefault="006E287B" w:rsidP="009C71FE">
            <w:pPr>
              <w:jc w:val="left"/>
              <w:rPr>
                <w:rFonts w:ascii="Times New Roman" w:hAnsi="Times New Roman"/>
                <w:lang w:val="en-GB"/>
              </w:rPr>
            </w:pPr>
          </w:p>
        </w:tc>
        <w:tc>
          <w:tcPr>
            <w:tcW w:w="1744" w:type="dxa"/>
          </w:tcPr>
          <w:p w14:paraId="0A93A166" w14:textId="77777777" w:rsidR="006E287B" w:rsidRPr="00440071" w:rsidRDefault="006E287B" w:rsidP="009C71FE">
            <w:pPr>
              <w:jc w:val="left"/>
              <w:rPr>
                <w:rFonts w:ascii="Times New Roman" w:hAnsi="Times New Roman"/>
                <w:lang w:val="en-GB"/>
              </w:rPr>
            </w:pPr>
          </w:p>
        </w:tc>
        <w:tc>
          <w:tcPr>
            <w:tcW w:w="2977" w:type="dxa"/>
          </w:tcPr>
          <w:p w14:paraId="5CA37EC6" w14:textId="77777777" w:rsidR="006E287B" w:rsidRPr="00440071" w:rsidRDefault="006E287B" w:rsidP="009C71FE">
            <w:pPr>
              <w:jc w:val="left"/>
              <w:rPr>
                <w:rFonts w:ascii="Times New Roman" w:hAnsi="Times New Roman"/>
                <w:lang w:val="en-GB"/>
              </w:rPr>
            </w:pPr>
          </w:p>
        </w:tc>
        <w:tc>
          <w:tcPr>
            <w:tcW w:w="4111" w:type="dxa"/>
          </w:tcPr>
          <w:p w14:paraId="07435F07" w14:textId="77777777" w:rsidR="006E287B" w:rsidRPr="00440071" w:rsidRDefault="006E287B" w:rsidP="009C71FE">
            <w:pPr>
              <w:jc w:val="left"/>
              <w:rPr>
                <w:rFonts w:ascii="Times New Roman" w:hAnsi="Times New Roman"/>
                <w:lang w:val="en-GB"/>
              </w:rPr>
            </w:pPr>
          </w:p>
        </w:tc>
      </w:tr>
      <w:tr w:rsidR="006E287B" w:rsidRPr="00B3355E" w14:paraId="6F0B556F" w14:textId="77777777" w:rsidTr="009C71FE">
        <w:tc>
          <w:tcPr>
            <w:tcW w:w="1501" w:type="dxa"/>
          </w:tcPr>
          <w:p w14:paraId="4E46C973" w14:textId="77777777" w:rsidR="006E287B" w:rsidRPr="00440071" w:rsidRDefault="006E287B" w:rsidP="009C71FE">
            <w:pPr>
              <w:jc w:val="left"/>
              <w:rPr>
                <w:rFonts w:ascii="Times New Roman" w:hAnsi="Times New Roman"/>
                <w:lang w:val="en-GB"/>
              </w:rPr>
            </w:pPr>
          </w:p>
        </w:tc>
        <w:tc>
          <w:tcPr>
            <w:tcW w:w="2293" w:type="dxa"/>
          </w:tcPr>
          <w:p w14:paraId="0CAB2290" w14:textId="77777777" w:rsidR="006E287B" w:rsidRPr="00440071" w:rsidRDefault="006E287B" w:rsidP="009C71FE">
            <w:pPr>
              <w:jc w:val="left"/>
              <w:rPr>
                <w:rFonts w:ascii="Times New Roman" w:hAnsi="Times New Roman"/>
                <w:lang w:val="en-GB"/>
              </w:rPr>
            </w:pPr>
          </w:p>
        </w:tc>
        <w:tc>
          <w:tcPr>
            <w:tcW w:w="1516" w:type="dxa"/>
          </w:tcPr>
          <w:p w14:paraId="1C59A35D" w14:textId="77777777" w:rsidR="006E287B" w:rsidRPr="00440071" w:rsidRDefault="006E287B" w:rsidP="009C71FE">
            <w:pPr>
              <w:jc w:val="left"/>
              <w:rPr>
                <w:rFonts w:ascii="Times New Roman" w:hAnsi="Times New Roman"/>
                <w:lang w:val="en-GB"/>
              </w:rPr>
            </w:pPr>
          </w:p>
        </w:tc>
        <w:tc>
          <w:tcPr>
            <w:tcW w:w="1744" w:type="dxa"/>
          </w:tcPr>
          <w:p w14:paraId="35DCF157" w14:textId="77777777" w:rsidR="006E287B" w:rsidRPr="00440071" w:rsidRDefault="006E287B" w:rsidP="009C71FE">
            <w:pPr>
              <w:jc w:val="left"/>
              <w:rPr>
                <w:rFonts w:ascii="Times New Roman" w:hAnsi="Times New Roman"/>
                <w:lang w:val="en-GB"/>
              </w:rPr>
            </w:pPr>
          </w:p>
        </w:tc>
        <w:tc>
          <w:tcPr>
            <w:tcW w:w="2977" w:type="dxa"/>
          </w:tcPr>
          <w:p w14:paraId="7823662D" w14:textId="77777777" w:rsidR="006E287B" w:rsidRPr="00440071" w:rsidRDefault="006E287B" w:rsidP="009C71FE">
            <w:pPr>
              <w:jc w:val="left"/>
              <w:rPr>
                <w:rFonts w:ascii="Times New Roman" w:hAnsi="Times New Roman"/>
                <w:lang w:val="en-GB"/>
              </w:rPr>
            </w:pPr>
          </w:p>
        </w:tc>
        <w:tc>
          <w:tcPr>
            <w:tcW w:w="4111" w:type="dxa"/>
          </w:tcPr>
          <w:p w14:paraId="0113C8CF" w14:textId="77777777" w:rsidR="006E287B" w:rsidRPr="00440071" w:rsidRDefault="006E287B" w:rsidP="009C71FE">
            <w:pPr>
              <w:jc w:val="left"/>
              <w:rPr>
                <w:rFonts w:ascii="Times New Roman" w:hAnsi="Times New Roman"/>
                <w:lang w:val="en-GB"/>
              </w:rPr>
            </w:pPr>
          </w:p>
        </w:tc>
      </w:tr>
      <w:tr w:rsidR="006E287B" w:rsidRPr="00B3355E" w14:paraId="168F2B78" w14:textId="77777777" w:rsidTr="009C71FE">
        <w:tc>
          <w:tcPr>
            <w:tcW w:w="1501" w:type="dxa"/>
          </w:tcPr>
          <w:p w14:paraId="20D971EC" w14:textId="77777777" w:rsidR="006E287B" w:rsidRPr="00440071" w:rsidRDefault="006E287B" w:rsidP="009C71FE">
            <w:pPr>
              <w:jc w:val="left"/>
              <w:rPr>
                <w:rFonts w:ascii="Times New Roman" w:hAnsi="Times New Roman"/>
                <w:lang w:val="en-GB"/>
              </w:rPr>
            </w:pPr>
          </w:p>
        </w:tc>
        <w:tc>
          <w:tcPr>
            <w:tcW w:w="2293" w:type="dxa"/>
          </w:tcPr>
          <w:p w14:paraId="50F42DA5" w14:textId="77777777" w:rsidR="006E287B" w:rsidRPr="00440071" w:rsidRDefault="006E287B" w:rsidP="009C71FE">
            <w:pPr>
              <w:jc w:val="left"/>
              <w:rPr>
                <w:rFonts w:ascii="Times New Roman" w:hAnsi="Times New Roman"/>
                <w:lang w:val="en-GB"/>
              </w:rPr>
            </w:pPr>
          </w:p>
        </w:tc>
        <w:tc>
          <w:tcPr>
            <w:tcW w:w="1516" w:type="dxa"/>
          </w:tcPr>
          <w:p w14:paraId="4287F4A6" w14:textId="77777777" w:rsidR="006E287B" w:rsidRPr="00440071" w:rsidRDefault="006E287B" w:rsidP="009C71FE">
            <w:pPr>
              <w:jc w:val="left"/>
              <w:rPr>
                <w:rFonts w:ascii="Times New Roman" w:hAnsi="Times New Roman"/>
                <w:lang w:val="en-GB"/>
              </w:rPr>
            </w:pPr>
          </w:p>
        </w:tc>
        <w:tc>
          <w:tcPr>
            <w:tcW w:w="1744" w:type="dxa"/>
          </w:tcPr>
          <w:p w14:paraId="74C158BF" w14:textId="77777777" w:rsidR="006E287B" w:rsidRPr="00440071" w:rsidRDefault="006E287B" w:rsidP="009C71FE">
            <w:pPr>
              <w:jc w:val="left"/>
              <w:rPr>
                <w:rFonts w:ascii="Times New Roman" w:hAnsi="Times New Roman"/>
                <w:lang w:val="en-GB"/>
              </w:rPr>
            </w:pPr>
          </w:p>
        </w:tc>
        <w:tc>
          <w:tcPr>
            <w:tcW w:w="2977" w:type="dxa"/>
          </w:tcPr>
          <w:p w14:paraId="38768C6D" w14:textId="77777777" w:rsidR="006E287B" w:rsidRPr="00440071" w:rsidRDefault="006E287B" w:rsidP="009C71FE">
            <w:pPr>
              <w:jc w:val="left"/>
              <w:rPr>
                <w:rFonts w:ascii="Times New Roman" w:hAnsi="Times New Roman"/>
                <w:lang w:val="en-GB"/>
              </w:rPr>
            </w:pPr>
          </w:p>
        </w:tc>
        <w:tc>
          <w:tcPr>
            <w:tcW w:w="4111" w:type="dxa"/>
          </w:tcPr>
          <w:p w14:paraId="36F600F3" w14:textId="77777777" w:rsidR="006E287B" w:rsidRPr="00440071" w:rsidRDefault="006E287B" w:rsidP="009C71FE">
            <w:pPr>
              <w:jc w:val="left"/>
              <w:rPr>
                <w:rFonts w:ascii="Times New Roman" w:hAnsi="Times New Roman"/>
                <w:lang w:val="en-GB"/>
              </w:rPr>
            </w:pPr>
          </w:p>
        </w:tc>
      </w:tr>
    </w:tbl>
    <w:p w14:paraId="0D834F1F"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1"/>
          <w:pgSz w:w="16838" w:h="11906" w:orient="landscape"/>
          <w:pgMar w:top="1418" w:right="1418" w:bottom="1418" w:left="1418" w:header="709" w:footer="709" w:gutter="0"/>
          <w:cols w:space="708"/>
          <w:docGrid w:linePitch="360"/>
        </w:sectPr>
      </w:pPr>
    </w:p>
    <w:p w14:paraId="017F1868" w14:textId="77777777" w:rsidR="006E287B" w:rsidRPr="00440071" w:rsidRDefault="005D6429" w:rsidP="00C859FE">
      <w:pPr>
        <w:numPr>
          <w:ilvl w:val="0"/>
          <w:numId w:val="17"/>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14:paraId="03D7ED7B"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3355E" w14:paraId="05015606" w14:textId="77777777" w:rsidTr="009C71FE">
        <w:tc>
          <w:tcPr>
            <w:tcW w:w="9212" w:type="dxa"/>
          </w:tcPr>
          <w:p w14:paraId="0DBE34CC" w14:textId="1EFAE0D9" w:rsidR="005D6429" w:rsidRPr="00440071" w:rsidRDefault="005D6429" w:rsidP="005D6429">
            <w:pPr>
              <w:rPr>
                <w:rFonts w:ascii="Times New Roman" w:hAnsi="Times New Roman"/>
                <w:i/>
                <w:lang w:val="en-GB"/>
              </w:rPr>
            </w:pPr>
            <w:r w:rsidRPr="00440071">
              <w:rPr>
                <w:i/>
                <w:lang w:val="en-GB"/>
              </w:rPr>
              <w:t xml:space="preserve">Describe the </w:t>
            </w:r>
            <w:r w:rsidR="00B97A0E">
              <w:rPr>
                <w:i/>
                <w:lang w:val="en-GB"/>
              </w:rPr>
              <w:t>commercialisation</w:t>
            </w:r>
            <w:r w:rsidR="00B97A0E" w:rsidRPr="00440071">
              <w:rPr>
                <w:i/>
                <w:lang w:val="en-GB"/>
              </w:rPr>
              <w:t xml:space="preserve"> </w:t>
            </w:r>
            <w:r w:rsidRPr="00440071">
              <w:rPr>
                <w:i/>
                <w:lang w:val="en-GB"/>
              </w:rPr>
              <w:t xml:space="preserve">projects </w:t>
            </w:r>
            <w:r w:rsidR="00C859FE">
              <w:rPr>
                <w:i/>
                <w:lang w:val="en-GB"/>
              </w:rPr>
              <w:t xml:space="preserve">for </w:t>
            </w:r>
            <w:r w:rsidR="00491D22">
              <w:rPr>
                <w:i/>
                <w:lang w:val="en-GB"/>
              </w:rPr>
              <w:t xml:space="preserve">new products/services or </w:t>
            </w:r>
            <w:r w:rsidR="00C859FE">
              <w:rPr>
                <w:i/>
                <w:lang w:val="en-GB"/>
              </w:rPr>
              <w:t xml:space="preserve">the </w:t>
            </w:r>
            <w:r w:rsidR="00491D22">
              <w:rPr>
                <w:i/>
                <w:lang w:val="en-GB"/>
              </w:rPr>
              <w:t>projects</w:t>
            </w:r>
            <w:r w:rsidR="00C859FE">
              <w:rPr>
                <w:i/>
                <w:lang w:val="en-GB"/>
              </w:rPr>
              <w:t xml:space="preserve"> pertaining to changes</w:t>
            </w:r>
            <w:r w:rsidR="00491D22">
              <w:rPr>
                <w:i/>
                <w:lang w:val="en-GB"/>
              </w:rPr>
              <w:t xml:space="preserve"> </w:t>
            </w:r>
            <w:r w:rsidR="00C859FE">
              <w:rPr>
                <w:i/>
                <w:lang w:val="en-GB"/>
              </w:rPr>
              <w:t xml:space="preserve">to </w:t>
            </w:r>
            <w:r w:rsidR="00491D22">
              <w:rPr>
                <w:i/>
                <w:lang w:val="en-GB"/>
              </w:rPr>
              <w:t>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54FC1C0E" w14:textId="77777777" w:rsidR="005D6429" w:rsidRPr="00440071" w:rsidRDefault="005D6429" w:rsidP="009C71FE">
            <w:pPr>
              <w:rPr>
                <w:rFonts w:ascii="Times New Roman" w:hAnsi="Times New Roman"/>
                <w:i/>
                <w:lang w:val="en-GB"/>
              </w:rPr>
            </w:pPr>
          </w:p>
          <w:p w14:paraId="66CD2A85" w14:textId="77777777" w:rsidR="006E287B" w:rsidRPr="00440071" w:rsidRDefault="006E287B" w:rsidP="009C71FE">
            <w:pPr>
              <w:jc w:val="left"/>
              <w:rPr>
                <w:rFonts w:ascii="Times New Roman" w:hAnsi="Times New Roman"/>
                <w:lang w:val="en-GB"/>
              </w:rPr>
            </w:pPr>
          </w:p>
          <w:p w14:paraId="67E50FC6" w14:textId="77777777" w:rsidR="006E287B" w:rsidRPr="00440071" w:rsidRDefault="006E287B" w:rsidP="009C71FE">
            <w:pPr>
              <w:jc w:val="left"/>
              <w:rPr>
                <w:rFonts w:ascii="Times New Roman" w:hAnsi="Times New Roman"/>
                <w:lang w:val="en-GB"/>
              </w:rPr>
            </w:pPr>
          </w:p>
          <w:p w14:paraId="599B0881" w14:textId="77777777" w:rsidR="006E287B" w:rsidRPr="00440071" w:rsidRDefault="006E287B" w:rsidP="009C71FE">
            <w:pPr>
              <w:jc w:val="left"/>
              <w:rPr>
                <w:rFonts w:ascii="Times New Roman" w:hAnsi="Times New Roman"/>
                <w:lang w:val="en-GB"/>
              </w:rPr>
            </w:pPr>
          </w:p>
          <w:p w14:paraId="2BA21415" w14:textId="77777777" w:rsidR="006E287B" w:rsidRPr="00440071" w:rsidRDefault="006E287B" w:rsidP="009C71FE">
            <w:pPr>
              <w:jc w:val="left"/>
              <w:rPr>
                <w:rFonts w:ascii="Times New Roman" w:hAnsi="Times New Roman"/>
                <w:lang w:val="en-GB"/>
              </w:rPr>
            </w:pPr>
          </w:p>
          <w:p w14:paraId="03E92D98" w14:textId="77777777" w:rsidR="006E287B" w:rsidRPr="00440071" w:rsidRDefault="006E287B" w:rsidP="009C71FE">
            <w:pPr>
              <w:jc w:val="left"/>
              <w:rPr>
                <w:rFonts w:ascii="Times New Roman" w:hAnsi="Times New Roman"/>
                <w:lang w:val="en-GB"/>
              </w:rPr>
            </w:pPr>
          </w:p>
          <w:p w14:paraId="2386CA08" w14:textId="77777777" w:rsidR="006E287B" w:rsidRPr="00440071" w:rsidRDefault="006E287B" w:rsidP="009C71FE">
            <w:pPr>
              <w:jc w:val="left"/>
              <w:rPr>
                <w:rFonts w:ascii="Times New Roman" w:hAnsi="Times New Roman"/>
                <w:lang w:val="en-GB"/>
              </w:rPr>
            </w:pPr>
          </w:p>
        </w:tc>
      </w:tr>
    </w:tbl>
    <w:p w14:paraId="1F4DD1B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08C73A6C" w14:textId="77777777" w:rsidTr="009C71FE">
        <w:tc>
          <w:tcPr>
            <w:tcW w:w="9212" w:type="dxa"/>
            <w:shd w:val="clear" w:color="auto" w:fill="8DB3E2" w:themeFill="text2" w:themeFillTint="66"/>
          </w:tcPr>
          <w:p w14:paraId="077403EC"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5E18F1DD" w14:textId="77777777" w:rsidR="006E287B" w:rsidRPr="00440071" w:rsidRDefault="006E287B" w:rsidP="006E287B">
      <w:pPr>
        <w:jc w:val="left"/>
        <w:rPr>
          <w:rFonts w:eastAsia="Calibri"/>
          <w:lang w:val="en-GB"/>
        </w:rPr>
      </w:pPr>
    </w:p>
    <w:p w14:paraId="7E0380B3" w14:textId="52F2966B" w:rsidR="00491D22" w:rsidRPr="00440071" w:rsidRDefault="007C1480" w:rsidP="00491D22">
      <w:pPr>
        <w:rPr>
          <w:rFonts w:eastAsia="Calibri"/>
          <w:i/>
          <w:lang w:val="en-GB"/>
        </w:rPr>
      </w:pPr>
      <w:r w:rsidRPr="00440071">
        <w:rPr>
          <w:rFonts w:eastAsia="Calibri"/>
          <w:i/>
          <w:szCs w:val="22"/>
          <w:lang w:val="en-GB"/>
        </w:rPr>
        <w:t xml:space="preserve">Sum up processes </w:t>
      </w:r>
      <w:r w:rsidR="00C859FE">
        <w:rPr>
          <w:rFonts w:eastAsia="Calibri"/>
          <w:i/>
          <w:szCs w:val="22"/>
          <w:lang w:val="en-GB"/>
        </w:rPr>
        <w:t xml:space="preserve">for </w:t>
      </w:r>
      <w:r w:rsidR="00491D22">
        <w:rPr>
          <w:rFonts w:eastAsia="Calibri"/>
          <w:i/>
          <w:szCs w:val="22"/>
          <w:lang w:val="en-GB"/>
        </w:rPr>
        <w:t>means/service</w:t>
      </w:r>
      <w:r w:rsidR="00C859FE">
        <w:rPr>
          <w:rFonts w:eastAsia="Calibri"/>
          <w:i/>
          <w:szCs w:val="22"/>
          <w:lang w:val="en-GB"/>
        </w:rPr>
        <w:t>s</w:t>
      </w:r>
      <w:r w:rsidR="00491D22">
        <w:rPr>
          <w:rFonts w:eastAsia="Calibri"/>
          <w:i/>
          <w:szCs w:val="22"/>
          <w:lang w:val="en-GB"/>
        </w:rPr>
        <w:t xml:space="preserve"> of payment from issuing/reception to remittance to systems of exchange/charge to account</w:t>
      </w:r>
      <w:r w:rsidR="00C859FE">
        <w:rPr>
          <w:rFonts w:eastAsia="Calibri"/>
          <w:i/>
          <w:szCs w:val="22"/>
          <w:lang w:val="en-GB"/>
        </w:rPr>
        <w:t>,</w:t>
      </w:r>
      <w:r w:rsidR="00491D22">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C859FE">
        <w:rPr>
          <w:rFonts w:eastAsia="Calibri"/>
          <w:i/>
          <w:szCs w:val="22"/>
          <w:lang w:val="en-GB"/>
        </w:rPr>
        <w:t xml:space="preserve">those outsourced </w:t>
      </w:r>
      <w:r w:rsidRPr="00440071">
        <w:rPr>
          <w:rFonts w:eastAsia="Calibri"/>
          <w:i/>
          <w:szCs w:val="22"/>
          <w:lang w:val="en-GB"/>
        </w:rPr>
        <w:t>to the group’s entities) and those shared with other institutions</w:t>
      </w:r>
      <w:r w:rsidR="00491D22">
        <w:rPr>
          <w:rFonts w:eastAsia="Calibri"/>
          <w:i/>
          <w:szCs w:val="22"/>
          <w:lang w:val="en-GB"/>
        </w:rPr>
        <w:t>. An organisational diagram can be added if necessary.</w:t>
      </w:r>
    </w:p>
    <w:p w14:paraId="676D55ED" w14:textId="77777777" w:rsidR="007C1480" w:rsidRPr="00440071" w:rsidRDefault="007C1480" w:rsidP="007C1480">
      <w:pPr>
        <w:rPr>
          <w:rFonts w:eastAsia="Calibri"/>
          <w:i/>
          <w:lang w:val="en-GB"/>
        </w:rPr>
      </w:pPr>
    </w:p>
    <w:p w14:paraId="68864B8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0BDC985C" w14:textId="77777777" w:rsidTr="009C71FE">
        <w:tc>
          <w:tcPr>
            <w:tcW w:w="3369" w:type="dxa"/>
            <w:tcBorders>
              <w:bottom w:val="single" w:sz="4" w:space="0" w:color="auto"/>
            </w:tcBorders>
            <w:shd w:val="clear" w:color="auto" w:fill="D6E3BC" w:themeFill="accent3" w:themeFillTint="66"/>
          </w:tcPr>
          <w:p w14:paraId="030C3923"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6F8A4F2"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758A7DC9" w14:textId="77777777" w:rsidTr="009C71FE">
        <w:tc>
          <w:tcPr>
            <w:tcW w:w="9180" w:type="dxa"/>
            <w:gridSpan w:val="2"/>
            <w:shd w:val="pct10" w:color="auto" w:fill="auto"/>
          </w:tcPr>
          <w:p w14:paraId="28CDAD9F"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7DD37FDC" w14:textId="77777777" w:rsidTr="009C71FE">
        <w:tc>
          <w:tcPr>
            <w:tcW w:w="3369" w:type="dxa"/>
          </w:tcPr>
          <w:p w14:paraId="5D0876D6" w14:textId="77777777" w:rsidR="006E287B" w:rsidRPr="00440071" w:rsidRDefault="006E287B" w:rsidP="009C71FE">
            <w:pPr>
              <w:jc w:val="left"/>
              <w:rPr>
                <w:rFonts w:ascii="Times New Roman" w:hAnsi="Times New Roman"/>
                <w:lang w:val="en-GB"/>
              </w:rPr>
            </w:pPr>
          </w:p>
        </w:tc>
        <w:tc>
          <w:tcPr>
            <w:tcW w:w="5811" w:type="dxa"/>
          </w:tcPr>
          <w:p w14:paraId="28C3E276" w14:textId="77777777" w:rsidR="006E287B" w:rsidRPr="00440071" w:rsidRDefault="006E287B" w:rsidP="009C71FE">
            <w:pPr>
              <w:jc w:val="left"/>
              <w:rPr>
                <w:rFonts w:ascii="Times New Roman" w:hAnsi="Times New Roman"/>
                <w:lang w:val="en-GB"/>
              </w:rPr>
            </w:pPr>
          </w:p>
        </w:tc>
      </w:tr>
      <w:tr w:rsidR="006E287B" w:rsidRPr="00440071" w14:paraId="3C0102B8" w14:textId="77777777" w:rsidTr="009C71FE">
        <w:tc>
          <w:tcPr>
            <w:tcW w:w="3369" w:type="dxa"/>
          </w:tcPr>
          <w:p w14:paraId="35DD2790" w14:textId="77777777" w:rsidR="006E287B" w:rsidRPr="00440071" w:rsidRDefault="006E287B" w:rsidP="009C71FE">
            <w:pPr>
              <w:jc w:val="left"/>
              <w:rPr>
                <w:rFonts w:ascii="Times New Roman" w:hAnsi="Times New Roman"/>
                <w:lang w:val="en-GB"/>
              </w:rPr>
            </w:pPr>
          </w:p>
        </w:tc>
        <w:tc>
          <w:tcPr>
            <w:tcW w:w="5811" w:type="dxa"/>
          </w:tcPr>
          <w:p w14:paraId="004396E8" w14:textId="77777777" w:rsidR="006E287B" w:rsidRPr="00440071" w:rsidRDefault="006E287B" w:rsidP="009C71FE">
            <w:pPr>
              <w:jc w:val="left"/>
              <w:rPr>
                <w:rFonts w:ascii="Times New Roman" w:hAnsi="Times New Roman"/>
                <w:lang w:val="en-GB"/>
              </w:rPr>
            </w:pPr>
          </w:p>
        </w:tc>
      </w:tr>
      <w:tr w:rsidR="006E287B" w:rsidRPr="00440071" w14:paraId="25D1B2A4" w14:textId="77777777" w:rsidTr="009C71FE">
        <w:tc>
          <w:tcPr>
            <w:tcW w:w="3369" w:type="dxa"/>
          </w:tcPr>
          <w:p w14:paraId="0DD22EC8" w14:textId="77777777" w:rsidR="006E287B" w:rsidRPr="00440071" w:rsidRDefault="006E287B" w:rsidP="009C71FE">
            <w:pPr>
              <w:jc w:val="left"/>
              <w:rPr>
                <w:rFonts w:ascii="Times New Roman" w:hAnsi="Times New Roman"/>
                <w:lang w:val="en-GB"/>
              </w:rPr>
            </w:pPr>
          </w:p>
        </w:tc>
        <w:tc>
          <w:tcPr>
            <w:tcW w:w="5811" w:type="dxa"/>
          </w:tcPr>
          <w:p w14:paraId="535959AA" w14:textId="77777777" w:rsidR="006E287B" w:rsidRPr="00440071" w:rsidRDefault="006E287B" w:rsidP="009C71FE">
            <w:pPr>
              <w:jc w:val="left"/>
              <w:rPr>
                <w:rFonts w:ascii="Times New Roman" w:hAnsi="Times New Roman"/>
                <w:lang w:val="en-GB"/>
              </w:rPr>
            </w:pPr>
          </w:p>
        </w:tc>
      </w:tr>
      <w:tr w:rsidR="006E287B" w:rsidRPr="00440071" w14:paraId="3B0A09D6" w14:textId="77777777" w:rsidTr="009C71FE">
        <w:tc>
          <w:tcPr>
            <w:tcW w:w="3369" w:type="dxa"/>
          </w:tcPr>
          <w:p w14:paraId="78BEF5EC" w14:textId="77777777" w:rsidR="006E287B" w:rsidRPr="00440071" w:rsidRDefault="006E287B" w:rsidP="009C71FE">
            <w:pPr>
              <w:jc w:val="left"/>
              <w:rPr>
                <w:rFonts w:ascii="Times New Roman" w:hAnsi="Times New Roman"/>
                <w:lang w:val="en-GB"/>
              </w:rPr>
            </w:pPr>
          </w:p>
        </w:tc>
        <w:tc>
          <w:tcPr>
            <w:tcW w:w="5811" w:type="dxa"/>
          </w:tcPr>
          <w:p w14:paraId="50ED4F5A" w14:textId="77777777" w:rsidR="006E287B" w:rsidRPr="00440071" w:rsidRDefault="006E287B" w:rsidP="009C71FE">
            <w:pPr>
              <w:jc w:val="left"/>
              <w:rPr>
                <w:rFonts w:ascii="Times New Roman" w:hAnsi="Times New Roman"/>
                <w:lang w:val="en-GB"/>
              </w:rPr>
            </w:pPr>
          </w:p>
        </w:tc>
      </w:tr>
      <w:tr w:rsidR="006E287B" w:rsidRPr="00440071" w14:paraId="29EEB417" w14:textId="77777777" w:rsidTr="009C71FE">
        <w:tc>
          <w:tcPr>
            <w:tcW w:w="3369" w:type="dxa"/>
          </w:tcPr>
          <w:p w14:paraId="0B281DED" w14:textId="77777777" w:rsidR="006E287B" w:rsidRPr="00440071" w:rsidRDefault="006E287B" w:rsidP="009C71FE">
            <w:pPr>
              <w:jc w:val="left"/>
              <w:rPr>
                <w:rFonts w:ascii="Times New Roman" w:hAnsi="Times New Roman"/>
                <w:lang w:val="en-GB"/>
              </w:rPr>
            </w:pPr>
          </w:p>
        </w:tc>
        <w:tc>
          <w:tcPr>
            <w:tcW w:w="5811" w:type="dxa"/>
          </w:tcPr>
          <w:p w14:paraId="1D10D601" w14:textId="77777777" w:rsidR="006E287B" w:rsidRPr="00440071" w:rsidRDefault="006E287B" w:rsidP="009C71FE">
            <w:pPr>
              <w:jc w:val="left"/>
              <w:rPr>
                <w:rFonts w:ascii="Times New Roman" w:hAnsi="Times New Roman"/>
                <w:lang w:val="en-GB"/>
              </w:rPr>
            </w:pPr>
          </w:p>
        </w:tc>
      </w:tr>
      <w:tr w:rsidR="006E287B" w:rsidRPr="00440071" w14:paraId="240D473F" w14:textId="77777777" w:rsidTr="009C71FE">
        <w:tc>
          <w:tcPr>
            <w:tcW w:w="3369" w:type="dxa"/>
          </w:tcPr>
          <w:p w14:paraId="457F9405" w14:textId="77777777" w:rsidR="006E287B" w:rsidRPr="00440071" w:rsidRDefault="006E287B" w:rsidP="009C71FE">
            <w:pPr>
              <w:jc w:val="left"/>
              <w:rPr>
                <w:rFonts w:ascii="Times New Roman" w:hAnsi="Times New Roman"/>
                <w:lang w:val="en-GB"/>
              </w:rPr>
            </w:pPr>
          </w:p>
        </w:tc>
        <w:tc>
          <w:tcPr>
            <w:tcW w:w="5811" w:type="dxa"/>
          </w:tcPr>
          <w:p w14:paraId="4A5E7076" w14:textId="77777777" w:rsidR="006E287B" w:rsidRPr="00440071" w:rsidRDefault="006E287B" w:rsidP="009C71FE">
            <w:pPr>
              <w:jc w:val="left"/>
              <w:rPr>
                <w:rFonts w:ascii="Times New Roman" w:hAnsi="Times New Roman"/>
                <w:lang w:val="en-GB"/>
              </w:rPr>
            </w:pPr>
          </w:p>
        </w:tc>
      </w:tr>
      <w:tr w:rsidR="006E287B" w:rsidRPr="00440071" w14:paraId="17C0867A" w14:textId="77777777" w:rsidTr="009C71FE">
        <w:tc>
          <w:tcPr>
            <w:tcW w:w="3369" w:type="dxa"/>
          </w:tcPr>
          <w:p w14:paraId="2C72F057" w14:textId="77777777" w:rsidR="006E287B" w:rsidRPr="00440071" w:rsidRDefault="006E287B" w:rsidP="009C71FE">
            <w:pPr>
              <w:jc w:val="left"/>
              <w:rPr>
                <w:rFonts w:ascii="Times New Roman" w:hAnsi="Times New Roman"/>
                <w:lang w:val="en-GB"/>
              </w:rPr>
            </w:pPr>
          </w:p>
        </w:tc>
        <w:tc>
          <w:tcPr>
            <w:tcW w:w="5811" w:type="dxa"/>
          </w:tcPr>
          <w:p w14:paraId="507AF2C6" w14:textId="77777777" w:rsidR="006E287B" w:rsidRPr="00440071" w:rsidRDefault="006E287B" w:rsidP="009C71FE">
            <w:pPr>
              <w:jc w:val="left"/>
              <w:rPr>
                <w:rFonts w:ascii="Times New Roman" w:hAnsi="Times New Roman"/>
                <w:lang w:val="en-GB"/>
              </w:rPr>
            </w:pPr>
          </w:p>
        </w:tc>
      </w:tr>
    </w:tbl>
    <w:p w14:paraId="4FF3A30D" w14:textId="77777777" w:rsidR="006E287B" w:rsidRPr="00440071" w:rsidRDefault="006E287B" w:rsidP="006E287B">
      <w:pPr>
        <w:jc w:val="left"/>
        <w:rPr>
          <w:rFonts w:eastAsia="Calibri"/>
          <w:szCs w:val="22"/>
          <w:lang w:val="en-GB"/>
        </w:rPr>
      </w:pPr>
    </w:p>
    <w:p w14:paraId="50C3146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3355E" w14:paraId="78CFE410" w14:textId="77777777" w:rsidTr="009C71FE">
        <w:tc>
          <w:tcPr>
            <w:tcW w:w="9212" w:type="dxa"/>
          </w:tcPr>
          <w:p w14:paraId="66F33FE2"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1CE6BA57" w14:textId="77777777" w:rsidR="006E287B" w:rsidRPr="00440071" w:rsidRDefault="006E287B" w:rsidP="009C71FE">
            <w:pPr>
              <w:rPr>
                <w:rFonts w:ascii="Times New Roman" w:hAnsi="Times New Roman"/>
                <w:i/>
                <w:lang w:val="en-GB"/>
              </w:rPr>
            </w:pPr>
          </w:p>
          <w:p w14:paraId="5A874B09" w14:textId="77777777" w:rsidR="006E287B" w:rsidRPr="00440071" w:rsidRDefault="006E287B" w:rsidP="009C71FE">
            <w:pPr>
              <w:jc w:val="left"/>
              <w:rPr>
                <w:rFonts w:ascii="Times New Roman" w:hAnsi="Times New Roman"/>
                <w:i/>
                <w:lang w:val="en-GB"/>
              </w:rPr>
            </w:pPr>
          </w:p>
          <w:p w14:paraId="1356714A" w14:textId="77777777" w:rsidR="006E287B" w:rsidRPr="00440071" w:rsidRDefault="006E287B" w:rsidP="009C71FE">
            <w:pPr>
              <w:jc w:val="left"/>
              <w:rPr>
                <w:rFonts w:ascii="Times New Roman" w:hAnsi="Times New Roman"/>
                <w:i/>
                <w:lang w:val="en-GB"/>
              </w:rPr>
            </w:pPr>
          </w:p>
          <w:p w14:paraId="7644CF43" w14:textId="77777777" w:rsidR="006E287B" w:rsidRPr="00440071" w:rsidRDefault="006E287B" w:rsidP="009C71FE">
            <w:pPr>
              <w:jc w:val="left"/>
              <w:rPr>
                <w:rFonts w:ascii="Times New Roman" w:hAnsi="Times New Roman"/>
                <w:lang w:val="en-GB"/>
              </w:rPr>
            </w:pPr>
          </w:p>
          <w:p w14:paraId="48D04410" w14:textId="77777777" w:rsidR="006E287B" w:rsidRPr="00440071" w:rsidRDefault="006E287B" w:rsidP="009C71FE">
            <w:pPr>
              <w:jc w:val="left"/>
              <w:rPr>
                <w:rFonts w:ascii="Times New Roman" w:hAnsi="Times New Roman"/>
                <w:lang w:val="en-GB"/>
              </w:rPr>
            </w:pPr>
          </w:p>
        </w:tc>
      </w:tr>
    </w:tbl>
    <w:p w14:paraId="5A6D3A3D" w14:textId="77777777" w:rsidR="006E287B" w:rsidRPr="00440071" w:rsidRDefault="006E287B" w:rsidP="006E287B">
      <w:pPr>
        <w:jc w:val="left"/>
        <w:rPr>
          <w:rFonts w:eastAsia="Calibri"/>
          <w:lang w:val="en-GB"/>
        </w:rPr>
      </w:pPr>
    </w:p>
    <w:p w14:paraId="2B601CE3"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57604211" w14:textId="77777777" w:rsidTr="009C71FE">
        <w:tc>
          <w:tcPr>
            <w:tcW w:w="9212" w:type="dxa"/>
            <w:shd w:val="clear" w:color="auto" w:fill="8DB3E2" w:themeFill="text2" w:themeFillTint="66"/>
          </w:tcPr>
          <w:p w14:paraId="21410B6E"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22D36E7A" w14:textId="77777777" w:rsidR="006E287B" w:rsidRPr="00440071" w:rsidRDefault="006E287B" w:rsidP="006E287B">
      <w:pPr>
        <w:ind w:left="720"/>
        <w:jc w:val="left"/>
        <w:rPr>
          <w:rFonts w:eastAsia="Calibri"/>
          <w:b/>
          <w:szCs w:val="22"/>
          <w:lang w:val="en-GB"/>
        </w:rPr>
      </w:pPr>
    </w:p>
    <w:p w14:paraId="2442122B" w14:textId="77777777" w:rsidR="006E287B" w:rsidRPr="00440071" w:rsidRDefault="00561770" w:rsidP="00C859FE">
      <w:pPr>
        <w:numPr>
          <w:ilvl w:val="0"/>
          <w:numId w:val="19"/>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15BFB8E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7"/>
        <w:gridCol w:w="6423"/>
      </w:tblGrid>
      <w:tr w:rsidR="006E287B" w:rsidRPr="00440071" w14:paraId="315F39A7" w14:textId="77777777" w:rsidTr="006257FB">
        <w:tc>
          <w:tcPr>
            <w:tcW w:w="2637" w:type="dxa"/>
            <w:shd w:val="clear" w:color="auto" w:fill="B6DDE8" w:themeFill="accent5" w:themeFillTint="66"/>
          </w:tcPr>
          <w:p w14:paraId="7725B2CF"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423" w:type="dxa"/>
            <w:shd w:val="clear" w:color="auto" w:fill="B6DDE8" w:themeFill="accent5" w:themeFillTint="66"/>
          </w:tcPr>
          <w:p w14:paraId="7C49AC2D"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3355E" w14:paraId="3C306A08" w14:textId="77777777" w:rsidTr="006257FB">
        <w:tc>
          <w:tcPr>
            <w:tcW w:w="2637" w:type="dxa"/>
          </w:tcPr>
          <w:p w14:paraId="2D33868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423" w:type="dxa"/>
          </w:tcPr>
          <w:p w14:paraId="2CBC87C4" w14:textId="54C5FC7A" w:rsidR="00561770" w:rsidRPr="00440071" w:rsidRDefault="00FB7D83" w:rsidP="009C71FE">
            <w:pPr>
              <w:rPr>
                <w:lang w:val="en-GB"/>
              </w:rPr>
            </w:pPr>
            <w:r w:rsidRPr="00FB7D83">
              <w:rPr>
                <w:lang w:val="en-GB"/>
              </w:rPr>
              <w:t>The fraudulent creditor issues direct debits to account numbers obtained illegally and without any authorisation or underlying economic substance ("unauthorised payment transaction" in EBA terminology).</w:t>
            </w:r>
          </w:p>
          <w:p w14:paraId="57B12FCF" w14:textId="6403FB67" w:rsidR="00AC52E8" w:rsidRPr="00440071" w:rsidRDefault="00561770" w:rsidP="009C71FE">
            <w:pPr>
              <w:rPr>
                <w:lang w:val="en-GB"/>
              </w:rPr>
            </w:pPr>
            <w:r w:rsidRPr="00440071">
              <w:rPr>
                <w:lang w:val="en-GB"/>
              </w:rPr>
              <w:lastRenderedPageBreak/>
              <w:t xml:space="preserve">Example </w:t>
            </w:r>
            <w:r w:rsidR="00C859FE">
              <w:rPr>
                <w:lang w:val="en-GB"/>
              </w:rPr>
              <w:t xml:space="preserve">No </w:t>
            </w:r>
            <w:r w:rsidRPr="00440071">
              <w:rPr>
                <w:lang w:val="en-GB"/>
              </w:rPr>
              <w:t xml:space="preserve">1: the fraudster </w:t>
            </w:r>
            <w:r w:rsidR="00C859FE" w:rsidRPr="00440071">
              <w:rPr>
                <w:lang w:val="en-GB"/>
              </w:rPr>
              <w:t xml:space="preserve">massively </w:t>
            </w:r>
            <w:r w:rsidRPr="00440071">
              <w:rPr>
                <w:lang w:val="en-GB"/>
              </w:rPr>
              <w:t xml:space="preserve">issues </w:t>
            </w:r>
            <w:r w:rsidR="002F417B" w:rsidRPr="00440071">
              <w:rPr>
                <w:lang w:val="en-GB"/>
              </w:rPr>
              <w:t xml:space="preserve">direct debits to RIB/IBAN </w:t>
            </w:r>
            <w:r w:rsidR="00C859FE">
              <w:rPr>
                <w:lang w:val="en-GB"/>
              </w:rPr>
              <w:t xml:space="preserve">the list of </w:t>
            </w:r>
            <w:r w:rsidR="002F417B" w:rsidRPr="00440071">
              <w:rPr>
                <w:lang w:val="en-GB"/>
              </w:rPr>
              <w:t xml:space="preserve">which 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19AAD6C7" w14:textId="77777777" w:rsidR="006E287B" w:rsidRDefault="002F417B" w:rsidP="00A86BFC">
            <w:pPr>
              <w:rPr>
                <w:lang w:val="en-GB"/>
              </w:rPr>
            </w:pPr>
            <w:r w:rsidRPr="00440071">
              <w:rPr>
                <w:lang w:val="en-GB"/>
              </w:rPr>
              <w:t xml:space="preserve">Example </w:t>
            </w:r>
            <w:r w:rsidR="00C859FE">
              <w:rPr>
                <w:lang w:val="en-GB"/>
              </w:rPr>
              <w:t xml:space="preserve">No </w:t>
            </w:r>
            <w:r w:rsidRPr="00440071">
              <w:rPr>
                <w:lang w:val="en-GB"/>
              </w:rPr>
              <w:t>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 xml:space="preserve">bank </w:t>
            </w:r>
            <w:r w:rsidR="00C859FE">
              <w:rPr>
                <w:lang w:val="en-GB"/>
              </w:rPr>
              <w:t xml:space="preserve">information </w:t>
            </w:r>
            <w:r w:rsidRPr="00440071">
              <w:rPr>
                <w:lang w:val="en-GB"/>
              </w:rPr>
              <w:t>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p w14:paraId="43840E96" w14:textId="31829BB8" w:rsidR="00FB7D83" w:rsidRPr="00440071" w:rsidRDefault="00FB7D83" w:rsidP="00372ED1">
            <w:pPr>
              <w:rPr>
                <w:rFonts w:ascii="Times New Roman" w:hAnsi="Times New Roman"/>
                <w:lang w:val="en-GB"/>
              </w:rPr>
            </w:pPr>
            <w:r>
              <w:rPr>
                <w:lang w:val="en-GB"/>
              </w:rPr>
              <w:t>Example No 3: t</w:t>
            </w:r>
            <w:r w:rsidRPr="00FB7D83">
              <w:rPr>
                <w:lang w:val="en-GB"/>
              </w:rPr>
              <w:t>he creditor knowingly issues direct debits that have already been issued (which have either already been paid or have been rejected due to the debtor</w:t>
            </w:r>
            <w:r w:rsidR="00372ED1">
              <w:rPr>
                <w:lang w:val="en-GB"/>
              </w:rPr>
              <w:t xml:space="preserve"> having issued a stop payment order</w:t>
            </w:r>
            <w:r w:rsidRPr="00FB7D83">
              <w:rPr>
                <w:lang w:val="en-GB"/>
              </w:rPr>
              <w:t>)</w:t>
            </w:r>
            <w:r w:rsidR="00372ED1">
              <w:rPr>
                <w:lang w:val="en-GB"/>
              </w:rPr>
              <w:t>.</w:t>
            </w:r>
          </w:p>
        </w:tc>
      </w:tr>
      <w:tr w:rsidR="006E287B" w:rsidRPr="00B3355E" w14:paraId="5D71C612" w14:textId="77777777" w:rsidTr="006257FB">
        <w:tc>
          <w:tcPr>
            <w:tcW w:w="2637" w:type="dxa"/>
          </w:tcPr>
          <w:p w14:paraId="28609112" w14:textId="77777777"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423" w:type="dxa"/>
          </w:tcPr>
          <w:p w14:paraId="113FF39F" w14:textId="030E9C0E" w:rsidR="006E287B" w:rsidRPr="00440071" w:rsidRDefault="00697231" w:rsidP="009C30D4">
            <w:pPr>
              <w:rPr>
                <w:rFonts w:ascii="Times New Roman" w:hAnsi="Times New Roman"/>
                <w:lang w:val="en-GB"/>
              </w:rPr>
            </w:pPr>
            <w:r w:rsidRPr="00440071">
              <w:rPr>
                <w:lang w:val="en-GB"/>
              </w:rPr>
              <w:t>T</w:t>
            </w:r>
            <w:r w:rsidR="000D6E65" w:rsidRPr="00440071">
              <w:rPr>
                <w:lang w:val="en-GB"/>
              </w:rPr>
              <w:t>he</w:t>
            </w:r>
            <w:r w:rsidR="002A66A0">
              <w:rPr>
                <w:lang w:val="en-GB"/>
              </w:rPr>
              <w:t xml:space="preserve"> fraud</w:t>
            </w:r>
            <w:r w:rsidR="006257FB">
              <w:rPr>
                <w:lang w:val="en-GB"/>
              </w:rPr>
              <w:t>ulent</w:t>
            </w:r>
            <w:r w:rsidR="002A66A0">
              <w:rPr>
                <w:lang w:val="en-GB"/>
              </w:rPr>
              <w:t xml:space="preserve"> </w:t>
            </w:r>
            <w:r w:rsidR="00B53B94" w:rsidRPr="00440071">
              <w:rPr>
                <w:lang w:val="en-GB"/>
              </w:rPr>
              <w:t xml:space="preserve">creditor </w:t>
            </w:r>
            <w:r w:rsidR="009C30D4">
              <w:rPr>
                <w:lang w:val="en-GB"/>
              </w:rPr>
              <w:t xml:space="preserve">impersonates a third party and misappropriates their bank details, </w:t>
            </w:r>
            <w:r w:rsidR="0054227E">
              <w:rPr>
                <w:lang w:val="en-GB"/>
              </w:rPr>
              <w:t xml:space="preserve">and obtains the of </w:t>
            </w:r>
            <w:r w:rsidR="009C30D4">
              <w:rPr>
                <w:lang w:val="en-GB"/>
              </w:rPr>
              <w:t xml:space="preserve">a </w:t>
            </w:r>
            <w:r w:rsidR="00B53B94" w:rsidRPr="00440071">
              <w:rPr>
                <w:lang w:val="en-GB"/>
              </w:rPr>
              <w:t>direct debit mandate</w:t>
            </w:r>
            <w:r w:rsidR="009C30D4">
              <w:rPr>
                <w:lang w:val="en-GB"/>
              </w:rPr>
              <w:t xml:space="preserve"> for an account that is not his.</w:t>
            </w:r>
          </w:p>
        </w:tc>
      </w:tr>
    </w:tbl>
    <w:p w14:paraId="7FDC8646" w14:textId="77777777" w:rsidR="006E287B" w:rsidRPr="00440071" w:rsidRDefault="006E287B" w:rsidP="006E287B">
      <w:pPr>
        <w:jc w:val="left"/>
        <w:rPr>
          <w:rFonts w:eastAsia="Calibri"/>
          <w:b/>
          <w:lang w:val="en-GB"/>
        </w:rPr>
      </w:pPr>
    </w:p>
    <w:p w14:paraId="4A1832AD" w14:textId="61D7D80B" w:rsidR="006E287B" w:rsidRPr="00440071" w:rsidRDefault="000B3B86" w:rsidP="00607A99">
      <w:pPr>
        <w:pStyle w:val="Paragraphedeliste"/>
        <w:numPr>
          <w:ilvl w:val="0"/>
          <w:numId w:val="19"/>
        </w:numPr>
        <w:spacing w:after="200" w:line="276" w:lineRule="auto"/>
        <w:jc w:val="left"/>
        <w:rPr>
          <w:rFonts w:eastAsia="Calibri"/>
          <w:b/>
          <w:szCs w:val="22"/>
          <w:lang w:val="en-GB"/>
        </w:rPr>
      </w:pPr>
      <w:r w:rsidRPr="00440071">
        <w:rPr>
          <w:rFonts w:eastAsia="Calibri"/>
          <w:b/>
          <w:szCs w:val="22"/>
          <w:lang w:val="en-GB"/>
        </w:rPr>
        <w:t xml:space="preserve">Global fraud risk rating </w:t>
      </w:r>
      <w:r w:rsidR="00607A99">
        <w:rPr>
          <w:rFonts w:eastAsia="Calibri"/>
          <w:b/>
          <w:szCs w:val="22"/>
          <w:lang w:val="en-GB"/>
        </w:rPr>
        <w:t>for</w:t>
      </w:r>
      <w:r w:rsidR="00607A99" w:rsidRPr="00440071">
        <w:rPr>
          <w:rFonts w:eastAsia="Calibri"/>
          <w:b/>
          <w:szCs w:val="22"/>
          <w:lang w:val="en-GB"/>
        </w:rPr>
        <w:t xml:space="preserve"> </w:t>
      </w:r>
      <w:r w:rsidRPr="00440071">
        <w:rPr>
          <w:rFonts w:eastAsia="Calibri"/>
          <w:b/>
          <w:szCs w:val="22"/>
          <w:lang w:val="en-GB"/>
        </w:rPr>
        <w:t>direct debit</w:t>
      </w:r>
    </w:p>
    <w:p w14:paraId="1D5D025F" w14:textId="1815EDFB"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part IV of this annex.</w:t>
      </w:r>
    </w:p>
    <w:p w14:paraId="1430C317" w14:textId="77777777" w:rsidR="006E287B" w:rsidRPr="00440071" w:rsidRDefault="006E287B" w:rsidP="006E287B">
      <w:pPr>
        <w:rPr>
          <w:rFonts w:eastAsia="Calibri"/>
          <w:i/>
          <w:lang w:val="en-GB"/>
        </w:rPr>
      </w:pPr>
    </w:p>
    <w:p w14:paraId="2DB91542"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B3355E" w14:paraId="5006ADE2" w14:textId="77777777" w:rsidTr="009C71FE">
        <w:tc>
          <w:tcPr>
            <w:tcW w:w="2977" w:type="dxa"/>
            <w:shd w:val="clear" w:color="auto" w:fill="F2DBDB" w:themeFill="accent2" w:themeFillTint="33"/>
          </w:tcPr>
          <w:p w14:paraId="30715EE4" w14:textId="77777777" w:rsidR="000B3B86" w:rsidRPr="006F3AB7" w:rsidRDefault="000B3B86" w:rsidP="000B3B86">
            <w:pPr>
              <w:jc w:val="left"/>
              <w:rPr>
                <w:sz w:val="24"/>
                <w:szCs w:val="24"/>
                <w:u w:val="single"/>
                <w:lang w:val="en-US"/>
              </w:rPr>
            </w:pPr>
            <w:r w:rsidRPr="006F3AB7">
              <w:rPr>
                <w:sz w:val="24"/>
                <w:szCs w:val="24"/>
                <w:u w:val="single"/>
                <w:lang w:val="en-US"/>
              </w:rPr>
              <w:t>Gross risk</w:t>
            </w:r>
          </w:p>
          <w:p w14:paraId="08522979" w14:textId="77777777" w:rsidR="006E287B" w:rsidRPr="00440071" w:rsidRDefault="000B3B86"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14:paraId="530DB5DC" w14:textId="77777777" w:rsidR="006E287B" w:rsidRPr="00440071" w:rsidRDefault="006E287B" w:rsidP="009C71FE">
            <w:pPr>
              <w:jc w:val="left"/>
              <w:rPr>
                <w:rFonts w:ascii="Times New Roman" w:hAnsi="Times New Roman"/>
                <w:lang w:val="en-GB"/>
              </w:rPr>
            </w:pPr>
          </w:p>
        </w:tc>
      </w:tr>
      <w:tr w:rsidR="006E287B" w:rsidRPr="00B3355E" w14:paraId="7C0F2078" w14:textId="77777777" w:rsidTr="009C71FE">
        <w:tc>
          <w:tcPr>
            <w:tcW w:w="2977" w:type="dxa"/>
            <w:shd w:val="clear" w:color="auto" w:fill="F2DBDB" w:themeFill="accent2" w:themeFillTint="33"/>
          </w:tcPr>
          <w:p w14:paraId="2B49A5B3" w14:textId="77777777" w:rsidR="000B3B86" w:rsidRPr="006F3AB7" w:rsidRDefault="000B3B86" w:rsidP="000B3B86">
            <w:pPr>
              <w:jc w:val="left"/>
              <w:rPr>
                <w:sz w:val="24"/>
                <w:szCs w:val="24"/>
                <w:u w:val="single"/>
                <w:lang w:val="en-US"/>
              </w:rPr>
            </w:pPr>
            <w:r w:rsidRPr="006F3AB7">
              <w:rPr>
                <w:sz w:val="24"/>
                <w:szCs w:val="24"/>
                <w:u w:val="single"/>
                <w:lang w:val="en-US"/>
              </w:rPr>
              <w:t>Residual risk</w:t>
            </w:r>
          </w:p>
          <w:p w14:paraId="43667B66" w14:textId="77777777" w:rsidR="006E287B" w:rsidRPr="00440071" w:rsidRDefault="000B3B86"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14:paraId="4D98DACF" w14:textId="77777777" w:rsidR="006E287B" w:rsidRPr="00440071" w:rsidRDefault="006E287B" w:rsidP="009C71FE">
            <w:pPr>
              <w:jc w:val="left"/>
              <w:rPr>
                <w:rFonts w:ascii="Times New Roman" w:hAnsi="Times New Roman"/>
                <w:lang w:val="en-GB"/>
              </w:rPr>
            </w:pPr>
          </w:p>
        </w:tc>
      </w:tr>
    </w:tbl>
    <w:p w14:paraId="6B5DA3A9" w14:textId="77777777" w:rsidR="006E287B" w:rsidRPr="00440071" w:rsidRDefault="006E287B" w:rsidP="006E287B">
      <w:pPr>
        <w:ind w:left="360"/>
        <w:jc w:val="left"/>
        <w:rPr>
          <w:rFonts w:eastAsia="Calibri"/>
          <w:lang w:val="en-GB"/>
        </w:rPr>
      </w:pPr>
    </w:p>
    <w:p w14:paraId="025C8535" w14:textId="02C27FF7" w:rsidR="006E287B" w:rsidRPr="00440071" w:rsidRDefault="00607A99" w:rsidP="00607A99">
      <w:pPr>
        <w:numPr>
          <w:ilvl w:val="0"/>
          <w:numId w:val="19"/>
        </w:numPr>
        <w:spacing w:after="200" w:line="276" w:lineRule="auto"/>
        <w:jc w:val="left"/>
        <w:rPr>
          <w:rFonts w:eastAsia="Calibri"/>
          <w:b/>
          <w:lang w:val="en-GB"/>
        </w:rPr>
      </w:pPr>
      <w:r>
        <w:rPr>
          <w:rFonts w:eastAsia="Calibri"/>
          <w:b/>
          <w:lang w:val="en-GB"/>
        </w:rPr>
        <w:t>Fraud risk c</w:t>
      </w:r>
      <w:r w:rsidR="001E62CE" w:rsidRPr="00440071">
        <w:rPr>
          <w:rFonts w:eastAsia="Calibri"/>
          <w:b/>
          <w:lang w:val="en-GB"/>
        </w:rPr>
        <w:t>overage measures</w:t>
      </w:r>
    </w:p>
    <w:p w14:paraId="326EEAA4" w14:textId="6B90FDA2"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w:t>
      </w:r>
      <w:r w:rsidR="00607A99">
        <w:rPr>
          <w:rFonts w:eastAsia="Calibri"/>
          <w:i/>
          <w:szCs w:val="22"/>
          <w:lang w:val="en-GB"/>
        </w:rPr>
        <w:t xml:space="preserve"> that are</w:t>
      </w:r>
      <w:r w:rsidRPr="00440071">
        <w:rPr>
          <w:rFonts w:eastAsia="Calibri"/>
          <w:i/>
          <w:szCs w:val="22"/>
          <w:lang w:val="en-GB"/>
        </w:rPr>
        <w:t xml:space="preserve"> planned, in this case by indicating their implementation deadline.</w:t>
      </w:r>
    </w:p>
    <w:p w14:paraId="642C6BBF" w14:textId="77777777" w:rsidR="006E287B" w:rsidRPr="00440071" w:rsidRDefault="006E287B" w:rsidP="006E287B">
      <w:pPr>
        <w:jc w:val="left"/>
        <w:rPr>
          <w:rFonts w:eastAsia="Calibri"/>
          <w:szCs w:val="22"/>
          <w:lang w:val="en-GB"/>
        </w:rPr>
      </w:pPr>
    </w:p>
    <w:p w14:paraId="172E6AE3"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6AC73A8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5581020E" w14:textId="77777777" w:rsidTr="009C30D4">
        <w:tc>
          <w:tcPr>
            <w:tcW w:w="2084" w:type="dxa"/>
            <w:shd w:val="clear" w:color="auto" w:fill="D6E3BC" w:themeFill="accent3" w:themeFillTint="66"/>
            <w:vAlign w:val="center"/>
          </w:tcPr>
          <w:p w14:paraId="781DA32F"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240A4760"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3960E6BF"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03797E98" w14:textId="77777777" w:rsidTr="009C30D4">
        <w:tc>
          <w:tcPr>
            <w:tcW w:w="2084" w:type="dxa"/>
          </w:tcPr>
          <w:p w14:paraId="5138B6A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07C480F6" w14:textId="77777777" w:rsidR="006E287B" w:rsidRPr="00440071" w:rsidRDefault="006E287B" w:rsidP="009C71FE">
            <w:pPr>
              <w:jc w:val="left"/>
              <w:rPr>
                <w:rFonts w:ascii="Times New Roman" w:hAnsi="Times New Roman"/>
                <w:b/>
                <w:lang w:val="en-GB"/>
              </w:rPr>
            </w:pPr>
          </w:p>
        </w:tc>
        <w:tc>
          <w:tcPr>
            <w:tcW w:w="5294" w:type="dxa"/>
          </w:tcPr>
          <w:p w14:paraId="189411BF" w14:textId="77777777" w:rsidR="006E287B" w:rsidRPr="00440071" w:rsidRDefault="006E287B" w:rsidP="009C71FE">
            <w:pPr>
              <w:jc w:val="left"/>
              <w:rPr>
                <w:rFonts w:ascii="Times New Roman" w:hAnsi="Times New Roman"/>
                <w:b/>
                <w:lang w:val="en-GB"/>
              </w:rPr>
            </w:pPr>
          </w:p>
        </w:tc>
      </w:tr>
      <w:tr w:rsidR="006E287B" w:rsidRPr="00440071" w14:paraId="0A694FDB" w14:textId="77777777" w:rsidTr="009C30D4">
        <w:tc>
          <w:tcPr>
            <w:tcW w:w="2084" w:type="dxa"/>
          </w:tcPr>
          <w:p w14:paraId="66FA3527"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27D61241" w14:textId="77777777" w:rsidR="006E287B" w:rsidRPr="00440071" w:rsidRDefault="006E287B" w:rsidP="009C71FE">
            <w:pPr>
              <w:jc w:val="left"/>
              <w:rPr>
                <w:rFonts w:ascii="Times New Roman" w:hAnsi="Times New Roman"/>
                <w:b/>
                <w:lang w:val="en-GB"/>
              </w:rPr>
            </w:pPr>
          </w:p>
        </w:tc>
        <w:tc>
          <w:tcPr>
            <w:tcW w:w="5294" w:type="dxa"/>
          </w:tcPr>
          <w:p w14:paraId="5A870F78" w14:textId="77777777" w:rsidR="006E287B" w:rsidRPr="00440071" w:rsidRDefault="006E287B" w:rsidP="009C71FE">
            <w:pPr>
              <w:jc w:val="left"/>
              <w:rPr>
                <w:rFonts w:ascii="Times New Roman" w:hAnsi="Times New Roman"/>
                <w:b/>
                <w:lang w:val="en-GB"/>
              </w:rPr>
            </w:pPr>
          </w:p>
        </w:tc>
      </w:tr>
    </w:tbl>
    <w:p w14:paraId="58CF5CAD" w14:textId="77777777" w:rsidR="006E287B" w:rsidRPr="00440071" w:rsidRDefault="006E287B" w:rsidP="006E287B">
      <w:pPr>
        <w:ind w:left="1418"/>
        <w:jc w:val="left"/>
        <w:rPr>
          <w:rFonts w:eastAsia="Calibri"/>
          <w:b/>
          <w:szCs w:val="22"/>
          <w:lang w:val="en-GB"/>
        </w:rPr>
      </w:pPr>
    </w:p>
    <w:p w14:paraId="26234EC9"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33924B1D"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36972402" w14:textId="77777777" w:rsidTr="009C30D4">
        <w:tc>
          <w:tcPr>
            <w:tcW w:w="2084" w:type="dxa"/>
            <w:shd w:val="clear" w:color="auto" w:fill="D6E3BC" w:themeFill="accent3" w:themeFillTint="66"/>
            <w:vAlign w:val="center"/>
          </w:tcPr>
          <w:p w14:paraId="0E586610"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70503513"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5010FBC2"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2930C9A2" w14:textId="77777777" w:rsidTr="009C30D4">
        <w:tc>
          <w:tcPr>
            <w:tcW w:w="2084" w:type="dxa"/>
          </w:tcPr>
          <w:p w14:paraId="5F4D3518"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2FFAC7CA" w14:textId="77777777" w:rsidR="006E287B" w:rsidRPr="00440071" w:rsidRDefault="006E287B" w:rsidP="009C71FE">
            <w:pPr>
              <w:jc w:val="left"/>
              <w:rPr>
                <w:rFonts w:ascii="Times New Roman" w:hAnsi="Times New Roman"/>
                <w:b/>
                <w:lang w:val="en-GB"/>
              </w:rPr>
            </w:pPr>
          </w:p>
        </w:tc>
        <w:tc>
          <w:tcPr>
            <w:tcW w:w="5294" w:type="dxa"/>
          </w:tcPr>
          <w:p w14:paraId="42CF63B4" w14:textId="77777777" w:rsidR="006E287B" w:rsidRPr="00440071" w:rsidRDefault="006E287B" w:rsidP="009C71FE">
            <w:pPr>
              <w:jc w:val="left"/>
              <w:rPr>
                <w:rFonts w:ascii="Times New Roman" w:hAnsi="Times New Roman"/>
                <w:b/>
                <w:lang w:val="en-GB"/>
              </w:rPr>
            </w:pPr>
          </w:p>
        </w:tc>
      </w:tr>
      <w:tr w:rsidR="006E287B" w:rsidRPr="00440071" w14:paraId="1A606AEB" w14:textId="77777777" w:rsidTr="009C30D4">
        <w:tc>
          <w:tcPr>
            <w:tcW w:w="2084" w:type="dxa"/>
          </w:tcPr>
          <w:p w14:paraId="4FB40C2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49429513" w14:textId="77777777" w:rsidR="006E287B" w:rsidRPr="00440071" w:rsidRDefault="006E287B" w:rsidP="009C71FE">
            <w:pPr>
              <w:jc w:val="left"/>
              <w:rPr>
                <w:rFonts w:ascii="Times New Roman" w:hAnsi="Times New Roman"/>
                <w:b/>
                <w:lang w:val="en-GB"/>
              </w:rPr>
            </w:pPr>
          </w:p>
        </w:tc>
        <w:tc>
          <w:tcPr>
            <w:tcW w:w="5294" w:type="dxa"/>
          </w:tcPr>
          <w:p w14:paraId="1A5DC522" w14:textId="77777777" w:rsidR="006E287B" w:rsidRPr="00440071" w:rsidRDefault="006E287B" w:rsidP="009C71FE">
            <w:pPr>
              <w:jc w:val="left"/>
              <w:rPr>
                <w:rFonts w:ascii="Times New Roman" w:hAnsi="Times New Roman"/>
                <w:b/>
                <w:lang w:val="en-GB"/>
              </w:rPr>
            </w:pPr>
          </w:p>
        </w:tc>
      </w:tr>
    </w:tbl>
    <w:p w14:paraId="212688D0" w14:textId="77777777" w:rsidR="00873CB7" w:rsidRDefault="00873CB7">
      <w:pPr>
        <w:jc w:val="left"/>
        <w:rPr>
          <w:rFonts w:eastAsia="Calibri"/>
          <w:b/>
          <w:szCs w:val="22"/>
          <w:lang w:val="en-GB"/>
        </w:rPr>
      </w:pPr>
      <w:r>
        <w:rPr>
          <w:rFonts w:eastAsia="Calibri"/>
          <w:b/>
          <w:szCs w:val="22"/>
          <w:lang w:val="en-GB"/>
        </w:rPr>
        <w:br w:type="page"/>
      </w:r>
    </w:p>
    <w:p w14:paraId="5E5B5712" w14:textId="77777777" w:rsidR="006E287B" w:rsidRPr="003021B9" w:rsidRDefault="001E62CE" w:rsidP="008E4755">
      <w:pPr>
        <w:pStyle w:val="Paragraphedeliste"/>
        <w:numPr>
          <w:ilvl w:val="0"/>
          <w:numId w:val="19"/>
        </w:numPr>
        <w:spacing w:after="200" w:line="276" w:lineRule="auto"/>
        <w:jc w:val="left"/>
        <w:rPr>
          <w:rFonts w:eastAsia="Calibri"/>
          <w:b/>
          <w:szCs w:val="22"/>
          <w:lang w:val="en-GB"/>
        </w:rPr>
      </w:pPr>
      <w:r w:rsidRPr="003021B9">
        <w:rPr>
          <w:rFonts w:eastAsia="Calibri"/>
          <w:b/>
          <w:szCs w:val="22"/>
          <w:lang w:val="en-GB"/>
        </w:rPr>
        <w:lastRenderedPageBreak/>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712840A0" w14:textId="77777777" w:rsidR="006E287B" w:rsidRPr="00440071" w:rsidRDefault="006E287B" w:rsidP="006E287B">
      <w:pPr>
        <w:jc w:val="left"/>
        <w:rPr>
          <w:rFonts w:eastAsia="Calibri"/>
          <w:b/>
          <w:szCs w:val="22"/>
          <w:lang w:val="en-GB"/>
        </w:rPr>
      </w:pPr>
    </w:p>
    <w:p w14:paraId="30443A54"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447E7A43"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3355E" w14:paraId="57EB3D5B" w14:textId="77777777" w:rsidTr="009C71FE">
        <w:tc>
          <w:tcPr>
            <w:tcW w:w="2376" w:type="dxa"/>
            <w:shd w:val="clear" w:color="auto" w:fill="D6E3BC" w:themeFill="accent3" w:themeFillTint="66"/>
            <w:vAlign w:val="center"/>
          </w:tcPr>
          <w:p w14:paraId="43253CB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0696692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534C097A"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27147C24"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3355E" w14:paraId="3DB8BFC4" w14:textId="77777777" w:rsidTr="009C71FE">
        <w:tc>
          <w:tcPr>
            <w:tcW w:w="2376" w:type="dxa"/>
          </w:tcPr>
          <w:p w14:paraId="769DA273" w14:textId="77777777" w:rsidR="006E287B" w:rsidRPr="00440071" w:rsidRDefault="006E287B" w:rsidP="009C71FE">
            <w:pPr>
              <w:jc w:val="left"/>
              <w:rPr>
                <w:rFonts w:ascii="Times New Roman" w:hAnsi="Times New Roman"/>
                <w:b/>
                <w:lang w:val="en-GB"/>
              </w:rPr>
            </w:pPr>
          </w:p>
        </w:tc>
        <w:tc>
          <w:tcPr>
            <w:tcW w:w="1985" w:type="dxa"/>
          </w:tcPr>
          <w:p w14:paraId="186E002E" w14:textId="77777777" w:rsidR="006E287B" w:rsidRPr="00440071" w:rsidRDefault="006E287B" w:rsidP="009C71FE">
            <w:pPr>
              <w:jc w:val="left"/>
              <w:rPr>
                <w:rFonts w:ascii="Times New Roman" w:hAnsi="Times New Roman"/>
                <w:b/>
                <w:lang w:val="en-GB"/>
              </w:rPr>
            </w:pPr>
          </w:p>
        </w:tc>
        <w:tc>
          <w:tcPr>
            <w:tcW w:w="4851" w:type="dxa"/>
          </w:tcPr>
          <w:p w14:paraId="4F09957D" w14:textId="77777777" w:rsidR="006E287B" w:rsidRPr="00440071" w:rsidRDefault="006E287B" w:rsidP="009C71FE">
            <w:pPr>
              <w:jc w:val="left"/>
              <w:rPr>
                <w:rFonts w:ascii="Times New Roman" w:hAnsi="Times New Roman"/>
                <w:b/>
                <w:lang w:val="en-GB"/>
              </w:rPr>
            </w:pPr>
          </w:p>
        </w:tc>
      </w:tr>
      <w:tr w:rsidR="006E287B" w:rsidRPr="00B3355E" w14:paraId="073FB0D0" w14:textId="77777777" w:rsidTr="009C71FE">
        <w:tc>
          <w:tcPr>
            <w:tcW w:w="2376" w:type="dxa"/>
          </w:tcPr>
          <w:p w14:paraId="73A1967F" w14:textId="77777777" w:rsidR="006E287B" w:rsidRPr="00440071" w:rsidRDefault="006E287B" w:rsidP="009C71FE">
            <w:pPr>
              <w:jc w:val="left"/>
              <w:rPr>
                <w:rFonts w:ascii="Times New Roman" w:hAnsi="Times New Roman"/>
                <w:b/>
                <w:lang w:val="en-GB"/>
              </w:rPr>
            </w:pPr>
          </w:p>
        </w:tc>
        <w:tc>
          <w:tcPr>
            <w:tcW w:w="1985" w:type="dxa"/>
          </w:tcPr>
          <w:p w14:paraId="19176D3E" w14:textId="77777777" w:rsidR="006E287B" w:rsidRPr="00440071" w:rsidRDefault="006E287B" w:rsidP="009C71FE">
            <w:pPr>
              <w:jc w:val="left"/>
              <w:rPr>
                <w:rFonts w:ascii="Times New Roman" w:hAnsi="Times New Roman"/>
                <w:b/>
                <w:lang w:val="en-GB"/>
              </w:rPr>
            </w:pPr>
          </w:p>
        </w:tc>
        <w:tc>
          <w:tcPr>
            <w:tcW w:w="4851" w:type="dxa"/>
          </w:tcPr>
          <w:p w14:paraId="32C6949A" w14:textId="77777777" w:rsidR="006E287B" w:rsidRPr="00440071" w:rsidRDefault="006E287B" w:rsidP="009C71FE">
            <w:pPr>
              <w:jc w:val="left"/>
              <w:rPr>
                <w:rFonts w:ascii="Times New Roman" w:hAnsi="Times New Roman"/>
                <w:b/>
                <w:lang w:val="en-GB"/>
              </w:rPr>
            </w:pPr>
          </w:p>
        </w:tc>
      </w:tr>
      <w:tr w:rsidR="006E287B" w:rsidRPr="00B3355E" w14:paraId="4B516300" w14:textId="77777777" w:rsidTr="009C71FE">
        <w:tc>
          <w:tcPr>
            <w:tcW w:w="2376" w:type="dxa"/>
          </w:tcPr>
          <w:p w14:paraId="316EDF60" w14:textId="77777777" w:rsidR="006E287B" w:rsidRPr="00440071" w:rsidRDefault="006E287B" w:rsidP="009C71FE">
            <w:pPr>
              <w:jc w:val="left"/>
              <w:rPr>
                <w:rFonts w:ascii="Times New Roman" w:hAnsi="Times New Roman"/>
                <w:b/>
                <w:lang w:val="en-GB"/>
              </w:rPr>
            </w:pPr>
          </w:p>
        </w:tc>
        <w:tc>
          <w:tcPr>
            <w:tcW w:w="1985" w:type="dxa"/>
          </w:tcPr>
          <w:p w14:paraId="057C281E" w14:textId="77777777" w:rsidR="006E287B" w:rsidRPr="00440071" w:rsidRDefault="006E287B" w:rsidP="009C71FE">
            <w:pPr>
              <w:jc w:val="left"/>
              <w:rPr>
                <w:rFonts w:ascii="Times New Roman" w:hAnsi="Times New Roman"/>
                <w:b/>
                <w:lang w:val="en-GB"/>
              </w:rPr>
            </w:pPr>
          </w:p>
        </w:tc>
        <w:tc>
          <w:tcPr>
            <w:tcW w:w="4851" w:type="dxa"/>
          </w:tcPr>
          <w:p w14:paraId="071BA9E5" w14:textId="77777777" w:rsidR="006E287B" w:rsidRPr="00440071" w:rsidRDefault="006E287B" w:rsidP="009C71FE">
            <w:pPr>
              <w:jc w:val="left"/>
              <w:rPr>
                <w:rFonts w:ascii="Times New Roman" w:hAnsi="Times New Roman"/>
                <w:b/>
                <w:lang w:val="en-GB"/>
              </w:rPr>
            </w:pPr>
          </w:p>
        </w:tc>
      </w:tr>
      <w:tr w:rsidR="006E287B" w:rsidRPr="00B3355E" w14:paraId="2444808A" w14:textId="77777777" w:rsidTr="009C71FE">
        <w:tc>
          <w:tcPr>
            <w:tcW w:w="2376" w:type="dxa"/>
          </w:tcPr>
          <w:p w14:paraId="0C4FC24E" w14:textId="77777777" w:rsidR="006E287B" w:rsidRPr="00440071" w:rsidRDefault="006E287B" w:rsidP="009C71FE">
            <w:pPr>
              <w:jc w:val="left"/>
              <w:rPr>
                <w:rFonts w:ascii="Times New Roman" w:hAnsi="Times New Roman"/>
                <w:b/>
                <w:lang w:val="en-GB"/>
              </w:rPr>
            </w:pPr>
          </w:p>
        </w:tc>
        <w:tc>
          <w:tcPr>
            <w:tcW w:w="1985" w:type="dxa"/>
          </w:tcPr>
          <w:p w14:paraId="6ADDF2DD" w14:textId="77777777" w:rsidR="006E287B" w:rsidRPr="00440071" w:rsidRDefault="006E287B" w:rsidP="009C71FE">
            <w:pPr>
              <w:jc w:val="left"/>
              <w:rPr>
                <w:rFonts w:ascii="Times New Roman" w:hAnsi="Times New Roman"/>
                <w:b/>
                <w:lang w:val="en-GB"/>
              </w:rPr>
            </w:pPr>
          </w:p>
        </w:tc>
        <w:tc>
          <w:tcPr>
            <w:tcW w:w="4851" w:type="dxa"/>
          </w:tcPr>
          <w:p w14:paraId="5FBB01E4" w14:textId="77777777" w:rsidR="006E287B" w:rsidRPr="00440071" w:rsidRDefault="006E287B" w:rsidP="009C71FE">
            <w:pPr>
              <w:jc w:val="left"/>
              <w:rPr>
                <w:rFonts w:ascii="Times New Roman" w:hAnsi="Times New Roman"/>
                <w:b/>
                <w:lang w:val="en-GB"/>
              </w:rPr>
            </w:pPr>
          </w:p>
        </w:tc>
      </w:tr>
      <w:tr w:rsidR="006E287B" w:rsidRPr="00B3355E" w14:paraId="7D315446" w14:textId="77777777" w:rsidTr="009C71FE">
        <w:tc>
          <w:tcPr>
            <w:tcW w:w="2376" w:type="dxa"/>
          </w:tcPr>
          <w:p w14:paraId="7303F982" w14:textId="77777777" w:rsidR="006E287B" w:rsidRPr="00440071" w:rsidRDefault="006E287B" w:rsidP="009C71FE">
            <w:pPr>
              <w:jc w:val="left"/>
              <w:rPr>
                <w:rFonts w:ascii="Times New Roman" w:hAnsi="Times New Roman"/>
                <w:b/>
                <w:lang w:val="en-GB"/>
              </w:rPr>
            </w:pPr>
          </w:p>
        </w:tc>
        <w:tc>
          <w:tcPr>
            <w:tcW w:w="1985" w:type="dxa"/>
          </w:tcPr>
          <w:p w14:paraId="7A87E616" w14:textId="77777777" w:rsidR="006E287B" w:rsidRPr="00440071" w:rsidRDefault="006E287B" w:rsidP="009C71FE">
            <w:pPr>
              <w:jc w:val="left"/>
              <w:rPr>
                <w:rFonts w:ascii="Times New Roman" w:hAnsi="Times New Roman"/>
                <w:b/>
                <w:lang w:val="en-GB"/>
              </w:rPr>
            </w:pPr>
          </w:p>
        </w:tc>
        <w:tc>
          <w:tcPr>
            <w:tcW w:w="4851" w:type="dxa"/>
          </w:tcPr>
          <w:p w14:paraId="4A92CF8E" w14:textId="77777777" w:rsidR="006E287B" w:rsidRPr="00440071" w:rsidRDefault="006E287B" w:rsidP="009C71FE">
            <w:pPr>
              <w:jc w:val="left"/>
              <w:rPr>
                <w:rFonts w:ascii="Times New Roman" w:hAnsi="Times New Roman"/>
                <w:b/>
                <w:lang w:val="en-GB"/>
              </w:rPr>
            </w:pPr>
          </w:p>
        </w:tc>
      </w:tr>
    </w:tbl>
    <w:p w14:paraId="687AEB87" w14:textId="77777777" w:rsidR="006E287B" w:rsidRPr="00440071" w:rsidRDefault="006E287B" w:rsidP="006E287B">
      <w:pPr>
        <w:ind w:left="720"/>
        <w:jc w:val="left"/>
        <w:rPr>
          <w:rFonts w:eastAsia="Calibri"/>
          <w:b/>
          <w:lang w:val="en-GB"/>
        </w:rPr>
      </w:pPr>
    </w:p>
    <w:p w14:paraId="4EAA7BAD"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7D576952"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3355E" w14:paraId="28C45995" w14:textId="77777777" w:rsidTr="009C71FE">
        <w:tc>
          <w:tcPr>
            <w:tcW w:w="2376" w:type="dxa"/>
            <w:shd w:val="clear" w:color="auto" w:fill="D6E3BC" w:themeFill="accent3" w:themeFillTint="66"/>
            <w:vAlign w:val="center"/>
          </w:tcPr>
          <w:p w14:paraId="1D7067F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50A42C"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CB73674"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BB0CD64"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3355E" w14:paraId="00A82E19" w14:textId="77777777" w:rsidTr="009C71FE">
        <w:tc>
          <w:tcPr>
            <w:tcW w:w="2376" w:type="dxa"/>
          </w:tcPr>
          <w:p w14:paraId="0FAD8452" w14:textId="77777777" w:rsidR="006E287B" w:rsidRPr="00440071" w:rsidRDefault="006E287B" w:rsidP="009C71FE">
            <w:pPr>
              <w:jc w:val="left"/>
              <w:rPr>
                <w:rFonts w:ascii="Times New Roman" w:hAnsi="Times New Roman"/>
                <w:b/>
                <w:lang w:val="en-GB"/>
              </w:rPr>
            </w:pPr>
          </w:p>
        </w:tc>
        <w:tc>
          <w:tcPr>
            <w:tcW w:w="1985" w:type="dxa"/>
          </w:tcPr>
          <w:p w14:paraId="0EB9F371" w14:textId="77777777" w:rsidR="006E287B" w:rsidRPr="00440071" w:rsidRDefault="006E287B" w:rsidP="009C71FE">
            <w:pPr>
              <w:jc w:val="left"/>
              <w:rPr>
                <w:rFonts w:ascii="Times New Roman" w:hAnsi="Times New Roman"/>
                <w:b/>
                <w:lang w:val="en-GB"/>
              </w:rPr>
            </w:pPr>
          </w:p>
        </w:tc>
        <w:tc>
          <w:tcPr>
            <w:tcW w:w="4851" w:type="dxa"/>
          </w:tcPr>
          <w:p w14:paraId="0EBCEBA1" w14:textId="77777777" w:rsidR="006E287B" w:rsidRPr="00440071" w:rsidRDefault="006E287B" w:rsidP="009C71FE">
            <w:pPr>
              <w:jc w:val="left"/>
              <w:rPr>
                <w:rFonts w:ascii="Times New Roman" w:hAnsi="Times New Roman"/>
                <w:b/>
                <w:lang w:val="en-GB"/>
              </w:rPr>
            </w:pPr>
          </w:p>
        </w:tc>
      </w:tr>
      <w:tr w:rsidR="006E287B" w:rsidRPr="00B3355E" w14:paraId="2B686895" w14:textId="77777777" w:rsidTr="009C71FE">
        <w:tc>
          <w:tcPr>
            <w:tcW w:w="2376" w:type="dxa"/>
          </w:tcPr>
          <w:p w14:paraId="4EFD27CF" w14:textId="77777777" w:rsidR="006E287B" w:rsidRPr="00440071" w:rsidRDefault="006E287B" w:rsidP="009C71FE">
            <w:pPr>
              <w:jc w:val="left"/>
              <w:rPr>
                <w:rFonts w:ascii="Times New Roman" w:hAnsi="Times New Roman"/>
                <w:b/>
                <w:lang w:val="en-GB"/>
              </w:rPr>
            </w:pPr>
          </w:p>
        </w:tc>
        <w:tc>
          <w:tcPr>
            <w:tcW w:w="1985" w:type="dxa"/>
          </w:tcPr>
          <w:p w14:paraId="60ED08EA" w14:textId="77777777" w:rsidR="006E287B" w:rsidRPr="00440071" w:rsidRDefault="006E287B" w:rsidP="009C71FE">
            <w:pPr>
              <w:jc w:val="left"/>
              <w:rPr>
                <w:rFonts w:ascii="Times New Roman" w:hAnsi="Times New Roman"/>
                <w:b/>
                <w:lang w:val="en-GB"/>
              </w:rPr>
            </w:pPr>
          </w:p>
        </w:tc>
        <w:tc>
          <w:tcPr>
            <w:tcW w:w="4851" w:type="dxa"/>
          </w:tcPr>
          <w:p w14:paraId="007BE0B6" w14:textId="77777777" w:rsidR="006E287B" w:rsidRPr="00440071" w:rsidRDefault="006E287B" w:rsidP="009C71FE">
            <w:pPr>
              <w:jc w:val="left"/>
              <w:rPr>
                <w:rFonts w:ascii="Times New Roman" w:hAnsi="Times New Roman"/>
                <w:b/>
                <w:lang w:val="en-GB"/>
              </w:rPr>
            </w:pPr>
          </w:p>
        </w:tc>
      </w:tr>
      <w:tr w:rsidR="006E287B" w:rsidRPr="00B3355E" w14:paraId="1873CBBF" w14:textId="77777777" w:rsidTr="009C71FE">
        <w:tc>
          <w:tcPr>
            <w:tcW w:w="2376" w:type="dxa"/>
          </w:tcPr>
          <w:p w14:paraId="5F80D406" w14:textId="77777777" w:rsidR="006E287B" w:rsidRPr="00440071" w:rsidRDefault="006E287B" w:rsidP="009C71FE">
            <w:pPr>
              <w:jc w:val="left"/>
              <w:rPr>
                <w:rFonts w:ascii="Times New Roman" w:hAnsi="Times New Roman"/>
                <w:b/>
                <w:lang w:val="en-GB"/>
              </w:rPr>
            </w:pPr>
          </w:p>
        </w:tc>
        <w:tc>
          <w:tcPr>
            <w:tcW w:w="1985" w:type="dxa"/>
          </w:tcPr>
          <w:p w14:paraId="6C52E2D9" w14:textId="77777777" w:rsidR="006E287B" w:rsidRPr="00440071" w:rsidRDefault="006E287B" w:rsidP="009C71FE">
            <w:pPr>
              <w:jc w:val="left"/>
              <w:rPr>
                <w:rFonts w:ascii="Times New Roman" w:hAnsi="Times New Roman"/>
                <w:b/>
                <w:lang w:val="en-GB"/>
              </w:rPr>
            </w:pPr>
          </w:p>
        </w:tc>
        <w:tc>
          <w:tcPr>
            <w:tcW w:w="4851" w:type="dxa"/>
          </w:tcPr>
          <w:p w14:paraId="42D5A04F" w14:textId="77777777" w:rsidR="006E287B" w:rsidRPr="00440071" w:rsidRDefault="006E287B" w:rsidP="009C71FE">
            <w:pPr>
              <w:jc w:val="left"/>
              <w:rPr>
                <w:rFonts w:ascii="Times New Roman" w:hAnsi="Times New Roman"/>
                <w:b/>
                <w:lang w:val="en-GB"/>
              </w:rPr>
            </w:pPr>
          </w:p>
        </w:tc>
      </w:tr>
      <w:tr w:rsidR="006E287B" w:rsidRPr="00B3355E" w14:paraId="4DD33DBF" w14:textId="77777777" w:rsidTr="009C71FE">
        <w:tc>
          <w:tcPr>
            <w:tcW w:w="2376" w:type="dxa"/>
          </w:tcPr>
          <w:p w14:paraId="2D5C1815" w14:textId="77777777" w:rsidR="006E287B" w:rsidRPr="00440071" w:rsidRDefault="006E287B" w:rsidP="009C71FE">
            <w:pPr>
              <w:jc w:val="left"/>
              <w:rPr>
                <w:rFonts w:ascii="Times New Roman" w:hAnsi="Times New Roman"/>
                <w:b/>
                <w:lang w:val="en-GB"/>
              </w:rPr>
            </w:pPr>
          </w:p>
        </w:tc>
        <w:tc>
          <w:tcPr>
            <w:tcW w:w="1985" w:type="dxa"/>
          </w:tcPr>
          <w:p w14:paraId="4114B239" w14:textId="77777777" w:rsidR="006E287B" w:rsidRPr="00440071" w:rsidRDefault="006E287B" w:rsidP="009C71FE">
            <w:pPr>
              <w:jc w:val="left"/>
              <w:rPr>
                <w:rFonts w:ascii="Times New Roman" w:hAnsi="Times New Roman"/>
                <w:b/>
                <w:lang w:val="en-GB"/>
              </w:rPr>
            </w:pPr>
          </w:p>
        </w:tc>
        <w:tc>
          <w:tcPr>
            <w:tcW w:w="4851" w:type="dxa"/>
          </w:tcPr>
          <w:p w14:paraId="52061151" w14:textId="77777777" w:rsidR="006E287B" w:rsidRPr="00440071" w:rsidRDefault="006E287B" w:rsidP="009C71FE">
            <w:pPr>
              <w:jc w:val="left"/>
              <w:rPr>
                <w:rFonts w:ascii="Times New Roman" w:hAnsi="Times New Roman"/>
                <w:b/>
                <w:lang w:val="en-GB"/>
              </w:rPr>
            </w:pPr>
          </w:p>
        </w:tc>
      </w:tr>
      <w:tr w:rsidR="006E287B" w:rsidRPr="00B3355E" w14:paraId="2595E827" w14:textId="77777777" w:rsidTr="009C71FE">
        <w:tc>
          <w:tcPr>
            <w:tcW w:w="2376" w:type="dxa"/>
          </w:tcPr>
          <w:p w14:paraId="3BF4A2C0" w14:textId="77777777" w:rsidR="006E287B" w:rsidRPr="00440071" w:rsidRDefault="006E287B" w:rsidP="009C71FE">
            <w:pPr>
              <w:jc w:val="left"/>
              <w:rPr>
                <w:rFonts w:ascii="Times New Roman" w:hAnsi="Times New Roman"/>
                <w:b/>
                <w:lang w:val="en-GB"/>
              </w:rPr>
            </w:pPr>
          </w:p>
        </w:tc>
        <w:tc>
          <w:tcPr>
            <w:tcW w:w="1985" w:type="dxa"/>
          </w:tcPr>
          <w:p w14:paraId="33147BD7" w14:textId="77777777" w:rsidR="006E287B" w:rsidRPr="00440071" w:rsidRDefault="006E287B" w:rsidP="009C71FE">
            <w:pPr>
              <w:jc w:val="left"/>
              <w:rPr>
                <w:rFonts w:ascii="Times New Roman" w:hAnsi="Times New Roman"/>
                <w:b/>
                <w:lang w:val="en-GB"/>
              </w:rPr>
            </w:pPr>
          </w:p>
        </w:tc>
        <w:tc>
          <w:tcPr>
            <w:tcW w:w="4851" w:type="dxa"/>
          </w:tcPr>
          <w:p w14:paraId="33DFA3A6" w14:textId="77777777" w:rsidR="006E287B" w:rsidRPr="00440071" w:rsidRDefault="006E287B" w:rsidP="009C71FE">
            <w:pPr>
              <w:jc w:val="left"/>
              <w:rPr>
                <w:rFonts w:ascii="Times New Roman" w:hAnsi="Times New Roman"/>
                <w:b/>
                <w:lang w:val="en-GB"/>
              </w:rPr>
            </w:pPr>
          </w:p>
        </w:tc>
      </w:tr>
    </w:tbl>
    <w:p w14:paraId="02F7F9A3" w14:textId="77777777" w:rsidR="006E287B" w:rsidRPr="00440071" w:rsidRDefault="006E287B" w:rsidP="006E287B">
      <w:pPr>
        <w:jc w:val="left"/>
        <w:rPr>
          <w:rFonts w:eastAsia="Calibri"/>
          <w:lang w:val="en-GB"/>
        </w:rPr>
      </w:pPr>
    </w:p>
    <w:p w14:paraId="7E30910B" w14:textId="77777777" w:rsidR="006E287B" w:rsidRPr="00440071" w:rsidRDefault="001E62CE" w:rsidP="008E4755">
      <w:pPr>
        <w:numPr>
          <w:ilvl w:val="0"/>
          <w:numId w:val="19"/>
        </w:numPr>
        <w:spacing w:after="200" w:line="276" w:lineRule="auto"/>
        <w:jc w:val="left"/>
        <w:rPr>
          <w:rFonts w:eastAsia="Calibri"/>
          <w:b/>
          <w:szCs w:val="22"/>
          <w:lang w:val="en-GB"/>
        </w:rPr>
      </w:pPr>
      <w:r w:rsidRPr="00440071">
        <w:rPr>
          <w:rFonts w:eastAsia="Calibri"/>
          <w:b/>
          <w:szCs w:val="22"/>
          <w:lang w:val="en-GB"/>
        </w:rPr>
        <w:t>Presentation of emerging fraud risks</w:t>
      </w:r>
    </w:p>
    <w:p w14:paraId="283940FF"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3355E" w14:paraId="70E9A8CB" w14:textId="77777777" w:rsidTr="009C71FE">
        <w:tc>
          <w:tcPr>
            <w:tcW w:w="9210" w:type="dxa"/>
          </w:tcPr>
          <w:p w14:paraId="377F33B4"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25EF5BA8" w14:textId="77777777" w:rsidR="006E287B" w:rsidRPr="00440071" w:rsidRDefault="006E287B" w:rsidP="009C71FE">
            <w:pPr>
              <w:jc w:val="left"/>
              <w:rPr>
                <w:rFonts w:ascii="Times New Roman" w:hAnsi="Times New Roman"/>
                <w:b/>
                <w:lang w:val="en-GB"/>
              </w:rPr>
            </w:pPr>
          </w:p>
          <w:p w14:paraId="6A9BF8A5" w14:textId="77777777" w:rsidR="006E287B" w:rsidRPr="00440071" w:rsidRDefault="006E287B" w:rsidP="009C71FE">
            <w:pPr>
              <w:jc w:val="left"/>
              <w:rPr>
                <w:rFonts w:ascii="Times New Roman" w:hAnsi="Times New Roman"/>
                <w:b/>
                <w:lang w:val="en-GB"/>
              </w:rPr>
            </w:pPr>
          </w:p>
          <w:p w14:paraId="7C9ED01E" w14:textId="77777777" w:rsidR="006E287B" w:rsidRPr="00440071" w:rsidRDefault="006E287B" w:rsidP="009C71FE">
            <w:pPr>
              <w:jc w:val="left"/>
              <w:rPr>
                <w:rFonts w:ascii="Times New Roman" w:hAnsi="Times New Roman"/>
                <w:b/>
                <w:lang w:val="en-GB"/>
              </w:rPr>
            </w:pPr>
          </w:p>
          <w:p w14:paraId="73A30A9A" w14:textId="77777777" w:rsidR="006E287B" w:rsidRPr="00440071" w:rsidRDefault="006E287B" w:rsidP="009C71FE">
            <w:pPr>
              <w:jc w:val="left"/>
              <w:rPr>
                <w:rFonts w:ascii="Times New Roman" w:hAnsi="Times New Roman"/>
                <w:b/>
                <w:lang w:val="en-GB"/>
              </w:rPr>
            </w:pPr>
          </w:p>
          <w:p w14:paraId="50DAB1F3" w14:textId="77777777" w:rsidR="006E287B" w:rsidRPr="00440071" w:rsidRDefault="006E287B" w:rsidP="009C71FE">
            <w:pPr>
              <w:jc w:val="left"/>
              <w:rPr>
                <w:rFonts w:ascii="Times New Roman" w:hAnsi="Times New Roman"/>
                <w:b/>
                <w:lang w:val="en-GB"/>
              </w:rPr>
            </w:pPr>
          </w:p>
        </w:tc>
      </w:tr>
    </w:tbl>
    <w:p w14:paraId="4EFD54B4" w14:textId="77777777" w:rsidR="006E287B" w:rsidRPr="00440071" w:rsidRDefault="006E287B" w:rsidP="006E287B">
      <w:pPr>
        <w:jc w:val="left"/>
        <w:rPr>
          <w:rFonts w:eastAsia="Calibri"/>
          <w:b/>
          <w:lang w:val="en-GB"/>
        </w:rPr>
      </w:pPr>
    </w:p>
    <w:p w14:paraId="67A75907" w14:textId="77777777" w:rsidR="006E287B" w:rsidRPr="00440071" w:rsidRDefault="006E287B" w:rsidP="006E287B">
      <w:pPr>
        <w:jc w:val="left"/>
        <w:rPr>
          <w:rFonts w:eastAsia="Calibri"/>
          <w:lang w:val="en-GB"/>
        </w:rPr>
      </w:pPr>
      <w:r w:rsidRPr="00440071">
        <w:rPr>
          <w:rFonts w:eastAsia="Calibri"/>
          <w:lang w:val="en-GB"/>
        </w:rPr>
        <w:br w:type="page"/>
      </w:r>
    </w:p>
    <w:p w14:paraId="1A0F4101" w14:textId="77777777" w:rsidR="00D06558" w:rsidRPr="00440071" w:rsidRDefault="00D06558" w:rsidP="009B5B7B">
      <w:pPr>
        <w:numPr>
          <w:ilvl w:val="0"/>
          <w:numId w:val="22"/>
        </w:numPr>
        <w:spacing w:after="200" w:line="276" w:lineRule="auto"/>
        <w:jc w:val="left"/>
        <w:rPr>
          <w:rFonts w:eastAsia="Calibri"/>
          <w:b/>
          <w:lang w:val="en-GB"/>
        </w:rPr>
        <w:sectPr w:rsidR="00D06558" w:rsidRPr="00440071" w:rsidSect="009C71FE">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3355E" w14:paraId="11608C9F" w14:textId="77777777" w:rsidTr="009C71FE">
        <w:tc>
          <w:tcPr>
            <w:tcW w:w="14142" w:type="dxa"/>
            <w:shd w:val="clear" w:color="auto" w:fill="FBD4B4" w:themeFill="accent6" w:themeFillTint="66"/>
          </w:tcPr>
          <w:p w14:paraId="563D8693" w14:textId="77777777" w:rsidR="006E287B" w:rsidRPr="00873CB7" w:rsidRDefault="00C82531" w:rsidP="008E4755">
            <w:pPr>
              <w:pStyle w:val="Paragraphedeliste"/>
              <w:numPr>
                <w:ilvl w:val="0"/>
                <w:numId w:val="30"/>
              </w:numPr>
              <w:jc w:val="left"/>
              <w:rPr>
                <w:b/>
                <w:lang w:val="en-GB"/>
              </w:rPr>
            </w:pPr>
            <w:r w:rsidRPr="00440071">
              <w:rPr>
                <w:b/>
                <w:lang w:val="en-GB"/>
              </w:rPr>
              <w:lastRenderedPageBreak/>
              <w:t>Bill of exchange and promissory note</w:t>
            </w:r>
          </w:p>
        </w:tc>
      </w:tr>
    </w:tbl>
    <w:p w14:paraId="3FFF73B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21A380B7" w14:textId="77777777" w:rsidTr="009C71FE">
        <w:tc>
          <w:tcPr>
            <w:tcW w:w="14142" w:type="dxa"/>
            <w:shd w:val="clear" w:color="auto" w:fill="8DB3E2" w:themeFill="text2" w:themeFillTint="66"/>
          </w:tcPr>
          <w:p w14:paraId="46075061" w14:textId="77777777" w:rsidR="006E287B" w:rsidRPr="00440071" w:rsidRDefault="00C82531" w:rsidP="003021B9">
            <w:pPr>
              <w:ind w:left="708"/>
              <w:jc w:val="left"/>
              <w:rPr>
                <w:rFonts w:ascii="Times New Roman" w:hAnsi="Times New Roman"/>
                <w:b/>
                <w:lang w:val="en-GB"/>
              </w:rPr>
            </w:pPr>
            <w:r w:rsidRPr="00440071">
              <w:rPr>
                <w:b/>
                <w:lang w:val="en-GB"/>
              </w:rPr>
              <w:t>4.1. Pre</w:t>
            </w:r>
            <w:r w:rsidR="006E287B" w:rsidRPr="00440071">
              <w:rPr>
                <w:b/>
                <w:lang w:val="en-GB"/>
              </w:rPr>
              <w:t xml:space="preserve">sentation </w:t>
            </w:r>
            <w:r w:rsidRPr="00440071">
              <w:rPr>
                <w:b/>
                <w:lang w:val="en-GB"/>
              </w:rPr>
              <w:t>of the offer</w:t>
            </w:r>
          </w:p>
        </w:tc>
      </w:tr>
    </w:tbl>
    <w:p w14:paraId="188DC067" w14:textId="77777777" w:rsidR="006E287B" w:rsidRPr="00440071" w:rsidRDefault="006E287B" w:rsidP="006E287B">
      <w:pPr>
        <w:jc w:val="left"/>
        <w:rPr>
          <w:rFonts w:eastAsia="Calibri"/>
          <w:szCs w:val="22"/>
          <w:lang w:val="en-GB"/>
        </w:rPr>
      </w:pPr>
    </w:p>
    <w:p w14:paraId="111AF3AE" w14:textId="77777777" w:rsidR="006E287B" w:rsidRPr="00440071" w:rsidRDefault="00C82531" w:rsidP="008E4755">
      <w:pPr>
        <w:numPr>
          <w:ilvl w:val="0"/>
          <w:numId w:val="21"/>
        </w:numPr>
        <w:spacing w:after="200" w:line="276" w:lineRule="auto"/>
        <w:jc w:val="left"/>
        <w:rPr>
          <w:rFonts w:eastAsia="Calibri"/>
          <w:b/>
          <w:lang w:val="en-GB"/>
        </w:rPr>
      </w:pPr>
      <w:r w:rsidRPr="00440071">
        <w:rPr>
          <w:rFonts w:eastAsia="Calibri"/>
          <w:b/>
          <w:lang w:val="en-GB"/>
        </w:rPr>
        <w:t>Description of products and services</w:t>
      </w:r>
    </w:p>
    <w:p w14:paraId="52031FE5" w14:textId="77777777"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C82531" w:rsidRPr="00B3355E" w14:paraId="29D794F1" w14:textId="77777777" w:rsidTr="00F35E2A">
        <w:tc>
          <w:tcPr>
            <w:tcW w:w="1501" w:type="dxa"/>
            <w:tcBorders>
              <w:bottom w:val="single" w:sz="4" w:space="0" w:color="auto"/>
            </w:tcBorders>
            <w:shd w:val="clear" w:color="auto" w:fill="D6E3BC" w:themeFill="accent3" w:themeFillTint="66"/>
          </w:tcPr>
          <w:p w14:paraId="5CEB6B2F" w14:textId="77777777" w:rsidR="00C82531" w:rsidRPr="00440071" w:rsidRDefault="00C82531" w:rsidP="00F35E2A">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4E7BBF7E" w14:textId="77777777" w:rsidR="00C82531" w:rsidRPr="00440071" w:rsidRDefault="00C82531" w:rsidP="00F35E2A">
            <w:pPr>
              <w:jc w:val="center"/>
              <w:rPr>
                <w:rFonts w:ascii="Times New Roman" w:hAnsi="Times New Roman"/>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7C6E214E" w14:textId="77777777" w:rsidR="00C82531" w:rsidRPr="00440071" w:rsidRDefault="00C82531" w:rsidP="00F35E2A">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2800BA0E" w14:textId="77777777" w:rsidR="00C82531" w:rsidRPr="00440071" w:rsidRDefault="00C82531" w:rsidP="00F35E2A">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3EEE635C" w14:textId="77777777" w:rsidR="00C82531" w:rsidRPr="00440071" w:rsidRDefault="00C82531" w:rsidP="00F35E2A">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A6683B5" w14:textId="77777777" w:rsidR="00C82531" w:rsidRPr="00440071" w:rsidRDefault="00C82531" w:rsidP="00F35E2A">
            <w:pPr>
              <w:jc w:val="center"/>
              <w:rPr>
                <w:rFonts w:ascii="Times New Roman" w:hAnsi="Times New Roman"/>
                <w:b/>
                <w:lang w:val="en-GB"/>
              </w:rPr>
            </w:pPr>
            <w:r w:rsidRPr="00440071">
              <w:rPr>
                <w:b/>
                <w:lang w:val="en-GB"/>
              </w:rPr>
              <w:t>Comments on evolutions regarding technology, functions and security</w:t>
            </w:r>
          </w:p>
        </w:tc>
      </w:tr>
      <w:tr w:rsidR="00C82531" w:rsidRPr="00B3355E" w14:paraId="2B3149E1" w14:textId="77777777" w:rsidTr="00F35E2A">
        <w:tc>
          <w:tcPr>
            <w:tcW w:w="14142" w:type="dxa"/>
            <w:gridSpan w:val="6"/>
            <w:shd w:val="pct10" w:color="auto" w:fill="auto"/>
          </w:tcPr>
          <w:p w14:paraId="4E79A164" w14:textId="77777777" w:rsidR="00C82531" w:rsidRPr="00440071" w:rsidRDefault="00C82531" w:rsidP="00F35E2A">
            <w:pPr>
              <w:jc w:val="center"/>
              <w:rPr>
                <w:rFonts w:ascii="Times New Roman" w:hAnsi="Times New Roman"/>
                <w:b/>
                <w:lang w:val="en-GB"/>
              </w:rPr>
            </w:pPr>
          </w:p>
        </w:tc>
      </w:tr>
      <w:tr w:rsidR="00C82531" w:rsidRPr="00B3355E" w14:paraId="3A8E828B" w14:textId="77777777" w:rsidTr="00F35E2A">
        <w:tc>
          <w:tcPr>
            <w:tcW w:w="1501" w:type="dxa"/>
          </w:tcPr>
          <w:p w14:paraId="1CEBFA55" w14:textId="77777777" w:rsidR="00C82531" w:rsidRPr="00440071" w:rsidRDefault="00C82531" w:rsidP="00F35E2A">
            <w:pPr>
              <w:jc w:val="left"/>
              <w:rPr>
                <w:rFonts w:ascii="Times New Roman" w:hAnsi="Times New Roman"/>
                <w:lang w:val="en-GB"/>
              </w:rPr>
            </w:pPr>
          </w:p>
        </w:tc>
        <w:tc>
          <w:tcPr>
            <w:tcW w:w="2293" w:type="dxa"/>
          </w:tcPr>
          <w:p w14:paraId="23EF4E32" w14:textId="77777777" w:rsidR="00C82531" w:rsidRPr="00440071" w:rsidRDefault="00C82531" w:rsidP="00F35E2A">
            <w:pPr>
              <w:jc w:val="left"/>
              <w:rPr>
                <w:rFonts w:ascii="Times New Roman" w:hAnsi="Times New Roman"/>
                <w:lang w:val="en-GB"/>
              </w:rPr>
            </w:pPr>
          </w:p>
        </w:tc>
        <w:tc>
          <w:tcPr>
            <w:tcW w:w="1516" w:type="dxa"/>
          </w:tcPr>
          <w:p w14:paraId="2E979A4C" w14:textId="77777777" w:rsidR="00C82531" w:rsidRPr="00440071" w:rsidRDefault="00C82531" w:rsidP="00F35E2A">
            <w:pPr>
              <w:jc w:val="left"/>
              <w:rPr>
                <w:rFonts w:ascii="Times New Roman" w:hAnsi="Times New Roman"/>
                <w:lang w:val="en-GB"/>
              </w:rPr>
            </w:pPr>
          </w:p>
        </w:tc>
        <w:tc>
          <w:tcPr>
            <w:tcW w:w="1744" w:type="dxa"/>
          </w:tcPr>
          <w:p w14:paraId="0907300D" w14:textId="77777777" w:rsidR="00C82531" w:rsidRPr="00440071" w:rsidRDefault="00C82531" w:rsidP="00F35E2A">
            <w:pPr>
              <w:jc w:val="left"/>
              <w:rPr>
                <w:rFonts w:ascii="Times New Roman" w:hAnsi="Times New Roman"/>
                <w:lang w:val="en-GB"/>
              </w:rPr>
            </w:pPr>
          </w:p>
        </w:tc>
        <w:tc>
          <w:tcPr>
            <w:tcW w:w="2977" w:type="dxa"/>
          </w:tcPr>
          <w:p w14:paraId="73CB1F69" w14:textId="77777777" w:rsidR="00C82531" w:rsidRPr="00440071" w:rsidRDefault="00C82531" w:rsidP="00F35E2A">
            <w:pPr>
              <w:jc w:val="left"/>
              <w:rPr>
                <w:rFonts w:ascii="Times New Roman" w:hAnsi="Times New Roman"/>
                <w:lang w:val="en-GB"/>
              </w:rPr>
            </w:pPr>
          </w:p>
        </w:tc>
        <w:tc>
          <w:tcPr>
            <w:tcW w:w="4111" w:type="dxa"/>
          </w:tcPr>
          <w:p w14:paraId="5281044B" w14:textId="77777777" w:rsidR="00C82531" w:rsidRPr="00440071" w:rsidRDefault="00C82531" w:rsidP="00F35E2A">
            <w:pPr>
              <w:jc w:val="left"/>
              <w:rPr>
                <w:rFonts w:ascii="Times New Roman" w:hAnsi="Times New Roman"/>
                <w:lang w:val="en-GB"/>
              </w:rPr>
            </w:pPr>
          </w:p>
        </w:tc>
      </w:tr>
      <w:tr w:rsidR="00C82531" w:rsidRPr="00B3355E" w14:paraId="48925EFA" w14:textId="77777777" w:rsidTr="00F35E2A">
        <w:tc>
          <w:tcPr>
            <w:tcW w:w="1501" w:type="dxa"/>
          </w:tcPr>
          <w:p w14:paraId="0832EB69" w14:textId="77777777" w:rsidR="00C82531" w:rsidRPr="00440071" w:rsidRDefault="00C82531" w:rsidP="00F35E2A">
            <w:pPr>
              <w:jc w:val="left"/>
              <w:rPr>
                <w:rFonts w:ascii="Times New Roman" w:hAnsi="Times New Roman"/>
                <w:lang w:val="en-GB"/>
              </w:rPr>
            </w:pPr>
          </w:p>
        </w:tc>
        <w:tc>
          <w:tcPr>
            <w:tcW w:w="2293" w:type="dxa"/>
          </w:tcPr>
          <w:p w14:paraId="247DD79D" w14:textId="77777777" w:rsidR="00C82531" w:rsidRPr="00440071" w:rsidRDefault="00C82531" w:rsidP="00F35E2A">
            <w:pPr>
              <w:jc w:val="left"/>
              <w:rPr>
                <w:rFonts w:ascii="Times New Roman" w:hAnsi="Times New Roman"/>
                <w:lang w:val="en-GB"/>
              </w:rPr>
            </w:pPr>
          </w:p>
        </w:tc>
        <w:tc>
          <w:tcPr>
            <w:tcW w:w="1516" w:type="dxa"/>
          </w:tcPr>
          <w:p w14:paraId="0AC56BEB" w14:textId="77777777" w:rsidR="00C82531" w:rsidRPr="00440071" w:rsidRDefault="00C82531" w:rsidP="00F35E2A">
            <w:pPr>
              <w:jc w:val="left"/>
              <w:rPr>
                <w:rFonts w:ascii="Times New Roman" w:hAnsi="Times New Roman"/>
                <w:lang w:val="en-GB"/>
              </w:rPr>
            </w:pPr>
          </w:p>
        </w:tc>
        <w:tc>
          <w:tcPr>
            <w:tcW w:w="1744" w:type="dxa"/>
          </w:tcPr>
          <w:p w14:paraId="52C9CD98" w14:textId="77777777" w:rsidR="00C82531" w:rsidRPr="00440071" w:rsidRDefault="00C82531" w:rsidP="00F35E2A">
            <w:pPr>
              <w:jc w:val="left"/>
              <w:rPr>
                <w:rFonts w:ascii="Times New Roman" w:hAnsi="Times New Roman"/>
                <w:lang w:val="en-GB"/>
              </w:rPr>
            </w:pPr>
          </w:p>
        </w:tc>
        <w:tc>
          <w:tcPr>
            <w:tcW w:w="2977" w:type="dxa"/>
          </w:tcPr>
          <w:p w14:paraId="22E1150A" w14:textId="77777777" w:rsidR="00C82531" w:rsidRPr="00440071" w:rsidRDefault="00C82531" w:rsidP="00F35E2A">
            <w:pPr>
              <w:jc w:val="left"/>
              <w:rPr>
                <w:rFonts w:ascii="Times New Roman" w:hAnsi="Times New Roman"/>
                <w:lang w:val="en-GB"/>
              </w:rPr>
            </w:pPr>
          </w:p>
        </w:tc>
        <w:tc>
          <w:tcPr>
            <w:tcW w:w="4111" w:type="dxa"/>
          </w:tcPr>
          <w:p w14:paraId="2FF0EBCA" w14:textId="77777777" w:rsidR="00C82531" w:rsidRPr="00440071" w:rsidRDefault="00C82531" w:rsidP="00F35E2A">
            <w:pPr>
              <w:jc w:val="left"/>
              <w:rPr>
                <w:rFonts w:ascii="Times New Roman" w:hAnsi="Times New Roman"/>
                <w:lang w:val="en-GB"/>
              </w:rPr>
            </w:pPr>
          </w:p>
        </w:tc>
      </w:tr>
      <w:tr w:rsidR="00C82531" w:rsidRPr="00B3355E" w14:paraId="7BDF7225" w14:textId="77777777" w:rsidTr="00F35E2A">
        <w:tc>
          <w:tcPr>
            <w:tcW w:w="1501" w:type="dxa"/>
            <w:tcBorders>
              <w:bottom w:val="single" w:sz="4" w:space="0" w:color="auto"/>
            </w:tcBorders>
          </w:tcPr>
          <w:p w14:paraId="3252784F" w14:textId="77777777"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14:paraId="20DE4039" w14:textId="77777777"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14:paraId="0952962A" w14:textId="77777777"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14:paraId="4057795D" w14:textId="77777777"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14:paraId="76D7AFC9" w14:textId="77777777"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14:paraId="4B7FAB67" w14:textId="77777777" w:rsidR="00C82531" w:rsidRPr="00440071" w:rsidRDefault="00C82531" w:rsidP="00F35E2A">
            <w:pPr>
              <w:jc w:val="left"/>
              <w:rPr>
                <w:rFonts w:ascii="Times New Roman" w:hAnsi="Times New Roman"/>
                <w:lang w:val="en-GB"/>
              </w:rPr>
            </w:pPr>
          </w:p>
        </w:tc>
      </w:tr>
      <w:tr w:rsidR="00C82531" w:rsidRPr="00B3355E" w14:paraId="72EA68E3" w14:textId="77777777" w:rsidTr="00F35E2A">
        <w:tc>
          <w:tcPr>
            <w:tcW w:w="1501" w:type="dxa"/>
            <w:tcBorders>
              <w:bottom w:val="single" w:sz="4" w:space="0" w:color="auto"/>
            </w:tcBorders>
          </w:tcPr>
          <w:p w14:paraId="462AEC94" w14:textId="77777777"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14:paraId="77C2BC69" w14:textId="77777777"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14:paraId="04C2EF66" w14:textId="77777777"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14:paraId="4566DB38" w14:textId="77777777"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14:paraId="15F4D1E8" w14:textId="77777777"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14:paraId="6C256D99" w14:textId="77777777" w:rsidR="00C82531" w:rsidRPr="00440071" w:rsidRDefault="00C82531" w:rsidP="00F35E2A">
            <w:pPr>
              <w:jc w:val="left"/>
              <w:rPr>
                <w:rFonts w:ascii="Times New Roman" w:hAnsi="Times New Roman"/>
                <w:lang w:val="en-GB"/>
              </w:rPr>
            </w:pPr>
          </w:p>
        </w:tc>
      </w:tr>
      <w:tr w:rsidR="00C82531" w:rsidRPr="00B3355E" w14:paraId="073D017C" w14:textId="77777777" w:rsidTr="00F35E2A">
        <w:tc>
          <w:tcPr>
            <w:tcW w:w="1501" w:type="dxa"/>
          </w:tcPr>
          <w:p w14:paraId="25C6B24B" w14:textId="77777777" w:rsidR="00C82531" w:rsidRPr="00440071" w:rsidRDefault="00C82531" w:rsidP="00F35E2A">
            <w:pPr>
              <w:jc w:val="left"/>
              <w:rPr>
                <w:rFonts w:ascii="Times New Roman" w:hAnsi="Times New Roman"/>
                <w:lang w:val="en-GB"/>
              </w:rPr>
            </w:pPr>
          </w:p>
        </w:tc>
        <w:tc>
          <w:tcPr>
            <w:tcW w:w="2293" w:type="dxa"/>
          </w:tcPr>
          <w:p w14:paraId="52B2BB64" w14:textId="77777777" w:rsidR="00C82531" w:rsidRPr="00440071" w:rsidRDefault="00C82531" w:rsidP="00F35E2A">
            <w:pPr>
              <w:jc w:val="left"/>
              <w:rPr>
                <w:rFonts w:ascii="Times New Roman" w:hAnsi="Times New Roman"/>
                <w:lang w:val="en-GB"/>
              </w:rPr>
            </w:pPr>
          </w:p>
        </w:tc>
        <w:tc>
          <w:tcPr>
            <w:tcW w:w="1516" w:type="dxa"/>
          </w:tcPr>
          <w:p w14:paraId="2DCBC47F" w14:textId="77777777" w:rsidR="00C82531" w:rsidRPr="00440071" w:rsidRDefault="00C82531" w:rsidP="00F35E2A">
            <w:pPr>
              <w:jc w:val="left"/>
              <w:rPr>
                <w:rFonts w:ascii="Times New Roman" w:hAnsi="Times New Roman"/>
                <w:lang w:val="en-GB"/>
              </w:rPr>
            </w:pPr>
          </w:p>
        </w:tc>
        <w:tc>
          <w:tcPr>
            <w:tcW w:w="1744" w:type="dxa"/>
          </w:tcPr>
          <w:p w14:paraId="7D3DF574" w14:textId="77777777" w:rsidR="00C82531" w:rsidRPr="00440071" w:rsidRDefault="00C82531" w:rsidP="00F35E2A">
            <w:pPr>
              <w:jc w:val="left"/>
              <w:rPr>
                <w:rFonts w:ascii="Times New Roman" w:hAnsi="Times New Roman"/>
                <w:lang w:val="en-GB"/>
              </w:rPr>
            </w:pPr>
          </w:p>
        </w:tc>
        <w:tc>
          <w:tcPr>
            <w:tcW w:w="2977" w:type="dxa"/>
          </w:tcPr>
          <w:p w14:paraId="4CFE619E" w14:textId="77777777" w:rsidR="00C82531" w:rsidRPr="00440071" w:rsidRDefault="00C82531" w:rsidP="00F35E2A">
            <w:pPr>
              <w:jc w:val="left"/>
              <w:rPr>
                <w:rFonts w:ascii="Times New Roman" w:hAnsi="Times New Roman"/>
                <w:lang w:val="en-GB"/>
              </w:rPr>
            </w:pPr>
          </w:p>
        </w:tc>
        <w:tc>
          <w:tcPr>
            <w:tcW w:w="4111" w:type="dxa"/>
          </w:tcPr>
          <w:p w14:paraId="55F3DB9D" w14:textId="77777777" w:rsidR="00C82531" w:rsidRPr="00440071" w:rsidRDefault="00C82531" w:rsidP="00F35E2A">
            <w:pPr>
              <w:jc w:val="left"/>
              <w:rPr>
                <w:rFonts w:ascii="Times New Roman" w:hAnsi="Times New Roman"/>
                <w:lang w:val="en-GB"/>
              </w:rPr>
            </w:pPr>
          </w:p>
        </w:tc>
      </w:tr>
      <w:tr w:rsidR="00C82531" w:rsidRPr="00B3355E" w14:paraId="7759B7B5" w14:textId="77777777" w:rsidTr="00F35E2A">
        <w:tc>
          <w:tcPr>
            <w:tcW w:w="1501" w:type="dxa"/>
          </w:tcPr>
          <w:p w14:paraId="4A6EB7A8" w14:textId="77777777" w:rsidR="00C82531" w:rsidRPr="00440071" w:rsidRDefault="00C82531" w:rsidP="00F35E2A">
            <w:pPr>
              <w:jc w:val="left"/>
              <w:rPr>
                <w:rFonts w:ascii="Times New Roman" w:hAnsi="Times New Roman"/>
                <w:lang w:val="en-GB"/>
              </w:rPr>
            </w:pPr>
          </w:p>
        </w:tc>
        <w:tc>
          <w:tcPr>
            <w:tcW w:w="2293" w:type="dxa"/>
          </w:tcPr>
          <w:p w14:paraId="1488780F" w14:textId="77777777" w:rsidR="00C82531" w:rsidRPr="00440071" w:rsidRDefault="00C82531" w:rsidP="00F35E2A">
            <w:pPr>
              <w:jc w:val="left"/>
              <w:rPr>
                <w:rFonts w:ascii="Times New Roman" w:hAnsi="Times New Roman"/>
                <w:lang w:val="en-GB"/>
              </w:rPr>
            </w:pPr>
          </w:p>
        </w:tc>
        <w:tc>
          <w:tcPr>
            <w:tcW w:w="1516" w:type="dxa"/>
          </w:tcPr>
          <w:p w14:paraId="52728AA0" w14:textId="77777777" w:rsidR="00C82531" w:rsidRPr="00440071" w:rsidRDefault="00C82531" w:rsidP="00F35E2A">
            <w:pPr>
              <w:jc w:val="left"/>
              <w:rPr>
                <w:rFonts w:ascii="Times New Roman" w:hAnsi="Times New Roman"/>
                <w:lang w:val="en-GB"/>
              </w:rPr>
            </w:pPr>
          </w:p>
        </w:tc>
        <w:tc>
          <w:tcPr>
            <w:tcW w:w="1744" w:type="dxa"/>
          </w:tcPr>
          <w:p w14:paraId="0F3CF84A" w14:textId="77777777" w:rsidR="00C82531" w:rsidRPr="00440071" w:rsidRDefault="00C82531" w:rsidP="00F35E2A">
            <w:pPr>
              <w:jc w:val="left"/>
              <w:rPr>
                <w:rFonts w:ascii="Times New Roman" w:hAnsi="Times New Roman"/>
                <w:lang w:val="en-GB"/>
              </w:rPr>
            </w:pPr>
          </w:p>
        </w:tc>
        <w:tc>
          <w:tcPr>
            <w:tcW w:w="2977" w:type="dxa"/>
          </w:tcPr>
          <w:p w14:paraId="310DF265" w14:textId="77777777" w:rsidR="00C82531" w:rsidRPr="00440071" w:rsidRDefault="00C82531" w:rsidP="00F35E2A">
            <w:pPr>
              <w:jc w:val="left"/>
              <w:rPr>
                <w:rFonts w:ascii="Times New Roman" w:hAnsi="Times New Roman"/>
                <w:lang w:val="en-GB"/>
              </w:rPr>
            </w:pPr>
          </w:p>
        </w:tc>
        <w:tc>
          <w:tcPr>
            <w:tcW w:w="4111" w:type="dxa"/>
          </w:tcPr>
          <w:p w14:paraId="7F18D96A" w14:textId="77777777" w:rsidR="00C82531" w:rsidRPr="00440071" w:rsidRDefault="00C82531" w:rsidP="00F35E2A">
            <w:pPr>
              <w:jc w:val="left"/>
              <w:rPr>
                <w:rFonts w:ascii="Times New Roman" w:hAnsi="Times New Roman"/>
                <w:lang w:val="en-GB"/>
              </w:rPr>
            </w:pPr>
          </w:p>
        </w:tc>
      </w:tr>
      <w:tr w:rsidR="00C82531" w:rsidRPr="00B3355E" w14:paraId="18786C66" w14:textId="77777777" w:rsidTr="00F35E2A">
        <w:tc>
          <w:tcPr>
            <w:tcW w:w="1501" w:type="dxa"/>
          </w:tcPr>
          <w:p w14:paraId="47E992DD" w14:textId="77777777" w:rsidR="00C82531" w:rsidRPr="00440071" w:rsidRDefault="00C82531" w:rsidP="00F35E2A">
            <w:pPr>
              <w:jc w:val="left"/>
              <w:rPr>
                <w:rFonts w:ascii="Times New Roman" w:hAnsi="Times New Roman"/>
                <w:lang w:val="en-GB"/>
              </w:rPr>
            </w:pPr>
          </w:p>
        </w:tc>
        <w:tc>
          <w:tcPr>
            <w:tcW w:w="2293" w:type="dxa"/>
          </w:tcPr>
          <w:p w14:paraId="66B408B7" w14:textId="77777777" w:rsidR="00C82531" w:rsidRPr="00440071" w:rsidRDefault="00C82531" w:rsidP="00F35E2A">
            <w:pPr>
              <w:jc w:val="left"/>
              <w:rPr>
                <w:rFonts w:ascii="Times New Roman" w:hAnsi="Times New Roman"/>
                <w:lang w:val="en-GB"/>
              </w:rPr>
            </w:pPr>
          </w:p>
        </w:tc>
        <w:tc>
          <w:tcPr>
            <w:tcW w:w="1516" w:type="dxa"/>
          </w:tcPr>
          <w:p w14:paraId="23BF4BEB" w14:textId="77777777" w:rsidR="00C82531" w:rsidRPr="00440071" w:rsidRDefault="00C82531" w:rsidP="00F35E2A">
            <w:pPr>
              <w:jc w:val="left"/>
              <w:rPr>
                <w:rFonts w:ascii="Times New Roman" w:hAnsi="Times New Roman"/>
                <w:lang w:val="en-GB"/>
              </w:rPr>
            </w:pPr>
          </w:p>
        </w:tc>
        <w:tc>
          <w:tcPr>
            <w:tcW w:w="1744" w:type="dxa"/>
          </w:tcPr>
          <w:p w14:paraId="7CD03E60" w14:textId="77777777" w:rsidR="00C82531" w:rsidRPr="00440071" w:rsidRDefault="00C82531" w:rsidP="00F35E2A">
            <w:pPr>
              <w:jc w:val="left"/>
              <w:rPr>
                <w:rFonts w:ascii="Times New Roman" w:hAnsi="Times New Roman"/>
                <w:lang w:val="en-GB"/>
              </w:rPr>
            </w:pPr>
          </w:p>
        </w:tc>
        <w:tc>
          <w:tcPr>
            <w:tcW w:w="2977" w:type="dxa"/>
          </w:tcPr>
          <w:p w14:paraId="5BF5D811" w14:textId="77777777" w:rsidR="00C82531" w:rsidRPr="00440071" w:rsidRDefault="00C82531" w:rsidP="00F35E2A">
            <w:pPr>
              <w:jc w:val="left"/>
              <w:rPr>
                <w:rFonts w:ascii="Times New Roman" w:hAnsi="Times New Roman"/>
                <w:lang w:val="en-GB"/>
              </w:rPr>
            </w:pPr>
          </w:p>
        </w:tc>
        <w:tc>
          <w:tcPr>
            <w:tcW w:w="4111" w:type="dxa"/>
          </w:tcPr>
          <w:p w14:paraId="016EF34C" w14:textId="77777777" w:rsidR="00C82531" w:rsidRPr="00440071" w:rsidRDefault="00C82531" w:rsidP="00F35E2A">
            <w:pPr>
              <w:jc w:val="left"/>
              <w:rPr>
                <w:rFonts w:ascii="Times New Roman" w:hAnsi="Times New Roman"/>
                <w:lang w:val="en-GB"/>
              </w:rPr>
            </w:pPr>
          </w:p>
        </w:tc>
      </w:tr>
      <w:tr w:rsidR="00C82531" w:rsidRPr="00B3355E" w14:paraId="788B660D" w14:textId="77777777" w:rsidTr="00F35E2A">
        <w:tc>
          <w:tcPr>
            <w:tcW w:w="1501" w:type="dxa"/>
          </w:tcPr>
          <w:p w14:paraId="5EE34AF6" w14:textId="77777777" w:rsidR="00C82531" w:rsidRPr="00440071" w:rsidRDefault="00C82531" w:rsidP="00F35E2A">
            <w:pPr>
              <w:jc w:val="left"/>
              <w:rPr>
                <w:rFonts w:ascii="Times New Roman" w:hAnsi="Times New Roman"/>
                <w:lang w:val="en-GB"/>
              </w:rPr>
            </w:pPr>
          </w:p>
        </w:tc>
        <w:tc>
          <w:tcPr>
            <w:tcW w:w="2293" w:type="dxa"/>
          </w:tcPr>
          <w:p w14:paraId="50BFB6C4" w14:textId="77777777" w:rsidR="00C82531" w:rsidRPr="00440071" w:rsidRDefault="00C82531" w:rsidP="00F35E2A">
            <w:pPr>
              <w:jc w:val="left"/>
              <w:rPr>
                <w:rFonts w:ascii="Times New Roman" w:hAnsi="Times New Roman"/>
                <w:lang w:val="en-GB"/>
              </w:rPr>
            </w:pPr>
          </w:p>
        </w:tc>
        <w:tc>
          <w:tcPr>
            <w:tcW w:w="1516" w:type="dxa"/>
          </w:tcPr>
          <w:p w14:paraId="65D354DE" w14:textId="77777777" w:rsidR="00C82531" w:rsidRPr="00440071" w:rsidRDefault="00C82531" w:rsidP="00F35E2A">
            <w:pPr>
              <w:jc w:val="left"/>
              <w:rPr>
                <w:rFonts w:ascii="Times New Roman" w:hAnsi="Times New Roman"/>
                <w:lang w:val="en-GB"/>
              </w:rPr>
            </w:pPr>
          </w:p>
        </w:tc>
        <w:tc>
          <w:tcPr>
            <w:tcW w:w="1744" w:type="dxa"/>
          </w:tcPr>
          <w:p w14:paraId="776BB66A" w14:textId="77777777" w:rsidR="00C82531" w:rsidRPr="00440071" w:rsidRDefault="00C82531" w:rsidP="00F35E2A">
            <w:pPr>
              <w:jc w:val="left"/>
              <w:rPr>
                <w:rFonts w:ascii="Times New Roman" w:hAnsi="Times New Roman"/>
                <w:lang w:val="en-GB"/>
              </w:rPr>
            </w:pPr>
          </w:p>
        </w:tc>
        <w:tc>
          <w:tcPr>
            <w:tcW w:w="2977" w:type="dxa"/>
          </w:tcPr>
          <w:p w14:paraId="7A4204AE" w14:textId="77777777" w:rsidR="00C82531" w:rsidRPr="00440071" w:rsidRDefault="00C82531" w:rsidP="00F35E2A">
            <w:pPr>
              <w:jc w:val="left"/>
              <w:rPr>
                <w:rFonts w:ascii="Times New Roman" w:hAnsi="Times New Roman"/>
                <w:lang w:val="en-GB"/>
              </w:rPr>
            </w:pPr>
          </w:p>
        </w:tc>
        <w:tc>
          <w:tcPr>
            <w:tcW w:w="4111" w:type="dxa"/>
          </w:tcPr>
          <w:p w14:paraId="51BA70EF" w14:textId="77777777" w:rsidR="00C82531" w:rsidRPr="00440071" w:rsidRDefault="00C82531" w:rsidP="00F35E2A">
            <w:pPr>
              <w:jc w:val="left"/>
              <w:rPr>
                <w:rFonts w:ascii="Times New Roman" w:hAnsi="Times New Roman"/>
                <w:lang w:val="en-GB"/>
              </w:rPr>
            </w:pPr>
          </w:p>
        </w:tc>
      </w:tr>
      <w:tr w:rsidR="006E287B" w:rsidRPr="00B3355E" w14:paraId="6F745C7A" w14:textId="77777777" w:rsidTr="009C71FE">
        <w:tc>
          <w:tcPr>
            <w:tcW w:w="1501" w:type="dxa"/>
          </w:tcPr>
          <w:p w14:paraId="16D6E9C6" w14:textId="77777777" w:rsidR="006E287B" w:rsidRPr="00440071" w:rsidRDefault="006E287B" w:rsidP="009C71FE">
            <w:pPr>
              <w:jc w:val="left"/>
              <w:rPr>
                <w:rFonts w:ascii="Times New Roman" w:hAnsi="Times New Roman"/>
                <w:lang w:val="en-GB"/>
              </w:rPr>
            </w:pPr>
          </w:p>
        </w:tc>
        <w:tc>
          <w:tcPr>
            <w:tcW w:w="2293" w:type="dxa"/>
          </w:tcPr>
          <w:p w14:paraId="4DD31DE1" w14:textId="77777777" w:rsidR="006E287B" w:rsidRPr="00440071" w:rsidRDefault="006E287B" w:rsidP="009C71FE">
            <w:pPr>
              <w:jc w:val="left"/>
              <w:rPr>
                <w:rFonts w:ascii="Times New Roman" w:hAnsi="Times New Roman"/>
                <w:lang w:val="en-GB"/>
              </w:rPr>
            </w:pPr>
          </w:p>
        </w:tc>
        <w:tc>
          <w:tcPr>
            <w:tcW w:w="1516" w:type="dxa"/>
          </w:tcPr>
          <w:p w14:paraId="372E2F7C" w14:textId="77777777" w:rsidR="006E287B" w:rsidRPr="00440071" w:rsidRDefault="006E287B" w:rsidP="009C71FE">
            <w:pPr>
              <w:jc w:val="left"/>
              <w:rPr>
                <w:rFonts w:ascii="Times New Roman" w:hAnsi="Times New Roman"/>
                <w:lang w:val="en-GB"/>
              </w:rPr>
            </w:pPr>
          </w:p>
        </w:tc>
        <w:tc>
          <w:tcPr>
            <w:tcW w:w="1744" w:type="dxa"/>
          </w:tcPr>
          <w:p w14:paraId="01E06D5C" w14:textId="77777777" w:rsidR="006E287B" w:rsidRPr="00440071" w:rsidRDefault="006E287B" w:rsidP="009C71FE">
            <w:pPr>
              <w:jc w:val="left"/>
              <w:rPr>
                <w:rFonts w:ascii="Times New Roman" w:hAnsi="Times New Roman"/>
                <w:lang w:val="en-GB"/>
              </w:rPr>
            </w:pPr>
          </w:p>
        </w:tc>
        <w:tc>
          <w:tcPr>
            <w:tcW w:w="2977" w:type="dxa"/>
          </w:tcPr>
          <w:p w14:paraId="19D01693" w14:textId="77777777" w:rsidR="006E287B" w:rsidRPr="00440071" w:rsidRDefault="006E287B" w:rsidP="009C71FE">
            <w:pPr>
              <w:jc w:val="left"/>
              <w:rPr>
                <w:rFonts w:ascii="Times New Roman" w:hAnsi="Times New Roman"/>
                <w:lang w:val="en-GB"/>
              </w:rPr>
            </w:pPr>
          </w:p>
        </w:tc>
        <w:tc>
          <w:tcPr>
            <w:tcW w:w="4111" w:type="dxa"/>
          </w:tcPr>
          <w:p w14:paraId="5EFEC910" w14:textId="77777777" w:rsidR="006E287B" w:rsidRPr="00440071" w:rsidRDefault="006E287B" w:rsidP="009C71FE">
            <w:pPr>
              <w:jc w:val="left"/>
              <w:rPr>
                <w:rFonts w:ascii="Times New Roman" w:hAnsi="Times New Roman"/>
                <w:lang w:val="en-GB"/>
              </w:rPr>
            </w:pPr>
          </w:p>
        </w:tc>
      </w:tr>
      <w:tr w:rsidR="006E287B" w:rsidRPr="00B3355E" w14:paraId="2FA225BA" w14:textId="77777777" w:rsidTr="009C71FE">
        <w:tc>
          <w:tcPr>
            <w:tcW w:w="1501" w:type="dxa"/>
          </w:tcPr>
          <w:p w14:paraId="5E0CA336" w14:textId="77777777" w:rsidR="006E287B" w:rsidRPr="00440071" w:rsidRDefault="006E287B" w:rsidP="009C71FE">
            <w:pPr>
              <w:jc w:val="left"/>
              <w:rPr>
                <w:rFonts w:ascii="Times New Roman" w:hAnsi="Times New Roman"/>
                <w:lang w:val="en-GB"/>
              </w:rPr>
            </w:pPr>
          </w:p>
        </w:tc>
        <w:tc>
          <w:tcPr>
            <w:tcW w:w="2293" w:type="dxa"/>
          </w:tcPr>
          <w:p w14:paraId="25DE483A" w14:textId="77777777" w:rsidR="006E287B" w:rsidRPr="00440071" w:rsidRDefault="006E287B" w:rsidP="009C71FE">
            <w:pPr>
              <w:jc w:val="left"/>
              <w:rPr>
                <w:rFonts w:ascii="Times New Roman" w:hAnsi="Times New Roman"/>
                <w:lang w:val="en-GB"/>
              </w:rPr>
            </w:pPr>
          </w:p>
        </w:tc>
        <w:tc>
          <w:tcPr>
            <w:tcW w:w="1516" w:type="dxa"/>
          </w:tcPr>
          <w:p w14:paraId="5B85AB57" w14:textId="77777777" w:rsidR="006E287B" w:rsidRPr="00440071" w:rsidRDefault="006E287B" w:rsidP="009C71FE">
            <w:pPr>
              <w:jc w:val="left"/>
              <w:rPr>
                <w:rFonts w:ascii="Times New Roman" w:hAnsi="Times New Roman"/>
                <w:lang w:val="en-GB"/>
              </w:rPr>
            </w:pPr>
          </w:p>
        </w:tc>
        <w:tc>
          <w:tcPr>
            <w:tcW w:w="1744" w:type="dxa"/>
          </w:tcPr>
          <w:p w14:paraId="320B1361" w14:textId="77777777" w:rsidR="006E287B" w:rsidRPr="00440071" w:rsidRDefault="006E287B" w:rsidP="009C71FE">
            <w:pPr>
              <w:jc w:val="left"/>
              <w:rPr>
                <w:rFonts w:ascii="Times New Roman" w:hAnsi="Times New Roman"/>
                <w:lang w:val="en-GB"/>
              </w:rPr>
            </w:pPr>
          </w:p>
        </w:tc>
        <w:tc>
          <w:tcPr>
            <w:tcW w:w="2977" w:type="dxa"/>
          </w:tcPr>
          <w:p w14:paraId="6DF343DB" w14:textId="77777777" w:rsidR="006E287B" w:rsidRPr="00440071" w:rsidRDefault="006E287B" w:rsidP="009C71FE">
            <w:pPr>
              <w:jc w:val="left"/>
              <w:rPr>
                <w:rFonts w:ascii="Times New Roman" w:hAnsi="Times New Roman"/>
                <w:lang w:val="en-GB"/>
              </w:rPr>
            </w:pPr>
          </w:p>
        </w:tc>
        <w:tc>
          <w:tcPr>
            <w:tcW w:w="4111" w:type="dxa"/>
          </w:tcPr>
          <w:p w14:paraId="287F1DAC" w14:textId="77777777" w:rsidR="006E287B" w:rsidRPr="00440071" w:rsidRDefault="006E287B" w:rsidP="009C71FE">
            <w:pPr>
              <w:jc w:val="left"/>
              <w:rPr>
                <w:rFonts w:ascii="Times New Roman" w:hAnsi="Times New Roman"/>
                <w:lang w:val="en-GB"/>
              </w:rPr>
            </w:pPr>
          </w:p>
        </w:tc>
      </w:tr>
      <w:tr w:rsidR="006E287B" w:rsidRPr="00B3355E" w14:paraId="352E9947" w14:textId="77777777" w:rsidTr="009C71FE">
        <w:tc>
          <w:tcPr>
            <w:tcW w:w="1501" w:type="dxa"/>
          </w:tcPr>
          <w:p w14:paraId="7A8E2D07" w14:textId="77777777" w:rsidR="006E287B" w:rsidRPr="00440071" w:rsidRDefault="006E287B" w:rsidP="009C71FE">
            <w:pPr>
              <w:jc w:val="left"/>
              <w:rPr>
                <w:rFonts w:ascii="Times New Roman" w:hAnsi="Times New Roman"/>
                <w:lang w:val="en-GB"/>
              </w:rPr>
            </w:pPr>
          </w:p>
        </w:tc>
        <w:tc>
          <w:tcPr>
            <w:tcW w:w="2293" w:type="dxa"/>
          </w:tcPr>
          <w:p w14:paraId="3B626B4A" w14:textId="77777777" w:rsidR="006E287B" w:rsidRPr="00440071" w:rsidRDefault="006E287B" w:rsidP="009C71FE">
            <w:pPr>
              <w:jc w:val="left"/>
              <w:rPr>
                <w:rFonts w:ascii="Times New Roman" w:hAnsi="Times New Roman"/>
                <w:lang w:val="en-GB"/>
              </w:rPr>
            </w:pPr>
          </w:p>
        </w:tc>
        <w:tc>
          <w:tcPr>
            <w:tcW w:w="1516" w:type="dxa"/>
          </w:tcPr>
          <w:p w14:paraId="49BAD890" w14:textId="77777777" w:rsidR="006E287B" w:rsidRPr="00440071" w:rsidRDefault="006E287B" w:rsidP="009C71FE">
            <w:pPr>
              <w:jc w:val="left"/>
              <w:rPr>
                <w:rFonts w:ascii="Times New Roman" w:hAnsi="Times New Roman"/>
                <w:lang w:val="en-GB"/>
              </w:rPr>
            </w:pPr>
          </w:p>
        </w:tc>
        <w:tc>
          <w:tcPr>
            <w:tcW w:w="1744" w:type="dxa"/>
          </w:tcPr>
          <w:p w14:paraId="2012EE9F" w14:textId="77777777" w:rsidR="006E287B" w:rsidRPr="00440071" w:rsidRDefault="006E287B" w:rsidP="009C71FE">
            <w:pPr>
              <w:jc w:val="left"/>
              <w:rPr>
                <w:rFonts w:ascii="Times New Roman" w:hAnsi="Times New Roman"/>
                <w:lang w:val="en-GB"/>
              </w:rPr>
            </w:pPr>
          </w:p>
        </w:tc>
        <w:tc>
          <w:tcPr>
            <w:tcW w:w="2977" w:type="dxa"/>
          </w:tcPr>
          <w:p w14:paraId="1159093B" w14:textId="77777777" w:rsidR="006E287B" w:rsidRPr="00440071" w:rsidRDefault="006E287B" w:rsidP="009C71FE">
            <w:pPr>
              <w:jc w:val="left"/>
              <w:rPr>
                <w:rFonts w:ascii="Times New Roman" w:hAnsi="Times New Roman"/>
                <w:lang w:val="en-GB"/>
              </w:rPr>
            </w:pPr>
          </w:p>
        </w:tc>
        <w:tc>
          <w:tcPr>
            <w:tcW w:w="4111" w:type="dxa"/>
          </w:tcPr>
          <w:p w14:paraId="1FC3CA24" w14:textId="77777777" w:rsidR="006E287B" w:rsidRPr="00440071" w:rsidRDefault="006E287B" w:rsidP="009C71FE">
            <w:pPr>
              <w:jc w:val="left"/>
              <w:rPr>
                <w:rFonts w:ascii="Times New Roman" w:hAnsi="Times New Roman"/>
                <w:lang w:val="en-GB"/>
              </w:rPr>
            </w:pPr>
          </w:p>
        </w:tc>
      </w:tr>
    </w:tbl>
    <w:p w14:paraId="57BAF63C" w14:textId="77777777"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14:paraId="3A85338A" w14:textId="77777777" w:rsidR="006E287B" w:rsidRPr="00440071" w:rsidRDefault="006E287B" w:rsidP="006E287B">
      <w:pPr>
        <w:ind w:left="720"/>
        <w:jc w:val="left"/>
        <w:rPr>
          <w:rFonts w:eastAsia="Calibri"/>
          <w:b/>
          <w:lang w:val="en-GB"/>
        </w:rPr>
        <w:sectPr w:rsidR="006E287B" w:rsidRPr="00440071" w:rsidSect="009C71FE">
          <w:footerReference w:type="default" r:id="rId23"/>
          <w:pgSz w:w="16838" w:h="11906" w:orient="landscape"/>
          <w:pgMar w:top="1418" w:right="1418" w:bottom="1418" w:left="1418" w:header="709" w:footer="709" w:gutter="0"/>
          <w:cols w:space="708"/>
          <w:docGrid w:linePitch="360"/>
        </w:sectPr>
      </w:pPr>
    </w:p>
    <w:p w14:paraId="23170383" w14:textId="77777777" w:rsidR="00F35E2A" w:rsidRPr="00440071" w:rsidRDefault="00F35E2A" w:rsidP="008E4755">
      <w:pPr>
        <w:numPr>
          <w:ilvl w:val="0"/>
          <w:numId w:val="21"/>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44EE6BE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3355E" w14:paraId="635D2764" w14:textId="77777777" w:rsidTr="009C71FE">
        <w:tc>
          <w:tcPr>
            <w:tcW w:w="9212" w:type="dxa"/>
          </w:tcPr>
          <w:p w14:paraId="09AEDA1C" w14:textId="7BC3C223" w:rsidR="00F35E2A" w:rsidRPr="00440071" w:rsidRDefault="00F35E2A" w:rsidP="00F35E2A">
            <w:pPr>
              <w:rPr>
                <w:rFonts w:ascii="Times New Roman" w:hAnsi="Times New Roman"/>
                <w:i/>
                <w:lang w:val="en-GB"/>
              </w:rPr>
            </w:pPr>
            <w:r w:rsidRPr="00440071">
              <w:rPr>
                <w:i/>
                <w:lang w:val="en-GB"/>
              </w:rPr>
              <w:t xml:space="preserve">Describe the </w:t>
            </w:r>
            <w:r w:rsidR="00B97A0E">
              <w:rPr>
                <w:i/>
                <w:lang w:val="en-GB"/>
              </w:rPr>
              <w:t>commercialisation</w:t>
            </w:r>
            <w:r w:rsidR="00B97A0E" w:rsidRPr="00440071">
              <w:rPr>
                <w:i/>
                <w:lang w:val="en-GB"/>
              </w:rPr>
              <w:t xml:space="preserve"> </w:t>
            </w:r>
            <w:r w:rsidRPr="00440071">
              <w:rPr>
                <w:i/>
                <w:lang w:val="en-GB"/>
              </w:rPr>
              <w:t xml:space="preserve">projects </w:t>
            </w:r>
            <w:r w:rsidR="00906B14">
              <w:rPr>
                <w:i/>
                <w:lang w:val="en-GB"/>
              </w:rPr>
              <w:t xml:space="preserve">of new products/services or </w:t>
            </w:r>
            <w:r w:rsidR="008E4755">
              <w:rPr>
                <w:i/>
                <w:lang w:val="en-GB"/>
              </w:rPr>
              <w:t>the projected changes to</w:t>
            </w:r>
            <w:r w:rsidR="00906B14">
              <w:rPr>
                <w:i/>
                <w:lang w:val="en-GB"/>
              </w:rPr>
              <w:t xml:space="preserve"> the existing offer</w:t>
            </w:r>
            <w:r w:rsidR="00906B14" w:rsidRPr="00440071">
              <w:rPr>
                <w:i/>
                <w:lang w:val="en-GB"/>
              </w:rPr>
              <w:t xml:space="preserve"> </w:t>
            </w:r>
            <w:r w:rsidR="00873CB7">
              <w:rPr>
                <w:i/>
                <w:lang w:val="en-GB"/>
              </w:rPr>
              <w:t xml:space="preserve">regarding </w:t>
            </w:r>
            <w:r w:rsidR="00873CB7" w:rsidRPr="00873CB7">
              <w:rPr>
                <w:i/>
                <w:lang w:val="en-GB"/>
              </w:rPr>
              <w:t xml:space="preserve">technology, functions and security </w:t>
            </w:r>
            <w:r w:rsidRPr="00440071">
              <w:rPr>
                <w:i/>
                <w:lang w:val="en-GB"/>
              </w:rPr>
              <w:t xml:space="preserve">planned in the short and medium term. </w:t>
            </w:r>
          </w:p>
          <w:p w14:paraId="13F21F71" w14:textId="77777777" w:rsidR="006E287B" w:rsidRPr="00440071" w:rsidRDefault="006E287B" w:rsidP="009C71FE">
            <w:pPr>
              <w:jc w:val="left"/>
              <w:rPr>
                <w:rFonts w:ascii="Times New Roman" w:hAnsi="Times New Roman"/>
                <w:i/>
                <w:lang w:val="en-GB"/>
              </w:rPr>
            </w:pPr>
          </w:p>
          <w:p w14:paraId="4AACFF87" w14:textId="77777777" w:rsidR="006E287B" w:rsidRPr="00440071" w:rsidRDefault="006E287B" w:rsidP="009C71FE">
            <w:pPr>
              <w:jc w:val="left"/>
              <w:rPr>
                <w:rFonts w:ascii="Times New Roman" w:hAnsi="Times New Roman"/>
                <w:lang w:val="en-GB"/>
              </w:rPr>
            </w:pPr>
          </w:p>
          <w:p w14:paraId="69D3B0D6" w14:textId="77777777" w:rsidR="006E287B" w:rsidRPr="00440071" w:rsidRDefault="006E287B" w:rsidP="009C71FE">
            <w:pPr>
              <w:jc w:val="left"/>
              <w:rPr>
                <w:rFonts w:ascii="Times New Roman" w:hAnsi="Times New Roman"/>
                <w:lang w:val="en-GB"/>
              </w:rPr>
            </w:pPr>
          </w:p>
          <w:p w14:paraId="7933F6ED" w14:textId="77777777" w:rsidR="006E287B" w:rsidRPr="00440071" w:rsidRDefault="006E287B" w:rsidP="009C71FE">
            <w:pPr>
              <w:jc w:val="left"/>
              <w:rPr>
                <w:rFonts w:ascii="Times New Roman" w:hAnsi="Times New Roman"/>
                <w:lang w:val="en-GB"/>
              </w:rPr>
            </w:pPr>
          </w:p>
          <w:p w14:paraId="5994E598" w14:textId="77777777" w:rsidR="006E287B" w:rsidRPr="00440071" w:rsidRDefault="006E287B" w:rsidP="009C71FE">
            <w:pPr>
              <w:jc w:val="left"/>
              <w:rPr>
                <w:rFonts w:ascii="Times New Roman" w:hAnsi="Times New Roman"/>
                <w:lang w:val="en-GB"/>
              </w:rPr>
            </w:pPr>
          </w:p>
          <w:p w14:paraId="4038F008" w14:textId="77777777" w:rsidR="006E287B" w:rsidRPr="00440071" w:rsidRDefault="006E287B" w:rsidP="009C71FE">
            <w:pPr>
              <w:jc w:val="left"/>
              <w:rPr>
                <w:rFonts w:ascii="Times New Roman" w:hAnsi="Times New Roman"/>
                <w:lang w:val="en-GB"/>
              </w:rPr>
            </w:pPr>
          </w:p>
        </w:tc>
      </w:tr>
    </w:tbl>
    <w:p w14:paraId="07BD01EC" w14:textId="77777777" w:rsidR="006E287B" w:rsidRPr="00440071" w:rsidRDefault="006E287B" w:rsidP="006E287B">
      <w:pPr>
        <w:jc w:val="left"/>
        <w:rPr>
          <w:rFonts w:eastAsia="Calibri"/>
          <w:szCs w:val="22"/>
          <w:lang w:val="en-GB"/>
        </w:rPr>
      </w:pPr>
    </w:p>
    <w:p w14:paraId="78FF5EFF" w14:textId="77777777" w:rsidR="006E287B" w:rsidRPr="00440071"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4133FB8B" w14:textId="77777777" w:rsidTr="009C71FE">
        <w:tc>
          <w:tcPr>
            <w:tcW w:w="9212" w:type="dxa"/>
            <w:shd w:val="clear" w:color="auto" w:fill="8DB3E2" w:themeFill="text2" w:themeFillTint="66"/>
          </w:tcPr>
          <w:p w14:paraId="77EC598A" w14:textId="77777777" w:rsidR="006E287B" w:rsidRPr="00440071" w:rsidRDefault="006E287B" w:rsidP="009C71FE">
            <w:pPr>
              <w:ind w:left="360"/>
              <w:jc w:val="left"/>
              <w:rPr>
                <w:rFonts w:ascii="Times New Roman" w:hAnsi="Times New Roman"/>
                <w:b/>
                <w:lang w:val="en-GB"/>
              </w:rPr>
            </w:pPr>
            <w:r w:rsidRPr="00440071">
              <w:rPr>
                <w:b/>
                <w:lang w:val="en-GB"/>
              </w:rPr>
              <w:t xml:space="preserve">4.2. </w:t>
            </w:r>
            <w:r w:rsidR="006164E9" w:rsidRPr="00440071">
              <w:rPr>
                <w:b/>
                <w:lang w:val="en-GB"/>
              </w:rPr>
              <w:t>Operational</w:t>
            </w:r>
            <w:r w:rsidR="00F35E2A" w:rsidRPr="00440071">
              <w:rPr>
                <w:b/>
                <w:lang w:val="en-GB"/>
              </w:rPr>
              <w:t xml:space="preserve"> organisation for bill of exchange and promissory note activity</w:t>
            </w:r>
          </w:p>
        </w:tc>
      </w:tr>
    </w:tbl>
    <w:p w14:paraId="0245D971" w14:textId="77777777" w:rsidR="006E287B" w:rsidRPr="00440071" w:rsidRDefault="006E287B" w:rsidP="006E287B">
      <w:pPr>
        <w:jc w:val="left"/>
        <w:rPr>
          <w:rFonts w:eastAsia="Calibri"/>
          <w:lang w:val="en-GB"/>
        </w:rPr>
      </w:pPr>
    </w:p>
    <w:p w14:paraId="4CB384A3" w14:textId="22988E13" w:rsidR="007C1480" w:rsidRPr="00440071" w:rsidRDefault="007C1480" w:rsidP="007C1480">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906B14">
        <w:rPr>
          <w:rFonts w:eastAsia="Calibri"/>
          <w:i/>
          <w:szCs w:val="22"/>
          <w:lang w:val="en-GB"/>
        </w:rPr>
        <w:t>means/service</w:t>
      </w:r>
      <w:r w:rsidR="008E4755">
        <w:rPr>
          <w:rFonts w:eastAsia="Calibri"/>
          <w:i/>
          <w:szCs w:val="22"/>
          <w:lang w:val="en-GB"/>
        </w:rPr>
        <w:t>s</w:t>
      </w:r>
      <w:r w:rsidR="00906B14">
        <w:rPr>
          <w:rFonts w:eastAsia="Calibri"/>
          <w:i/>
          <w:szCs w:val="22"/>
          <w:lang w:val="en-GB"/>
        </w:rPr>
        <w:t xml:space="preserve"> of payment from issuing/reception to remittance to systems of exchange/charge to account</w:t>
      </w:r>
      <w:r w:rsidR="008E4755">
        <w:rPr>
          <w:rFonts w:eastAsia="Calibri"/>
          <w:i/>
          <w:szCs w:val="22"/>
          <w:lang w:val="en-GB"/>
        </w:rPr>
        <w:t>,</w:t>
      </w:r>
      <w:r w:rsidR="00906B14">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8E4755">
        <w:rPr>
          <w:rFonts w:eastAsia="Calibri"/>
          <w:i/>
          <w:szCs w:val="22"/>
          <w:lang w:val="en-GB"/>
        </w:rPr>
        <w:t xml:space="preserve">those outsourced </w:t>
      </w:r>
      <w:r w:rsidRPr="00440071">
        <w:rPr>
          <w:rFonts w:eastAsia="Calibri"/>
          <w:i/>
          <w:szCs w:val="22"/>
          <w:lang w:val="en-GB"/>
        </w:rPr>
        <w:t>to the group’s entities) and those shared with other institutions</w:t>
      </w:r>
      <w:r w:rsidR="00906B14">
        <w:rPr>
          <w:rFonts w:eastAsia="Calibri"/>
          <w:i/>
          <w:szCs w:val="22"/>
          <w:lang w:val="en-GB"/>
        </w:rPr>
        <w:t>. An organisational diagram can be added if necessary.</w:t>
      </w:r>
    </w:p>
    <w:p w14:paraId="1DF45116" w14:textId="77777777" w:rsidR="007C1480" w:rsidRPr="00440071" w:rsidRDefault="007C1480" w:rsidP="007C1480">
      <w:pPr>
        <w:rPr>
          <w:rFonts w:eastAsia="Calibri"/>
          <w:i/>
          <w:szCs w:val="22"/>
          <w:lang w:val="en-GB"/>
        </w:rPr>
      </w:pPr>
      <w:r w:rsidRPr="00440071" w:rsidDel="007C1480">
        <w:rPr>
          <w:rFonts w:eastAsia="Calibri"/>
          <w:i/>
          <w:szCs w:val="22"/>
          <w:lang w:val="en-GB"/>
        </w:rPr>
        <w:t xml:space="preserve"> </w:t>
      </w:r>
    </w:p>
    <w:p w14:paraId="40D78ABD" w14:textId="77777777" w:rsidR="006E287B" w:rsidRPr="00440071" w:rsidRDefault="006E287B" w:rsidP="006E287B">
      <w:pPr>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14:paraId="2276ABDD" w14:textId="77777777" w:rsidTr="009C71FE">
        <w:tc>
          <w:tcPr>
            <w:tcW w:w="3369" w:type="dxa"/>
            <w:tcBorders>
              <w:bottom w:val="single" w:sz="4" w:space="0" w:color="auto"/>
            </w:tcBorders>
            <w:shd w:val="clear" w:color="auto" w:fill="D6E3BC" w:themeFill="accent3" w:themeFillTint="66"/>
          </w:tcPr>
          <w:p w14:paraId="27F25505" w14:textId="77777777" w:rsidR="006E287B" w:rsidRPr="00440071" w:rsidRDefault="006E287B" w:rsidP="009C71FE">
            <w:pPr>
              <w:jc w:val="center"/>
              <w:rPr>
                <w:rFonts w:ascii="Times New Roman" w:hAnsi="Times New Roman"/>
                <w:b/>
                <w:lang w:val="en-GB"/>
              </w:rPr>
            </w:pPr>
            <w:r w:rsidRPr="00440071">
              <w:rPr>
                <w:b/>
                <w:lang w:val="en-GB"/>
              </w:rPr>
              <w:t>Act</w:t>
            </w:r>
            <w:r w:rsidR="00951610" w:rsidRPr="00440071">
              <w:rPr>
                <w:b/>
                <w:lang w:val="en-GB"/>
              </w:rPr>
              <w:t>ors</w:t>
            </w:r>
          </w:p>
        </w:tc>
        <w:tc>
          <w:tcPr>
            <w:tcW w:w="5811" w:type="dxa"/>
            <w:tcBorders>
              <w:bottom w:val="single" w:sz="4" w:space="0" w:color="auto"/>
            </w:tcBorders>
            <w:shd w:val="clear" w:color="auto" w:fill="D6E3BC" w:themeFill="accent3" w:themeFillTint="66"/>
          </w:tcPr>
          <w:p w14:paraId="16B46AEC" w14:textId="77777777" w:rsidR="006E287B" w:rsidRPr="00440071" w:rsidRDefault="00951610"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0B65164E" w14:textId="77777777" w:rsidTr="009C71FE">
        <w:tc>
          <w:tcPr>
            <w:tcW w:w="9180" w:type="dxa"/>
            <w:gridSpan w:val="2"/>
            <w:shd w:val="pct10" w:color="auto" w:fill="auto"/>
          </w:tcPr>
          <w:p w14:paraId="3DAC05BE" w14:textId="47AAB4C5" w:rsidR="006E287B" w:rsidRPr="00440071" w:rsidRDefault="00951610" w:rsidP="00B97A0E">
            <w:pPr>
              <w:jc w:val="center"/>
              <w:rPr>
                <w:rFonts w:ascii="Times New Roman" w:hAnsi="Times New Roman"/>
                <w:b/>
                <w:lang w:val="en-GB"/>
              </w:rPr>
            </w:pPr>
            <w:r w:rsidRPr="00440071">
              <w:rPr>
                <w:b/>
                <w:lang w:val="en-GB"/>
              </w:rPr>
              <w:t>Draw</w:t>
            </w:r>
            <w:r w:rsidR="00B97A0E">
              <w:rPr>
                <w:b/>
                <w:lang w:val="en-GB"/>
              </w:rPr>
              <w:t>ee’s</w:t>
            </w:r>
            <w:r w:rsidRPr="00440071">
              <w:rPr>
                <w:b/>
                <w:lang w:val="en-GB"/>
              </w:rPr>
              <w:t xml:space="preserve"> activity</w:t>
            </w:r>
          </w:p>
        </w:tc>
      </w:tr>
      <w:tr w:rsidR="006E287B" w:rsidRPr="00440071" w14:paraId="295DE238" w14:textId="77777777" w:rsidTr="009C71FE">
        <w:tc>
          <w:tcPr>
            <w:tcW w:w="3369" w:type="dxa"/>
          </w:tcPr>
          <w:p w14:paraId="40155E5E" w14:textId="77777777" w:rsidR="006E287B" w:rsidRPr="00440071" w:rsidRDefault="006E287B" w:rsidP="009C71FE">
            <w:pPr>
              <w:jc w:val="left"/>
              <w:rPr>
                <w:rFonts w:ascii="Times New Roman" w:hAnsi="Times New Roman"/>
                <w:lang w:val="en-GB"/>
              </w:rPr>
            </w:pPr>
          </w:p>
        </w:tc>
        <w:tc>
          <w:tcPr>
            <w:tcW w:w="5811" w:type="dxa"/>
          </w:tcPr>
          <w:p w14:paraId="0ED20030" w14:textId="77777777" w:rsidR="006E287B" w:rsidRPr="00440071" w:rsidRDefault="006E287B" w:rsidP="009C71FE">
            <w:pPr>
              <w:jc w:val="left"/>
              <w:rPr>
                <w:rFonts w:ascii="Times New Roman" w:hAnsi="Times New Roman"/>
                <w:lang w:val="en-GB"/>
              </w:rPr>
            </w:pPr>
          </w:p>
        </w:tc>
      </w:tr>
      <w:tr w:rsidR="006E287B" w:rsidRPr="00440071" w14:paraId="2DFC3CDF" w14:textId="77777777" w:rsidTr="009C71FE">
        <w:tc>
          <w:tcPr>
            <w:tcW w:w="3369" w:type="dxa"/>
          </w:tcPr>
          <w:p w14:paraId="11BC3B57" w14:textId="77777777" w:rsidR="006E287B" w:rsidRPr="00440071" w:rsidRDefault="006E287B" w:rsidP="009C71FE">
            <w:pPr>
              <w:jc w:val="left"/>
              <w:rPr>
                <w:rFonts w:ascii="Times New Roman" w:hAnsi="Times New Roman"/>
                <w:lang w:val="en-GB"/>
              </w:rPr>
            </w:pPr>
          </w:p>
        </w:tc>
        <w:tc>
          <w:tcPr>
            <w:tcW w:w="5811" w:type="dxa"/>
          </w:tcPr>
          <w:p w14:paraId="7D3D2688" w14:textId="77777777" w:rsidR="006E287B" w:rsidRPr="00440071" w:rsidRDefault="006E287B" w:rsidP="009C71FE">
            <w:pPr>
              <w:jc w:val="left"/>
              <w:rPr>
                <w:rFonts w:ascii="Times New Roman" w:hAnsi="Times New Roman"/>
                <w:lang w:val="en-GB"/>
              </w:rPr>
            </w:pPr>
          </w:p>
        </w:tc>
      </w:tr>
      <w:tr w:rsidR="006E287B" w:rsidRPr="00440071" w14:paraId="16A37D8A" w14:textId="77777777" w:rsidTr="009C71FE">
        <w:tc>
          <w:tcPr>
            <w:tcW w:w="3369" w:type="dxa"/>
            <w:tcBorders>
              <w:bottom w:val="single" w:sz="4" w:space="0" w:color="auto"/>
            </w:tcBorders>
          </w:tcPr>
          <w:p w14:paraId="40B80E74"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700F5101" w14:textId="77777777" w:rsidR="006E287B" w:rsidRPr="00440071" w:rsidRDefault="006E287B" w:rsidP="009C71FE">
            <w:pPr>
              <w:jc w:val="left"/>
              <w:rPr>
                <w:rFonts w:ascii="Times New Roman" w:hAnsi="Times New Roman"/>
                <w:lang w:val="en-GB"/>
              </w:rPr>
            </w:pPr>
          </w:p>
        </w:tc>
      </w:tr>
      <w:tr w:rsidR="006E287B" w:rsidRPr="00440071" w14:paraId="2989BABD" w14:textId="77777777" w:rsidTr="009C71FE">
        <w:tc>
          <w:tcPr>
            <w:tcW w:w="9180" w:type="dxa"/>
            <w:gridSpan w:val="2"/>
            <w:shd w:val="pct10" w:color="auto" w:fill="auto"/>
          </w:tcPr>
          <w:p w14:paraId="1913D972" w14:textId="77777777" w:rsidR="006E287B" w:rsidRPr="00440071" w:rsidRDefault="00951610" w:rsidP="00951610">
            <w:pPr>
              <w:jc w:val="center"/>
              <w:rPr>
                <w:rFonts w:ascii="Times New Roman" w:hAnsi="Times New Roman"/>
                <w:b/>
                <w:lang w:val="en-GB"/>
              </w:rPr>
            </w:pPr>
            <w:r w:rsidRPr="00440071">
              <w:rPr>
                <w:b/>
                <w:lang w:val="en-GB"/>
              </w:rPr>
              <w:t>Remitter’s activity</w:t>
            </w:r>
          </w:p>
        </w:tc>
      </w:tr>
      <w:tr w:rsidR="006E287B" w:rsidRPr="00440071" w14:paraId="71E80F1E" w14:textId="77777777" w:rsidTr="009C71FE">
        <w:tc>
          <w:tcPr>
            <w:tcW w:w="3369" w:type="dxa"/>
          </w:tcPr>
          <w:p w14:paraId="23CDB3B6" w14:textId="77777777" w:rsidR="006E287B" w:rsidRPr="00440071" w:rsidRDefault="006E287B" w:rsidP="009C71FE">
            <w:pPr>
              <w:jc w:val="left"/>
              <w:rPr>
                <w:rFonts w:ascii="Times New Roman" w:hAnsi="Times New Roman"/>
                <w:lang w:val="en-GB"/>
              </w:rPr>
            </w:pPr>
          </w:p>
        </w:tc>
        <w:tc>
          <w:tcPr>
            <w:tcW w:w="5811" w:type="dxa"/>
          </w:tcPr>
          <w:p w14:paraId="257418CC" w14:textId="77777777" w:rsidR="006E287B" w:rsidRPr="00440071" w:rsidRDefault="006E287B" w:rsidP="009C71FE">
            <w:pPr>
              <w:jc w:val="left"/>
              <w:rPr>
                <w:rFonts w:ascii="Times New Roman" w:hAnsi="Times New Roman"/>
                <w:lang w:val="en-GB"/>
              </w:rPr>
            </w:pPr>
          </w:p>
        </w:tc>
      </w:tr>
      <w:tr w:rsidR="006E287B" w:rsidRPr="00440071" w14:paraId="5C35AF0D" w14:textId="77777777" w:rsidTr="009C71FE">
        <w:tc>
          <w:tcPr>
            <w:tcW w:w="3369" w:type="dxa"/>
          </w:tcPr>
          <w:p w14:paraId="6E98D6E6" w14:textId="77777777" w:rsidR="006E287B" w:rsidRPr="00440071" w:rsidRDefault="006E287B" w:rsidP="009C71FE">
            <w:pPr>
              <w:jc w:val="left"/>
              <w:rPr>
                <w:rFonts w:ascii="Times New Roman" w:hAnsi="Times New Roman"/>
                <w:lang w:val="en-GB"/>
              </w:rPr>
            </w:pPr>
          </w:p>
        </w:tc>
        <w:tc>
          <w:tcPr>
            <w:tcW w:w="5811" w:type="dxa"/>
          </w:tcPr>
          <w:p w14:paraId="7879300F" w14:textId="77777777" w:rsidR="006E287B" w:rsidRPr="00440071" w:rsidRDefault="006E287B" w:rsidP="009C71FE">
            <w:pPr>
              <w:jc w:val="left"/>
              <w:rPr>
                <w:rFonts w:ascii="Times New Roman" w:hAnsi="Times New Roman"/>
                <w:lang w:val="en-GB"/>
              </w:rPr>
            </w:pPr>
          </w:p>
        </w:tc>
      </w:tr>
      <w:tr w:rsidR="006E287B" w:rsidRPr="00440071" w14:paraId="02FD0A22" w14:textId="77777777" w:rsidTr="009C71FE">
        <w:tc>
          <w:tcPr>
            <w:tcW w:w="3369" w:type="dxa"/>
          </w:tcPr>
          <w:p w14:paraId="12896C74" w14:textId="77777777" w:rsidR="006E287B" w:rsidRPr="00440071" w:rsidRDefault="006E287B" w:rsidP="009C71FE">
            <w:pPr>
              <w:jc w:val="left"/>
              <w:rPr>
                <w:rFonts w:ascii="Times New Roman" w:hAnsi="Times New Roman"/>
                <w:lang w:val="en-GB"/>
              </w:rPr>
            </w:pPr>
          </w:p>
        </w:tc>
        <w:tc>
          <w:tcPr>
            <w:tcW w:w="5811" w:type="dxa"/>
          </w:tcPr>
          <w:p w14:paraId="3D1252BE" w14:textId="77777777" w:rsidR="006E287B" w:rsidRPr="00440071" w:rsidRDefault="006E287B" w:rsidP="009C71FE">
            <w:pPr>
              <w:jc w:val="left"/>
              <w:rPr>
                <w:rFonts w:ascii="Times New Roman" w:hAnsi="Times New Roman"/>
                <w:lang w:val="en-GB"/>
              </w:rPr>
            </w:pPr>
          </w:p>
        </w:tc>
      </w:tr>
    </w:tbl>
    <w:p w14:paraId="407A7C4A" w14:textId="77777777" w:rsidR="006E287B" w:rsidRPr="00440071" w:rsidRDefault="006E287B" w:rsidP="006E287B">
      <w:pPr>
        <w:jc w:val="left"/>
        <w:rPr>
          <w:rFonts w:eastAsia="Calibri"/>
          <w:szCs w:val="22"/>
          <w:lang w:val="en-GB"/>
        </w:rPr>
      </w:pPr>
    </w:p>
    <w:p w14:paraId="35FEF6B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3355E" w14:paraId="2DAF260B" w14:textId="77777777" w:rsidTr="009C71FE">
        <w:tc>
          <w:tcPr>
            <w:tcW w:w="9212" w:type="dxa"/>
          </w:tcPr>
          <w:p w14:paraId="114C383B" w14:textId="77777777" w:rsidR="006E287B" w:rsidRPr="00440071" w:rsidRDefault="00264449" w:rsidP="009C71FE">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415F02C" w14:textId="77777777" w:rsidR="006E287B" w:rsidRPr="00440071" w:rsidRDefault="006E287B" w:rsidP="009C71FE">
            <w:pPr>
              <w:rPr>
                <w:rFonts w:ascii="Times New Roman" w:hAnsi="Times New Roman"/>
                <w:i/>
                <w:lang w:val="en-GB"/>
              </w:rPr>
            </w:pPr>
          </w:p>
          <w:p w14:paraId="48AB9F6D" w14:textId="77777777" w:rsidR="006E287B" w:rsidRPr="00440071" w:rsidRDefault="006E287B" w:rsidP="009C71FE">
            <w:pPr>
              <w:rPr>
                <w:rFonts w:ascii="Times New Roman" w:hAnsi="Times New Roman"/>
                <w:lang w:val="en-GB"/>
              </w:rPr>
            </w:pPr>
          </w:p>
          <w:p w14:paraId="7B0FF176" w14:textId="77777777" w:rsidR="006E287B" w:rsidRPr="00440071" w:rsidRDefault="006E287B" w:rsidP="009C71FE">
            <w:pPr>
              <w:rPr>
                <w:rFonts w:ascii="Times New Roman" w:hAnsi="Times New Roman"/>
                <w:lang w:val="en-GB"/>
              </w:rPr>
            </w:pPr>
          </w:p>
        </w:tc>
      </w:tr>
    </w:tbl>
    <w:p w14:paraId="3353364F" w14:textId="77777777" w:rsidR="006E287B" w:rsidRPr="00440071" w:rsidRDefault="006E287B" w:rsidP="006E287B">
      <w:pPr>
        <w:jc w:val="left"/>
        <w:rPr>
          <w:rFonts w:eastAsia="Calibri"/>
          <w:szCs w:val="22"/>
          <w:lang w:val="en-GB"/>
        </w:rPr>
      </w:pPr>
    </w:p>
    <w:p w14:paraId="1A574506" w14:textId="77777777"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0F64911D" w14:textId="77777777" w:rsidTr="009C71FE">
        <w:tc>
          <w:tcPr>
            <w:tcW w:w="9212" w:type="dxa"/>
            <w:shd w:val="clear" w:color="auto" w:fill="8DB3E2" w:themeFill="text2" w:themeFillTint="66"/>
          </w:tcPr>
          <w:p w14:paraId="20FFC63B" w14:textId="77777777" w:rsidR="006E287B" w:rsidRPr="00440071" w:rsidRDefault="006E287B" w:rsidP="009C71FE">
            <w:pPr>
              <w:ind w:left="360"/>
              <w:jc w:val="left"/>
              <w:rPr>
                <w:rFonts w:ascii="Times New Roman" w:hAnsi="Times New Roman"/>
                <w:b/>
                <w:lang w:val="en-GB"/>
              </w:rPr>
            </w:pPr>
            <w:r w:rsidRPr="00440071">
              <w:rPr>
                <w:b/>
                <w:lang w:val="en-GB"/>
              </w:rPr>
              <w:t xml:space="preserve">4.3. </w:t>
            </w:r>
            <w:r w:rsidR="00264449" w:rsidRPr="00440071">
              <w:rPr>
                <w:b/>
                <w:lang w:val="en-GB"/>
              </w:rPr>
              <w:t>Risk analysis matrix and main fraud incidents</w:t>
            </w:r>
          </w:p>
        </w:tc>
      </w:tr>
    </w:tbl>
    <w:p w14:paraId="201FCA8C" w14:textId="77777777" w:rsidR="006E287B" w:rsidRPr="00440071" w:rsidRDefault="006E287B" w:rsidP="006E287B">
      <w:pPr>
        <w:ind w:left="720"/>
        <w:jc w:val="left"/>
        <w:rPr>
          <w:rFonts w:eastAsia="Calibri"/>
          <w:b/>
          <w:lang w:val="en-GB"/>
        </w:rPr>
      </w:pPr>
    </w:p>
    <w:p w14:paraId="7EAA1B7F" w14:textId="77777777" w:rsidR="006E287B" w:rsidRPr="00895FF9" w:rsidRDefault="00264449" w:rsidP="00904679">
      <w:pPr>
        <w:pStyle w:val="Paragraphedeliste"/>
        <w:numPr>
          <w:ilvl w:val="0"/>
          <w:numId w:val="24"/>
        </w:numPr>
        <w:jc w:val="left"/>
        <w:rPr>
          <w:rFonts w:eastAsia="Calibri"/>
          <w:b/>
          <w:szCs w:val="22"/>
          <w:lang w:val="en-GB"/>
        </w:rPr>
      </w:pPr>
      <w:r w:rsidRPr="00440071">
        <w:rPr>
          <w:rFonts w:eastAsia="Calibri"/>
          <w:b/>
          <w:lang w:val="en-GB"/>
        </w:rPr>
        <w:t>Reminder of applicable fraud typology</w:t>
      </w:r>
    </w:p>
    <w:p w14:paraId="5EEDD1A5" w14:textId="77777777" w:rsidR="00895FF9" w:rsidRPr="00440071" w:rsidRDefault="00895FF9" w:rsidP="00895FF9">
      <w:pPr>
        <w:rPr>
          <w:rFonts w:eastAsia="Calibri"/>
          <w:lang w:val="en-GB"/>
        </w:rPr>
      </w:pPr>
    </w:p>
    <w:p w14:paraId="6490802E" w14:textId="77777777" w:rsidR="00264449" w:rsidRPr="00440071" w:rsidRDefault="00264449" w:rsidP="00E104A1">
      <w:pPr>
        <w:pStyle w:val="Paragraphedeliste"/>
        <w:jc w:val="left"/>
        <w:rPr>
          <w:rFonts w:eastAsia="Calibri"/>
          <w:b/>
          <w:lang w:val="en-GB"/>
        </w:rPr>
      </w:pPr>
    </w:p>
    <w:tbl>
      <w:tblPr>
        <w:tblStyle w:val="Grilledutableau2"/>
        <w:tblW w:w="0" w:type="auto"/>
        <w:tblLook w:val="04A0" w:firstRow="1" w:lastRow="0" w:firstColumn="1" w:lastColumn="0" w:noHBand="0" w:noVBand="1"/>
      </w:tblPr>
      <w:tblGrid>
        <w:gridCol w:w="2639"/>
        <w:gridCol w:w="6421"/>
      </w:tblGrid>
      <w:tr w:rsidR="006E287B" w:rsidRPr="00440071" w14:paraId="1C117DE3" w14:textId="77777777" w:rsidTr="009C71FE">
        <w:tc>
          <w:tcPr>
            <w:tcW w:w="2660" w:type="dxa"/>
            <w:shd w:val="clear" w:color="auto" w:fill="B6DDE8" w:themeFill="accent5" w:themeFillTint="66"/>
          </w:tcPr>
          <w:p w14:paraId="16924B5E" w14:textId="77777777" w:rsidR="006E287B" w:rsidRPr="00440071" w:rsidRDefault="00787C31" w:rsidP="009C71FE">
            <w:pPr>
              <w:jc w:val="center"/>
              <w:rPr>
                <w:rFonts w:ascii="Times New Roman" w:hAnsi="Times New Roman"/>
                <w:b/>
                <w:lang w:val="en-GB"/>
              </w:rPr>
            </w:pPr>
            <w:r>
              <w:rPr>
                <w:b/>
                <w:lang w:val="en-GB"/>
              </w:rPr>
              <w:t>Category</w:t>
            </w:r>
            <w:r w:rsidR="00264449" w:rsidRPr="00440071">
              <w:rPr>
                <w:b/>
                <w:lang w:val="en-GB"/>
              </w:rPr>
              <w:t xml:space="preserve"> of fraud</w:t>
            </w:r>
          </w:p>
        </w:tc>
        <w:tc>
          <w:tcPr>
            <w:tcW w:w="6552" w:type="dxa"/>
            <w:shd w:val="clear" w:color="auto" w:fill="B6DDE8" w:themeFill="accent5" w:themeFillTint="66"/>
          </w:tcPr>
          <w:p w14:paraId="056202C9"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3355E" w14:paraId="55D41A8A" w14:textId="77777777" w:rsidTr="009C71FE">
        <w:tc>
          <w:tcPr>
            <w:tcW w:w="2660" w:type="dxa"/>
          </w:tcPr>
          <w:p w14:paraId="66172F06" w14:textId="10582965" w:rsidR="006E287B" w:rsidRPr="00440071" w:rsidRDefault="00264449" w:rsidP="009C30D4">
            <w:pPr>
              <w:jc w:val="left"/>
              <w:rPr>
                <w:rFonts w:ascii="Times New Roman" w:hAnsi="Times New Roman"/>
                <w:lang w:val="en-GB"/>
              </w:rPr>
            </w:pPr>
            <w:r w:rsidRPr="00440071">
              <w:rPr>
                <w:lang w:val="en-GB"/>
              </w:rPr>
              <w:t>Theft, loss</w:t>
            </w:r>
            <w:r w:rsidR="006E287B" w:rsidRPr="00440071">
              <w:rPr>
                <w:lang w:val="en-GB"/>
              </w:rPr>
              <w:t xml:space="preserve"> </w:t>
            </w:r>
          </w:p>
        </w:tc>
        <w:tc>
          <w:tcPr>
            <w:tcW w:w="6552" w:type="dxa"/>
          </w:tcPr>
          <w:p w14:paraId="2273F6E9" w14:textId="24DD3629" w:rsidR="006E287B" w:rsidRPr="00440071" w:rsidRDefault="009C30D4" w:rsidP="0014174D">
            <w:pPr>
              <w:jc w:val="left"/>
              <w:rPr>
                <w:rFonts w:ascii="Times New Roman" w:hAnsi="Times New Roman"/>
                <w:lang w:val="en-GB"/>
              </w:rPr>
            </w:pPr>
            <w:r>
              <w:rPr>
                <w:lang w:val="en-GB"/>
              </w:rPr>
              <w:t xml:space="preserve">Fraudulent issue of a </w:t>
            </w:r>
            <w:r w:rsidR="0014174D">
              <w:rPr>
                <w:lang w:val="en-GB"/>
              </w:rPr>
              <w:t>commercial paper</w:t>
            </w:r>
            <w:r>
              <w:rPr>
                <w:lang w:val="en-GB"/>
              </w:rPr>
              <w:t xml:space="preserve"> by a fraudster</w:t>
            </w:r>
            <w:r w:rsidR="0014174D">
              <w:rPr>
                <w:lang w:val="en-GB"/>
              </w:rPr>
              <w:t xml:space="preserve"> using a blank form.</w:t>
            </w:r>
          </w:p>
        </w:tc>
      </w:tr>
      <w:tr w:rsidR="006E287B" w:rsidRPr="00B3355E" w14:paraId="1CDD9288" w14:textId="77777777" w:rsidTr="009C71FE">
        <w:tc>
          <w:tcPr>
            <w:tcW w:w="2660" w:type="dxa"/>
          </w:tcPr>
          <w:p w14:paraId="450B0E6D" w14:textId="391090C5" w:rsidR="006E287B" w:rsidRPr="00440071" w:rsidRDefault="00264449" w:rsidP="009C71FE">
            <w:pPr>
              <w:jc w:val="left"/>
              <w:rPr>
                <w:rFonts w:ascii="Times New Roman" w:hAnsi="Times New Roman"/>
                <w:lang w:val="en-GB"/>
              </w:rPr>
            </w:pPr>
            <w:r w:rsidRPr="00440071">
              <w:rPr>
                <w:lang w:val="en-GB"/>
              </w:rPr>
              <w:t>Counterfei</w:t>
            </w:r>
            <w:r w:rsidR="00817500" w:rsidRPr="00440071">
              <w:rPr>
                <w:lang w:val="en-GB"/>
              </w:rPr>
              <w:t>t</w:t>
            </w:r>
            <w:r w:rsidR="0054227E">
              <w:rPr>
                <w:lang w:val="en-GB"/>
              </w:rPr>
              <w:t>ing</w:t>
            </w:r>
          </w:p>
        </w:tc>
        <w:tc>
          <w:tcPr>
            <w:tcW w:w="6552" w:type="dxa"/>
          </w:tcPr>
          <w:p w14:paraId="543553D2" w14:textId="7CFED233" w:rsidR="006E287B" w:rsidRPr="00440071" w:rsidRDefault="0014174D" w:rsidP="0014174D">
            <w:pPr>
              <w:jc w:val="left"/>
              <w:rPr>
                <w:rFonts w:ascii="Times New Roman" w:hAnsi="Times New Roman"/>
                <w:lang w:val="en-GB"/>
              </w:rPr>
            </w:pPr>
            <w:r w:rsidRPr="0014174D">
              <w:rPr>
                <w:lang w:val="en-GB"/>
              </w:rPr>
              <w:t xml:space="preserve">A fake commercial paper </w:t>
            </w:r>
            <w:r>
              <w:rPr>
                <w:lang w:val="en-GB"/>
              </w:rPr>
              <w:t>entirely fabricated</w:t>
            </w:r>
            <w:r w:rsidRPr="0014174D">
              <w:rPr>
                <w:lang w:val="en-GB"/>
              </w:rPr>
              <w:t xml:space="preserve"> by the fraudster, drawn on an existing bank or </w:t>
            </w:r>
            <w:r>
              <w:rPr>
                <w:lang w:val="en-GB"/>
              </w:rPr>
              <w:t xml:space="preserve">on </w:t>
            </w:r>
            <w:r w:rsidRPr="0014174D">
              <w:rPr>
                <w:lang w:val="en-GB"/>
              </w:rPr>
              <w:t xml:space="preserve">a fake </w:t>
            </w:r>
            <w:r>
              <w:rPr>
                <w:lang w:val="en-GB"/>
              </w:rPr>
              <w:t>one</w:t>
            </w:r>
            <w:r w:rsidRPr="0014174D">
              <w:rPr>
                <w:lang w:val="en-GB"/>
              </w:rPr>
              <w:t>.</w:t>
            </w:r>
          </w:p>
        </w:tc>
      </w:tr>
      <w:tr w:rsidR="006E287B" w:rsidRPr="00B3355E" w14:paraId="2D6395FC" w14:textId="77777777" w:rsidTr="009C71FE">
        <w:tc>
          <w:tcPr>
            <w:tcW w:w="2660" w:type="dxa"/>
          </w:tcPr>
          <w:p w14:paraId="7B4B2CD1" w14:textId="5B672BC8" w:rsidR="006E287B" w:rsidRPr="00440071" w:rsidRDefault="00FC4497" w:rsidP="009C71FE">
            <w:pPr>
              <w:jc w:val="left"/>
              <w:rPr>
                <w:rFonts w:ascii="Times New Roman" w:hAnsi="Times New Roman"/>
                <w:lang w:val="en-GB"/>
              </w:rPr>
            </w:pPr>
            <w:r>
              <w:rPr>
                <w:lang w:val="en-GB"/>
              </w:rPr>
              <w:t>Forging</w:t>
            </w:r>
          </w:p>
        </w:tc>
        <w:tc>
          <w:tcPr>
            <w:tcW w:w="6552" w:type="dxa"/>
          </w:tcPr>
          <w:p w14:paraId="0E033DB9" w14:textId="1BBB7E50" w:rsidR="006E287B" w:rsidRPr="00440071" w:rsidRDefault="0014174D" w:rsidP="00586FA6">
            <w:pPr>
              <w:jc w:val="left"/>
              <w:rPr>
                <w:rFonts w:ascii="Times New Roman" w:hAnsi="Times New Roman"/>
                <w:lang w:val="en-GB"/>
              </w:rPr>
            </w:pPr>
            <w:r>
              <w:rPr>
                <w:lang w:val="en-GB"/>
              </w:rPr>
              <w:t xml:space="preserve">A valid commercial paper that is intercepted by a </w:t>
            </w:r>
            <w:proofErr w:type="spellStart"/>
            <w:r>
              <w:rPr>
                <w:lang w:val="en-GB"/>
              </w:rPr>
              <w:t>frauster</w:t>
            </w:r>
            <w:proofErr w:type="spellEnd"/>
            <w:r>
              <w:rPr>
                <w:lang w:val="en-GB"/>
              </w:rPr>
              <w:t>, who deliberately alters it</w:t>
            </w:r>
            <w:r w:rsidR="00586FA6">
              <w:rPr>
                <w:lang w:val="en-GB"/>
              </w:rPr>
              <w:t xml:space="preserve"> (either by scratching</w:t>
            </w:r>
            <w:r>
              <w:rPr>
                <w:lang w:val="en-GB"/>
              </w:rPr>
              <w:t xml:space="preserve"> or erasing it). </w:t>
            </w:r>
          </w:p>
        </w:tc>
      </w:tr>
      <w:tr w:rsidR="006E287B" w:rsidRPr="00B3355E" w14:paraId="267E20D5" w14:textId="77777777" w:rsidTr="009C71FE">
        <w:tc>
          <w:tcPr>
            <w:tcW w:w="2660" w:type="dxa"/>
          </w:tcPr>
          <w:p w14:paraId="607DABBA" w14:textId="15988CFC" w:rsidR="006E287B" w:rsidRPr="00440071" w:rsidRDefault="00817500" w:rsidP="00C778A4">
            <w:pPr>
              <w:jc w:val="left"/>
              <w:rPr>
                <w:rFonts w:ascii="Times New Roman" w:hAnsi="Times New Roman"/>
                <w:lang w:val="en-GB"/>
              </w:rPr>
            </w:pPr>
            <w:r w:rsidRPr="00440071">
              <w:rPr>
                <w:lang w:val="en-GB"/>
              </w:rPr>
              <w:t>Misappropriation</w:t>
            </w:r>
            <w:r w:rsidR="006E287B" w:rsidRPr="00440071">
              <w:rPr>
                <w:lang w:val="en-GB"/>
              </w:rPr>
              <w:t xml:space="preserve">, </w:t>
            </w:r>
            <w:r w:rsidR="00C778A4">
              <w:rPr>
                <w:lang w:val="en-GB"/>
              </w:rPr>
              <w:t>double presentment</w:t>
            </w:r>
          </w:p>
        </w:tc>
        <w:tc>
          <w:tcPr>
            <w:tcW w:w="6552" w:type="dxa"/>
          </w:tcPr>
          <w:p w14:paraId="5031EDD7" w14:textId="7BC765F7" w:rsidR="006E287B" w:rsidRPr="00440071" w:rsidRDefault="0014174D" w:rsidP="006C5867">
            <w:pPr>
              <w:jc w:val="left"/>
              <w:rPr>
                <w:rFonts w:ascii="Times New Roman" w:hAnsi="Times New Roman"/>
                <w:lang w:val="en-GB"/>
              </w:rPr>
            </w:pPr>
            <w:r>
              <w:rPr>
                <w:lang w:val="en-GB"/>
              </w:rPr>
              <w:t>A commercial paper</w:t>
            </w:r>
            <w:r w:rsidR="00817500" w:rsidRPr="00440071">
              <w:rPr>
                <w:lang w:val="en-GB"/>
              </w:rPr>
              <w:t xml:space="preserve"> </w:t>
            </w:r>
            <w:r w:rsidR="00EF2F35">
              <w:rPr>
                <w:lang w:val="en-GB"/>
              </w:rPr>
              <w:t xml:space="preserve">that has </w:t>
            </w:r>
            <w:r w:rsidR="00817500" w:rsidRPr="00440071">
              <w:rPr>
                <w:lang w:val="en-GB"/>
              </w:rPr>
              <w:t>already</w:t>
            </w:r>
            <w:r w:rsidR="00EF2F35">
              <w:rPr>
                <w:lang w:val="en-GB"/>
              </w:rPr>
              <w:t xml:space="preserve"> been</w:t>
            </w:r>
            <w:r w:rsidR="00817500" w:rsidRPr="00440071">
              <w:rPr>
                <w:lang w:val="en-GB"/>
              </w:rPr>
              <w:t xml:space="preserve"> </w:t>
            </w:r>
            <w:r w:rsidR="006C5867">
              <w:rPr>
                <w:lang w:val="en-GB"/>
              </w:rPr>
              <w:t xml:space="preserve">cleared in payment systems </w:t>
            </w:r>
            <w:r>
              <w:rPr>
                <w:lang w:val="en-GB"/>
              </w:rPr>
              <w:t xml:space="preserve">is stolen or lost, </w:t>
            </w:r>
            <w:r w:rsidR="006C5867">
              <w:rPr>
                <w:lang w:val="en-GB"/>
              </w:rPr>
              <w:t>and is presented again for payment.</w:t>
            </w:r>
          </w:p>
        </w:tc>
      </w:tr>
    </w:tbl>
    <w:p w14:paraId="4FBE490B" w14:textId="77777777" w:rsidR="006E287B" w:rsidRPr="00440071" w:rsidRDefault="006E287B" w:rsidP="006E287B">
      <w:pPr>
        <w:jc w:val="left"/>
        <w:rPr>
          <w:rFonts w:eastAsia="Calibri"/>
          <w:b/>
          <w:szCs w:val="22"/>
          <w:lang w:val="en-GB"/>
        </w:rPr>
      </w:pPr>
    </w:p>
    <w:p w14:paraId="520517A4" w14:textId="77777777" w:rsidR="006E287B" w:rsidRPr="00440071" w:rsidRDefault="006E287B" w:rsidP="006E287B">
      <w:pPr>
        <w:jc w:val="left"/>
        <w:rPr>
          <w:rFonts w:eastAsia="Calibri"/>
          <w:b/>
          <w:szCs w:val="22"/>
          <w:lang w:val="en-GB"/>
        </w:rPr>
      </w:pPr>
    </w:p>
    <w:p w14:paraId="2868D6F4" w14:textId="57CE468B" w:rsidR="006E287B" w:rsidRPr="00440071" w:rsidRDefault="00580A5E" w:rsidP="00904679">
      <w:pPr>
        <w:numPr>
          <w:ilvl w:val="0"/>
          <w:numId w:val="24"/>
        </w:numPr>
        <w:spacing w:after="200" w:line="276" w:lineRule="auto"/>
        <w:jc w:val="left"/>
        <w:rPr>
          <w:rFonts w:eastAsia="Calibri"/>
          <w:b/>
          <w:szCs w:val="22"/>
          <w:lang w:val="en-GB"/>
        </w:rPr>
      </w:pPr>
      <w:r w:rsidRPr="00440071">
        <w:rPr>
          <w:rFonts w:eastAsia="Calibri"/>
          <w:b/>
          <w:szCs w:val="22"/>
          <w:lang w:val="en-GB"/>
        </w:rPr>
        <w:t xml:space="preserve">Overall rating of the fraud risk </w:t>
      </w:r>
      <w:r w:rsidR="00904679">
        <w:rPr>
          <w:rFonts w:eastAsia="Calibri"/>
          <w:b/>
          <w:szCs w:val="22"/>
          <w:lang w:val="en-GB"/>
        </w:rPr>
        <w:t>for</w:t>
      </w:r>
      <w:r w:rsidR="00904679" w:rsidRPr="00440071">
        <w:rPr>
          <w:rFonts w:eastAsia="Calibri"/>
          <w:b/>
          <w:szCs w:val="22"/>
          <w:lang w:val="en-GB"/>
        </w:rPr>
        <w:t xml:space="preserve"> </w:t>
      </w:r>
      <w:r w:rsidRPr="00440071">
        <w:rPr>
          <w:rFonts w:eastAsia="Calibri"/>
          <w:b/>
          <w:szCs w:val="22"/>
          <w:lang w:val="en-GB"/>
        </w:rPr>
        <w:t>bill</w:t>
      </w:r>
      <w:r w:rsidR="00904679">
        <w:rPr>
          <w:rFonts w:eastAsia="Calibri"/>
          <w:b/>
          <w:szCs w:val="22"/>
          <w:lang w:val="en-GB"/>
        </w:rPr>
        <w:t>s</w:t>
      </w:r>
      <w:r w:rsidRPr="00440071">
        <w:rPr>
          <w:rFonts w:eastAsia="Calibri"/>
          <w:b/>
          <w:szCs w:val="22"/>
          <w:lang w:val="en-GB"/>
        </w:rPr>
        <w:t xml:space="preserve"> of exchange and promissory note</w:t>
      </w:r>
      <w:r w:rsidR="00904679">
        <w:rPr>
          <w:rFonts w:eastAsia="Calibri"/>
          <w:b/>
          <w:szCs w:val="22"/>
          <w:lang w:val="en-GB"/>
        </w:rPr>
        <w:t>s</w:t>
      </w:r>
      <w:r w:rsidRPr="00440071">
        <w:rPr>
          <w:rFonts w:eastAsia="Calibri"/>
          <w:b/>
          <w:szCs w:val="22"/>
          <w:lang w:val="en-GB"/>
        </w:rPr>
        <w:t xml:space="preserve"> </w:t>
      </w:r>
    </w:p>
    <w:p w14:paraId="590B2974" w14:textId="77777777" w:rsidR="006E287B" w:rsidRPr="00440071" w:rsidRDefault="00580A5E" w:rsidP="006E287B">
      <w:pPr>
        <w:rPr>
          <w:rFonts w:eastAsia="Calibri"/>
          <w:b/>
          <w:szCs w:val="22"/>
          <w:lang w:val="en-GB"/>
        </w:rPr>
      </w:pPr>
      <w:r w:rsidRPr="00440071">
        <w:rPr>
          <w:rFonts w:eastAsia="Calibri"/>
          <w:i/>
          <w:szCs w:val="22"/>
          <w:lang w:val="en-GB"/>
        </w:rPr>
        <w:t>The rating matrix used by the institution to assess the fraud risk shall be indicated in Part IV of this Annex</w:t>
      </w:r>
      <w:r w:rsidR="006E287B" w:rsidRPr="00440071">
        <w:rPr>
          <w:rFonts w:eastAsia="Calibri"/>
          <w:i/>
          <w:szCs w:val="22"/>
          <w:lang w:val="en-GB"/>
        </w:rPr>
        <w:t>.</w:t>
      </w:r>
    </w:p>
    <w:tbl>
      <w:tblPr>
        <w:tblStyle w:val="Grilledutableau11"/>
        <w:tblW w:w="0" w:type="auto"/>
        <w:tblInd w:w="-34" w:type="dxa"/>
        <w:tblLook w:val="04A0" w:firstRow="1" w:lastRow="0" w:firstColumn="1" w:lastColumn="0" w:noHBand="0" w:noVBand="1"/>
      </w:tblPr>
      <w:tblGrid>
        <w:gridCol w:w="2950"/>
        <w:gridCol w:w="6144"/>
      </w:tblGrid>
      <w:tr w:rsidR="006E287B" w:rsidRPr="00B3355E" w14:paraId="7AC4C7E9" w14:textId="77777777" w:rsidTr="009C71FE">
        <w:tc>
          <w:tcPr>
            <w:tcW w:w="2977" w:type="dxa"/>
            <w:shd w:val="clear" w:color="auto" w:fill="F2DBDB" w:themeFill="accent2" w:themeFillTint="33"/>
          </w:tcPr>
          <w:p w14:paraId="1C4226AD" w14:textId="77777777" w:rsidR="00873CB7" w:rsidRPr="006F3AB7" w:rsidRDefault="00580A5E" w:rsidP="00E104A1">
            <w:pPr>
              <w:jc w:val="left"/>
              <w:rPr>
                <w:sz w:val="24"/>
                <w:szCs w:val="24"/>
                <w:u w:val="single"/>
                <w:lang w:val="en-US"/>
              </w:rPr>
            </w:pPr>
            <w:r w:rsidRPr="006F3AB7">
              <w:rPr>
                <w:sz w:val="24"/>
                <w:szCs w:val="24"/>
                <w:u w:val="single"/>
                <w:lang w:val="en-US"/>
              </w:rPr>
              <w:t xml:space="preserve">Gross risk </w:t>
            </w:r>
          </w:p>
          <w:p w14:paraId="30D28507" w14:textId="77777777" w:rsidR="006E287B" w:rsidRPr="00440071" w:rsidRDefault="00580A5E" w:rsidP="00E104A1">
            <w:pPr>
              <w:jc w:val="left"/>
              <w:rPr>
                <w:rFonts w:ascii="Times New Roman" w:hAnsi="Times New Roman"/>
                <w:i/>
                <w:szCs w:val="24"/>
                <w:lang w:val="en-GB"/>
              </w:rPr>
            </w:pPr>
            <w:r w:rsidRPr="006F3AB7">
              <w:rPr>
                <w:i/>
                <w:sz w:val="24"/>
                <w:szCs w:val="24"/>
                <w:lang w:val="en-US"/>
              </w:rPr>
              <w:t>(Risk inhe</w:t>
            </w:r>
            <w:r w:rsidR="006E287B" w:rsidRPr="006F3AB7">
              <w:rPr>
                <w:i/>
                <w:sz w:val="24"/>
                <w:szCs w:val="24"/>
                <w:lang w:val="en-US"/>
              </w:rPr>
              <w:t>rent</w:t>
            </w:r>
            <w:r w:rsidRPr="006F3AB7">
              <w:rPr>
                <w:i/>
                <w:sz w:val="24"/>
                <w:szCs w:val="24"/>
                <w:lang w:val="en-US"/>
              </w:rPr>
              <w:t xml:space="preserve"> before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14:paraId="174630A4" w14:textId="77777777" w:rsidR="006E287B" w:rsidRPr="00440071" w:rsidRDefault="006E287B" w:rsidP="009C71FE">
            <w:pPr>
              <w:jc w:val="left"/>
              <w:rPr>
                <w:rFonts w:ascii="Times New Roman" w:hAnsi="Times New Roman"/>
                <w:szCs w:val="24"/>
                <w:lang w:val="en-GB"/>
              </w:rPr>
            </w:pPr>
          </w:p>
        </w:tc>
      </w:tr>
      <w:tr w:rsidR="006E287B" w:rsidRPr="00B3355E" w14:paraId="7AF8170A" w14:textId="77777777" w:rsidTr="009C71FE">
        <w:tc>
          <w:tcPr>
            <w:tcW w:w="2977" w:type="dxa"/>
            <w:shd w:val="clear" w:color="auto" w:fill="F2DBDB" w:themeFill="accent2" w:themeFillTint="33"/>
          </w:tcPr>
          <w:p w14:paraId="6A3628A8" w14:textId="77777777" w:rsidR="006E287B" w:rsidRPr="006F3AB7" w:rsidRDefault="00580A5E" w:rsidP="009C71FE">
            <w:pPr>
              <w:jc w:val="left"/>
              <w:rPr>
                <w:sz w:val="24"/>
                <w:szCs w:val="24"/>
                <w:u w:val="single"/>
                <w:lang w:val="en-US"/>
              </w:rPr>
            </w:pPr>
            <w:r w:rsidRPr="006F3AB7">
              <w:rPr>
                <w:sz w:val="24"/>
                <w:szCs w:val="24"/>
                <w:u w:val="single"/>
                <w:lang w:val="en-US"/>
              </w:rPr>
              <w:t>Residua</w:t>
            </w:r>
            <w:r w:rsidR="006E287B" w:rsidRPr="006F3AB7">
              <w:rPr>
                <w:sz w:val="24"/>
                <w:szCs w:val="24"/>
                <w:u w:val="single"/>
                <w:lang w:val="en-US"/>
              </w:rPr>
              <w:t>l</w:t>
            </w:r>
            <w:r w:rsidRPr="006F3AB7">
              <w:rPr>
                <w:sz w:val="24"/>
                <w:szCs w:val="24"/>
                <w:u w:val="single"/>
                <w:lang w:val="en-US"/>
              </w:rPr>
              <w:t xml:space="preserve"> risk</w:t>
            </w:r>
          </w:p>
          <w:p w14:paraId="3AC2AE57" w14:textId="77777777" w:rsidR="006E287B" w:rsidRPr="00440071" w:rsidRDefault="00580A5E" w:rsidP="00E104A1">
            <w:pPr>
              <w:jc w:val="left"/>
              <w:rPr>
                <w:rFonts w:ascii="Times New Roman" w:hAnsi="Times New Roman"/>
                <w:i/>
                <w:szCs w:val="24"/>
                <w:lang w:val="en-GB"/>
              </w:rPr>
            </w:pPr>
            <w:r w:rsidRPr="006F3AB7">
              <w:rPr>
                <w:i/>
                <w:sz w:val="24"/>
                <w:szCs w:val="24"/>
                <w:lang w:val="en-US"/>
              </w:rPr>
              <w:t xml:space="preserve">(Risk remaining after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14:paraId="59A71C5E" w14:textId="77777777" w:rsidR="006E287B" w:rsidRPr="00440071" w:rsidRDefault="006E287B" w:rsidP="009C71FE">
            <w:pPr>
              <w:jc w:val="left"/>
              <w:rPr>
                <w:rFonts w:ascii="Times New Roman" w:hAnsi="Times New Roman"/>
                <w:szCs w:val="24"/>
                <w:lang w:val="en-GB"/>
              </w:rPr>
            </w:pPr>
          </w:p>
        </w:tc>
      </w:tr>
    </w:tbl>
    <w:p w14:paraId="1A98D31F" w14:textId="77777777" w:rsidR="006E287B" w:rsidRPr="00440071" w:rsidRDefault="006E287B" w:rsidP="006E287B">
      <w:pPr>
        <w:ind w:left="360"/>
        <w:jc w:val="left"/>
        <w:rPr>
          <w:rFonts w:eastAsia="Calibri"/>
          <w:szCs w:val="24"/>
          <w:lang w:val="en-GB"/>
        </w:rPr>
      </w:pPr>
    </w:p>
    <w:p w14:paraId="73E802BB" w14:textId="7B1CFA53" w:rsidR="006E287B" w:rsidRPr="00440071" w:rsidRDefault="00904679" w:rsidP="00904679">
      <w:pPr>
        <w:numPr>
          <w:ilvl w:val="0"/>
          <w:numId w:val="24"/>
        </w:numPr>
        <w:spacing w:after="200" w:line="276" w:lineRule="auto"/>
        <w:jc w:val="left"/>
        <w:rPr>
          <w:rFonts w:eastAsia="Calibri"/>
          <w:b/>
          <w:szCs w:val="22"/>
          <w:lang w:val="en-GB"/>
        </w:rPr>
      </w:pPr>
      <w:r>
        <w:rPr>
          <w:rFonts w:eastAsia="Calibri"/>
          <w:b/>
          <w:szCs w:val="22"/>
          <w:lang w:val="en-GB"/>
        </w:rPr>
        <w:t>Fraud risk c</w:t>
      </w:r>
      <w:r w:rsidR="006B4BBE" w:rsidRPr="00440071">
        <w:rPr>
          <w:rFonts w:eastAsia="Calibri"/>
          <w:b/>
          <w:szCs w:val="22"/>
          <w:lang w:val="en-GB"/>
        </w:rPr>
        <w:t>overage</w:t>
      </w:r>
      <w:r w:rsidR="00580A5E" w:rsidRPr="00440071">
        <w:rPr>
          <w:rFonts w:eastAsia="Calibri"/>
          <w:b/>
          <w:szCs w:val="22"/>
          <w:lang w:val="en-GB"/>
        </w:rPr>
        <w:t xml:space="preserve"> measures </w:t>
      </w:r>
    </w:p>
    <w:p w14:paraId="26BDC229" w14:textId="77777777" w:rsidR="006E287B" w:rsidRPr="00440071" w:rsidRDefault="006E287B" w:rsidP="006E287B">
      <w:pPr>
        <w:rPr>
          <w:rFonts w:eastAsia="Calibri"/>
          <w:i/>
          <w:szCs w:val="22"/>
          <w:lang w:val="en-GB"/>
        </w:rPr>
      </w:pPr>
      <w:r w:rsidRPr="00440071">
        <w:rPr>
          <w:rFonts w:eastAsia="Calibri"/>
          <w:i/>
          <w:szCs w:val="22"/>
          <w:lang w:val="en-GB"/>
        </w:rPr>
        <w:t>D</w:t>
      </w:r>
      <w:r w:rsidR="00580A5E" w:rsidRPr="00440071">
        <w:rPr>
          <w:rFonts w:eastAsia="Calibri"/>
          <w:i/>
          <w:szCs w:val="22"/>
          <w:lang w:val="en-GB"/>
        </w:rPr>
        <w:t xml:space="preserve">escribe the </w:t>
      </w:r>
      <w:r w:rsidR="006B4BBE" w:rsidRPr="00440071">
        <w:rPr>
          <w:rFonts w:eastAsia="Calibri"/>
          <w:i/>
          <w:szCs w:val="22"/>
          <w:lang w:val="en-GB"/>
        </w:rPr>
        <w:t>coverage</w:t>
      </w:r>
      <w:r w:rsidR="00580A5E" w:rsidRPr="00440071">
        <w:rPr>
          <w:rFonts w:eastAsia="Calibri"/>
          <w:i/>
          <w:szCs w:val="22"/>
          <w:lang w:val="en-GB"/>
        </w:rPr>
        <w:t xml:space="preserve"> measures </w:t>
      </w:r>
      <w:proofErr w:type="spellStart"/>
      <w:r w:rsidR="00E104A1" w:rsidRPr="00440071">
        <w:rPr>
          <w:rFonts w:eastAsia="Calibri"/>
          <w:i/>
          <w:szCs w:val="22"/>
          <w:lang w:val="en-GB"/>
        </w:rPr>
        <w:t>p</w:t>
      </w:r>
      <w:r w:rsidR="00580A5E" w:rsidRPr="00440071">
        <w:rPr>
          <w:rFonts w:eastAsia="Calibri"/>
          <w:i/>
          <w:szCs w:val="22"/>
          <w:lang w:val="en-GB"/>
        </w:rPr>
        <w:t>recising</w:t>
      </w:r>
      <w:proofErr w:type="spellEnd"/>
      <w:r w:rsidR="00580A5E" w:rsidRPr="00440071">
        <w:rPr>
          <w:rFonts w:eastAsia="Calibri"/>
          <w:i/>
          <w:szCs w:val="22"/>
          <w:lang w:val="en-GB"/>
        </w:rPr>
        <w:t xml:space="preserve"> in bold, on the </w:t>
      </w:r>
      <w:r w:rsidR="00E104A1" w:rsidRPr="00440071">
        <w:rPr>
          <w:rFonts w:eastAsia="Calibri"/>
          <w:i/>
          <w:szCs w:val="22"/>
          <w:lang w:val="en-GB"/>
        </w:rPr>
        <w:t xml:space="preserve">one </w:t>
      </w:r>
      <w:r w:rsidR="00580A5E" w:rsidRPr="00440071">
        <w:rPr>
          <w:rFonts w:eastAsia="Calibri"/>
          <w:i/>
          <w:szCs w:val="22"/>
          <w:lang w:val="en-GB"/>
        </w:rPr>
        <w:t>hand, those implemented during the financial year and</w:t>
      </w:r>
      <w:r w:rsidR="00E104A1" w:rsidRPr="00440071">
        <w:rPr>
          <w:rFonts w:eastAsia="Calibri"/>
          <w:i/>
          <w:szCs w:val="22"/>
          <w:lang w:val="en-GB"/>
        </w:rPr>
        <w:t>,</w:t>
      </w:r>
      <w:r w:rsidR="00580A5E" w:rsidRPr="00440071">
        <w:rPr>
          <w:rFonts w:eastAsia="Calibri"/>
          <w:i/>
          <w:szCs w:val="22"/>
          <w:lang w:val="en-GB"/>
        </w:rPr>
        <w:t xml:space="preserve"> on the</w:t>
      </w:r>
      <w:r w:rsidR="00E104A1" w:rsidRPr="00440071">
        <w:rPr>
          <w:rFonts w:eastAsia="Calibri"/>
          <w:i/>
          <w:szCs w:val="22"/>
          <w:lang w:val="en-GB"/>
        </w:rPr>
        <w:t xml:space="preserve"> other, those planned by indicating</w:t>
      </w:r>
      <w:r w:rsidR="00580A5E" w:rsidRPr="00440071">
        <w:rPr>
          <w:rFonts w:eastAsia="Calibri"/>
          <w:i/>
          <w:szCs w:val="22"/>
          <w:lang w:val="en-GB"/>
        </w:rPr>
        <w:t xml:space="preserve"> in this case their deadline for implementation.</w:t>
      </w:r>
    </w:p>
    <w:p w14:paraId="58CE6D0B" w14:textId="77777777" w:rsidR="006E287B" w:rsidRPr="00440071" w:rsidRDefault="006E287B" w:rsidP="006E287B">
      <w:pPr>
        <w:rPr>
          <w:rFonts w:eastAsia="Calibri"/>
          <w:i/>
          <w:szCs w:val="22"/>
          <w:lang w:val="en-GB"/>
        </w:rPr>
      </w:pPr>
    </w:p>
    <w:tbl>
      <w:tblPr>
        <w:tblStyle w:val="Grilledutableau2"/>
        <w:tblW w:w="9212" w:type="dxa"/>
        <w:tblLook w:val="04A0" w:firstRow="1" w:lastRow="0" w:firstColumn="1" w:lastColumn="0" w:noHBand="0" w:noVBand="1"/>
      </w:tblPr>
      <w:tblGrid>
        <w:gridCol w:w="2093"/>
        <w:gridCol w:w="1701"/>
        <w:gridCol w:w="5418"/>
      </w:tblGrid>
      <w:tr w:rsidR="00580A5E" w:rsidRPr="00440071" w14:paraId="3EF55D9D" w14:textId="77777777" w:rsidTr="00E26989">
        <w:tc>
          <w:tcPr>
            <w:tcW w:w="2093" w:type="dxa"/>
            <w:shd w:val="clear" w:color="auto" w:fill="D6E3BC" w:themeFill="accent3" w:themeFillTint="66"/>
          </w:tcPr>
          <w:p w14:paraId="023A2A26" w14:textId="77777777" w:rsidR="00580A5E" w:rsidRPr="00440071" w:rsidRDefault="00982048" w:rsidP="009C71FE">
            <w:pPr>
              <w:jc w:val="center"/>
              <w:rPr>
                <w:b/>
                <w:sz w:val="21"/>
                <w:lang w:val="en-GB"/>
              </w:rPr>
            </w:pPr>
            <w:r>
              <w:rPr>
                <w:b/>
                <w:sz w:val="21"/>
                <w:lang w:val="en-GB"/>
              </w:rPr>
              <w:t>Category</w:t>
            </w:r>
            <w:r w:rsidR="00580A5E" w:rsidRPr="00440071">
              <w:rPr>
                <w:b/>
                <w:sz w:val="21"/>
                <w:lang w:val="en-GB"/>
              </w:rPr>
              <w:t xml:space="preserve"> of fraud</w:t>
            </w:r>
          </w:p>
        </w:tc>
        <w:tc>
          <w:tcPr>
            <w:tcW w:w="1701" w:type="dxa"/>
            <w:shd w:val="clear" w:color="auto" w:fill="D6E3BC" w:themeFill="accent3" w:themeFillTint="66"/>
            <w:vAlign w:val="center"/>
          </w:tcPr>
          <w:p w14:paraId="0C6F9D8B" w14:textId="77777777" w:rsidR="00580A5E" w:rsidRPr="00440071" w:rsidRDefault="008054B5" w:rsidP="009C71FE">
            <w:pPr>
              <w:jc w:val="center"/>
              <w:rPr>
                <w:rFonts w:ascii="Times New Roman" w:hAnsi="Times New Roman"/>
                <w:b/>
                <w:sz w:val="21"/>
                <w:lang w:val="en-GB"/>
              </w:rPr>
            </w:pPr>
            <w:r w:rsidRPr="00440071">
              <w:rPr>
                <w:b/>
                <w:sz w:val="21"/>
                <w:lang w:val="en-GB"/>
              </w:rPr>
              <w:t>Initiation channel</w:t>
            </w:r>
          </w:p>
        </w:tc>
        <w:tc>
          <w:tcPr>
            <w:tcW w:w="5418" w:type="dxa"/>
            <w:shd w:val="clear" w:color="auto" w:fill="D6E3BC" w:themeFill="accent3" w:themeFillTint="66"/>
            <w:vAlign w:val="center"/>
          </w:tcPr>
          <w:p w14:paraId="30FB97A5" w14:textId="77777777" w:rsidR="00580A5E" w:rsidRPr="00440071" w:rsidRDefault="008054B5" w:rsidP="009C71FE">
            <w:pPr>
              <w:jc w:val="center"/>
              <w:rPr>
                <w:rFonts w:ascii="Times New Roman" w:hAnsi="Times New Roman"/>
                <w:b/>
                <w:sz w:val="21"/>
                <w:lang w:val="en-GB"/>
              </w:rPr>
            </w:pPr>
            <w:r w:rsidRPr="00440071">
              <w:rPr>
                <w:b/>
                <w:sz w:val="21"/>
                <w:lang w:val="en-GB"/>
              </w:rPr>
              <w:t>Risk mitigation</w:t>
            </w:r>
            <w:r w:rsidR="00580A5E" w:rsidRPr="00440071">
              <w:rPr>
                <w:b/>
                <w:sz w:val="21"/>
                <w:lang w:val="en-GB"/>
              </w:rPr>
              <w:t xml:space="preserve"> measures</w:t>
            </w:r>
          </w:p>
        </w:tc>
      </w:tr>
      <w:tr w:rsidR="00580A5E" w:rsidRPr="00440071" w14:paraId="0DD7CAA4" w14:textId="77777777" w:rsidTr="00E26989">
        <w:tc>
          <w:tcPr>
            <w:tcW w:w="2093" w:type="dxa"/>
          </w:tcPr>
          <w:p w14:paraId="661521F8" w14:textId="6882D6D1" w:rsidR="00580A5E" w:rsidRPr="00440071" w:rsidRDefault="00580A5E" w:rsidP="006C5867">
            <w:pPr>
              <w:jc w:val="left"/>
              <w:rPr>
                <w:lang w:val="en-GB"/>
              </w:rPr>
            </w:pPr>
            <w:r w:rsidRPr="00440071">
              <w:rPr>
                <w:lang w:val="en-GB"/>
              </w:rPr>
              <w:t xml:space="preserve">Theft, loss </w:t>
            </w:r>
          </w:p>
        </w:tc>
        <w:tc>
          <w:tcPr>
            <w:tcW w:w="1701" w:type="dxa"/>
          </w:tcPr>
          <w:p w14:paraId="53C505A7" w14:textId="77777777" w:rsidR="00580A5E" w:rsidRPr="00440071" w:rsidRDefault="00580A5E" w:rsidP="009C71FE">
            <w:pPr>
              <w:jc w:val="left"/>
              <w:rPr>
                <w:rFonts w:ascii="Times New Roman" w:hAnsi="Times New Roman"/>
                <w:b/>
                <w:lang w:val="en-GB"/>
              </w:rPr>
            </w:pPr>
          </w:p>
        </w:tc>
        <w:tc>
          <w:tcPr>
            <w:tcW w:w="5418" w:type="dxa"/>
          </w:tcPr>
          <w:p w14:paraId="4876BA59" w14:textId="77777777" w:rsidR="00580A5E" w:rsidRPr="00440071" w:rsidRDefault="00580A5E" w:rsidP="009C71FE">
            <w:pPr>
              <w:jc w:val="left"/>
              <w:rPr>
                <w:rFonts w:ascii="Times New Roman" w:hAnsi="Times New Roman"/>
                <w:b/>
                <w:lang w:val="en-GB"/>
              </w:rPr>
            </w:pPr>
          </w:p>
        </w:tc>
      </w:tr>
      <w:tr w:rsidR="00580A5E" w:rsidRPr="00440071" w14:paraId="25189951" w14:textId="77777777" w:rsidTr="00E26989">
        <w:tc>
          <w:tcPr>
            <w:tcW w:w="2093" w:type="dxa"/>
          </w:tcPr>
          <w:p w14:paraId="2A85B50B" w14:textId="2222B50E" w:rsidR="00580A5E" w:rsidRPr="00440071" w:rsidRDefault="00580A5E" w:rsidP="009C71FE">
            <w:pPr>
              <w:jc w:val="left"/>
              <w:rPr>
                <w:lang w:val="en-GB"/>
              </w:rPr>
            </w:pPr>
            <w:r w:rsidRPr="00440071">
              <w:rPr>
                <w:lang w:val="en-GB"/>
              </w:rPr>
              <w:t>Counterfeit</w:t>
            </w:r>
            <w:r w:rsidR="0054227E">
              <w:rPr>
                <w:lang w:val="en-GB"/>
              </w:rPr>
              <w:t>ing</w:t>
            </w:r>
          </w:p>
        </w:tc>
        <w:tc>
          <w:tcPr>
            <w:tcW w:w="1701" w:type="dxa"/>
          </w:tcPr>
          <w:p w14:paraId="667F3B10" w14:textId="77777777" w:rsidR="00580A5E" w:rsidRPr="00440071" w:rsidRDefault="00580A5E" w:rsidP="009C71FE">
            <w:pPr>
              <w:jc w:val="left"/>
              <w:rPr>
                <w:rFonts w:ascii="Times New Roman" w:hAnsi="Times New Roman"/>
                <w:b/>
                <w:lang w:val="en-GB"/>
              </w:rPr>
            </w:pPr>
          </w:p>
        </w:tc>
        <w:tc>
          <w:tcPr>
            <w:tcW w:w="5418" w:type="dxa"/>
          </w:tcPr>
          <w:p w14:paraId="3A09CD5F" w14:textId="77777777" w:rsidR="00580A5E" w:rsidRPr="00440071" w:rsidRDefault="00580A5E" w:rsidP="009C71FE">
            <w:pPr>
              <w:jc w:val="left"/>
              <w:rPr>
                <w:rFonts w:ascii="Times New Roman" w:hAnsi="Times New Roman"/>
                <w:b/>
                <w:lang w:val="en-GB"/>
              </w:rPr>
            </w:pPr>
          </w:p>
        </w:tc>
      </w:tr>
      <w:tr w:rsidR="00580A5E" w:rsidRPr="00440071" w14:paraId="44DE7140" w14:textId="77777777" w:rsidTr="00E26989">
        <w:tc>
          <w:tcPr>
            <w:tcW w:w="2093" w:type="dxa"/>
          </w:tcPr>
          <w:p w14:paraId="3BBE902B" w14:textId="50FED690" w:rsidR="00580A5E" w:rsidRPr="00440071" w:rsidRDefault="00FC4497" w:rsidP="00A31B0A">
            <w:pPr>
              <w:jc w:val="left"/>
              <w:rPr>
                <w:lang w:val="en-GB"/>
              </w:rPr>
            </w:pPr>
            <w:r>
              <w:rPr>
                <w:lang w:val="en-GB"/>
              </w:rPr>
              <w:t>Forging</w:t>
            </w:r>
          </w:p>
        </w:tc>
        <w:tc>
          <w:tcPr>
            <w:tcW w:w="1701" w:type="dxa"/>
          </w:tcPr>
          <w:p w14:paraId="18AD9000" w14:textId="77777777" w:rsidR="00580A5E" w:rsidRPr="00440071" w:rsidRDefault="00580A5E" w:rsidP="009C71FE">
            <w:pPr>
              <w:jc w:val="left"/>
              <w:rPr>
                <w:rFonts w:ascii="Times New Roman" w:hAnsi="Times New Roman"/>
                <w:b/>
                <w:lang w:val="en-GB"/>
              </w:rPr>
            </w:pPr>
          </w:p>
        </w:tc>
        <w:tc>
          <w:tcPr>
            <w:tcW w:w="5418" w:type="dxa"/>
          </w:tcPr>
          <w:p w14:paraId="557A0353" w14:textId="77777777" w:rsidR="00580A5E" w:rsidRPr="00440071" w:rsidRDefault="00580A5E" w:rsidP="009C71FE">
            <w:pPr>
              <w:jc w:val="left"/>
              <w:rPr>
                <w:rFonts w:ascii="Times New Roman" w:hAnsi="Times New Roman"/>
                <w:b/>
                <w:lang w:val="en-GB"/>
              </w:rPr>
            </w:pPr>
          </w:p>
        </w:tc>
      </w:tr>
      <w:tr w:rsidR="00580A5E" w:rsidRPr="00440071" w14:paraId="5FFE3F23" w14:textId="77777777" w:rsidTr="00E26989">
        <w:tc>
          <w:tcPr>
            <w:tcW w:w="2093" w:type="dxa"/>
          </w:tcPr>
          <w:p w14:paraId="24AB85E2" w14:textId="38B05618" w:rsidR="00580A5E" w:rsidRPr="00440071" w:rsidRDefault="00580A5E" w:rsidP="00C778A4">
            <w:pPr>
              <w:jc w:val="left"/>
              <w:rPr>
                <w:lang w:val="en-GB"/>
              </w:rPr>
            </w:pPr>
            <w:r w:rsidRPr="00440071">
              <w:rPr>
                <w:lang w:val="en-GB"/>
              </w:rPr>
              <w:t xml:space="preserve">Misappropriation, </w:t>
            </w:r>
            <w:r w:rsidR="00C778A4">
              <w:rPr>
                <w:lang w:val="en-GB"/>
              </w:rPr>
              <w:t>double presentment</w:t>
            </w:r>
          </w:p>
        </w:tc>
        <w:tc>
          <w:tcPr>
            <w:tcW w:w="1701" w:type="dxa"/>
          </w:tcPr>
          <w:p w14:paraId="633BFC93" w14:textId="77777777" w:rsidR="00580A5E" w:rsidRPr="00440071" w:rsidRDefault="00580A5E" w:rsidP="009C71FE">
            <w:pPr>
              <w:jc w:val="left"/>
              <w:rPr>
                <w:rFonts w:ascii="Times New Roman" w:hAnsi="Times New Roman"/>
                <w:b/>
                <w:lang w:val="en-GB"/>
              </w:rPr>
            </w:pPr>
          </w:p>
        </w:tc>
        <w:tc>
          <w:tcPr>
            <w:tcW w:w="5418" w:type="dxa"/>
          </w:tcPr>
          <w:p w14:paraId="0F558C91" w14:textId="77777777" w:rsidR="00580A5E" w:rsidRPr="00440071" w:rsidRDefault="00580A5E" w:rsidP="009C71FE">
            <w:pPr>
              <w:jc w:val="left"/>
              <w:rPr>
                <w:rFonts w:ascii="Times New Roman" w:hAnsi="Times New Roman"/>
                <w:b/>
                <w:lang w:val="en-GB"/>
              </w:rPr>
            </w:pPr>
          </w:p>
        </w:tc>
      </w:tr>
    </w:tbl>
    <w:p w14:paraId="37C8FEDA" w14:textId="77777777" w:rsidR="006E287B" w:rsidRPr="00440071" w:rsidRDefault="006E287B" w:rsidP="006E287B">
      <w:pPr>
        <w:ind w:left="720"/>
        <w:jc w:val="left"/>
        <w:rPr>
          <w:rFonts w:eastAsia="Calibri"/>
          <w:b/>
          <w:szCs w:val="22"/>
          <w:lang w:val="en-GB"/>
        </w:rPr>
      </w:pPr>
    </w:p>
    <w:p w14:paraId="34E5C292" w14:textId="77777777" w:rsidR="006E287B" w:rsidRPr="00440071" w:rsidRDefault="006E287B" w:rsidP="006E287B">
      <w:pPr>
        <w:ind w:left="720"/>
        <w:jc w:val="left"/>
        <w:rPr>
          <w:rFonts w:eastAsia="Calibri"/>
          <w:b/>
          <w:szCs w:val="22"/>
          <w:lang w:val="en-GB"/>
        </w:rPr>
      </w:pPr>
    </w:p>
    <w:p w14:paraId="6D66188E" w14:textId="77777777" w:rsidR="006E287B" w:rsidRPr="00440071" w:rsidRDefault="00E104A1" w:rsidP="00B97A0E">
      <w:pPr>
        <w:numPr>
          <w:ilvl w:val="0"/>
          <w:numId w:val="24"/>
        </w:numPr>
        <w:spacing w:after="200" w:line="276" w:lineRule="auto"/>
        <w:jc w:val="left"/>
        <w:rPr>
          <w:rFonts w:eastAsia="Calibri"/>
          <w:b/>
          <w:szCs w:val="22"/>
          <w:lang w:val="en-GB"/>
        </w:rPr>
      </w:pPr>
      <w:r w:rsidRPr="00440071">
        <w:rPr>
          <w:rFonts w:eastAsia="Calibri"/>
          <w:b/>
          <w:szCs w:val="22"/>
          <w:lang w:val="en-GB"/>
        </w:rPr>
        <w:t>Evolution of gross fraud during the period under review</w:t>
      </w:r>
    </w:p>
    <w:p w14:paraId="00C8DE4D" w14:textId="2B80E4A7" w:rsidR="006E287B" w:rsidRPr="00440071" w:rsidRDefault="00E104A1" w:rsidP="006E287B">
      <w:pPr>
        <w:jc w:val="left"/>
        <w:rPr>
          <w:rFonts w:eastAsia="Calibri"/>
          <w:lang w:val="en-GB"/>
        </w:rPr>
      </w:pPr>
      <w:r w:rsidRPr="00440071">
        <w:rPr>
          <w:rFonts w:eastAsia="Calibri"/>
          <w:lang w:val="en-GB"/>
        </w:rPr>
        <w:t xml:space="preserve">As institution of the </w:t>
      </w:r>
      <w:r w:rsidR="00DB2D61" w:rsidRPr="00440071">
        <w:rPr>
          <w:rFonts w:eastAsia="Calibri"/>
          <w:lang w:val="en-GB"/>
        </w:rPr>
        <w:t>drawe</w:t>
      </w:r>
      <w:r w:rsidR="00B97A0E">
        <w:rPr>
          <w:rFonts w:eastAsia="Calibri"/>
          <w:lang w:val="en-GB"/>
        </w:rPr>
        <w:t>e</w:t>
      </w:r>
      <w:r w:rsidR="006E287B" w:rsidRPr="00440071">
        <w:rPr>
          <w:rFonts w:eastAsia="Calibri"/>
          <w:lang w:val="en-GB"/>
        </w:rPr>
        <w:t>:</w:t>
      </w:r>
    </w:p>
    <w:p w14:paraId="3504D3DD"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3355E" w14:paraId="3C4224FE" w14:textId="77777777" w:rsidTr="009C71FE">
        <w:tc>
          <w:tcPr>
            <w:tcW w:w="2376" w:type="dxa"/>
            <w:shd w:val="clear" w:color="auto" w:fill="D6E3BC" w:themeFill="accent3" w:themeFillTint="66"/>
            <w:vAlign w:val="center"/>
          </w:tcPr>
          <w:p w14:paraId="15409F5A" w14:textId="77777777" w:rsidR="006E287B" w:rsidRPr="00440071" w:rsidRDefault="00982048" w:rsidP="009C71FE">
            <w:pPr>
              <w:jc w:val="center"/>
              <w:rPr>
                <w:b/>
                <w:sz w:val="21"/>
                <w:lang w:val="en-GB"/>
              </w:rPr>
            </w:pPr>
            <w:r>
              <w:rPr>
                <w:b/>
                <w:sz w:val="21"/>
                <w:lang w:val="en-GB"/>
              </w:rPr>
              <w:t>Category</w:t>
            </w:r>
            <w:r w:rsidR="008054B5" w:rsidRPr="00440071">
              <w:rPr>
                <w:b/>
                <w:sz w:val="21"/>
                <w:lang w:val="en-GB"/>
              </w:rPr>
              <w:t xml:space="preserve"> of fraud</w:t>
            </w:r>
          </w:p>
        </w:tc>
        <w:tc>
          <w:tcPr>
            <w:tcW w:w="1985" w:type="dxa"/>
            <w:shd w:val="clear" w:color="auto" w:fill="D6E3BC" w:themeFill="accent3" w:themeFillTint="66"/>
            <w:vAlign w:val="center"/>
          </w:tcPr>
          <w:p w14:paraId="6B2E0B68" w14:textId="77777777" w:rsidR="006E287B" w:rsidRPr="00440071" w:rsidRDefault="008054B5" w:rsidP="009C71FE">
            <w:pPr>
              <w:jc w:val="center"/>
              <w:rPr>
                <w:b/>
                <w:sz w:val="21"/>
                <w:lang w:val="en-GB"/>
              </w:rPr>
            </w:pPr>
            <w:r w:rsidRPr="00440071">
              <w:rPr>
                <w:b/>
                <w:sz w:val="21"/>
                <w:lang w:val="en-GB"/>
              </w:rPr>
              <w:t>Initiation channels</w:t>
            </w:r>
          </w:p>
        </w:tc>
        <w:tc>
          <w:tcPr>
            <w:tcW w:w="4851" w:type="dxa"/>
            <w:shd w:val="clear" w:color="auto" w:fill="D6E3BC" w:themeFill="accent3" w:themeFillTint="66"/>
            <w:vAlign w:val="center"/>
          </w:tcPr>
          <w:p w14:paraId="607896D1" w14:textId="77777777" w:rsidR="006E287B" w:rsidRPr="00440071" w:rsidRDefault="006E287B" w:rsidP="009C71FE">
            <w:pPr>
              <w:jc w:val="center"/>
              <w:rPr>
                <w:b/>
                <w:sz w:val="21"/>
                <w:lang w:val="en-GB"/>
              </w:rPr>
            </w:pPr>
            <w:r w:rsidRPr="00440071">
              <w:rPr>
                <w:b/>
                <w:sz w:val="21"/>
                <w:szCs w:val="21"/>
                <w:lang w:val="en-GB"/>
              </w:rPr>
              <w:t xml:space="preserve">Description </w:t>
            </w:r>
            <w:r w:rsidR="00E104A1" w:rsidRPr="00440071">
              <w:rPr>
                <w:b/>
                <w:sz w:val="21"/>
                <w:szCs w:val="21"/>
                <w:lang w:val="en-GB"/>
              </w:rPr>
              <w:t>of the main cases of fraud encountered</w:t>
            </w:r>
            <w:r w:rsidRPr="00440071">
              <w:rPr>
                <w:b/>
                <w:sz w:val="21"/>
                <w:szCs w:val="21"/>
                <w:lang w:val="en-GB"/>
              </w:rPr>
              <w:t xml:space="preserve"> </w:t>
            </w:r>
          </w:p>
          <w:p w14:paraId="0D3EC617" w14:textId="77777777" w:rsidR="006E287B" w:rsidRPr="00440071" w:rsidRDefault="00DB2D61" w:rsidP="00DB2D61">
            <w:pPr>
              <w:jc w:val="center"/>
              <w:rPr>
                <w:b/>
                <w:sz w:val="21"/>
                <w:lang w:val="en-GB"/>
              </w:rPr>
            </w:pPr>
            <w:r w:rsidRPr="00440071">
              <w:rPr>
                <w:b/>
                <w:sz w:val="21"/>
                <w:szCs w:val="21"/>
                <w:lang w:val="en-GB"/>
              </w:rPr>
              <w:t>(having regard to their amount and/or frequency)</w:t>
            </w:r>
          </w:p>
        </w:tc>
      </w:tr>
      <w:tr w:rsidR="006E287B" w:rsidRPr="00B3355E" w14:paraId="3341DA18" w14:textId="77777777" w:rsidTr="009C71FE">
        <w:tc>
          <w:tcPr>
            <w:tcW w:w="2376" w:type="dxa"/>
          </w:tcPr>
          <w:p w14:paraId="5091E66F" w14:textId="77777777" w:rsidR="006E287B" w:rsidRPr="00440071" w:rsidRDefault="006E287B" w:rsidP="009C71FE">
            <w:pPr>
              <w:jc w:val="left"/>
              <w:rPr>
                <w:rFonts w:ascii="Times New Roman" w:hAnsi="Times New Roman"/>
                <w:b/>
                <w:lang w:val="en-GB"/>
              </w:rPr>
            </w:pPr>
          </w:p>
        </w:tc>
        <w:tc>
          <w:tcPr>
            <w:tcW w:w="1985" w:type="dxa"/>
          </w:tcPr>
          <w:p w14:paraId="08421914" w14:textId="77777777" w:rsidR="006E287B" w:rsidRPr="00440071" w:rsidRDefault="006E287B" w:rsidP="009C71FE">
            <w:pPr>
              <w:jc w:val="left"/>
              <w:rPr>
                <w:rFonts w:ascii="Times New Roman" w:hAnsi="Times New Roman"/>
                <w:b/>
                <w:lang w:val="en-GB"/>
              </w:rPr>
            </w:pPr>
          </w:p>
        </w:tc>
        <w:tc>
          <w:tcPr>
            <w:tcW w:w="4851" w:type="dxa"/>
          </w:tcPr>
          <w:p w14:paraId="6AC8C531" w14:textId="77777777" w:rsidR="006E287B" w:rsidRPr="00440071" w:rsidRDefault="006E287B" w:rsidP="009C71FE">
            <w:pPr>
              <w:jc w:val="left"/>
              <w:rPr>
                <w:rFonts w:ascii="Times New Roman" w:hAnsi="Times New Roman"/>
                <w:b/>
                <w:lang w:val="en-GB"/>
              </w:rPr>
            </w:pPr>
          </w:p>
        </w:tc>
      </w:tr>
      <w:tr w:rsidR="006E287B" w:rsidRPr="00B3355E" w14:paraId="0F7B9379" w14:textId="77777777" w:rsidTr="009C71FE">
        <w:tc>
          <w:tcPr>
            <w:tcW w:w="2376" w:type="dxa"/>
          </w:tcPr>
          <w:p w14:paraId="005896C6" w14:textId="77777777" w:rsidR="006E287B" w:rsidRPr="00440071" w:rsidRDefault="006E287B" w:rsidP="009C71FE">
            <w:pPr>
              <w:jc w:val="left"/>
              <w:rPr>
                <w:rFonts w:ascii="Times New Roman" w:hAnsi="Times New Roman"/>
                <w:b/>
                <w:lang w:val="en-GB"/>
              </w:rPr>
            </w:pPr>
          </w:p>
        </w:tc>
        <w:tc>
          <w:tcPr>
            <w:tcW w:w="1985" w:type="dxa"/>
          </w:tcPr>
          <w:p w14:paraId="619CEB6A" w14:textId="77777777" w:rsidR="006E287B" w:rsidRPr="00440071" w:rsidRDefault="006E287B" w:rsidP="009C71FE">
            <w:pPr>
              <w:jc w:val="left"/>
              <w:rPr>
                <w:rFonts w:ascii="Times New Roman" w:hAnsi="Times New Roman"/>
                <w:b/>
                <w:lang w:val="en-GB"/>
              </w:rPr>
            </w:pPr>
          </w:p>
        </w:tc>
        <w:tc>
          <w:tcPr>
            <w:tcW w:w="4851" w:type="dxa"/>
          </w:tcPr>
          <w:p w14:paraId="5C003845" w14:textId="77777777" w:rsidR="006E287B" w:rsidRPr="00440071" w:rsidRDefault="006E287B" w:rsidP="009C71FE">
            <w:pPr>
              <w:jc w:val="left"/>
              <w:rPr>
                <w:rFonts w:ascii="Times New Roman" w:hAnsi="Times New Roman"/>
                <w:b/>
                <w:lang w:val="en-GB"/>
              </w:rPr>
            </w:pPr>
          </w:p>
        </w:tc>
      </w:tr>
      <w:tr w:rsidR="006E287B" w:rsidRPr="00B3355E" w14:paraId="6FDB0B21" w14:textId="77777777" w:rsidTr="009C71FE">
        <w:tc>
          <w:tcPr>
            <w:tcW w:w="2376" w:type="dxa"/>
          </w:tcPr>
          <w:p w14:paraId="12D54BB9" w14:textId="77777777" w:rsidR="006E287B" w:rsidRPr="00440071" w:rsidRDefault="006E287B" w:rsidP="009C71FE">
            <w:pPr>
              <w:jc w:val="left"/>
              <w:rPr>
                <w:rFonts w:ascii="Times New Roman" w:hAnsi="Times New Roman"/>
                <w:b/>
                <w:lang w:val="en-GB"/>
              </w:rPr>
            </w:pPr>
          </w:p>
        </w:tc>
        <w:tc>
          <w:tcPr>
            <w:tcW w:w="1985" w:type="dxa"/>
          </w:tcPr>
          <w:p w14:paraId="1BC6A59E" w14:textId="77777777" w:rsidR="006E287B" w:rsidRPr="00440071" w:rsidRDefault="006E287B" w:rsidP="009C71FE">
            <w:pPr>
              <w:jc w:val="left"/>
              <w:rPr>
                <w:rFonts w:ascii="Times New Roman" w:hAnsi="Times New Roman"/>
                <w:b/>
                <w:lang w:val="en-GB"/>
              </w:rPr>
            </w:pPr>
          </w:p>
        </w:tc>
        <w:tc>
          <w:tcPr>
            <w:tcW w:w="4851" w:type="dxa"/>
          </w:tcPr>
          <w:p w14:paraId="2ECC54B9" w14:textId="77777777" w:rsidR="006E287B" w:rsidRPr="00440071" w:rsidRDefault="006E287B" w:rsidP="009C71FE">
            <w:pPr>
              <w:jc w:val="left"/>
              <w:rPr>
                <w:rFonts w:ascii="Times New Roman" w:hAnsi="Times New Roman"/>
                <w:b/>
                <w:lang w:val="en-GB"/>
              </w:rPr>
            </w:pPr>
          </w:p>
        </w:tc>
      </w:tr>
      <w:tr w:rsidR="006E287B" w:rsidRPr="00B3355E" w14:paraId="705899B6" w14:textId="77777777" w:rsidTr="009C71FE">
        <w:tc>
          <w:tcPr>
            <w:tcW w:w="2376" w:type="dxa"/>
          </w:tcPr>
          <w:p w14:paraId="4146ED98" w14:textId="77777777" w:rsidR="006E287B" w:rsidRPr="00440071" w:rsidRDefault="006E287B" w:rsidP="009C71FE">
            <w:pPr>
              <w:jc w:val="left"/>
              <w:rPr>
                <w:rFonts w:ascii="Times New Roman" w:hAnsi="Times New Roman"/>
                <w:b/>
                <w:lang w:val="en-GB"/>
              </w:rPr>
            </w:pPr>
          </w:p>
        </w:tc>
        <w:tc>
          <w:tcPr>
            <w:tcW w:w="1985" w:type="dxa"/>
          </w:tcPr>
          <w:p w14:paraId="5915BCC1" w14:textId="77777777" w:rsidR="006E287B" w:rsidRPr="00440071" w:rsidRDefault="006E287B" w:rsidP="009C71FE">
            <w:pPr>
              <w:jc w:val="left"/>
              <w:rPr>
                <w:rFonts w:ascii="Times New Roman" w:hAnsi="Times New Roman"/>
                <w:b/>
                <w:lang w:val="en-GB"/>
              </w:rPr>
            </w:pPr>
          </w:p>
        </w:tc>
        <w:tc>
          <w:tcPr>
            <w:tcW w:w="4851" w:type="dxa"/>
          </w:tcPr>
          <w:p w14:paraId="31F71E77" w14:textId="77777777" w:rsidR="006E287B" w:rsidRPr="00440071" w:rsidRDefault="006E287B" w:rsidP="009C71FE">
            <w:pPr>
              <w:jc w:val="left"/>
              <w:rPr>
                <w:rFonts w:ascii="Times New Roman" w:hAnsi="Times New Roman"/>
                <w:b/>
                <w:lang w:val="en-GB"/>
              </w:rPr>
            </w:pPr>
          </w:p>
        </w:tc>
      </w:tr>
      <w:tr w:rsidR="006E287B" w:rsidRPr="00B3355E" w14:paraId="72D46945" w14:textId="77777777" w:rsidTr="009C71FE">
        <w:tc>
          <w:tcPr>
            <w:tcW w:w="2376" w:type="dxa"/>
          </w:tcPr>
          <w:p w14:paraId="120DDD32" w14:textId="77777777" w:rsidR="006E287B" w:rsidRPr="00440071" w:rsidRDefault="006E287B" w:rsidP="009C71FE">
            <w:pPr>
              <w:jc w:val="left"/>
              <w:rPr>
                <w:rFonts w:ascii="Times New Roman" w:hAnsi="Times New Roman"/>
                <w:b/>
                <w:lang w:val="en-GB"/>
              </w:rPr>
            </w:pPr>
          </w:p>
        </w:tc>
        <w:tc>
          <w:tcPr>
            <w:tcW w:w="1985" w:type="dxa"/>
          </w:tcPr>
          <w:p w14:paraId="38EB873A" w14:textId="77777777" w:rsidR="006E287B" w:rsidRPr="00440071" w:rsidRDefault="006E287B" w:rsidP="009C71FE">
            <w:pPr>
              <w:jc w:val="left"/>
              <w:rPr>
                <w:rFonts w:ascii="Times New Roman" w:hAnsi="Times New Roman"/>
                <w:b/>
                <w:lang w:val="en-GB"/>
              </w:rPr>
            </w:pPr>
          </w:p>
        </w:tc>
        <w:tc>
          <w:tcPr>
            <w:tcW w:w="4851" w:type="dxa"/>
          </w:tcPr>
          <w:p w14:paraId="3EAFA186" w14:textId="77777777" w:rsidR="006E287B" w:rsidRPr="00440071" w:rsidRDefault="006E287B" w:rsidP="009C71FE">
            <w:pPr>
              <w:jc w:val="left"/>
              <w:rPr>
                <w:rFonts w:ascii="Times New Roman" w:hAnsi="Times New Roman"/>
                <w:b/>
                <w:lang w:val="en-GB"/>
              </w:rPr>
            </w:pPr>
          </w:p>
        </w:tc>
      </w:tr>
    </w:tbl>
    <w:p w14:paraId="59D762DE" w14:textId="77777777" w:rsidR="006E287B" w:rsidRPr="00440071" w:rsidRDefault="006E287B" w:rsidP="006E287B">
      <w:pPr>
        <w:jc w:val="left"/>
        <w:rPr>
          <w:rFonts w:eastAsia="Calibri"/>
          <w:b/>
          <w:szCs w:val="22"/>
          <w:lang w:val="en-GB"/>
        </w:rPr>
      </w:pPr>
    </w:p>
    <w:p w14:paraId="36F8C095" w14:textId="77777777" w:rsidR="006E287B" w:rsidRPr="00440071" w:rsidRDefault="00DB2D61" w:rsidP="006E287B">
      <w:pPr>
        <w:jc w:val="left"/>
        <w:rPr>
          <w:rFonts w:eastAsia="Calibri"/>
          <w:lang w:val="en-GB"/>
        </w:rPr>
      </w:pPr>
      <w:r w:rsidRPr="00440071">
        <w:rPr>
          <w:rFonts w:eastAsia="Calibri"/>
          <w:lang w:val="en-GB"/>
        </w:rPr>
        <w:t xml:space="preserve">As </w:t>
      </w:r>
      <w:r w:rsidR="006164E9" w:rsidRPr="00440071">
        <w:rPr>
          <w:rFonts w:eastAsia="Calibri"/>
          <w:lang w:val="en-GB"/>
        </w:rPr>
        <w:t>institution</w:t>
      </w:r>
      <w:r w:rsidRPr="00440071">
        <w:rPr>
          <w:rFonts w:eastAsia="Calibri"/>
          <w:lang w:val="en-GB"/>
        </w:rPr>
        <w:t xml:space="preserve"> of the remitter</w:t>
      </w:r>
      <w:r w:rsidR="006E287B" w:rsidRPr="00440071">
        <w:rPr>
          <w:rFonts w:eastAsia="Calibri"/>
          <w:lang w:val="en-GB"/>
        </w:rPr>
        <w:t>:</w:t>
      </w:r>
    </w:p>
    <w:p w14:paraId="0000D71E"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1"/>
        <w:gridCol w:w="4759"/>
      </w:tblGrid>
      <w:tr w:rsidR="006E287B" w:rsidRPr="00B3355E" w14:paraId="4450C904" w14:textId="77777777" w:rsidTr="009C71FE">
        <w:tc>
          <w:tcPr>
            <w:tcW w:w="2376" w:type="dxa"/>
            <w:shd w:val="clear" w:color="auto" w:fill="D6E3BC" w:themeFill="accent3" w:themeFillTint="66"/>
            <w:vAlign w:val="center"/>
          </w:tcPr>
          <w:p w14:paraId="3B495C36" w14:textId="77777777" w:rsidR="006E287B" w:rsidRPr="00440071" w:rsidRDefault="00982048" w:rsidP="009C71FE">
            <w:pPr>
              <w:jc w:val="center"/>
              <w:rPr>
                <w:rFonts w:ascii="Times New Roman" w:hAnsi="Times New Roman"/>
                <w:b/>
                <w:lang w:val="en-GB"/>
              </w:rPr>
            </w:pPr>
            <w:r>
              <w:rPr>
                <w:b/>
                <w:lang w:val="en-GB"/>
              </w:rPr>
              <w:t>Category</w:t>
            </w:r>
            <w:r w:rsidR="008054B5" w:rsidRPr="00440071">
              <w:rPr>
                <w:b/>
                <w:lang w:val="en-GB"/>
              </w:rPr>
              <w:t xml:space="preserve"> of fraud</w:t>
            </w:r>
          </w:p>
        </w:tc>
        <w:tc>
          <w:tcPr>
            <w:tcW w:w="1985" w:type="dxa"/>
            <w:shd w:val="clear" w:color="auto" w:fill="D6E3BC" w:themeFill="accent3" w:themeFillTint="66"/>
            <w:vAlign w:val="center"/>
          </w:tcPr>
          <w:p w14:paraId="086353F2" w14:textId="77777777" w:rsidR="006E287B" w:rsidRPr="00440071" w:rsidRDefault="008054B5" w:rsidP="009C71FE">
            <w:pPr>
              <w:jc w:val="center"/>
              <w:rPr>
                <w:rFonts w:ascii="Times New Roman" w:hAnsi="Times New Roman"/>
                <w:b/>
                <w:lang w:val="en-GB"/>
              </w:rPr>
            </w:pPr>
            <w:r w:rsidRPr="00440071">
              <w:rPr>
                <w:b/>
                <w:lang w:val="en-GB"/>
              </w:rPr>
              <w:t>Initiation channels</w:t>
            </w:r>
          </w:p>
        </w:tc>
        <w:tc>
          <w:tcPr>
            <w:tcW w:w="4851" w:type="dxa"/>
            <w:shd w:val="clear" w:color="auto" w:fill="D6E3BC" w:themeFill="accent3" w:themeFillTint="66"/>
            <w:vAlign w:val="center"/>
          </w:tcPr>
          <w:p w14:paraId="65982163" w14:textId="77777777" w:rsidR="00DB2D61" w:rsidRPr="00440071" w:rsidRDefault="00DB2D61" w:rsidP="00DB2D61">
            <w:pPr>
              <w:jc w:val="center"/>
              <w:rPr>
                <w:rFonts w:ascii="Times New Roman" w:hAnsi="Times New Roman"/>
                <w:b/>
                <w:sz w:val="21"/>
                <w:szCs w:val="21"/>
                <w:lang w:val="en-GB"/>
              </w:rPr>
            </w:pPr>
            <w:r w:rsidRPr="00440071">
              <w:rPr>
                <w:b/>
                <w:sz w:val="21"/>
                <w:szCs w:val="21"/>
                <w:lang w:val="en-GB"/>
              </w:rPr>
              <w:t xml:space="preserve">Description of the main cases of fraud encountered </w:t>
            </w:r>
          </w:p>
          <w:p w14:paraId="1845AED4" w14:textId="77777777" w:rsidR="006E287B" w:rsidRPr="00440071" w:rsidRDefault="00DB2D61" w:rsidP="00DB2D61">
            <w:pPr>
              <w:jc w:val="center"/>
              <w:rPr>
                <w:rFonts w:ascii="Times New Roman" w:hAnsi="Times New Roman"/>
                <w:b/>
                <w:sz w:val="21"/>
                <w:szCs w:val="21"/>
                <w:lang w:val="en-GB"/>
              </w:rPr>
            </w:pPr>
            <w:r w:rsidRPr="00440071">
              <w:rPr>
                <w:b/>
                <w:sz w:val="21"/>
                <w:szCs w:val="21"/>
                <w:lang w:val="en-GB"/>
              </w:rPr>
              <w:t>(having regard to their amount and/or frequency)</w:t>
            </w:r>
          </w:p>
        </w:tc>
      </w:tr>
      <w:tr w:rsidR="006E287B" w:rsidRPr="00B3355E" w14:paraId="65914630" w14:textId="77777777" w:rsidTr="009C71FE">
        <w:tc>
          <w:tcPr>
            <w:tcW w:w="2376" w:type="dxa"/>
          </w:tcPr>
          <w:p w14:paraId="6A3C7BA9" w14:textId="77777777" w:rsidR="006E287B" w:rsidRPr="00440071" w:rsidRDefault="006E287B" w:rsidP="009C71FE">
            <w:pPr>
              <w:jc w:val="left"/>
              <w:rPr>
                <w:rFonts w:ascii="Times New Roman" w:hAnsi="Times New Roman"/>
                <w:b/>
                <w:lang w:val="en-GB"/>
              </w:rPr>
            </w:pPr>
          </w:p>
        </w:tc>
        <w:tc>
          <w:tcPr>
            <w:tcW w:w="1985" w:type="dxa"/>
          </w:tcPr>
          <w:p w14:paraId="2D61011A" w14:textId="77777777" w:rsidR="006E287B" w:rsidRPr="00440071" w:rsidRDefault="006E287B" w:rsidP="009C71FE">
            <w:pPr>
              <w:jc w:val="left"/>
              <w:rPr>
                <w:rFonts w:ascii="Times New Roman" w:hAnsi="Times New Roman"/>
                <w:b/>
                <w:lang w:val="en-GB"/>
              </w:rPr>
            </w:pPr>
          </w:p>
        </w:tc>
        <w:tc>
          <w:tcPr>
            <w:tcW w:w="4851" w:type="dxa"/>
          </w:tcPr>
          <w:p w14:paraId="7D73FBD6" w14:textId="77777777" w:rsidR="006E287B" w:rsidRPr="00440071" w:rsidRDefault="006E287B" w:rsidP="009C71FE">
            <w:pPr>
              <w:jc w:val="left"/>
              <w:rPr>
                <w:rFonts w:ascii="Times New Roman" w:hAnsi="Times New Roman"/>
                <w:b/>
                <w:lang w:val="en-GB"/>
              </w:rPr>
            </w:pPr>
          </w:p>
        </w:tc>
      </w:tr>
      <w:tr w:rsidR="006E287B" w:rsidRPr="00B3355E" w14:paraId="1792E64E" w14:textId="77777777" w:rsidTr="009C71FE">
        <w:tc>
          <w:tcPr>
            <w:tcW w:w="2376" w:type="dxa"/>
          </w:tcPr>
          <w:p w14:paraId="113E8C9C" w14:textId="77777777" w:rsidR="006E287B" w:rsidRPr="00440071" w:rsidRDefault="006E287B" w:rsidP="009C71FE">
            <w:pPr>
              <w:jc w:val="left"/>
              <w:rPr>
                <w:rFonts w:ascii="Times New Roman" w:hAnsi="Times New Roman"/>
                <w:b/>
                <w:lang w:val="en-GB"/>
              </w:rPr>
            </w:pPr>
          </w:p>
        </w:tc>
        <w:tc>
          <w:tcPr>
            <w:tcW w:w="1985" w:type="dxa"/>
          </w:tcPr>
          <w:p w14:paraId="27A5091A" w14:textId="77777777" w:rsidR="006E287B" w:rsidRPr="00440071" w:rsidRDefault="006E287B" w:rsidP="009C71FE">
            <w:pPr>
              <w:jc w:val="left"/>
              <w:rPr>
                <w:rFonts w:ascii="Times New Roman" w:hAnsi="Times New Roman"/>
                <w:b/>
                <w:lang w:val="en-GB"/>
              </w:rPr>
            </w:pPr>
          </w:p>
        </w:tc>
        <w:tc>
          <w:tcPr>
            <w:tcW w:w="4851" w:type="dxa"/>
          </w:tcPr>
          <w:p w14:paraId="015AE86A" w14:textId="77777777" w:rsidR="006E287B" w:rsidRPr="00440071" w:rsidRDefault="006E287B" w:rsidP="009C71FE">
            <w:pPr>
              <w:jc w:val="left"/>
              <w:rPr>
                <w:rFonts w:ascii="Times New Roman" w:hAnsi="Times New Roman"/>
                <w:b/>
                <w:lang w:val="en-GB"/>
              </w:rPr>
            </w:pPr>
          </w:p>
        </w:tc>
      </w:tr>
      <w:tr w:rsidR="006E287B" w:rsidRPr="00B3355E" w14:paraId="53033D8B" w14:textId="77777777" w:rsidTr="009C71FE">
        <w:tc>
          <w:tcPr>
            <w:tcW w:w="2376" w:type="dxa"/>
          </w:tcPr>
          <w:p w14:paraId="7999EFDD" w14:textId="77777777" w:rsidR="006E287B" w:rsidRPr="00440071" w:rsidRDefault="006E287B" w:rsidP="009C71FE">
            <w:pPr>
              <w:jc w:val="left"/>
              <w:rPr>
                <w:rFonts w:ascii="Times New Roman" w:hAnsi="Times New Roman"/>
                <w:b/>
                <w:lang w:val="en-GB"/>
              </w:rPr>
            </w:pPr>
          </w:p>
        </w:tc>
        <w:tc>
          <w:tcPr>
            <w:tcW w:w="1985" w:type="dxa"/>
          </w:tcPr>
          <w:p w14:paraId="2193D91A" w14:textId="77777777" w:rsidR="006E287B" w:rsidRPr="00440071" w:rsidRDefault="006E287B" w:rsidP="009C71FE">
            <w:pPr>
              <w:jc w:val="left"/>
              <w:rPr>
                <w:rFonts w:ascii="Times New Roman" w:hAnsi="Times New Roman"/>
                <w:b/>
                <w:lang w:val="en-GB"/>
              </w:rPr>
            </w:pPr>
          </w:p>
        </w:tc>
        <w:tc>
          <w:tcPr>
            <w:tcW w:w="4851" w:type="dxa"/>
          </w:tcPr>
          <w:p w14:paraId="3FFC7437" w14:textId="77777777" w:rsidR="006E287B" w:rsidRPr="00440071" w:rsidRDefault="006E287B" w:rsidP="009C71FE">
            <w:pPr>
              <w:jc w:val="left"/>
              <w:rPr>
                <w:rFonts w:ascii="Times New Roman" w:hAnsi="Times New Roman"/>
                <w:b/>
                <w:lang w:val="en-GB"/>
              </w:rPr>
            </w:pPr>
          </w:p>
        </w:tc>
      </w:tr>
      <w:tr w:rsidR="006E287B" w:rsidRPr="00B3355E" w14:paraId="5EBCFCA1" w14:textId="77777777" w:rsidTr="009C71FE">
        <w:tc>
          <w:tcPr>
            <w:tcW w:w="2376" w:type="dxa"/>
          </w:tcPr>
          <w:p w14:paraId="3E5CD5FD" w14:textId="77777777" w:rsidR="006E287B" w:rsidRPr="00440071" w:rsidRDefault="006E287B" w:rsidP="009C71FE">
            <w:pPr>
              <w:jc w:val="left"/>
              <w:rPr>
                <w:rFonts w:ascii="Times New Roman" w:hAnsi="Times New Roman"/>
                <w:b/>
                <w:lang w:val="en-GB"/>
              </w:rPr>
            </w:pPr>
          </w:p>
        </w:tc>
        <w:tc>
          <w:tcPr>
            <w:tcW w:w="1985" w:type="dxa"/>
          </w:tcPr>
          <w:p w14:paraId="0A8A123F" w14:textId="77777777" w:rsidR="006E287B" w:rsidRPr="00440071" w:rsidRDefault="006E287B" w:rsidP="009C71FE">
            <w:pPr>
              <w:jc w:val="left"/>
              <w:rPr>
                <w:rFonts w:ascii="Times New Roman" w:hAnsi="Times New Roman"/>
                <w:b/>
                <w:lang w:val="en-GB"/>
              </w:rPr>
            </w:pPr>
          </w:p>
        </w:tc>
        <w:tc>
          <w:tcPr>
            <w:tcW w:w="4851" w:type="dxa"/>
          </w:tcPr>
          <w:p w14:paraId="6DEAAB5D" w14:textId="77777777" w:rsidR="006E287B" w:rsidRPr="00440071" w:rsidRDefault="006E287B" w:rsidP="009C71FE">
            <w:pPr>
              <w:jc w:val="left"/>
              <w:rPr>
                <w:rFonts w:ascii="Times New Roman" w:hAnsi="Times New Roman"/>
                <w:b/>
                <w:lang w:val="en-GB"/>
              </w:rPr>
            </w:pPr>
          </w:p>
        </w:tc>
      </w:tr>
      <w:tr w:rsidR="006E287B" w:rsidRPr="00B3355E" w14:paraId="4E7FD940" w14:textId="77777777" w:rsidTr="009C71FE">
        <w:tc>
          <w:tcPr>
            <w:tcW w:w="2376" w:type="dxa"/>
          </w:tcPr>
          <w:p w14:paraId="1334916B" w14:textId="77777777" w:rsidR="006E287B" w:rsidRPr="00440071" w:rsidRDefault="006E287B" w:rsidP="009C71FE">
            <w:pPr>
              <w:jc w:val="left"/>
              <w:rPr>
                <w:rFonts w:ascii="Times New Roman" w:hAnsi="Times New Roman"/>
                <w:b/>
                <w:lang w:val="en-GB"/>
              </w:rPr>
            </w:pPr>
          </w:p>
        </w:tc>
        <w:tc>
          <w:tcPr>
            <w:tcW w:w="1985" w:type="dxa"/>
          </w:tcPr>
          <w:p w14:paraId="62BB830C" w14:textId="77777777" w:rsidR="006E287B" w:rsidRPr="00440071" w:rsidRDefault="006E287B" w:rsidP="009C71FE">
            <w:pPr>
              <w:jc w:val="left"/>
              <w:rPr>
                <w:rFonts w:ascii="Times New Roman" w:hAnsi="Times New Roman"/>
                <w:b/>
                <w:lang w:val="en-GB"/>
              </w:rPr>
            </w:pPr>
          </w:p>
        </w:tc>
        <w:tc>
          <w:tcPr>
            <w:tcW w:w="4851" w:type="dxa"/>
          </w:tcPr>
          <w:p w14:paraId="4E9F40A5" w14:textId="77777777" w:rsidR="006E287B" w:rsidRPr="00440071" w:rsidRDefault="006E287B" w:rsidP="009C71FE">
            <w:pPr>
              <w:jc w:val="left"/>
              <w:rPr>
                <w:rFonts w:ascii="Times New Roman" w:hAnsi="Times New Roman"/>
                <w:b/>
                <w:lang w:val="en-GB"/>
              </w:rPr>
            </w:pPr>
          </w:p>
        </w:tc>
      </w:tr>
    </w:tbl>
    <w:p w14:paraId="19BE47E4" w14:textId="459AEAA0" w:rsidR="006E287B" w:rsidRDefault="006E287B" w:rsidP="006E287B">
      <w:pPr>
        <w:jc w:val="left"/>
        <w:rPr>
          <w:rFonts w:eastAsia="Calibri"/>
          <w:b/>
          <w:szCs w:val="22"/>
          <w:lang w:val="en-GB"/>
        </w:rPr>
      </w:pPr>
    </w:p>
    <w:p w14:paraId="6327E5FF" w14:textId="1B9051F2" w:rsidR="00FC4497" w:rsidRDefault="00FC4497" w:rsidP="006E287B">
      <w:pPr>
        <w:jc w:val="left"/>
        <w:rPr>
          <w:rFonts w:eastAsia="Calibri"/>
          <w:b/>
          <w:szCs w:val="22"/>
          <w:lang w:val="en-GB"/>
        </w:rPr>
      </w:pPr>
    </w:p>
    <w:p w14:paraId="0AA45F60" w14:textId="21AFD7B3" w:rsidR="00FC4497" w:rsidRDefault="00FC4497" w:rsidP="006E287B">
      <w:pPr>
        <w:jc w:val="left"/>
        <w:rPr>
          <w:rFonts w:eastAsia="Calibri"/>
          <w:b/>
          <w:szCs w:val="22"/>
          <w:lang w:val="en-GB"/>
        </w:rPr>
      </w:pPr>
    </w:p>
    <w:p w14:paraId="71F2A4DA" w14:textId="77777777" w:rsidR="00FC4497" w:rsidRPr="00440071" w:rsidRDefault="00FC4497" w:rsidP="006E287B">
      <w:pPr>
        <w:jc w:val="left"/>
        <w:rPr>
          <w:rFonts w:eastAsia="Calibri"/>
          <w:b/>
          <w:szCs w:val="22"/>
          <w:lang w:val="en-GB"/>
        </w:rPr>
      </w:pPr>
    </w:p>
    <w:p w14:paraId="33D8AEED" w14:textId="77777777" w:rsidR="006E287B" w:rsidRPr="00440071" w:rsidRDefault="00DB2D61" w:rsidP="00B97A0E">
      <w:pPr>
        <w:numPr>
          <w:ilvl w:val="0"/>
          <w:numId w:val="24"/>
        </w:numPr>
        <w:spacing w:after="200" w:line="276" w:lineRule="auto"/>
        <w:jc w:val="left"/>
        <w:rPr>
          <w:rFonts w:eastAsia="Calibri"/>
          <w:b/>
          <w:szCs w:val="22"/>
          <w:lang w:val="en-GB"/>
        </w:rPr>
      </w:pPr>
      <w:r w:rsidRPr="00440071">
        <w:rPr>
          <w:rFonts w:eastAsia="Calibri"/>
          <w:b/>
          <w:szCs w:val="22"/>
          <w:lang w:val="en-GB"/>
        </w:rPr>
        <w:lastRenderedPageBreak/>
        <w:t>Pre</w:t>
      </w:r>
      <w:r w:rsidR="006E287B" w:rsidRPr="00440071">
        <w:rPr>
          <w:rFonts w:eastAsia="Calibri"/>
          <w:b/>
          <w:szCs w:val="22"/>
          <w:lang w:val="en-GB"/>
        </w:rPr>
        <w:t>sentation</w:t>
      </w:r>
      <w:r w:rsidRPr="00440071">
        <w:rPr>
          <w:rFonts w:eastAsia="Calibri"/>
          <w:b/>
          <w:szCs w:val="22"/>
          <w:lang w:val="en-GB"/>
        </w:rPr>
        <w:t xml:space="preserve"> of emerging risks</w:t>
      </w:r>
    </w:p>
    <w:tbl>
      <w:tblPr>
        <w:tblStyle w:val="Grilledutableau2"/>
        <w:tblW w:w="0" w:type="auto"/>
        <w:tblLook w:val="04A0" w:firstRow="1" w:lastRow="0" w:firstColumn="1" w:lastColumn="0" w:noHBand="0" w:noVBand="1"/>
      </w:tblPr>
      <w:tblGrid>
        <w:gridCol w:w="9060"/>
      </w:tblGrid>
      <w:tr w:rsidR="006E287B" w:rsidRPr="00B3355E" w14:paraId="103F9434" w14:textId="77777777" w:rsidTr="009C71FE">
        <w:tc>
          <w:tcPr>
            <w:tcW w:w="9210" w:type="dxa"/>
          </w:tcPr>
          <w:p w14:paraId="1ABB7D50" w14:textId="77777777" w:rsidR="006E287B" w:rsidRPr="00440071" w:rsidRDefault="006E287B" w:rsidP="009C71FE">
            <w:pPr>
              <w:jc w:val="left"/>
              <w:rPr>
                <w:rFonts w:ascii="Times New Roman" w:hAnsi="Times New Roman"/>
                <w:i/>
                <w:lang w:val="en-GB"/>
              </w:rPr>
            </w:pPr>
            <w:r w:rsidRPr="00440071">
              <w:rPr>
                <w:i/>
                <w:lang w:val="en-GB"/>
              </w:rPr>
              <w:t>D</w:t>
            </w:r>
            <w:r w:rsidR="00DB2D61" w:rsidRPr="00440071">
              <w:rPr>
                <w:i/>
                <w:lang w:val="en-GB"/>
              </w:rPr>
              <w:t xml:space="preserve">escribe of the new scenarios of </w:t>
            </w:r>
            <w:r w:rsidR="006164E9" w:rsidRPr="00440071">
              <w:rPr>
                <w:i/>
                <w:lang w:val="en-GB"/>
              </w:rPr>
              <w:t>fraud</w:t>
            </w:r>
            <w:r w:rsidR="00DB2D61" w:rsidRPr="00440071">
              <w:rPr>
                <w:i/>
                <w:lang w:val="en-GB"/>
              </w:rPr>
              <w:t xml:space="preserve"> encountered</w:t>
            </w:r>
            <w:r w:rsidR="00906B14">
              <w:rPr>
                <w:i/>
                <w:lang w:val="en-GB"/>
              </w:rPr>
              <w:t xml:space="preserve"> during the financial year under review</w:t>
            </w:r>
            <w:r w:rsidR="00DB2D61" w:rsidRPr="00440071">
              <w:rPr>
                <w:i/>
                <w:lang w:val="en-GB"/>
              </w:rPr>
              <w:t xml:space="preserve">. </w:t>
            </w:r>
          </w:p>
          <w:p w14:paraId="25C316EB" w14:textId="77777777" w:rsidR="006E287B" w:rsidRPr="00440071" w:rsidRDefault="006E287B" w:rsidP="009C71FE">
            <w:pPr>
              <w:jc w:val="left"/>
              <w:rPr>
                <w:rFonts w:ascii="Times New Roman" w:hAnsi="Times New Roman"/>
                <w:i/>
                <w:lang w:val="en-GB"/>
              </w:rPr>
            </w:pPr>
          </w:p>
          <w:p w14:paraId="4852F955" w14:textId="09C32913" w:rsidR="006E287B" w:rsidRDefault="006E287B" w:rsidP="009C71FE">
            <w:pPr>
              <w:jc w:val="left"/>
              <w:rPr>
                <w:rFonts w:ascii="Times New Roman" w:hAnsi="Times New Roman"/>
                <w:i/>
                <w:lang w:val="en-GB"/>
              </w:rPr>
            </w:pPr>
          </w:p>
          <w:p w14:paraId="1F0B64A5" w14:textId="58FFBF01" w:rsidR="00FC4497" w:rsidRDefault="00FC4497" w:rsidP="009C71FE">
            <w:pPr>
              <w:jc w:val="left"/>
              <w:rPr>
                <w:rFonts w:ascii="Times New Roman" w:hAnsi="Times New Roman"/>
                <w:i/>
                <w:lang w:val="en-GB"/>
              </w:rPr>
            </w:pPr>
          </w:p>
          <w:p w14:paraId="664F6ED0" w14:textId="3ADF2694" w:rsidR="00FC4497" w:rsidRDefault="00FC4497" w:rsidP="009C71FE">
            <w:pPr>
              <w:jc w:val="left"/>
              <w:rPr>
                <w:rFonts w:ascii="Times New Roman" w:hAnsi="Times New Roman"/>
                <w:i/>
                <w:lang w:val="en-GB"/>
              </w:rPr>
            </w:pPr>
          </w:p>
          <w:p w14:paraId="1DD7C08D" w14:textId="2E8F4F69" w:rsidR="00FC4497" w:rsidRDefault="00FC4497" w:rsidP="009C71FE">
            <w:pPr>
              <w:jc w:val="left"/>
              <w:rPr>
                <w:rFonts w:ascii="Times New Roman" w:hAnsi="Times New Roman"/>
                <w:i/>
                <w:lang w:val="en-GB"/>
              </w:rPr>
            </w:pPr>
          </w:p>
          <w:p w14:paraId="4AE62E3C" w14:textId="77777777" w:rsidR="00FC4497" w:rsidRPr="00440071" w:rsidRDefault="00FC4497" w:rsidP="009C71FE">
            <w:pPr>
              <w:jc w:val="left"/>
              <w:rPr>
                <w:rFonts w:ascii="Times New Roman" w:hAnsi="Times New Roman"/>
                <w:i/>
                <w:lang w:val="en-GB"/>
              </w:rPr>
            </w:pPr>
          </w:p>
          <w:p w14:paraId="3234020E" w14:textId="77777777" w:rsidR="006E287B" w:rsidRPr="00440071" w:rsidRDefault="006E287B" w:rsidP="009C71FE">
            <w:pPr>
              <w:jc w:val="left"/>
              <w:rPr>
                <w:rFonts w:ascii="Times New Roman" w:hAnsi="Times New Roman"/>
                <w:i/>
                <w:lang w:val="en-GB"/>
              </w:rPr>
            </w:pPr>
          </w:p>
        </w:tc>
      </w:tr>
    </w:tbl>
    <w:p w14:paraId="72253C72" w14:textId="77777777" w:rsidR="006E287B" w:rsidRPr="00440071" w:rsidRDefault="006E287B" w:rsidP="006E287B">
      <w:pPr>
        <w:jc w:val="left"/>
        <w:rPr>
          <w:rFonts w:eastAsia="Calibri"/>
          <w:lang w:val="en-GB"/>
        </w:rPr>
        <w:sectPr w:rsidR="006E287B" w:rsidRPr="00440071" w:rsidSect="009C71FE">
          <w:footerReference w:type="default" r:id="rId24"/>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497C6164" w14:textId="77777777" w:rsidTr="009C71FE">
        <w:tc>
          <w:tcPr>
            <w:tcW w:w="14142" w:type="dxa"/>
            <w:shd w:val="clear" w:color="auto" w:fill="FBD4B4" w:themeFill="accent6" w:themeFillTint="66"/>
          </w:tcPr>
          <w:p w14:paraId="198CCC0A" w14:textId="77777777" w:rsidR="006E287B" w:rsidRPr="00873CB7" w:rsidRDefault="00DB2D61" w:rsidP="00B97A0E">
            <w:pPr>
              <w:pStyle w:val="Paragraphedeliste"/>
              <w:numPr>
                <w:ilvl w:val="0"/>
                <w:numId w:val="30"/>
              </w:numPr>
              <w:jc w:val="left"/>
              <w:rPr>
                <w:b/>
                <w:lang w:val="en-GB"/>
              </w:rPr>
            </w:pPr>
            <w:r w:rsidRPr="00440071">
              <w:rPr>
                <w:b/>
                <w:lang w:val="en-GB"/>
              </w:rPr>
              <w:lastRenderedPageBreak/>
              <w:t>Che</w:t>
            </w:r>
            <w:r w:rsidR="006E287B" w:rsidRPr="00440071">
              <w:rPr>
                <w:b/>
                <w:lang w:val="en-GB"/>
              </w:rPr>
              <w:t>que</w:t>
            </w:r>
          </w:p>
        </w:tc>
      </w:tr>
    </w:tbl>
    <w:p w14:paraId="43B1174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0C3918A0" w14:textId="77777777" w:rsidTr="009C71FE">
        <w:tc>
          <w:tcPr>
            <w:tcW w:w="14142" w:type="dxa"/>
            <w:shd w:val="clear" w:color="auto" w:fill="8DB3E2" w:themeFill="text2" w:themeFillTint="66"/>
          </w:tcPr>
          <w:p w14:paraId="7BD7432D" w14:textId="77777777" w:rsidR="006E287B" w:rsidRPr="00440071" w:rsidRDefault="006E287B" w:rsidP="009C71FE">
            <w:pPr>
              <w:ind w:left="360"/>
              <w:jc w:val="left"/>
              <w:rPr>
                <w:rFonts w:ascii="Times New Roman" w:hAnsi="Times New Roman"/>
                <w:b/>
                <w:lang w:val="en-GB"/>
              </w:rPr>
            </w:pPr>
            <w:r w:rsidRPr="00440071">
              <w:rPr>
                <w:b/>
                <w:lang w:val="en-GB"/>
              </w:rPr>
              <w:t xml:space="preserve">5.1. </w:t>
            </w:r>
            <w:r w:rsidR="00957060" w:rsidRPr="00440071">
              <w:rPr>
                <w:b/>
                <w:lang w:val="en-GB"/>
              </w:rPr>
              <w:t>Presentation of the offer</w:t>
            </w:r>
          </w:p>
        </w:tc>
      </w:tr>
    </w:tbl>
    <w:p w14:paraId="05726E99" w14:textId="77777777" w:rsidR="006E287B" w:rsidRPr="00440071" w:rsidRDefault="006E287B" w:rsidP="006E287B">
      <w:pPr>
        <w:jc w:val="left"/>
        <w:rPr>
          <w:rFonts w:eastAsia="Calibri"/>
          <w:szCs w:val="22"/>
          <w:lang w:val="en-GB"/>
        </w:rPr>
      </w:pPr>
    </w:p>
    <w:p w14:paraId="1209871A" w14:textId="77777777" w:rsidR="00B728AB" w:rsidRPr="00440071" w:rsidRDefault="00B728AB" w:rsidP="00B97A0E">
      <w:pPr>
        <w:numPr>
          <w:ilvl w:val="0"/>
          <w:numId w:val="25"/>
        </w:numPr>
        <w:spacing w:after="200" w:line="276" w:lineRule="auto"/>
        <w:jc w:val="left"/>
        <w:rPr>
          <w:rFonts w:eastAsia="Calibri"/>
          <w:b/>
          <w:lang w:val="en-GB"/>
        </w:rPr>
      </w:pPr>
      <w:r w:rsidRPr="00440071">
        <w:rPr>
          <w:rFonts w:eastAsia="Calibri"/>
          <w:b/>
          <w:lang w:val="en-GB"/>
        </w:rPr>
        <w:t>Description of products and services</w:t>
      </w:r>
    </w:p>
    <w:p w14:paraId="1290A7A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59"/>
        <w:gridCol w:w="2242"/>
        <w:gridCol w:w="1477"/>
        <w:gridCol w:w="2070"/>
        <w:gridCol w:w="2844"/>
        <w:gridCol w:w="3900"/>
      </w:tblGrid>
      <w:tr w:rsidR="00B728AB" w:rsidRPr="00B3355E" w14:paraId="6D7339EB" w14:textId="77777777" w:rsidTr="009C71FE">
        <w:tc>
          <w:tcPr>
            <w:tcW w:w="1501" w:type="dxa"/>
            <w:tcBorders>
              <w:bottom w:val="single" w:sz="4" w:space="0" w:color="auto"/>
            </w:tcBorders>
            <w:shd w:val="clear" w:color="auto" w:fill="D6E3BC" w:themeFill="accent3" w:themeFillTint="66"/>
          </w:tcPr>
          <w:p w14:paraId="527D1FF0" w14:textId="77777777" w:rsidR="00B728AB" w:rsidRPr="00440071" w:rsidRDefault="00B728AB"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253F2BB5" w14:textId="77777777" w:rsidR="00B728AB" w:rsidRPr="00440071" w:rsidRDefault="00B728AB"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037C795A" w14:textId="77777777" w:rsidR="00B728AB" w:rsidRPr="00440071" w:rsidRDefault="007850C5" w:rsidP="009C71FE">
            <w:pPr>
              <w:jc w:val="center"/>
              <w:rPr>
                <w:rFonts w:ascii="Times New Roman" w:hAnsi="Times New Roman"/>
                <w:b/>
                <w:lang w:val="en-GB"/>
              </w:rPr>
            </w:pPr>
            <w:r w:rsidRPr="00440071">
              <w:rPr>
                <w:b/>
                <w:lang w:val="en-GB"/>
              </w:rPr>
              <w:t xml:space="preserve">Clients </w:t>
            </w:r>
            <w:r w:rsidR="00B728AB" w:rsidRPr="00440071">
              <w:rPr>
                <w:b/>
                <w:lang w:val="en-GB"/>
              </w:rPr>
              <w:t>targeted</w:t>
            </w:r>
          </w:p>
        </w:tc>
        <w:tc>
          <w:tcPr>
            <w:tcW w:w="1744" w:type="dxa"/>
            <w:tcBorders>
              <w:bottom w:val="single" w:sz="4" w:space="0" w:color="auto"/>
            </w:tcBorders>
            <w:shd w:val="clear" w:color="auto" w:fill="D6E3BC" w:themeFill="accent3" w:themeFillTint="66"/>
          </w:tcPr>
          <w:p w14:paraId="594826D1" w14:textId="44B566CD" w:rsidR="00B728AB" w:rsidRPr="00440071" w:rsidRDefault="006C5867" w:rsidP="009C71FE">
            <w:pPr>
              <w:jc w:val="center"/>
              <w:rPr>
                <w:rFonts w:ascii="Times New Roman" w:hAnsi="Times New Roman"/>
                <w:b/>
                <w:lang w:val="en-GB"/>
              </w:rPr>
            </w:pPr>
            <w:r>
              <w:rPr>
                <w:b/>
                <w:lang w:val="en-GB"/>
              </w:rPr>
              <w:t>Delivery/remittance</w:t>
            </w:r>
            <w:r w:rsidRPr="00440071">
              <w:rPr>
                <w:b/>
                <w:lang w:val="en-GB"/>
              </w:rPr>
              <w:t xml:space="preserve"> </w:t>
            </w:r>
            <w:r w:rsidR="00B728AB" w:rsidRPr="00440071">
              <w:rPr>
                <w:b/>
                <w:lang w:val="en-GB"/>
              </w:rPr>
              <w:t xml:space="preserve">channel </w:t>
            </w:r>
          </w:p>
        </w:tc>
        <w:tc>
          <w:tcPr>
            <w:tcW w:w="2977" w:type="dxa"/>
            <w:tcBorders>
              <w:bottom w:val="single" w:sz="4" w:space="0" w:color="auto"/>
            </w:tcBorders>
            <w:shd w:val="clear" w:color="auto" w:fill="D6E3BC" w:themeFill="accent3" w:themeFillTint="66"/>
          </w:tcPr>
          <w:p w14:paraId="400617D0" w14:textId="77777777" w:rsidR="00B728AB" w:rsidRPr="00440071" w:rsidRDefault="00B728AB"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4CC5204" w14:textId="77777777" w:rsidR="00B728AB" w:rsidRPr="00440071" w:rsidRDefault="00B728AB"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3355E" w14:paraId="2A16EE2B" w14:textId="77777777" w:rsidTr="009C71FE">
        <w:tc>
          <w:tcPr>
            <w:tcW w:w="1501" w:type="dxa"/>
          </w:tcPr>
          <w:p w14:paraId="7881DDBC" w14:textId="77777777" w:rsidR="006E287B" w:rsidRPr="00440071" w:rsidRDefault="006E287B" w:rsidP="009C71FE">
            <w:pPr>
              <w:jc w:val="left"/>
              <w:rPr>
                <w:rFonts w:ascii="Times New Roman" w:hAnsi="Times New Roman"/>
                <w:lang w:val="en-GB"/>
              </w:rPr>
            </w:pPr>
          </w:p>
        </w:tc>
        <w:tc>
          <w:tcPr>
            <w:tcW w:w="2293" w:type="dxa"/>
          </w:tcPr>
          <w:p w14:paraId="29246EC2" w14:textId="77777777" w:rsidR="006E287B" w:rsidRPr="00440071" w:rsidRDefault="006E287B" w:rsidP="009C71FE">
            <w:pPr>
              <w:jc w:val="left"/>
              <w:rPr>
                <w:rFonts w:ascii="Times New Roman" w:hAnsi="Times New Roman"/>
                <w:lang w:val="en-GB"/>
              </w:rPr>
            </w:pPr>
          </w:p>
        </w:tc>
        <w:tc>
          <w:tcPr>
            <w:tcW w:w="1516" w:type="dxa"/>
          </w:tcPr>
          <w:p w14:paraId="75B9CCE2" w14:textId="77777777" w:rsidR="006E287B" w:rsidRPr="00440071" w:rsidRDefault="006E287B" w:rsidP="009C71FE">
            <w:pPr>
              <w:jc w:val="left"/>
              <w:rPr>
                <w:rFonts w:ascii="Times New Roman" w:hAnsi="Times New Roman"/>
                <w:lang w:val="en-GB"/>
              </w:rPr>
            </w:pPr>
          </w:p>
        </w:tc>
        <w:tc>
          <w:tcPr>
            <w:tcW w:w="1744" w:type="dxa"/>
          </w:tcPr>
          <w:p w14:paraId="73F5F415" w14:textId="77777777" w:rsidR="006E287B" w:rsidRPr="00440071" w:rsidRDefault="006E287B" w:rsidP="009C71FE">
            <w:pPr>
              <w:jc w:val="left"/>
              <w:rPr>
                <w:rFonts w:ascii="Times New Roman" w:hAnsi="Times New Roman"/>
                <w:lang w:val="en-GB"/>
              </w:rPr>
            </w:pPr>
          </w:p>
        </w:tc>
        <w:tc>
          <w:tcPr>
            <w:tcW w:w="2977" w:type="dxa"/>
          </w:tcPr>
          <w:p w14:paraId="3DA1BEBE" w14:textId="77777777" w:rsidR="006E287B" w:rsidRPr="00440071" w:rsidRDefault="006E287B" w:rsidP="009C71FE">
            <w:pPr>
              <w:jc w:val="left"/>
              <w:rPr>
                <w:rFonts w:ascii="Times New Roman" w:hAnsi="Times New Roman"/>
                <w:lang w:val="en-GB"/>
              </w:rPr>
            </w:pPr>
          </w:p>
        </w:tc>
        <w:tc>
          <w:tcPr>
            <w:tcW w:w="4111" w:type="dxa"/>
          </w:tcPr>
          <w:p w14:paraId="011F5545" w14:textId="77777777" w:rsidR="006E287B" w:rsidRPr="00440071" w:rsidRDefault="006E287B" w:rsidP="009C71FE">
            <w:pPr>
              <w:jc w:val="left"/>
              <w:rPr>
                <w:rFonts w:ascii="Times New Roman" w:hAnsi="Times New Roman"/>
                <w:lang w:val="en-GB"/>
              </w:rPr>
            </w:pPr>
          </w:p>
        </w:tc>
      </w:tr>
      <w:tr w:rsidR="006E287B" w:rsidRPr="00B3355E" w14:paraId="1226BBA6" w14:textId="77777777" w:rsidTr="009C71FE">
        <w:tc>
          <w:tcPr>
            <w:tcW w:w="1501" w:type="dxa"/>
          </w:tcPr>
          <w:p w14:paraId="4CBBA0A4" w14:textId="77777777" w:rsidR="006E287B" w:rsidRPr="00440071" w:rsidRDefault="006E287B" w:rsidP="009C71FE">
            <w:pPr>
              <w:jc w:val="left"/>
              <w:rPr>
                <w:rFonts w:ascii="Times New Roman" w:hAnsi="Times New Roman"/>
                <w:lang w:val="en-GB"/>
              </w:rPr>
            </w:pPr>
          </w:p>
        </w:tc>
        <w:tc>
          <w:tcPr>
            <w:tcW w:w="2293" w:type="dxa"/>
          </w:tcPr>
          <w:p w14:paraId="550EA1AF" w14:textId="77777777" w:rsidR="006E287B" w:rsidRPr="00440071" w:rsidRDefault="006E287B" w:rsidP="009C71FE">
            <w:pPr>
              <w:jc w:val="left"/>
              <w:rPr>
                <w:rFonts w:ascii="Times New Roman" w:hAnsi="Times New Roman"/>
                <w:lang w:val="en-GB"/>
              </w:rPr>
            </w:pPr>
          </w:p>
        </w:tc>
        <w:tc>
          <w:tcPr>
            <w:tcW w:w="1516" w:type="dxa"/>
          </w:tcPr>
          <w:p w14:paraId="2D5DA086" w14:textId="77777777" w:rsidR="006E287B" w:rsidRPr="00440071" w:rsidRDefault="006E287B" w:rsidP="009C71FE">
            <w:pPr>
              <w:jc w:val="left"/>
              <w:rPr>
                <w:rFonts w:ascii="Times New Roman" w:hAnsi="Times New Roman"/>
                <w:lang w:val="en-GB"/>
              </w:rPr>
            </w:pPr>
          </w:p>
        </w:tc>
        <w:tc>
          <w:tcPr>
            <w:tcW w:w="1744" w:type="dxa"/>
          </w:tcPr>
          <w:p w14:paraId="7BE4085F" w14:textId="77777777" w:rsidR="006E287B" w:rsidRPr="00440071" w:rsidRDefault="006E287B" w:rsidP="009C71FE">
            <w:pPr>
              <w:jc w:val="left"/>
              <w:rPr>
                <w:rFonts w:ascii="Times New Roman" w:hAnsi="Times New Roman"/>
                <w:lang w:val="en-GB"/>
              </w:rPr>
            </w:pPr>
          </w:p>
        </w:tc>
        <w:tc>
          <w:tcPr>
            <w:tcW w:w="2977" w:type="dxa"/>
          </w:tcPr>
          <w:p w14:paraId="76222097" w14:textId="77777777" w:rsidR="006E287B" w:rsidRPr="00440071" w:rsidRDefault="006E287B" w:rsidP="009C71FE">
            <w:pPr>
              <w:jc w:val="left"/>
              <w:rPr>
                <w:rFonts w:ascii="Times New Roman" w:hAnsi="Times New Roman"/>
                <w:lang w:val="en-GB"/>
              </w:rPr>
            </w:pPr>
          </w:p>
        </w:tc>
        <w:tc>
          <w:tcPr>
            <w:tcW w:w="4111" w:type="dxa"/>
          </w:tcPr>
          <w:p w14:paraId="16493945" w14:textId="77777777" w:rsidR="006E287B" w:rsidRPr="00440071" w:rsidRDefault="006E287B" w:rsidP="009C71FE">
            <w:pPr>
              <w:jc w:val="left"/>
              <w:rPr>
                <w:rFonts w:ascii="Times New Roman" w:hAnsi="Times New Roman"/>
                <w:lang w:val="en-GB"/>
              </w:rPr>
            </w:pPr>
          </w:p>
        </w:tc>
      </w:tr>
      <w:tr w:rsidR="006E287B" w:rsidRPr="00B3355E" w14:paraId="1F77D062" w14:textId="77777777" w:rsidTr="009C71FE">
        <w:tc>
          <w:tcPr>
            <w:tcW w:w="1501" w:type="dxa"/>
            <w:tcBorders>
              <w:bottom w:val="single" w:sz="4" w:space="0" w:color="auto"/>
            </w:tcBorders>
          </w:tcPr>
          <w:p w14:paraId="72F98FE4"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6B120DB2"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2EA446D9"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F3EBCEF"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4E30F50"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5CF5EE2" w14:textId="77777777" w:rsidR="006E287B" w:rsidRPr="00440071" w:rsidRDefault="006E287B" w:rsidP="009C71FE">
            <w:pPr>
              <w:jc w:val="left"/>
              <w:rPr>
                <w:rFonts w:ascii="Times New Roman" w:hAnsi="Times New Roman"/>
                <w:lang w:val="en-GB"/>
              </w:rPr>
            </w:pPr>
          </w:p>
        </w:tc>
      </w:tr>
      <w:tr w:rsidR="006E287B" w:rsidRPr="00B3355E" w14:paraId="483A51E0" w14:textId="77777777" w:rsidTr="009C71FE">
        <w:tc>
          <w:tcPr>
            <w:tcW w:w="1501" w:type="dxa"/>
            <w:tcBorders>
              <w:bottom w:val="single" w:sz="4" w:space="0" w:color="auto"/>
            </w:tcBorders>
          </w:tcPr>
          <w:p w14:paraId="5281EFA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DD2DDE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D97249A"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2A6431A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D21B3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76A6890" w14:textId="77777777" w:rsidR="006E287B" w:rsidRPr="00440071" w:rsidRDefault="006E287B" w:rsidP="009C71FE">
            <w:pPr>
              <w:jc w:val="left"/>
              <w:rPr>
                <w:rFonts w:ascii="Times New Roman" w:hAnsi="Times New Roman"/>
                <w:lang w:val="en-GB"/>
              </w:rPr>
            </w:pPr>
          </w:p>
        </w:tc>
      </w:tr>
      <w:tr w:rsidR="006E287B" w:rsidRPr="00B3355E" w14:paraId="7BA402A8" w14:textId="77777777" w:rsidTr="009C71FE">
        <w:tc>
          <w:tcPr>
            <w:tcW w:w="1501" w:type="dxa"/>
            <w:tcBorders>
              <w:bottom w:val="single" w:sz="4" w:space="0" w:color="auto"/>
            </w:tcBorders>
          </w:tcPr>
          <w:p w14:paraId="0063D81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164C7E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256174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BC7DAA4"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D1B7515"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0167869E" w14:textId="77777777" w:rsidR="006E287B" w:rsidRPr="00440071" w:rsidRDefault="006E287B" w:rsidP="009C71FE">
            <w:pPr>
              <w:jc w:val="left"/>
              <w:rPr>
                <w:rFonts w:ascii="Times New Roman" w:hAnsi="Times New Roman"/>
                <w:lang w:val="en-GB"/>
              </w:rPr>
            </w:pPr>
          </w:p>
        </w:tc>
      </w:tr>
      <w:tr w:rsidR="006E287B" w:rsidRPr="00B3355E" w14:paraId="79F1AD8D" w14:textId="77777777" w:rsidTr="009C71FE">
        <w:tc>
          <w:tcPr>
            <w:tcW w:w="1501" w:type="dxa"/>
            <w:tcBorders>
              <w:bottom w:val="single" w:sz="4" w:space="0" w:color="auto"/>
            </w:tcBorders>
          </w:tcPr>
          <w:p w14:paraId="5E06EE2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AEA3A2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700E2"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B798F7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3182300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A7A8949" w14:textId="77777777" w:rsidR="006E287B" w:rsidRPr="00440071" w:rsidRDefault="006E287B" w:rsidP="009C71FE">
            <w:pPr>
              <w:jc w:val="left"/>
              <w:rPr>
                <w:rFonts w:ascii="Times New Roman" w:hAnsi="Times New Roman"/>
                <w:lang w:val="en-GB"/>
              </w:rPr>
            </w:pPr>
          </w:p>
        </w:tc>
      </w:tr>
      <w:tr w:rsidR="006E287B" w:rsidRPr="00B3355E" w14:paraId="42178EB0" w14:textId="77777777" w:rsidTr="009C71FE">
        <w:tc>
          <w:tcPr>
            <w:tcW w:w="1501" w:type="dxa"/>
            <w:tcBorders>
              <w:bottom w:val="single" w:sz="4" w:space="0" w:color="auto"/>
            </w:tcBorders>
          </w:tcPr>
          <w:p w14:paraId="479BF9F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5D1BA1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9DE09F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631D066"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7014E0AC"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BFC1DFE" w14:textId="77777777" w:rsidR="006E287B" w:rsidRPr="00440071" w:rsidRDefault="006E287B" w:rsidP="009C71FE">
            <w:pPr>
              <w:jc w:val="left"/>
              <w:rPr>
                <w:rFonts w:ascii="Times New Roman" w:hAnsi="Times New Roman"/>
                <w:lang w:val="en-GB"/>
              </w:rPr>
            </w:pPr>
          </w:p>
        </w:tc>
      </w:tr>
      <w:tr w:rsidR="006E287B" w:rsidRPr="00B3355E" w14:paraId="55F0E226" w14:textId="77777777" w:rsidTr="009C71FE">
        <w:tc>
          <w:tcPr>
            <w:tcW w:w="1501" w:type="dxa"/>
          </w:tcPr>
          <w:p w14:paraId="1CC9C1B1" w14:textId="77777777" w:rsidR="006E287B" w:rsidRPr="00440071" w:rsidRDefault="006E287B" w:rsidP="009C71FE">
            <w:pPr>
              <w:jc w:val="left"/>
              <w:rPr>
                <w:rFonts w:ascii="Times New Roman" w:hAnsi="Times New Roman"/>
                <w:lang w:val="en-GB"/>
              </w:rPr>
            </w:pPr>
          </w:p>
        </w:tc>
        <w:tc>
          <w:tcPr>
            <w:tcW w:w="2293" w:type="dxa"/>
          </w:tcPr>
          <w:p w14:paraId="03186F48" w14:textId="77777777" w:rsidR="006E287B" w:rsidRPr="00440071" w:rsidRDefault="006E287B" w:rsidP="009C71FE">
            <w:pPr>
              <w:jc w:val="left"/>
              <w:rPr>
                <w:rFonts w:ascii="Times New Roman" w:hAnsi="Times New Roman"/>
                <w:lang w:val="en-GB"/>
              </w:rPr>
            </w:pPr>
          </w:p>
        </w:tc>
        <w:tc>
          <w:tcPr>
            <w:tcW w:w="1516" w:type="dxa"/>
          </w:tcPr>
          <w:p w14:paraId="5B71D7AD" w14:textId="77777777" w:rsidR="006E287B" w:rsidRPr="00440071" w:rsidRDefault="006E287B" w:rsidP="009C71FE">
            <w:pPr>
              <w:jc w:val="left"/>
              <w:rPr>
                <w:rFonts w:ascii="Times New Roman" w:hAnsi="Times New Roman"/>
                <w:lang w:val="en-GB"/>
              </w:rPr>
            </w:pPr>
          </w:p>
        </w:tc>
        <w:tc>
          <w:tcPr>
            <w:tcW w:w="1744" w:type="dxa"/>
          </w:tcPr>
          <w:p w14:paraId="396BDC5F" w14:textId="77777777" w:rsidR="006E287B" w:rsidRPr="00440071" w:rsidRDefault="006E287B" w:rsidP="009C71FE">
            <w:pPr>
              <w:jc w:val="left"/>
              <w:rPr>
                <w:rFonts w:ascii="Times New Roman" w:hAnsi="Times New Roman"/>
                <w:lang w:val="en-GB"/>
              </w:rPr>
            </w:pPr>
          </w:p>
        </w:tc>
        <w:tc>
          <w:tcPr>
            <w:tcW w:w="2977" w:type="dxa"/>
          </w:tcPr>
          <w:p w14:paraId="79F1EECB" w14:textId="77777777" w:rsidR="006E287B" w:rsidRPr="00440071" w:rsidRDefault="006E287B" w:rsidP="009C71FE">
            <w:pPr>
              <w:jc w:val="left"/>
              <w:rPr>
                <w:rFonts w:ascii="Times New Roman" w:hAnsi="Times New Roman"/>
                <w:lang w:val="en-GB"/>
              </w:rPr>
            </w:pPr>
          </w:p>
        </w:tc>
        <w:tc>
          <w:tcPr>
            <w:tcW w:w="4111" w:type="dxa"/>
          </w:tcPr>
          <w:p w14:paraId="5162CA1F" w14:textId="77777777" w:rsidR="006E287B" w:rsidRPr="00440071" w:rsidRDefault="006E287B" w:rsidP="009C71FE">
            <w:pPr>
              <w:jc w:val="left"/>
              <w:rPr>
                <w:rFonts w:ascii="Times New Roman" w:hAnsi="Times New Roman"/>
                <w:lang w:val="en-GB"/>
              </w:rPr>
            </w:pPr>
          </w:p>
        </w:tc>
      </w:tr>
      <w:tr w:rsidR="006E287B" w:rsidRPr="00B3355E" w14:paraId="0E051F77" w14:textId="77777777" w:rsidTr="009C71FE">
        <w:tc>
          <w:tcPr>
            <w:tcW w:w="1501" w:type="dxa"/>
          </w:tcPr>
          <w:p w14:paraId="1520B24F" w14:textId="77777777" w:rsidR="006E287B" w:rsidRPr="00440071" w:rsidRDefault="006E287B" w:rsidP="009C71FE">
            <w:pPr>
              <w:jc w:val="left"/>
              <w:rPr>
                <w:rFonts w:ascii="Times New Roman" w:hAnsi="Times New Roman"/>
                <w:lang w:val="en-GB"/>
              </w:rPr>
            </w:pPr>
          </w:p>
        </w:tc>
        <w:tc>
          <w:tcPr>
            <w:tcW w:w="2293" w:type="dxa"/>
          </w:tcPr>
          <w:p w14:paraId="226546C2" w14:textId="77777777" w:rsidR="006E287B" w:rsidRPr="00440071" w:rsidRDefault="006E287B" w:rsidP="009C71FE">
            <w:pPr>
              <w:jc w:val="left"/>
              <w:rPr>
                <w:rFonts w:ascii="Times New Roman" w:hAnsi="Times New Roman"/>
                <w:lang w:val="en-GB"/>
              </w:rPr>
            </w:pPr>
          </w:p>
        </w:tc>
        <w:tc>
          <w:tcPr>
            <w:tcW w:w="1516" w:type="dxa"/>
          </w:tcPr>
          <w:p w14:paraId="225853F3" w14:textId="77777777" w:rsidR="006E287B" w:rsidRPr="00440071" w:rsidRDefault="006E287B" w:rsidP="009C71FE">
            <w:pPr>
              <w:jc w:val="left"/>
              <w:rPr>
                <w:rFonts w:ascii="Times New Roman" w:hAnsi="Times New Roman"/>
                <w:lang w:val="en-GB"/>
              </w:rPr>
            </w:pPr>
          </w:p>
        </w:tc>
        <w:tc>
          <w:tcPr>
            <w:tcW w:w="1744" w:type="dxa"/>
          </w:tcPr>
          <w:p w14:paraId="31995217" w14:textId="77777777" w:rsidR="006E287B" w:rsidRPr="00440071" w:rsidRDefault="006E287B" w:rsidP="009C71FE">
            <w:pPr>
              <w:jc w:val="left"/>
              <w:rPr>
                <w:rFonts w:ascii="Times New Roman" w:hAnsi="Times New Roman"/>
                <w:lang w:val="en-GB"/>
              </w:rPr>
            </w:pPr>
          </w:p>
        </w:tc>
        <w:tc>
          <w:tcPr>
            <w:tcW w:w="2977" w:type="dxa"/>
          </w:tcPr>
          <w:p w14:paraId="61EF1AC3" w14:textId="77777777" w:rsidR="006E287B" w:rsidRPr="00440071" w:rsidRDefault="006E287B" w:rsidP="009C71FE">
            <w:pPr>
              <w:jc w:val="left"/>
              <w:rPr>
                <w:rFonts w:ascii="Times New Roman" w:hAnsi="Times New Roman"/>
                <w:lang w:val="en-GB"/>
              </w:rPr>
            </w:pPr>
          </w:p>
        </w:tc>
        <w:tc>
          <w:tcPr>
            <w:tcW w:w="4111" w:type="dxa"/>
          </w:tcPr>
          <w:p w14:paraId="2CE2A5F3" w14:textId="77777777" w:rsidR="006E287B" w:rsidRPr="00440071" w:rsidRDefault="006E287B" w:rsidP="009C71FE">
            <w:pPr>
              <w:jc w:val="left"/>
              <w:rPr>
                <w:rFonts w:ascii="Times New Roman" w:hAnsi="Times New Roman"/>
                <w:lang w:val="en-GB"/>
              </w:rPr>
            </w:pPr>
          </w:p>
        </w:tc>
      </w:tr>
      <w:tr w:rsidR="006E287B" w:rsidRPr="00B3355E" w14:paraId="3C0F9417" w14:textId="77777777" w:rsidTr="009C71FE">
        <w:tc>
          <w:tcPr>
            <w:tcW w:w="1501" w:type="dxa"/>
          </w:tcPr>
          <w:p w14:paraId="7594D6F1" w14:textId="77777777" w:rsidR="006E287B" w:rsidRPr="00440071" w:rsidRDefault="006E287B" w:rsidP="009C71FE">
            <w:pPr>
              <w:jc w:val="left"/>
              <w:rPr>
                <w:rFonts w:ascii="Times New Roman" w:hAnsi="Times New Roman"/>
                <w:lang w:val="en-GB"/>
              </w:rPr>
            </w:pPr>
          </w:p>
        </w:tc>
        <w:tc>
          <w:tcPr>
            <w:tcW w:w="2293" w:type="dxa"/>
          </w:tcPr>
          <w:p w14:paraId="6A06DD06" w14:textId="77777777" w:rsidR="006E287B" w:rsidRPr="00440071" w:rsidRDefault="006E287B" w:rsidP="009C71FE">
            <w:pPr>
              <w:jc w:val="left"/>
              <w:rPr>
                <w:rFonts w:ascii="Times New Roman" w:hAnsi="Times New Roman"/>
                <w:lang w:val="en-GB"/>
              </w:rPr>
            </w:pPr>
          </w:p>
        </w:tc>
        <w:tc>
          <w:tcPr>
            <w:tcW w:w="1516" w:type="dxa"/>
          </w:tcPr>
          <w:p w14:paraId="245A2A97" w14:textId="77777777" w:rsidR="006E287B" w:rsidRPr="00440071" w:rsidRDefault="006E287B" w:rsidP="009C71FE">
            <w:pPr>
              <w:jc w:val="left"/>
              <w:rPr>
                <w:rFonts w:ascii="Times New Roman" w:hAnsi="Times New Roman"/>
                <w:lang w:val="en-GB"/>
              </w:rPr>
            </w:pPr>
          </w:p>
        </w:tc>
        <w:tc>
          <w:tcPr>
            <w:tcW w:w="1744" w:type="dxa"/>
          </w:tcPr>
          <w:p w14:paraId="32209C8D" w14:textId="77777777" w:rsidR="006E287B" w:rsidRPr="00440071" w:rsidRDefault="006E287B" w:rsidP="009C71FE">
            <w:pPr>
              <w:jc w:val="left"/>
              <w:rPr>
                <w:rFonts w:ascii="Times New Roman" w:hAnsi="Times New Roman"/>
                <w:lang w:val="en-GB"/>
              </w:rPr>
            </w:pPr>
          </w:p>
        </w:tc>
        <w:tc>
          <w:tcPr>
            <w:tcW w:w="2977" w:type="dxa"/>
          </w:tcPr>
          <w:p w14:paraId="2822A1D2" w14:textId="77777777" w:rsidR="006E287B" w:rsidRPr="00440071" w:rsidRDefault="006E287B" w:rsidP="009C71FE">
            <w:pPr>
              <w:jc w:val="left"/>
              <w:rPr>
                <w:rFonts w:ascii="Times New Roman" w:hAnsi="Times New Roman"/>
                <w:lang w:val="en-GB"/>
              </w:rPr>
            </w:pPr>
          </w:p>
        </w:tc>
        <w:tc>
          <w:tcPr>
            <w:tcW w:w="4111" w:type="dxa"/>
          </w:tcPr>
          <w:p w14:paraId="53A6AB89" w14:textId="77777777" w:rsidR="006E287B" w:rsidRPr="00440071" w:rsidRDefault="006E287B" w:rsidP="009C71FE">
            <w:pPr>
              <w:jc w:val="left"/>
              <w:rPr>
                <w:rFonts w:ascii="Times New Roman" w:hAnsi="Times New Roman"/>
                <w:lang w:val="en-GB"/>
              </w:rPr>
            </w:pPr>
          </w:p>
        </w:tc>
      </w:tr>
      <w:tr w:rsidR="006E287B" w:rsidRPr="00B3355E" w14:paraId="15D17E36" w14:textId="77777777" w:rsidTr="009C71FE">
        <w:tc>
          <w:tcPr>
            <w:tcW w:w="1501" w:type="dxa"/>
          </w:tcPr>
          <w:p w14:paraId="3CB110B8" w14:textId="77777777" w:rsidR="006E287B" w:rsidRPr="00440071" w:rsidRDefault="006E287B" w:rsidP="009C71FE">
            <w:pPr>
              <w:jc w:val="left"/>
              <w:rPr>
                <w:rFonts w:ascii="Times New Roman" w:hAnsi="Times New Roman"/>
                <w:lang w:val="en-GB"/>
              </w:rPr>
            </w:pPr>
          </w:p>
        </w:tc>
        <w:tc>
          <w:tcPr>
            <w:tcW w:w="2293" w:type="dxa"/>
          </w:tcPr>
          <w:p w14:paraId="6FDB3EEE" w14:textId="77777777" w:rsidR="006E287B" w:rsidRPr="00440071" w:rsidRDefault="006E287B" w:rsidP="009C71FE">
            <w:pPr>
              <w:jc w:val="left"/>
              <w:rPr>
                <w:rFonts w:ascii="Times New Roman" w:hAnsi="Times New Roman"/>
                <w:lang w:val="en-GB"/>
              </w:rPr>
            </w:pPr>
          </w:p>
        </w:tc>
        <w:tc>
          <w:tcPr>
            <w:tcW w:w="1516" w:type="dxa"/>
          </w:tcPr>
          <w:p w14:paraId="490A135E" w14:textId="77777777" w:rsidR="006E287B" w:rsidRPr="00440071" w:rsidRDefault="006E287B" w:rsidP="009C71FE">
            <w:pPr>
              <w:jc w:val="left"/>
              <w:rPr>
                <w:rFonts w:ascii="Times New Roman" w:hAnsi="Times New Roman"/>
                <w:lang w:val="en-GB"/>
              </w:rPr>
            </w:pPr>
          </w:p>
        </w:tc>
        <w:tc>
          <w:tcPr>
            <w:tcW w:w="1744" w:type="dxa"/>
          </w:tcPr>
          <w:p w14:paraId="2295CE00" w14:textId="77777777" w:rsidR="006E287B" w:rsidRPr="00440071" w:rsidRDefault="006E287B" w:rsidP="009C71FE">
            <w:pPr>
              <w:jc w:val="left"/>
              <w:rPr>
                <w:rFonts w:ascii="Times New Roman" w:hAnsi="Times New Roman"/>
                <w:lang w:val="en-GB"/>
              </w:rPr>
            </w:pPr>
          </w:p>
        </w:tc>
        <w:tc>
          <w:tcPr>
            <w:tcW w:w="2977" w:type="dxa"/>
          </w:tcPr>
          <w:p w14:paraId="680C8919" w14:textId="77777777" w:rsidR="006E287B" w:rsidRPr="00440071" w:rsidRDefault="006E287B" w:rsidP="009C71FE">
            <w:pPr>
              <w:jc w:val="left"/>
              <w:rPr>
                <w:rFonts w:ascii="Times New Roman" w:hAnsi="Times New Roman"/>
                <w:lang w:val="en-GB"/>
              </w:rPr>
            </w:pPr>
          </w:p>
        </w:tc>
        <w:tc>
          <w:tcPr>
            <w:tcW w:w="4111" w:type="dxa"/>
          </w:tcPr>
          <w:p w14:paraId="43F47FA4" w14:textId="77777777" w:rsidR="006E287B" w:rsidRPr="00440071" w:rsidRDefault="006E287B" w:rsidP="009C71FE">
            <w:pPr>
              <w:jc w:val="left"/>
              <w:rPr>
                <w:rFonts w:ascii="Times New Roman" w:hAnsi="Times New Roman"/>
                <w:lang w:val="en-GB"/>
              </w:rPr>
            </w:pPr>
          </w:p>
        </w:tc>
      </w:tr>
    </w:tbl>
    <w:p w14:paraId="20E3A9F9" w14:textId="77777777"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14:paraId="58FC6C74" w14:textId="77777777" w:rsidR="006E287B" w:rsidRPr="00440071" w:rsidRDefault="006E287B" w:rsidP="006E287B">
      <w:pPr>
        <w:ind w:left="720"/>
        <w:jc w:val="left"/>
        <w:rPr>
          <w:rFonts w:eastAsia="Calibri"/>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14:paraId="66D9846A" w14:textId="77777777" w:rsidR="00B728AB" w:rsidRPr="00440071" w:rsidRDefault="00B728AB" w:rsidP="00B97A0E">
      <w:pPr>
        <w:numPr>
          <w:ilvl w:val="0"/>
          <w:numId w:val="25"/>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41B9D463" w14:textId="77777777" w:rsidR="006E287B" w:rsidRPr="00440071" w:rsidRDefault="006E287B" w:rsidP="006E287B">
      <w:pPr>
        <w:ind w:left="720"/>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3355E" w14:paraId="42779B3C" w14:textId="77777777" w:rsidTr="009C71FE">
        <w:tc>
          <w:tcPr>
            <w:tcW w:w="9212" w:type="dxa"/>
          </w:tcPr>
          <w:p w14:paraId="3F79A9F3" w14:textId="7B00DCB6" w:rsidR="00EF2F35" w:rsidRPr="00440071" w:rsidRDefault="00EF2F35" w:rsidP="00EF2F35">
            <w:pPr>
              <w:rPr>
                <w:rFonts w:ascii="Times New Roman" w:hAnsi="Times New Roman"/>
                <w:i/>
                <w:lang w:val="en-GB"/>
              </w:rPr>
            </w:pPr>
            <w:r w:rsidRPr="00440071">
              <w:rPr>
                <w:i/>
                <w:lang w:val="en-GB"/>
              </w:rPr>
              <w:t xml:space="preserve">Describe the </w:t>
            </w:r>
            <w:r>
              <w:rPr>
                <w:i/>
                <w:lang w:val="en-GB"/>
              </w:rPr>
              <w:t>commercialisation</w:t>
            </w:r>
            <w:r w:rsidRPr="00440071">
              <w:rPr>
                <w:i/>
                <w:lang w:val="en-GB"/>
              </w:rPr>
              <w:t xml:space="preserve"> projects </w:t>
            </w:r>
            <w:r>
              <w:rPr>
                <w:i/>
                <w:lang w:val="en-GB"/>
              </w:rPr>
              <w:t>of new products/services or the projected changes to the existing offer</w:t>
            </w:r>
            <w:r w:rsidRPr="00440071">
              <w:rPr>
                <w:i/>
                <w:lang w:val="en-GB"/>
              </w:rPr>
              <w:t xml:space="preserve"> </w:t>
            </w:r>
            <w:r>
              <w:rPr>
                <w:i/>
                <w:lang w:val="en-GB"/>
              </w:rPr>
              <w:t xml:space="preserve">regarding </w:t>
            </w:r>
            <w:r w:rsidRPr="00873CB7">
              <w:rPr>
                <w:i/>
                <w:lang w:val="en-GB"/>
              </w:rPr>
              <w:t xml:space="preserve">technology, functions and security </w:t>
            </w:r>
            <w:r w:rsidRPr="00440071">
              <w:rPr>
                <w:i/>
                <w:lang w:val="en-GB"/>
              </w:rPr>
              <w:t xml:space="preserve">planned in the short and medium term. </w:t>
            </w:r>
          </w:p>
          <w:p w14:paraId="1115B9CD" w14:textId="4D90B675" w:rsidR="00B728AB" w:rsidRPr="00440071" w:rsidRDefault="00B728AB" w:rsidP="00B728AB">
            <w:pPr>
              <w:rPr>
                <w:rFonts w:ascii="Times New Roman" w:hAnsi="Times New Roman"/>
                <w:i/>
                <w:lang w:val="en-GB"/>
              </w:rPr>
            </w:pPr>
            <w:r w:rsidRPr="00440071">
              <w:rPr>
                <w:i/>
                <w:lang w:val="en-GB"/>
              </w:rPr>
              <w:t xml:space="preserve"> </w:t>
            </w:r>
          </w:p>
          <w:p w14:paraId="0985AD2A" w14:textId="77777777" w:rsidR="006E287B" w:rsidRPr="00440071" w:rsidRDefault="006E287B" w:rsidP="009C71FE">
            <w:pPr>
              <w:jc w:val="left"/>
              <w:rPr>
                <w:rFonts w:ascii="Times New Roman" w:hAnsi="Times New Roman"/>
                <w:lang w:val="en-GB"/>
              </w:rPr>
            </w:pPr>
          </w:p>
          <w:p w14:paraId="6850E6DE" w14:textId="77777777" w:rsidR="006E287B" w:rsidRPr="00440071" w:rsidRDefault="006E287B" w:rsidP="009C71FE">
            <w:pPr>
              <w:jc w:val="left"/>
              <w:rPr>
                <w:rFonts w:ascii="Times New Roman" w:hAnsi="Times New Roman"/>
                <w:lang w:val="en-GB"/>
              </w:rPr>
            </w:pPr>
          </w:p>
          <w:p w14:paraId="02B5BED9" w14:textId="77777777" w:rsidR="006E287B" w:rsidRPr="00440071" w:rsidRDefault="006E287B" w:rsidP="009C71FE">
            <w:pPr>
              <w:jc w:val="left"/>
              <w:rPr>
                <w:rFonts w:ascii="Times New Roman" w:hAnsi="Times New Roman"/>
                <w:lang w:val="en-GB"/>
              </w:rPr>
            </w:pPr>
          </w:p>
          <w:p w14:paraId="11674966" w14:textId="77777777" w:rsidR="006E287B" w:rsidRPr="00440071" w:rsidRDefault="006E287B" w:rsidP="009C71FE">
            <w:pPr>
              <w:jc w:val="left"/>
              <w:rPr>
                <w:rFonts w:ascii="Times New Roman" w:hAnsi="Times New Roman"/>
                <w:lang w:val="en-GB"/>
              </w:rPr>
            </w:pPr>
          </w:p>
        </w:tc>
      </w:tr>
    </w:tbl>
    <w:p w14:paraId="018B1ABA" w14:textId="77777777"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4C7D753D" w14:textId="77777777" w:rsidTr="009C71FE">
        <w:tc>
          <w:tcPr>
            <w:tcW w:w="9212" w:type="dxa"/>
            <w:shd w:val="clear" w:color="auto" w:fill="8DB3E2" w:themeFill="text2" w:themeFillTint="66"/>
          </w:tcPr>
          <w:p w14:paraId="508D0173" w14:textId="3BA5C2D5" w:rsidR="006E287B" w:rsidRPr="00440071" w:rsidRDefault="006E287B" w:rsidP="006C5742">
            <w:pPr>
              <w:ind w:left="360"/>
              <w:jc w:val="left"/>
              <w:rPr>
                <w:rFonts w:ascii="Times New Roman" w:hAnsi="Times New Roman"/>
                <w:b/>
                <w:lang w:val="en-GB"/>
              </w:rPr>
            </w:pPr>
            <w:r w:rsidRPr="00440071">
              <w:rPr>
                <w:b/>
                <w:lang w:val="en-GB"/>
              </w:rPr>
              <w:t xml:space="preserve">5.2. </w:t>
            </w:r>
            <w:r w:rsidR="006164E9" w:rsidRPr="00440071">
              <w:rPr>
                <w:b/>
                <w:lang w:val="en-GB"/>
              </w:rPr>
              <w:t>Operational</w:t>
            </w:r>
            <w:r w:rsidR="006C5742">
              <w:rPr>
                <w:b/>
                <w:lang w:val="en-GB"/>
              </w:rPr>
              <w:t xml:space="preserve"> organisation of the cheque business</w:t>
            </w:r>
          </w:p>
        </w:tc>
      </w:tr>
    </w:tbl>
    <w:p w14:paraId="04079003" w14:textId="77777777" w:rsidR="006E287B" w:rsidRPr="00440071" w:rsidRDefault="006E287B" w:rsidP="006E287B">
      <w:pPr>
        <w:jc w:val="left"/>
        <w:rPr>
          <w:rFonts w:eastAsia="Calibri"/>
          <w:szCs w:val="24"/>
          <w:lang w:val="en-GB"/>
        </w:rPr>
      </w:pPr>
    </w:p>
    <w:p w14:paraId="312C7751" w14:textId="15BBCF11" w:rsidR="00906B14" w:rsidRPr="00440071" w:rsidRDefault="007C1480" w:rsidP="00906B14">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906B14">
        <w:rPr>
          <w:rFonts w:eastAsia="Calibri"/>
          <w:i/>
          <w:szCs w:val="22"/>
          <w:lang w:val="en-GB"/>
        </w:rPr>
        <w:t>means/service</w:t>
      </w:r>
      <w:r w:rsidR="00EF2F35">
        <w:rPr>
          <w:rFonts w:eastAsia="Calibri"/>
          <w:i/>
          <w:szCs w:val="22"/>
          <w:lang w:val="en-GB"/>
        </w:rPr>
        <w:t>s</w:t>
      </w:r>
      <w:r w:rsidR="00906B14">
        <w:rPr>
          <w:rFonts w:eastAsia="Calibri"/>
          <w:i/>
          <w:szCs w:val="22"/>
          <w:lang w:val="en-GB"/>
        </w:rPr>
        <w:t xml:space="preserve"> of payment from issuing/</w:t>
      </w:r>
      <w:r w:rsidR="00641D79">
        <w:rPr>
          <w:rFonts w:eastAsia="Calibri"/>
          <w:i/>
          <w:szCs w:val="22"/>
          <w:lang w:val="en-GB"/>
        </w:rPr>
        <w:t xml:space="preserve">receipt </w:t>
      </w:r>
      <w:r w:rsidR="00906B14">
        <w:rPr>
          <w:rFonts w:eastAsia="Calibri"/>
          <w:i/>
          <w:szCs w:val="22"/>
          <w:lang w:val="en-GB"/>
        </w:rPr>
        <w:t>to remittance to systems of exchange/charge to account</w:t>
      </w:r>
      <w:r w:rsidR="00EF2F35">
        <w:rPr>
          <w:rFonts w:eastAsia="Calibri"/>
          <w:i/>
          <w:szCs w:val="22"/>
          <w:lang w:val="en-GB"/>
        </w:rPr>
        <w:t>,</w:t>
      </w:r>
      <w:r w:rsidR="00906B14">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w:t>
      </w:r>
      <w:r w:rsidR="00EF2F3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sidR="00906B14">
        <w:rPr>
          <w:rFonts w:eastAsia="Calibri"/>
          <w:i/>
          <w:szCs w:val="22"/>
          <w:lang w:val="en-GB"/>
        </w:rPr>
        <w:t>. An organisational diagram can be added if necessary.</w:t>
      </w:r>
    </w:p>
    <w:p w14:paraId="11EA290F" w14:textId="77777777" w:rsidR="006E287B" w:rsidRPr="00440071" w:rsidRDefault="006E287B" w:rsidP="006E287B">
      <w:pPr>
        <w:jc w:val="left"/>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14:paraId="1E3DDBC5" w14:textId="77777777" w:rsidTr="009C71FE">
        <w:tc>
          <w:tcPr>
            <w:tcW w:w="3369" w:type="dxa"/>
            <w:tcBorders>
              <w:bottom w:val="single" w:sz="4" w:space="0" w:color="auto"/>
            </w:tcBorders>
            <w:shd w:val="clear" w:color="auto" w:fill="D6E3BC" w:themeFill="accent3" w:themeFillTint="66"/>
          </w:tcPr>
          <w:p w14:paraId="5F35D4A0" w14:textId="77777777" w:rsidR="006E287B" w:rsidRPr="00440071" w:rsidRDefault="00B728AB"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2F2AF676" w14:textId="77777777" w:rsidR="006E287B" w:rsidRPr="00440071" w:rsidRDefault="00B728AB"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0DA4EDF4" w14:textId="77777777" w:rsidTr="009C71FE">
        <w:tc>
          <w:tcPr>
            <w:tcW w:w="9180" w:type="dxa"/>
            <w:gridSpan w:val="2"/>
            <w:shd w:val="pct10" w:color="auto" w:fill="auto"/>
          </w:tcPr>
          <w:p w14:paraId="4624D24F" w14:textId="77777777" w:rsidR="006E287B" w:rsidRPr="00440071" w:rsidRDefault="00B728AB" w:rsidP="009C71FE">
            <w:pPr>
              <w:jc w:val="center"/>
              <w:rPr>
                <w:rFonts w:ascii="Times New Roman" w:hAnsi="Times New Roman"/>
                <w:b/>
                <w:lang w:val="en-GB"/>
              </w:rPr>
            </w:pPr>
            <w:r w:rsidRPr="00440071">
              <w:rPr>
                <w:b/>
                <w:lang w:val="en-GB"/>
              </w:rPr>
              <w:t>Issuer’s activity</w:t>
            </w:r>
          </w:p>
        </w:tc>
      </w:tr>
      <w:tr w:rsidR="006E287B" w:rsidRPr="00440071" w14:paraId="4BCB4E3B" w14:textId="77777777" w:rsidTr="009C71FE">
        <w:tc>
          <w:tcPr>
            <w:tcW w:w="3369" w:type="dxa"/>
          </w:tcPr>
          <w:p w14:paraId="0B496789" w14:textId="77777777" w:rsidR="006E287B" w:rsidRPr="00440071" w:rsidRDefault="006E287B" w:rsidP="009C71FE">
            <w:pPr>
              <w:jc w:val="left"/>
              <w:rPr>
                <w:rFonts w:ascii="Times New Roman" w:hAnsi="Times New Roman"/>
                <w:lang w:val="en-GB"/>
              </w:rPr>
            </w:pPr>
          </w:p>
        </w:tc>
        <w:tc>
          <w:tcPr>
            <w:tcW w:w="5811" w:type="dxa"/>
          </w:tcPr>
          <w:p w14:paraId="1A15A799" w14:textId="77777777" w:rsidR="006E287B" w:rsidRPr="00440071" w:rsidRDefault="006E287B" w:rsidP="009C71FE">
            <w:pPr>
              <w:jc w:val="left"/>
              <w:rPr>
                <w:rFonts w:ascii="Times New Roman" w:hAnsi="Times New Roman"/>
                <w:lang w:val="en-GB"/>
              </w:rPr>
            </w:pPr>
          </w:p>
        </w:tc>
      </w:tr>
      <w:tr w:rsidR="006E287B" w:rsidRPr="00440071" w14:paraId="689385C5" w14:textId="77777777" w:rsidTr="009C71FE">
        <w:tc>
          <w:tcPr>
            <w:tcW w:w="3369" w:type="dxa"/>
          </w:tcPr>
          <w:p w14:paraId="5185095F" w14:textId="77777777" w:rsidR="006E287B" w:rsidRPr="00440071" w:rsidRDefault="006E287B" w:rsidP="009C71FE">
            <w:pPr>
              <w:jc w:val="left"/>
              <w:rPr>
                <w:rFonts w:ascii="Times New Roman" w:hAnsi="Times New Roman"/>
                <w:lang w:val="en-GB"/>
              </w:rPr>
            </w:pPr>
          </w:p>
        </w:tc>
        <w:tc>
          <w:tcPr>
            <w:tcW w:w="5811" w:type="dxa"/>
          </w:tcPr>
          <w:p w14:paraId="77C5567A" w14:textId="77777777" w:rsidR="006E287B" w:rsidRPr="00440071" w:rsidRDefault="006E287B" w:rsidP="009C71FE">
            <w:pPr>
              <w:jc w:val="left"/>
              <w:rPr>
                <w:rFonts w:ascii="Times New Roman" w:hAnsi="Times New Roman"/>
                <w:lang w:val="en-GB"/>
              </w:rPr>
            </w:pPr>
          </w:p>
        </w:tc>
      </w:tr>
      <w:tr w:rsidR="006E287B" w:rsidRPr="00440071" w14:paraId="17E4D415" w14:textId="77777777" w:rsidTr="009C71FE">
        <w:tc>
          <w:tcPr>
            <w:tcW w:w="3369" w:type="dxa"/>
            <w:tcBorders>
              <w:bottom w:val="single" w:sz="4" w:space="0" w:color="auto"/>
            </w:tcBorders>
          </w:tcPr>
          <w:p w14:paraId="7E7FD5B7"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0936D70D" w14:textId="77777777" w:rsidR="006E287B" w:rsidRPr="00440071" w:rsidRDefault="006E287B" w:rsidP="009C71FE">
            <w:pPr>
              <w:jc w:val="left"/>
              <w:rPr>
                <w:rFonts w:ascii="Times New Roman" w:hAnsi="Times New Roman"/>
                <w:lang w:val="en-GB"/>
              </w:rPr>
            </w:pPr>
          </w:p>
        </w:tc>
      </w:tr>
      <w:tr w:rsidR="006E287B" w:rsidRPr="00440071" w14:paraId="2C70215E" w14:textId="77777777" w:rsidTr="009C71FE">
        <w:tc>
          <w:tcPr>
            <w:tcW w:w="9180" w:type="dxa"/>
            <w:gridSpan w:val="2"/>
            <w:shd w:val="pct10" w:color="auto" w:fill="auto"/>
          </w:tcPr>
          <w:p w14:paraId="40A8F29C" w14:textId="77777777" w:rsidR="006E287B" w:rsidRPr="00440071" w:rsidRDefault="00B728AB" w:rsidP="00B728AB">
            <w:pPr>
              <w:jc w:val="center"/>
              <w:rPr>
                <w:rFonts w:ascii="Times New Roman" w:hAnsi="Times New Roman"/>
                <w:b/>
                <w:lang w:val="en-GB"/>
              </w:rPr>
            </w:pPr>
            <w:r w:rsidRPr="00440071">
              <w:rPr>
                <w:b/>
                <w:lang w:val="en-GB"/>
              </w:rPr>
              <w:t>Remitter’s activity</w:t>
            </w:r>
          </w:p>
        </w:tc>
      </w:tr>
      <w:tr w:rsidR="006E287B" w:rsidRPr="00440071" w14:paraId="025821A6" w14:textId="77777777" w:rsidTr="009C71FE">
        <w:tc>
          <w:tcPr>
            <w:tcW w:w="3369" w:type="dxa"/>
          </w:tcPr>
          <w:p w14:paraId="64BCCCB1" w14:textId="77777777" w:rsidR="006E287B" w:rsidRPr="00440071" w:rsidRDefault="006E287B" w:rsidP="009C71FE">
            <w:pPr>
              <w:jc w:val="left"/>
              <w:rPr>
                <w:rFonts w:ascii="Times New Roman" w:hAnsi="Times New Roman"/>
                <w:lang w:val="en-GB"/>
              </w:rPr>
            </w:pPr>
          </w:p>
        </w:tc>
        <w:tc>
          <w:tcPr>
            <w:tcW w:w="5811" w:type="dxa"/>
          </w:tcPr>
          <w:p w14:paraId="3A058F52" w14:textId="77777777" w:rsidR="006E287B" w:rsidRPr="00440071" w:rsidRDefault="006E287B" w:rsidP="009C71FE">
            <w:pPr>
              <w:jc w:val="left"/>
              <w:rPr>
                <w:rFonts w:ascii="Times New Roman" w:hAnsi="Times New Roman"/>
                <w:lang w:val="en-GB"/>
              </w:rPr>
            </w:pPr>
          </w:p>
        </w:tc>
      </w:tr>
      <w:tr w:rsidR="006E287B" w:rsidRPr="00440071" w14:paraId="4B18998B" w14:textId="77777777" w:rsidTr="009C71FE">
        <w:tc>
          <w:tcPr>
            <w:tcW w:w="3369" w:type="dxa"/>
          </w:tcPr>
          <w:p w14:paraId="0A0F7D27" w14:textId="77777777" w:rsidR="006E287B" w:rsidRPr="00440071" w:rsidRDefault="006E287B" w:rsidP="009C71FE">
            <w:pPr>
              <w:jc w:val="left"/>
              <w:rPr>
                <w:rFonts w:ascii="Times New Roman" w:hAnsi="Times New Roman"/>
                <w:lang w:val="en-GB"/>
              </w:rPr>
            </w:pPr>
          </w:p>
        </w:tc>
        <w:tc>
          <w:tcPr>
            <w:tcW w:w="5811" w:type="dxa"/>
          </w:tcPr>
          <w:p w14:paraId="0F40FC38" w14:textId="77777777" w:rsidR="006E287B" w:rsidRPr="00440071" w:rsidRDefault="006E287B" w:rsidP="009C71FE">
            <w:pPr>
              <w:jc w:val="left"/>
              <w:rPr>
                <w:rFonts w:ascii="Times New Roman" w:hAnsi="Times New Roman"/>
                <w:lang w:val="en-GB"/>
              </w:rPr>
            </w:pPr>
          </w:p>
        </w:tc>
      </w:tr>
      <w:tr w:rsidR="006E287B" w:rsidRPr="00440071" w14:paraId="65416632" w14:textId="77777777" w:rsidTr="009C71FE">
        <w:tc>
          <w:tcPr>
            <w:tcW w:w="3369" w:type="dxa"/>
          </w:tcPr>
          <w:p w14:paraId="09C756B5" w14:textId="77777777" w:rsidR="006E287B" w:rsidRPr="00440071" w:rsidRDefault="006E287B" w:rsidP="009C71FE">
            <w:pPr>
              <w:jc w:val="left"/>
              <w:rPr>
                <w:rFonts w:ascii="Times New Roman" w:hAnsi="Times New Roman"/>
                <w:lang w:val="en-GB"/>
              </w:rPr>
            </w:pPr>
          </w:p>
        </w:tc>
        <w:tc>
          <w:tcPr>
            <w:tcW w:w="5811" w:type="dxa"/>
          </w:tcPr>
          <w:p w14:paraId="3F561A72" w14:textId="77777777" w:rsidR="006E287B" w:rsidRPr="00440071" w:rsidRDefault="006E287B" w:rsidP="009C71FE">
            <w:pPr>
              <w:jc w:val="left"/>
              <w:rPr>
                <w:rFonts w:ascii="Times New Roman" w:hAnsi="Times New Roman"/>
                <w:lang w:val="en-GB"/>
              </w:rPr>
            </w:pPr>
          </w:p>
        </w:tc>
      </w:tr>
    </w:tbl>
    <w:p w14:paraId="18FA83C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3355E" w14:paraId="3C5BC1A9" w14:textId="77777777" w:rsidTr="009C71FE">
        <w:tc>
          <w:tcPr>
            <w:tcW w:w="9212" w:type="dxa"/>
          </w:tcPr>
          <w:p w14:paraId="5D9D32B1" w14:textId="77777777" w:rsidR="00B728AB" w:rsidRPr="00440071" w:rsidRDefault="00B728AB" w:rsidP="00B728A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72AE9740" w14:textId="77777777" w:rsidR="006E287B" w:rsidRPr="00440071" w:rsidRDefault="006E287B" w:rsidP="009C71FE">
            <w:pPr>
              <w:rPr>
                <w:rFonts w:ascii="Times New Roman" w:hAnsi="Times New Roman"/>
                <w:i/>
                <w:lang w:val="en-GB"/>
              </w:rPr>
            </w:pPr>
          </w:p>
          <w:p w14:paraId="2EED621F" w14:textId="77777777" w:rsidR="006E287B" w:rsidRPr="00440071" w:rsidRDefault="006E287B" w:rsidP="009C71FE">
            <w:pPr>
              <w:rPr>
                <w:rFonts w:ascii="Times New Roman" w:hAnsi="Times New Roman"/>
                <w:lang w:val="en-GB"/>
              </w:rPr>
            </w:pPr>
          </w:p>
          <w:p w14:paraId="63D9FA14" w14:textId="77777777" w:rsidR="006E287B" w:rsidRPr="00440071" w:rsidRDefault="006E287B" w:rsidP="009C71FE">
            <w:pPr>
              <w:rPr>
                <w:rFonts w:ascii="Times New Roman" w:hAnsi="Times New Roman"/>
                <w:lang w:val="en-GB"/>
              </w:rPr>
            </w:pPr>
          </w:p>
        </w:tc>
      </w:tr>
    </w:tbl>
    <w:p w14:paraId="2721358E" w14:textId="77777777" w:rsidR="006E287B"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7106E8" w:rsidRPr="00B3355E" w14:paraId="4D9FF829" w14:textId="77777777" w:rsidTr="006164E9">
        <w:tc>
          <w:tcPr>
            <w:tcW w:w="9212" w:type="dxa"/>
            <w:shd w:val="clear" w:color="auto" w:fill="8DB3E2" w:themeFill="text2" w:themeFillTint="66"/>
          </w:tcPr>
          <w:p w14:paraId="4010552A" w14:textId="0A0100F6" w:rsidR="007106E8" w:rsidRPr="00440071" w:rsidRDefault="007106E8" w:rsidP="006C5867">
            <w:pPr>
              <w:ind w:left="360"/>
              <w:jc w:val="left"/>
              <w:rPr>
                <w:rFonts w:ascii="Times New Roman" w:hAnsi="Times New Roman"/>
                <w:b/>
                <w:lang w:val="en-GB"/>
              </w:rPr>
            </w:pPr>
            <w:r w:rsidRPr="00440071">
              <w:rPr>
                <w:b/>
                <w:lang w:val="en-GB"/>
              </w:rPr>
              <w:t>5.</w:t>
            </w:r>
            <w:r>
              <w:rPr>
                <w:b/>
                <w:lang w:val="en-GB"/>
              </w:rPr>
              <w:t xml:space="preserve">3. </w:t>
            </w:r>
            <w:r w:rsidR="006C5867">
              <w:rPr>
                <w:b/>
                <w:lang w:val="en-GB"/>
              </w:rPr>
              <w:t>Risk analysis grid and main fraud incidents</w:t>
            </w:r>
          </w:p>
        </w:tc>
      </w:tr>
    </w:tbl>
    <w:p w14:paraId="0D0016D0" w14:textId="77777777" w:rsidR="006E287B" w:rsidRPr="00440071" w:rsidRDefault="006E287B" w:rsidP="006E287B">
      <w:pPr>
        <w:jc w:val="left"/>
        <w:rPr>
          <w:rFonts w:eastAsia="Calibri"/>
          <w:szCs w:val="24"/>
          <w:lang w:val="en-GB"/>
        </w:rPr>
      </w:pPr>
    </w:p>
    <w:p w14:paraId="5777DBD7" w14:textId="77777777" w:rsidR="006E287B" w:rsidRPr="000B17BC" w:rsidRDefault="00B728AB" w:rsidP="00EF2F35">
      <w:pPr>
        <w:pStyle w:val="Paragraphedeliste"/>
        <w:numPr>
          <w:ilvl w:val="0"/>
          <w:numId w:val="26"/>
        </w:numPr>
        <w:jc w:val="left"/>
        <w:rPr>
          <w:rFonts w:eastAsia="Calibri"/>
          <w:b/>
          <w:szCs w:val="22"/>
          <w:lang w:val="en-GB"/>
        </w:rPr>
      </w:pPr>
      <w:r w:rsidRPr="00440071">
        <w:rPr>
          <w:rFonts w:eastAsia="Calibri"/>
          <w:b/>
          <w:lang w:val="en-GB"/>
        </w:rPr>
        <w:t>Reminder of applicable fraud typology</w:t>
      </w:r>
    </w:p>
    <w:p w14:paraId="2C399C60" w14:textId="77777777" w:rsidR="007106E8" w:rsidRPr="00440071" w:rsidRDefault="007106E8" w:rsidP="006E287B">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6E287B" w:rsidRPr="00440071" w14:paraId="6F5153F5" w14:textId="77777777" w:rsidTr="009C71FE">
        <w:tc>
          <w:tcPr>
            <w:tcW w:w="2660" w:type="dxa"/>
            <w:shd w:val="clear" w:color="auto" w:fill="B6DDE8" w:themeFill="accent5" w:themeFillTint="66"/>
          </w:tcPr>
          <w:p w14:paraId="3930DD7A" w14:textId="77777777"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6552" w:type="dxa"/>
            <w:shd w:val="clear" w:color="auto" w:fill="B6DDE8" w:themeFill="accent5" w:themeFillTint="66"/>
          </w:tcPr>
          <w:p w14:paraId="22AD598E"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B728AB" w:rsidRPr="00B3355E" w14:paraId="72065632" w14:textId="77777777" w:rsidTr="009C71FE">
        <w:tc>
          <w:tcPr>
            <w:tcW w:w="2660" w:type="dxa"/>
          </w:tcPr>
          <w:p w14:paraId="1E0EC0C3" w14:textId="71598DC0" w:rsidR="00B728AB" w:rsidRPr="00440071" w:rsidRDefault="00B728AB" w:rsidP="006C5867">
            <w:pPr>
              <w:jc w:val="left"/>
              <w:rPr>
                <w:rFonts w:ascii="Times New Roman" w:hAnsi="Times New Roman"/>
                <w:lang w:val="en-GB"/>
              </w:rPr>
            </w:pPr>
            <w:r w:rsidRPr="00440071">
              <w:rPr>
                <w:lang w:val="en-GB"/>
              </w:rPr>
              <w:t xml:space="preserve">Theft, loss </w:t>
            </w:r>
          </w:p>
        </w:tc>
        <w:tc>
          <w:tcPr>
            <w:tcW w:w="6552" w:type="dxa"/>
          </w:tcPr>
          <w:p w14:paraId="1A41E933" w14:textId="3827F0FE" w:rsidR="00B728AB" w:rsidRDefault="006C5867" w:rsidP="008F3873">
            <w:pPr>
              <w:jc w:val="left"/>
              <w:rPr>
                <w:lang w:val="en-GB"/>
              </w:rPr>
            </w:pPr>
            <w:r>
              <w:rPr>
                <w:lang w:val="en-GB"/>
              </w:rPr>
              <w:t xml:space="preserve">- The fraudster uses a cheque that was either lost by its legitimate owner or stolen from that person. The cheque bears a forged </w:t>
            </w:r>
            <w:proofErr w:type="gramStart"/>
            <w:r>
              <w:rPr>
                <w:lang w:val="en-GB"/>
              </w:rPr>
              <w:t>signature, that</w:t>
            </w:r>
            <w:proofErr w:type="gramEnd"/>
            <w:r>
              <w:rPr>
                <w:lang w:val="en-GB"/>
              </w:rPr>
              <w:t xml:space="preserve"> is neither the one of the account holder nor the one of its agent.</w:t>
            </w:r>
          </w:p>
          <w:p w14:paraId="3705BBE7" w14:textId="5C858841" w:rsidR="006C5867" w:rsidRPr="006C5867" w:rsidRDefault="006C5867" w:rsidP="006C5867">
            <w:pPr>
              <w:jc w:val="left"/>
              <w:rPr>
                <w:lang w:val="en-GB"/>
              </w:rPr>
            </w:pPr>
            <w:r w:rsidRPr="006C5867">
              <w:rPr>
                <w:lang w:val="en-GB"/>
              </w:rPr>
              <w:t>-</w:t>
            </w:r>
            <w:r>
              <w:rPr>
                <w:lang w:val="en-GB"/>
              </w:rPr>
              <w:t xml:space="preserve"> Fraudulent issue of a cheque by a </w:t>
            </w:r>
            <w:proofErr w:type="spellStart"/>
            <w:r>
              <w:rPr>
                <w:lang w:val="en-GB"/>
              </w:rPr>
              <w:t>frauster</w:t>
            </w:r>
            <w:proofErr w:type="spellEnd"/>
            <w:r>
              <w:rPr>
                <w:lang w:val="en-GB"/>
              </w:rPr>
              <w:t xml:space="preserve"> using a blank form. </w:t>
            </w:r>
          </w:p>
        </w:tc>
      </w:tr>
      <w:tr w:rsidR="00B728AB" w:rsidRPr="00B3355E" w14:paraId="019C7087" w14:textId="77777777" w:rsidTr="009C71FE">
        <w:tc>
          <w:tcPr>
            <w:tcW w:w="2660" w:type="dxa"/>
          </w:tcPr>
          <w:p w14:paraId="7825AEBA" w14:textId="15A60E9C" w:rsidR="00B728AB" w:rsidRPr="00440071" w:rsidRDefault="00B728AB" w:rsidP="009C71FE">
            <w:pPr>
              <w:jc w:val="left"/>
              <w:rPr>
                <w:rFonts w:ascii="Times New Roman" w:hAnsi="Times New Roman"/>
                <w:lang w:val="en-GB"/>
              </w:rPr>
            </w:pPr>
            <w:r w:rsidRPr="00440071">
              <w:rPr>
                <w:lang w:val="en-GB"/>
              </w:rPr>
              <w:t>Counterfeit</w:t>
            </w:r>
            <w:r w:rsidR="00607754">
              <w:rPr>
                <w:lang w:val="en-GB"/>
              </w:rPr>
              <w:t>ing</w:t>
            </w:r>
          </w:p>
        </w:tc>
        <w:tc>
          <w:tcPr>
            <w:tcW w:w="6552" w:type="dxa"/>
          </w:tcPr>
          <w:p w14:paraId="58AD0B6E" w14:textId="688F220A" w:rsidR="00B728AB" w:rsidRPr="00440071" w:rsidRDefault="006C5867" w:rsidP="00EF2F35">
            <w:pPr>
              <w:jc w:val="left"/>
              <w:rPr>
                <w:rFonts w:ascii="Times New Roman" w:hAnsi="Times New Roman"/>
                <w:lang w:val="en-GB"/>
              </w:rPr>
            </w:pPr>
            <w:r>
              <w:rPr>
                <w:lang w:val="en-GB"/>
              </w:rPr>
              <w:t>Counterfeit cheque that is entirely fabricated by the fraudster, drawn on an existing bank or a fake one.</w:t>
            </w:r>
          </w:p>
        </w:tc>
      </w:tr>
      <w:tr w:rsidR="00B728AB" w:rsidRPr="00B3355E" w14:paraId="45BE0217" w14:textId="77777777" w:rsidTr="009C71FE">
        <w:tc>
          <w:tcPr>
            <w:tcW w:w="2660" w:type="dxa"/>
          </w:tcPr>
          <w:p w14:paraId="69959E4B" w14:textId="618AE6EE" w:rsidR="00B728AB" w:rsidRPr="00440071" w:rsidRDefault="00FC4497" w:rsidP="009C71FE">
            <w:pPr>
              <w:jc w:val="left"/>
              <w:rPr>
                <w:rFonts w:ascii="Times New Roman" w:hAnsi="Times New Roman"/>
                <w:lang w:val="en-GB"/>
              </w:rPr>
            </w:pPr>
            <w:r>
              <w:rPr>
                <w:lang w:val="en-GB"/>
              </w:rPr>
              <w:t>Forging</w:t>
            </w:r>
          </w:p>
        </w:tc>
        <w:tc>
          <w:tcPr>
            <w:tcW w:w="6552" w:type="dxa"/>
          </w:tcPr>
          <w:p w14:paraId="2BE68661" w14:textId="2C71AB94" w:rsidR="00B728AB" w:rsidRPr="00440071" w:rsidRDefault="00586FA6" w:rsidP="00586FA6">
            <w:pPr>
              <w:jc w:val="left"/>
              <w:rPr>
                <w:rFonts w:ascii="Times New Roman" w:hAnsi="Times New Roman"/>
                <w:lang w:val="en-GB"/>
              </w:rPr>
            </w:pPr>
            <w:r>
              <w:rPr>
                <w:lang w:val="en-GB"/>
              </w:rPr>
              <w:t>A regular cheque is intercepted and deliberately altered by a fraudster using chemical and/or mechanical processes (to scratch or erase)</w:t>
            </w:r>
            <w:r w:rsidR="002F2BC9" w:rsidRPr="00440071">
              <w:rPr>
                <w:lang w:val="en-GB"/>
              </w:rPr>
              <w:t xml:space="preserve"> </w:t>
            </w:r>
            <w:r>
              <w:rPr>
                <w:lang w:val="en-GB"/>
              </w:rPr>
              <w:t>to alter either the amount of that cheque or the name of the entity it is payable to.</w:t>
            </w:r>
          </w:p>
        </w:tc>
      </w:tr>
      <w:tr w:rsidR="00B728AB" w:rsidRPr="00B3355E" w14:paraId="20188871" w14:textId="77777777" w:rsidTr="009C71FE">
        <w:tc>
          <w:tcPr>
            <w:tcW w:w="2660" w:type="dxa"/>
          </w:tcPr>
          <w:p w14:paraId="256317CE" w14:textId="392F3306" w:rsidR="00B728AB" w:rsidRPr="00440071" w:rsidRDefault="00B728AB" w:rsidP="00C778A4">
            <w:pPr>
              <w:jc w:val="left"/>
              <w:rPr>
                <w:rFonts w:ascii="Times New Roman" w:hAnsi="Times New Roman"/>
                <w:lang w:val="en-GB"/>
              </w:rPr>
            </w:pPr>
            <w:r w:rsidRPr="00440071">
              <w:rPr>
                <w:lang w:val="en-GB"/>
              </w:rPr>
              <w:t xml:space="preserve">Misappropriation, </w:t>
            </w:r>
            <w:r w:rsidR="00C778A4">
              <w:rPr>
                <w:lang w:val="en-GB"/>
              </w:rPr>
              <w:t>double presentment</w:t>
            </w:r>
          </w:p>
        </w:tc>
        <w:tc>
          <w:tcPr>
            <w:tcW w:w="6552" w:type="dxa"/>
          </w:tcPr>
          <w:p w14:paraId="66FE2E97" w14:textId="3ACD269C" w:rsidR="00C778A4" w:rsidRPr="00C778A4" w:rsidRDefault="00C778A4" w:rsidP="00C778A4">
            <w:pPr>
              <w:jc w:val="left"/>
              <w:rPr>
                <w:lang w:val="en-GB"/>
              </w:rPr>
            </w:pPr>
            <w:r w:rsidRPr="00C778A4">
              <w:rPr>
                <w:lang w:val="en-GB"/>
              </w:rPr>
              <w:t xml:space="preserve">A </w:t>
            </w:r>
            <w:r>
              <w:rPr>
                <w:lang w:val="en-GB"/>
              </w:rPr>
              <w:t>legitimately</w:t>
            </w:r>
            <w:r w:rsidRPr="00C778A4">
              <w:rPr>
                <w:lang w:val="en-GB"/>
              </w:rPr>
              <w:t xml:space="preserve"> issued, lost or stolen cheque that is intercepted </w:t>
            </w:r>
            <w:r>
              <w:rPr>
                <w:lang w:val="en-GB"/>
              </w:rPr>
              <w:t xml:space="preserve">while in transit, before reaching </w:t>
            </w:r>
            <w:r w:rsidRPr="00C778A4">
              <w:rPr>
                <w:lang w:val="en-GB"/>
              </w:rPr>
              <w:t>the payee</w:t>
            </w:r>
            <w:r>
              <w:rPr>
                <w:lang w:val="en-GB"/>
              </w:rPr>
              <w:t>,</w:t>
            </w:r>
            <w:r w:rsidRPr="00C778A4">
              <w:rPr>
                <w:lang w:val="en-GB"/>
              </w:rPr>
              <w:t xml:space="preserve"> and cashed in</w:t>
            </w:r>
            <w:r>
              <w:rPr>
                <w:lang w:val="en-GB"/>
              </w:rPr>
              <w:t xml:space="preserve"> to</w:t>
            </w:r>
            <w:r w:rsidRPr="00C778A4">
              <w:rPr>
                <w:lang w:val="en-GB"/>
              </w:rPr>
              <w:t xml:space="preserve"> a different </w:t>
            </w:r>
            <w:r w:rsidRPr="00C778A4">
              <w:rPr>
                <w:lang w:val="en-GB"/>
              </w:rPr>
              <w:lastRenderedPageBreak/>
              <w:t>account from</w:t>
            </w:r>
            <w:r>
              <w:rPr>
                <w:lang w:val="en-GB"/>
              </w:rPr>
              <w:t xml:space="preserve"> that of</w:t>
            </w:r>
            <w:r w:rsidRPr="00C778A4">
              <w:rPr>
                <w:lang w:val="en-GB"/>
              </w:rPr>
              <w:t xml:space="preserve"> the legitimate payee. The form is </w:t>
            </w:r>
            <w:r>
              <w:rPr>
                <w:lang w:val="en-GB"/>
              </w:rPr>
              <w:t>regular</w:t>
            </w:r>
            <w:r w:rsidRPr="00C778A4">
              <w:rPr>
                <w:lang w:val="en-GB"/>
              </w:rPr>
              <w:t>, the name of the beneficiary is unchanged and the magnetic</w:t>
            </w:r>
            <w:r>
              <w:rPr>
                <w:lang w:val="en-GB"/>
              </w:rPr>
              <w:t xml:space="preserve"> </w:t>
            </w:r>
            <w:r w:rsidR="00210D7D">
              <w:rPr>
                <w:lang w:val="en-GB"/>
              </w:rPr>
              <w:t>(MICR)</w:t>
            </w:r>
            <w:r w:rsidRPr="00C778A4">
              <w:rPr>
                <w:lang w:val="en-GB"/>
              </w:rPr>
              <w:t xml:space="preserve"> line at the bottom of the cheque </w:t>
            </w:r>
            <w:proofErr w:type="spellStart"/>
            <w:r>
              <w:rPr>
                <w:lang w:val="en-GB"/>
              </w:rPr>
              <w:t>rermains</w:t>
            </w:r>
            <w:proofErr w:type="spellEnd"/>
            <w:r w:rsidRPr="00C778A4">
              <w:rPr>
                <w:lang w:val="en-GB"/>
              </w:rPr>
              <w:t xml:space="preserve"> valid, as </w:t>
            </w:r>
            <w:r>
              <w:rPr>
                <w:lang w:val="en-GB"/>
              </w:rPr>
              <w:t>does</w:t>
            </w:r>
            <w:r w:rsidRPr="00C778A4">
              <w:rPr>
                <w:lang w:val="en-GB"/>
              </w:rPr>
              <w:t xml:space="preserve"> the customer's signature.</w:t>
            </w:r>
          </w:p>
          <w:p w14:paraId="404E31F8" w14:textId="15FBB2A8" w:rsidR="00C778A4" w:rsidRPr="00C778A4" w:rsidRDefault="00C778A4" w:rsidP="00C778A4">
            <w:pPr>
              <w:jc w:val="left"/>
              <w:rPr>
                <w:lang w:val="en-GB"/>
              </w:rPr>
            </w:pPr>
            <w:r w:rsidRPr="00C778A4">
              <w:rPr>
                <w:lang w:val="en-GB"/>
              </w:rPr>
              <w:t xml:space="preserve">- Cheque </w:t>
            </w:r>
            <w:r w:rsidR="00210D7D">
              <w:rPr>
                <w:lang w:val="en-GB"/>
              </w:rPr>
              <w:t xml:space="preserve">either </w:t>
            </w:r>
            <w:r w:rsidRPr="00C778A4">
              <w:rPr>
                <w:lang w:val="en-GB"/>
              </w:rPr>
              <w:t>lost or stolen after clearing in payment systems and re-presented for collection.</w:t>
            </w:r>
          </w:p>
          <w:p w14:paraId="6594FF71" w14:textId="48239C11" w:rsidR="00B728AB" w:rsidRPr="00440071" w:rsidRDefault="00C778A4" w:rsidP="00C778A4">
            <w:pPr>
              <w:jc w:val="left"/>
              <w:rPr>
                <w:rFonts w:ascii="Times New Roman" w:hAnsi="Times New Roman"/>
                <w:lang w:val="en-GB"/>
              </w:rPr>
            </w:pPr>
            <w:r w:rsidRPr="00C778A4">
              <w:rPr>
                <w:lang w:val="en-GB"/>
              </w:rPr>
              <w:t>- Cheque issued</w:t>
            </w:r>
            <w:r w:rsidR="00210D7D">
              <w:rPr>
                <w:lang w:val="en-GB"/>
              </w:rPr>
              <w:t xml:space="preserve"> by the legitimate account holder, under duress or through manipulation.</w:t>
            </w:r>
          </w:p>
        </w:tc>
      </w:tr>
    </w:tbl>
    <w:p w14:paraId="68370A3A" w14:textId="77777777" w:rsidR="006E287B" w:rsidRPr="00440071" w:rsidRDefault="006E287B" w:rsidP="006E287B">
      <w:pPr>
        <w:jc w:val="left"/>
        <w:rPr>
          <w:rFonts w:eastAsia="Calibri"/>
          <w:b/>
          <w:lang w:val="en-GB"/>
        </w:rPr>
      </w:pPr>
    </w:p>
    <w:p w14:paraId="22902F3C" w14:textId="762BD5A4" w:rsidR="006E287B" w:rsidRPr="00440071" w:rsidRDefault="00210D7D" w:rsidP="00EF2F35">
      <w:pPr>
        <w:numPr>
          <w:ilvl w:val="0"/>
          <w:numId w:val="26"/>
        </w:numPr>
        <w:spacing w:after="200" w:line="276" w:lineRule="auto"/>
        <w:contextualSpacing/>
        <w:jc w:val="left"/>
        <w:rPr>
          <w:rFonts w:eastAsia="Calibri"/>
          <w:b/>
          <w:szCs w:val="22"/>
          <w:lang w:val="en-GB"/>
        </w:rPr>
      </w:pPr>
      <w:r>
        <w:rPr>
          <w:rFonts w:eastAsia="Calibri"/>
          <w:b/>
          <w:szCs w:val="22"/>
          <w:lang w:val="en-GB"/>
        </w:rPr>
        <w:t>Overall fraud risk rating for cheques</w:t>
      </w:r>
    </w:p>
    <w:p w14:paraId="1070D44F" w14:textId="7D94C5D1" w:rsidR="006E287B" w:rsidRDefault="006E287B" w:rsidP="006E287B">
      <w:pPr>
        <w:jc w:val="left"/>
        <w:rPr>
          <w:rFonts w:eastAsia="Calibri"/>
          <w:b/>
          <w:szCs w:val="22"/>
          <w:lang w:val="en-GB"/>
        </w:rPr>
      </w:pPr>
    </w:p>
    <w:p w14:paraId="4F75D6D7" w14:textId="0E27E745" w:rsidR="00210D7D" w:rsidRPr="00210D7D" w:rsidRDefault="00210D7D" w:rsidP="006E287B">
      <w:pPr>
        <w:jc w:val="left"/>
        <w:rPr>
          <w:rFonts w:eastAsia="Calibri"/>
          <w:i/>
          <w:szCs w:val="22"/>
          <w:lang w:val="en-GB"/>
        </w:rPr>
      </w:pPr>
      <w:r w:rsidRPr="00210D7D">
        <w:rPr>
          <w:rFonts w:eastAsia="Calibri"/>
          <w:i/>
          <w:szCs w:val="22"/>
          <w:lang w:val="en-GB"/>
        </w:rPr>
        <w:t>With reference to the scoring matrix used by the institution to assess the risk of fraud to be disclosed in Part V of this Annex.</w:t>
      </w:r>
    </w:p>
    <w:p w14:paraId="2E3F262F" w14:textId="77777777" w:rsidR="00210D7D" w:rsidRDefault="00210D7D" w:rsidP="006E287B">
      <w:pPr>
        <w:jc w:val="left"/>
        <w:rPr>
          <w:rFonts w:eastAsia="Calibri"/>
          <w:b/>
          <w:szCs w:val="22"/>
          <w:lang w:val="en-GB"/>
        </w:rPr>
      </w:pPr>
    </w:p>
    <w:tbl>
      <w:tblPr>
        <w:tblStyle w:val="Grilledutableau11"/>
        <w:tblW w:w="0" w:type="auto"/>
        <w:tblInd w:w="-34" w:type="dxa"/>
        <w:tblLook w:val="04A0" w:firstRow="1" w:lastRow="0" w:firstColumn="1" w:lastColumn="0" w:noHBand="0" w:noVBand="1"/>
      </w:tblPr>
      <w:tblGrid>
        <w:gridCol w:w="2950"/>
        <w:gridCol w:w="6144"/>
      </w:tblGrid>
      <w:tr w:rsidR="00210D7D" w:rsidRPr="00B3355E" w14:paraId="74BCA159" w14:textId="77777777" w:rsidTr="006C5742">
        <w:tc>
          <w:tcPr>
            <w:tcW w:w="2977" w:type="dxa"/>
            <w:shd w:val="clear" w:color="auto" w:fill="F2DBDB" w:themeFill="accent2" w:themeFillTint="33"/>
          </w:tcPr>
          <w:p w14:paraId="75F99C26" w14:textId="77777777" w:rsidR="00210D7D" w:rsidRPr="006F3AB7" w:rsidRDefault="00210D7D" w:rsidP="00B637BD">
            <w:pPr>
              <w:jc w:val="left"/>
              <w:rPr>
                <w:sz w:val="24"/>
                <w:szCs w:val="24"/>
                <w:u w:val="single"/>
                <w:lang w:val="en-US"/>
              </w:rPr>
            </w:pPr>
            <w:r w:rsidRPr="006F3AB7">
              <w:rPr>
                <w:sz w:val="24"/>
                <w:szCs w:val="24"/>
                <w:u w:val="single"/>
                <w:lang w:val="en-US"/>
              </w:rPr>
              <w:t xml:space="preserve">Gross risk </w:t>
            </w:r>
          </w:p>
          <w:p w14:paraId="03E86428" w14:textId="77777777" w:rsidR="00210D7D" w:rsidRPr="00440071" w:rsidRDefault="00210D7D" w:rsidP="00B637BD">
            <w:pPr>
              <w:jc w:val="left"/>
              <w:rPr>
                <w:rFonts w:ascii="Times New Roman" w:hAnsi="Times New Roman"/>
                <w:i/>
                <w:szCs w:val="24"/>
                <w:lang w:val="en-GB"/>
              </w:rPr>
            </w:pPr>
            <w:r w:rsidRPr="006F3AB7">
              <w:rPr>
                <w:i/>
                <w:sz w:val="24"/>
                <w:szCs w:val="24"/>
                <w:lang w:val="en-US"/>
              </w:rPr>
              <w:t>(Risk inherent before coverage measures)</w:t>
            </w:r>
          </w:p>
        </w:tc>
        <w:tc>
          <w:tcPr>
            <w:tcW w:w="6237" w:type="dxa"/>
            <w:shd w:val="clear" w:color="auto" w:fill="auto"/>
          </w:tcPr>
          <w:p w14:paraId="0556F9DF" w14:textId="77777777" w:rsidR="00210D7D" w:rsidRPr="00440071" w:rsidRDefault="00210D7D" w:rsidP="00B637BD">
            <w:pPr>
              <w:jc w:val="left"/>
              <w:rPr>
                <w:rFonts w:ascii="Times New Roman" w:hAnsi="Times New Roman"/>
                <w:szCs w:val="24"/>
                <w:lang w:val="en-GB"/>
              </w:rPr>
            </w:pPr>
          </w:p>
        </w:tc>
      </w:tr>
      <w:tr w:rsidR="00210D7D" w:rsidRPr="00B3355E" w14:paraId="6C420FE7" w14:textId="77777777" w:rsidTr="006C5742">
        <w:tc>
          <w:tcPr>
            <w:tcW w:w="2977" w:type="dxa"/>
            <w:shd w:val="clear" w:color="auto" w:fill="F2DBDB" w:themeFill="accent2" w:themeFillTint="33"/>
          </w:tcPr>
          <w:p w14:paraId="0386BC29" w14:textId="77777777" w:rsidR="00210D7D" w:rsidRPr="006F3AB7" w:rsidRDefault="00210D7D" w:rsidP="00B637BD">
            <w:pPr>
              <w:jc w:val="left"/>
              <w:rPr>
                <w:sz w:val="24"/>
                <w:szCs w:val="24"/>
                <w:u w:val="single"/>
                <w:lang w:val="en-US"/>
              </w:rPr>
            </w:pPr>
            <w:r w:rsidRPr="006F3AB7">
              <w:rPr>
                <w:sz w:val="24"/>
                <w:szCs w:val="24"/>
                <w:u w:val="single"/>
                <w:lang w:val="en-US"/>
              </w:rPr>
              <w:t>Residual risk</w:t>
            </w:r>
          </w:p>
          <w:p w14:paraId="62ED28DD" w14:textId="77777777" w:rsidR="00210D7D" w:rsidRPr="00440071" w:rsidRDefault="00210D7D" w:rsidP="00B637BD">
            <w:pPr>
              <w:jc w:val="left"/>
              <w:rPr>
                <w:rFonts w:ascii="Times New Roman" w:hAnsi="Times New Roman"/>
                <w:i/>
                <w:szCs w:val="24"/>
                <w:lang w:val="en-GB"/>
              </w:rPr>
            </w:pPr>
            <w:r w:rsidRPr="006F3AB7">
              <w:rPr>
                <w:i/>
                <w:sz w:val="24"/>
                <w:szCs w:val="24"/>
                <w:lang w:val="en-US"/>
              </w:rPr>
              <w:t>(Risk remaining after coverage measures)</w:t>
            </w:r>
          </w:p>
        </w:tc>
        <w:tc>
          <w:tcPr>
            <w:tcW w:w="6237" w:type="dxa"/>
            <w:shd w:val="clear" w:color="auto" w:fill="auto"/>
          </w:tcPr>
          <w:p w14:paraId="3F459A6D" w14:textId="77777777" w:rsidR="00210D7D" w:rsidRPr="00440071" w:rsidRDefault="00210D7D" w:rsidP="00B637BD">
            <w:pPr>
              <w:jc w:val="left"/>
              <w:rPr>
                <w:rFonts w:ascii="Times New Roman" w:hAnsi="Times New Roman"/>
                <w:szCs w:val="24"/>
                <w:lang w:val="en-GB"/>
              </w:rPr>
            </w:pPr>
          </w:p>
        </w:tc>
      </w:tr>
    </w:tbl>
    <w:p w14:paraId="38F0A076" w14:textId="7E305487" w:rsidR="00210D7D" w:rsidRDefault="00210D7D" w:rsidP="006E287B">
      <w:pPr>
        <w:jc w:val="left"/>
        <w:rPr>
          <w:rFonts w:eastAsia="Calibri"/>
          <w:b/>
          <w:szCs w:val="22"/>
          <w:lang w:val="en-GB"/>
        </w:rPr>
      </w:pPr>
    </w:p>
    <w:p w14:paraId="1F27B97A" w14:textId="0DA3B5FA" w:rsidR="00210D7D" w:rsidRPr="00425E26" w:rsidRDefault="00425E26" w:rsidP="00425E26">
      <w:pPr>
        <w:pStyle w:val="Paragraphedeliste"/>
        <w:numPr>
          <w:ilvl w:val="0"/>
          <w:numId w:val="26"/>
        </w:numPr>
        <w:jc w:val="left"/>
        <w:rPr>
          <w:rFonts w:eastAsia="Calibri"/>
          <w:b/>
          <w:szCs w:val="22"/>
          <w:lang w:val="en-GB"/>
        </w:rPr>
      </w:pPr>
      <w:r>
        <w:rPr>
          <w:rFonts w:eastAsia="Calibri"/>
          <w:b/>
          <w:szCs w:val="22"/>
          <w:lang w:val="en-GB"/>
        </w:rPr>
        <w:t>Risk coverage measures in place as regards fraud risk</w:t>
      </w:r>
    </w:p>
    <w:p w14:paraId="1D619F52" w14:textId="6B0A10E8" w:rsidR="00210D7D" w:rsidRDefault="00210D7D" w:rsidP="006E287B">
      <w:pPr>
        <w:jc w:val="left"/>
        <w:rPr>
          <w:rFonts w:eastAsia="Calibri"/>
          <w:b/>
          <w:szCs w:val="22"/>
          <w:lang w:val="en-GB"/>
        </w:rPr>
      </w:pPr>
    </w:p>
    <w:p w14:paraId="7C378D96" w14:textId="61A62821" w:rsidR="00210D7D" w:rsidRDefault="00425E26" w:rsidP="006E287B">
      <w:pPr>
        <w:jc w:val="left"/>
        <w:rPr>
          <w:rFonts w:eastAsia="Calibri"/>
          <w:i/>
          <w:szCs w:val="22"/>
          <w:lang w:val="en-GB"/>
        </w:rPr>
      </w:pPr>
      <w:r w:rsidRPr="00425E26">
        <w:rPr>
          <w:rFonts w:eastAsia="Calibri"/>
          <w:i/>
          <w:szCs w:val="22"/>
          <w:lang w:val="en-GB"/>
        </w:rPr>
        <w:t>Description of</w:t>
      </w:r>
      <w:r w:rsidR="00F30728">
        <w:rPr>
          <w:rFonts w:eastAsia="Calibri"/>
          <w:i/>
          <w:szCs w:val="22"/>
          <w:lang w:val="en-GB"/>
        </w:rPr>
        <w:t xml:space="preserve"> the coverage measures</w:t>
      </w:r>
      <w:r>
        <w:rPr>
          <w:rFonts w:eastAsia="Calibri"/>
          <w:i/>
          <w:szCs w:val="22"/>
          <w:lang w:val="en-GB"/>
        </w:rPr>
        <w:t xml:space="preserve"> indicating on the one hand, in bold type, measures taken during the financial year under review, and, on the other hand, measures that are under consideration, including the associated implementation deadline.</w:t>
      </w:r>
    </w:p>
    <w:p w14:paraId="1EB0EEA5" w14:textId="55C01BBA" w:rsidR="00425E26" w:rsidRDefault="00425E26" w:rsidP="006E287B">
      <w:pPr>
        <w:jc w:val="left"/>
        <w:rPr>
          <w:rFonts w:eastAsia="Calibri"/>
          <w:i/>
          <w:szCs w:val="22"/>
          <w:lang w:val="en-GB"/>
        </w:rPr>
      </w:pPr>
    </w:p>
    <w:p w14:paraId="5A27E012" w14:textId="6F053644" w:rsidR="001A0AA5" w:rsidRDefault="00425E26" w:rsidP="006E287B">
      <w:pPr>
        <w:jc w:val="left"/>
        <w:rPr>
          <w:rFonts w:eastAsia="Calibri"/>
          <w:szCs w:val="22"/>
          <w:lang w:val="en-GB"/>
        </w:rPr>
      </w:pPr>
      <w:r>
        <w:rPr>
          <w:rFonts w:eastAsia="Calibri"/>
          <w:szCs w:val="22"/>
          <w:lang w:val="en-GB"/>
        </w:rPr>
        <w:t>As the institution of the drawer:</w:t>
      </w:r>
    </w:p>
    <w:p w14:paraId="35FFD0C8" w14:textId="77777777" w:rsidR="001A0AA5" w:rsidRDefault="001A0AA5"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50"/>
        <w:gridCol w:w="1986"/>
        <w:gridCol w:w="4724"/>
      </w:tblGrid>
      <w:tr w:rsidR="001A0AA5" w:rsidRPr="00440071" w14:paraId="16F883D1" w14:textId="77777777" w:rsidTr="00B637BD">
        <w:tc>
          <w:tcPr>
            <w:tcW w:w="2350" w:type="dxa"/>
            <w:shd w:val="clear" w:color="auto" w:fill="D6E3BC" w:themeFill="accent3" w:themeFillTint="66"/>
            <w:vAlign w:val="center"/>
          </w:tcPr>
          <w:p w14:paraId="7218F241" w14:textId="77777777" w:rsidR="001A0AA5" w:rsidRPr="00440071" w:rsidRDefault="001A0AA5" w:rsidP="00B637BD">
            <w:pPr>
              <w:jc w:val="center"/>
              <w:rPr>
                <w:rFonts w:ascii="Times New Roman" w:hAnsi="Times New Roman"/>
                <w:b/>
                <w:lang w:val="en-GB"/>
              </w:rPr>
            </w:pPr>
            <w:r>
              <w:rPr>
                <w:b/>
                <w:lang w:val="en-GB"/>
              </w:rPr>
              <w:t>Category</w:t>
            </w:r>
            <w:r w:rsidRPr="00440071">
              <w:rPr>
                <w:b/>
                <w:lang w:val="en-GB"/>
              </w:rPr>
              <w:t xml:space="preserve"> of fraud</w:t>
            </w:r>
          </w:p>
        </w:tc>
        <w:tc>
          <w:tcPr>
            <w:tcW w:w="1986" w:type="dxa"/>
            <w:shd w:val="clear" w:color="auto" w:fill="D6E3BC" w:themeFill="accent3" w:themeFillTint="66"/>
            <w:vAlign w:val="center"/>
          </w:tcPr>
          <w:p w14:paraId="4212AB43" w14:textId="77777777" w:rsidR="001A0AA5" w:rsidRPr="00440071" w:rsidRDefault="001A0AA5" w:rsidP="00B637BD">
            <w:pPr>
              <w:jc w:val="center"/>
              <w:rPr>
                <w:rFonts w:ascii="Times New Roman" w:hAnsi="Times New Roman"/>
                <w:b/>
                <w:lang w:val="en-GB"/>
              </w:rPr>
            </w:pPr>
            <w:r>
              <w:rPr>
                <w:b/>
                <w:lang w:val="en-GB"/>
              </w:rPr>
              <w:t>Delivery channel used for the forms</w:t>
            </w:r>
          </w:p>
        </w:tc>
        <w:tc>
          <w:tcPr>
            <w:tcW w:w="4724" w:type="dxa"/>
            <w:shd w:val="clear" w:color="auto" w:fill="D6E3BC" w:themeFill="accent3" w:themeFillTint="66"/>
            <w:vAlign w:val="center"/>
          </w:tcPr>
          <w:p w14:paraId="614108B9" w14:textId="77777777" w:rsidR="001A0AA5" w:rsidRPr="00440071" w:rsidRDefault="001A0AA5" w:rsidP="00B637BD">
            <w:pPr>
              <w:jc w:val="center"/>
              <w:rPr>
                <w:rFonts w:ascii="Times New Roman" w:hAnsi="Times New Roman"/>
                <w:b/>
                <w:lang w:val="en-GB"/>
              </w:rPr>
            </w:pPr>
            <w:r>
              <w:rPr>
                <w:b/>
                <w:lang w:val="en-GB"/>
              </w:rPr>
              <w:t>Coverage measures</w:t>
            </w:r>
          </w:p>
        </w:tc>
      </w:tr>
      <w:tr w:rsidR="001A0AA5" w:rsidRPr="00440071" w14:paraId="69B505AA" w14:textId="77777777" w:rsidTr="00B637BD">
        <w:tc>
          <w:tcPr>
            <w:tcW w:w="2350" w:type="dxa"/>
          </w:tcPr>
          <w:p w14:paraId="56E59DE6" w14:textId="77777777" w:rsidR="001A0AA5" w:rsidRPr="00425E26" w:rsidRDefault="001A0AA5" w:rsidP="00B637BD">
            <w:pPr>
              <w:jc w:val="left"/>
              <w:rPr>
                <w:rFonts w:ascii="Times New Roman" w:hAnsi="Times New Roman"/>
                <w:lang w:val="en-GB"/>
              </w:rPr>
            </w:pPr>
            <w:r w:rsidRPr="00425E26">
              <w:rPr>
                <w:rFonts w:ascii="Times New Roman" w:hAnsi="Times New Roman"/>
                <w:lang w:val="en-GB"/>
              </w:rPr>
              <w:t>Theft, loss</w:t>
            </w:r>
          </w:p>
        </w:tc>
        <w:tc>
          <w:tcPr>
            <w:tcW w:w="1986" w:type="dxa"/>
          </w:tcPr>
          <w:p w14:paraId="41E76A81" w14:textId="77777777" w:rsidR="001A0AA5" w:rsidRPr="00440071" w:rsidRDefault="001A0AA5" w:rsidP="00B637BD">
            <w:pPr>
              <w:jc w:val="left"/>
              <w:rPr>
                <w:rFonts w:ascii="Times New Roman" w:hAnsi="Times New Roman"/>
                <w:b/>
                <w:lang w:val="en-GB"/>
              </w:rPr>
            </w:pPr>
          </w:p>
        </w:tc>
        <w:tc>
          <w:tcPr>
            <w:tcW w:w="4724" w:type="dxa"/>
          </w:tcPr>
          <w:p w14:paraId="65EDAA8E" w14:textId="77777777" w:rsidR="001A0AA5" w:rsidRPr="00440071" w:rsidRDefault="001A0AA5" w:rsidP="00B637BD">
            <w:pPr>
              <w:jc w:val="left"/>
              <w:rPr>
                <w:rFonts w:ascii="Times New Roman" w:hAnsi="Times New Roman"/>
                <w:b/>
                <w:lang w:val="en-GB"/>
              </w:rPr>
            </w:pPr>
          </w:p>
        </w:tc>
      </w:tr>
      <w:tr w:rsidR="001A0AA5" w:rsidRPr="00440071" w14:paraId="65C34D51" w14:textId="77777777" w:rsidTr="00B637BD">
        <w:tc>
          <w:tcPr>
            <w:tcW w:w="2350" w:type="dxa"/>
          </w:tcPr>
          <w:p w14:paraId="60A7432A" w14:textId="77777777" w:rsidR="001A0AA5" w:rsidRPr="00425E26" w:rsidRDefault="001A0AA5" w:rsidP="00B637BD">
            <w:pPr>
              <w:jc w:val="left"/>
              <w:rPr>
                <w:rFonts w:ascii="Times New Roman" w:hAnsi="Times New Roman"/>
                <w:lang w:val="en-GB"/>
              </w:rPr>
            </w:pPr>
            <w:r w:rsidRPr="00425E26">
              <w:rPr>
                <w:rFonts w:ascii="Times New Roman" w:hAnsi="Times New Roman"/>
                <w:lang w:val="en-GB"/>
              </w:rPr>
              <w:t>Counterfeiting</w:t>
            </w:r>
          </w:p>
        </w:tc>
        <w:tc>
          <w:tcPr>
            <w:tcW w:w="1986" w:type="dxa"/>
          </w:tcPr>
          <w:p w14:paraId="0BC89E7E" w14:textId="77777777" w:rsidR="001A0AA5" w:rsidRPr="00440071" w:rsidRDefault="001A0AA5" w:rsidP="00B637BD">
            <w:pPr>
              <w:jc w:val="left"/>
              <w:rPr>
                <w:rFonts w:ascii="Times New Roman" w:hAnsi="Times New Roman"/>
                <w:b/>
                <w:lang w:val="en-GB"/>
              </w:rPr>
            </w:pPr>
          </w:p>
        </w:tc>
        <w:tc>
          <w:tcPr>
            <w:tcW w:w="4724" w:type="dxa"/>
          </w:tcPr>
          <w:p w14:paraId="2A750165" w14:textId="77777777" w:rsidR="001A0AA5" w:rsidRPr="00440071" w:rsidRDefault="001A0AA5" w:rsidP="00B637BD">
            <w:pPr>
              <w:jc w:val="left"/>
              <w:rPr>
                <w:rFonts w:ascii="Times New Roman" w:hAnsi="Times New Roman"/>
                <w:b/>
                <w:lang w:val="en-GB"/>
              </w:rPr>
            </w:pPr>
          </w:p>
        </w:tc>
      </w:tr>
      <w:tr w:rsidR="001A0AA5" w:rsidRPr="00440071" w14:paraId="4A6CFD95" w14:textId="77777777" w:rsidTr="00B637BD">
        <w:tc>
          <w:tcPr>
            <w:tcW w:w="2350" w:type="dxa"/>
          </w:tcPr>
          <w:p w14:paraId="1079FD29" w14:textId="3FB13E26" w:rsidR="001A0AA5" w:rsidRPr="00425E26" w:rsidRDefault="00FC4497" w:rsidP="00B637BD">
            <w:pPr>
              <w:jc w:val="left"/>
              <w:rPr>
                <w:rFonts w:ascii="Times New Roman" w:hAnsi="Times New Roman"/>
                <w:lang w:val="en-GB"/>
              </w:rPr>
            </w:pPr>
            <w:r>
              <w:rPr>
                <w:rFonts w:ascii="Times New Roman" w:hAnsi="Times New Roman"/>
                <w:lang w:val="en-GB"/>
              </w:rPr>
              <w:t>Forging</w:t>
            </w:r>
          </w:p>
        </w:tc>
        <w:tc>
          <w:tcPr>
            <w:tcW w:w="1986" w:type="dxa"/>
          </w:tcPr>
          <w:p w14:paraId="32F1D47A" w14:textId="77777777" w:rsidR="001A0AA5" w:rsidRPr="00440071" w:rsidRDefault="001A0AA5" w:rsidP="00B637BD">
            <w:pPr>
              <w:jc w:val="left"/>
              <w:rPr>
                <w:rFonts w:ascii="Times New Roman" w:hAnsi="Times New Roman"/>
                <w:b/>
                <w:lang w:val="en-GB"/>
              </w:rPr>
            </w:pPr>
          </w:p>
        </w:tc>
        <w:tc>
          <w:tcPr>
            <w:tcW w:w="4724" w:type="dxa"/>
          </w:tcPr>
          <w:p w14:paraId="02712A36" w14:textId="77777777" w:rsidR="001A0AA5" w:rsidRPr="00440071" w:rsidRDefault="001A0AA5" w:rsidP="00B637BD">
            <w:pPr>
              <w:jc w:val="left"/>
              <w:rPr>
                <w:rFonts w:ascii="Times New Roman" w:hAnsi="Times New Roman"/>
                <w:b/>
                <w:lang w:val="en-GB"/>
              </w:rPr>
            </w:pPr>
          </w:p>
        </w:tc>
      </w:tr>
      <w:tr w:rsidR="001A0AA5" w:rsidRPr="00440071" w14:paraId="15037E59" w14:textId="77777777" w:rsidTr="00B637BD">
        <w:tc>
          <w:tcPr>
            <w:tcW w:w="2350" w:type="dxa"/>
          </w:tcPr>
          <w:p w14:paraId="52491E2A" w14:textId="77777777" w:rsidR="001A0AA5" w:rsidRPr="00425E26" w:rsidRDefault="001A0AA5" w:rsidP="00B637BD">
            <w:pPr>
              <w:jc w:val="left"/>
              <w:rPr>
                <w:rFonts w:ascii="Times New Roman" w:hAnsi="Times New Roman"/>
                <w:lang w:val="en-GB"/>
              </w:rPr>
            </w:pPr>
            <w:r w:rsidRPr="00425E26">
              <w:rPr>
                <w:rFonts w:ascii="Times New Roman" w:hAnsi="Times New Roman"/>
                <w:lang w:val="en-GB"/>
              </w:rPr>
              <w:t>Misappropriation, double presentment</w:t>
            </w:r>
          </w:p>
        </w:tc>
        <w:tc>
          <w:tcPr>
            <w:tcW w:w="1986" w:type="dxa"/>
          </w:tcPr>
          <w:p w14:paraId="5A17045A" w14:textId="77777777" w:rsidR="001A0AA5" w:rsidRPr="00440071" w:rsidRDefault="001A0AA5" w:rsidP="00B637BD">
            <w:pPr>
              <w:jc w:val="left"/>
              <w:rPr>
                <w:rFonts w:ascii="Times New Roman" w:hAnsi="Times New Roman"/>
                <w:b/>
                <w:lang w:val="en-GB"/>
              </w:rPr>
            </w:pPr>
          </w:p>
        </w:tc>
        <w:tc>
          <w:tcPr>
            <w:tcW w:w="4724" w:type="dxa"/>
          </w:tcPr>
          <w:p w14:paraId="400EDB65" w14:textId="77777777" w:rsidR="001A0AA5" w:rsidRPr="00440071" w:rsidRDefault="001A0AA5" w:rsidP="00B637BD">
            <w:pPr>
              <w:jc w:val="left"/>
              <w:rPr>
                <w:rFonts w:ascii="Times New Roman" w:hAnsi="Times New Roman"/>
                <w:b/>
                <w:lang w:val="en-GB"/>
              </w:rPr>
            </w:pPr>
          </w:p>
        </w:tc>
      </w:tr>
    </w:tbl>
    <w:p w14:paraId="4C0D4E7A" w14:textId="77777777" w:rsidR="001A0AA5" w:rsidRPr="00425E26" w:rsidRDefault="001A0AA5" w:rsidP="006E287B">
      <w:pPr>
        <w:jc w:val="left"/>
        <w:rPr>
          <w:rFonts w:eastAsia="Calibri"/>
          <w:szCs w:val="22"/>
          <w:lang w:val="en-GB"/>
        </w:rPr>
      </w:pPr>
    </w:p>
    <w:p w14:paraId="15A07D38" w14:textId="226C784C" w:rsidR="00425E26" w:rsidRPr="001A0AA5" w:rsidRDefault="001A0AA5" w:rsidP="006E287B">
      <w:pPr>
        <w:jc w:val="left"/>
        <w:rPr>
          <w:rFonts w:eastAsia="Calibri"/>
          <w:szCs w:val="22"/>
          <w:lang w:val="en-GB"/>
        </w:rPr>
      </w:pPr>
      <w:r w:rsidRPr="001A0AA5">
        <w:rPr>
          <w:rFonts w:eastAsia="Calibri"/>
          <w:szCs w:val="22"/>
          <w:lang w:val="en-GB"/>
        </w:rPr>
        <w:t>As the institution of the remitter</w:t>
      </w:r>
      <w:r>
        <w:rPr>
          <w:rFonts w:eastAsia="Calibri"/>
          <w:szCs w:val="22"/>
          <w:lang w:val="en-GB"/>
        </w:rPr>
        <w:t xml:space="preserve"> (including fight against fraudulent remittances made through the remitting customer)</w:t>
      </w:r>
      <w:r w:rsidRPr="001A0AA5">
        <w:rPr>
          <w:rFonts w:eastAsia="Calibri"/>
          <w:szCs w:val="22"/>
          <w:lang w:val="en-GB"/>
        </w:rPr>
        <w:t>:</w:t>
      </w:r>
    </w:p>
    <w:p w14:paraId="2903F8CF" w14:textId="77777777" w:rsidR="001A0AA5" w:rsidRPr="00440071" w:rsidRDefault="001A0AA5"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2350"/>
        <w:gridCol w:w="1986"/>
        <w:gridCol w:w="4724"/>
      </w:tblGrid>
      <w:tr w:rsidR="006E287B" w:rsidRPr="001013A6" w14:paraId="18FABF88" w14:textId="77777777" w:rsidTr="00194934">
        <w:tc>
          <w:tcPr>
            <w:tcW w:w="2350" w:type="dxa"/>
            <w:shd w:val="clear" w:color="auto" w:fill="D6E3BC" w:themeFill="accent3" w:themeFillTint="66"/>
            <w:vAlign w:val="center"/>
          </w:tcPr>
          <w:p w14:paraId="538DA76D" w14:textId="77777777"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1986" w:type="dxa"/>
            <w:shd w:val="clear" w:color="auto" w:fill="D6E3BC" w:themeFill="accent3" w:themeFillTint="66"/>
            <w:vAlign w:val="center"/>
          </w:tcPr>
          <w:p w14:paraId="7C5CDA6F" w14:textId="4BD43A2E" w:rsidR="006E287B" w:rsidRPr="00440071" w:rsidRDefault="001A0AA5" w:rsidP="001A0AA5">
            <w:pPr>
              <w:jc w:val="center"/>
              <w:rPr>
                <w:rFonts w:ascii="Times New Roman" w:hAnsi="Times New Roman"/>
                <w:b/>
                <w:lang w:val="en-GB"/>
              </w:rPr>
            </w:pPr>
            <w:r>
              <w:rPr>
                <w:b/>
                <w:lang w:val="en-GB"/>
              </w:rPr>
              <w:t>Remittance channel</w:t>
            </w:r>
          </w:p>
        </w:tc>
        <w:tc>
          <w:tcPr>
            <w:tcW w:w="4724" w:type="dxa"/>
            <w:shd w:val="clear" w:color="auto" w:fill="D6E3BC" w:themeFill="accent3" w:themeFillTint="66"/>
            <w:vAlign w:val="center"/>
          </w:tcPr>
          <w:p w14:paraId="3190BEF6" w14:textId="0501DA13" w:rsidR="006E287B" w:rsidRPr="00440071" w:rsidRDefault="00425E26" w:rsidP="009C71FE">
            <w:pPr>
              <w:jc w:val="center"/>
              <w:rPr>
                <w:rFonts w:ascii="Times New Roman" w:hAnsi="Times New Roman"/>
                <w:b/>
                <w:lang w:val="en-GB"/>
              </w:rPr>
            </w:pPr>
            <w:r>
              <w:rPr>
                <w:b/>
                <w:lang w:val="en-GB"/>
              </w:rPr>
              <w:t>Coverage measures</w:t>
            </w:r>
          </w:p>
        </w:tc>
      </w:tr>
      <w:tr w:rsidR="006E287B" w:rsidRPr="001013A6" w14:paraId="6DC32E67" w14:textId="77777777" w:rsidTr="00194934">
        <w:tc>
          <w:tcPr>
            <w:tcW w:w="2350" w:type="dxa"/>
          </w:tcPr>
          <w:p w14:paraId="669287EA" w14:textId="05450229" w:rsidR="006E287B" w:rsidRPr="00425E26" w:rsidRDefault="00425E26" w:rsidP="009C71FE">
            <w:pPr>
              <w:jc w:val="left"/>
              <w:rPr>
                <w:rFonts w:ascii="Times New Roman" w:hAnsi="Times New Roman"/>
                <w:lang w:val="en-GB"/>
              </w:rPr>
            </w:pPr>
            <w:r w:rsidRPr="00425E26">
              <w:rPr>
                <w:rFonts w:ascii="Times New Roman" w:hAnsi="Times New Roman"/>
                <w:lang w:val="en-GB"/>
              </w:rPr>
              <w:t>Theft, loss</w:t>
            </w:r>
          </w:p>
        </w:tc>
        <w:tc>
          <w:tcPr>
            <w:tcW w:w="1986" w:type="dxa"/>
          </w:tcPr>
          <w:p w14:paraId="1E750F1A" w14:textId="77777777" w:rsidR="006E287B" w:rsidRPr="00440071" w:rsidRDefault="006E287B" w:rsidP="009C71FE">
            <w:pPr>
              <w:jc w:val="left"/>
              <w:rPr>
                <w:rFonts w:ascii="Times New Roman" w:hAnsi="Times New Roman"/>
                <w:b/>
                <w:lang w:val="en-GB"/>
              </w:rPr>
            </w:pPr>
          </w:p>
        </w:tc>
        <w:tc>
          <w:tcPr>
            <w:tcW w:w="4724" w:type="dxa"/>
          </w:tcPr>
          <w:p w14:paraId="0BD10BED" w14:textId="77777777" w:rsidR="006E287B" w:rsidRPr="00440071" w:rsidRDefault="006E287B" w:rsidP="009C71FE">
            <w:pPr>
              <w:jc w:val="left"/>
              <w:rPr>
                <w:rFonts w:ascii="Times New Roman" w:hAnsi="Times New Roman"/>
                <w:b/>
                <w:lang w:val="en-GB"/>
              </w:rPr>
            </w:pPr>
          </w:p>
        </w:tc>
      </w:tr>
      <w:tr w:rsidR="006E287B" w:rsidRPr="001013A6" w14:paraId="47569840" w14:textId="77777777" w:rsidTr="00194934">
        <w:tc>
          <w:tcPr>
            <w:tcW w:w="2350" w:type="dxa"/>
          </w:tcPr>
          <w:p w14:paraId="73D8252B" w14:textId="59CB0E6F" w:rsidR="006E287B" w:rsidRPr="00425E26" w:rsidRDefault="00425E26" w:rsidP="009C71FE">
            <w:pPr>
              <w:jc w:val="left"/>
              <w:rPr>
                <w:rFonts w:ascii="Times New Roman" w:hAnsi="Times New Roman"/>
                <w:lang w:val="en-GB"/>
              </w:rPr>
            </w:pPr>
            <w:r w:rsidRPr="00425E26">
              <w:rPr>
                <w:rFonts w:ascii="Times New Roman" w:hAnsi="Times New Roman"/>
                <w:lang w:val="en-GB"/>
              </w:rPr>
              <w:t>Counterfeiting</w:t>
            </w:r>
          </w:p>
        </w:tc>
        <w:tc>
          <w:tcPr>
            <w:tcW w:w="1986" w:type="dxa"/>
          </w:tcPr>
          <w:p w14:paraId="4616D749" w14:textId="77777777" w:rsidR="006E287B" w:rsidRPr="00440071" w:rsidRDefault="006E287B" w:rsidP="009C71FE">
            <w:pPr>
              <w:jc w:val="left"/>
              <w:rPr>
                <w:rFonts w:ascii="Times New Roman" w:hAnsi="Times New Roman"/>
                <w:b/>
                <w:lang w:val="en-GB"/>
              </w:rPr>
            </w:pPr>
          </w:p>
        </w:tc>
        <w:tc>
          <w:tcPr>
            <w:tcW w:w="4724" w:type="dxa"/>
          </w:tcPr>
          <w:p w14:paraId="754DDE50" w14:textId="77777777" w:rsidR="006E287B" w:rsidRPr="00440071" w:rsidRDefault="006E287B" w:rsidP="009C71FE">
            <w:pPr>
              <w:jc w:val="left"/>
              <w:rPr>
                <w:rFonts w:ascii="Times New Roman" w:hAnsi="Times New Roman"/>
                <w:b/>
                <w:lang w:val="en-GB"/>
              </w:rPr>
            </w:pPr>
          </w:p>
        </w:tc>
      </w:tr>
      <w:tr w:rsidR="006E287B" w:rsidRPr="001013A6" w14:paraId="55E449F8" w14:textId="77777777" w:rsidTr="00194934">
        <w:tc>
          <w:tcPr>
            <w:tcW w:w="2350" w:type="dxa"/>
          </w:tcPr>
          <w:p w14:paraId="601BAC62" w14:textId="74F2E70E" w:rsidR="006E287B" w:rsidRPr="00425E26" w:rsidRDefault="00FC4497" w:rsidP="009C71FE">
            <w:pPr>
              <w:jc w:val="left"/>
              <w:rPr>
                <w:rFonts w:ascii="Times New Roman" w:hAnsi="Times New Roman"/>
                <w:lang w:val="en-GB"/>
              </w:rPr>
            </w:pPr>
            <w:r>
              <w:rPr>
                <w:rFonts w:ascii="Times New Roman" w:hAnsi="Times New Roman"/>
                <w:lang w:val="en-GB"/>
              </w:rPr>
              <w:t>Forging</w:t>
            </w:r>
          </w:p>
        </w:tc>
        <w:tc>
          <w:tcPr>
            <w:tcW w:w="1986" w:type="dxa"/>
          </w:tcPr>
          <w:p w14:paraId="20B12357" w14:textId="77777777" w:rsidR="006E287B" w:rsidRPr="00440071" w:rsidRDefault="006E287B" w:rsidP="009C71FE">
            <w:pPr>
              <w:jc w:val="left"/>
              <w:rPr>
                <w:rFonts w:ascii="Times New Roman" w:hAnsi="Times New Roman"/>
                <w:b/>
                <w:lang w:val="en-GB"/>
              </w:rPr>
            </w:pPr>
          </w:p>
        </w:tc>
        <w:tc>
          <w:tcPr>
            <w:tcW w:w="4724" w:type="dxa"/>
          </w:tcPr>
          <w:p w14:paraId="46A57E1F" w14:textId="77777777" w:rsidR="006E287B" w:rsidRPr="00440071" w:rsidRDefault="006E287B" w:rsidP="009C71FE">
            <w:pPr>
              <w:jc w:val="left"/>
              <w:rPr>
                <w:rFonts w:ascii="Times New Roman" w:hAnsi="Times New Roman"/>
                <w:b/>
                <w:lang w:val="en-GB"/>
              </w:rPr>
            </w:pPr>
          </w:p>
        </w:tc>
      </w:tr>
      <w:tr w:rsidR="006E287B" w:rsidRPr="001013A6" w14:paraId="6694DDE8" w14:textId="77777777" w:rsidTr="00194934">
        <w:tc>
          <w:tcPr>
            <w:tcW w:w="2350" w:type="dxa"/>
          </w:tcPr>
          <w:p w14:paraId="31F69FB6" w14:textId="7F47635C" w:rsidR="006E287B" w:rsidRPr="00425E26" w:rsidRDefault="00425E26" w:rsidP="009C71FE">
            <w:pPr>
              <w:jc w:val="left"/>
              <w:rPr>
                <w:rFonts w:ascii="Times New Roman" w:hAnsi="Times New Roman"/>
                <w:lang w:val="en-GB"/>
              </w:rPr>
            </w:pPr>
            <w:r w:rsidRPr="00425E26">
              <w:rPr>
                <w:rFonts w:ascii="Times New Roman" w:hAnsi="Times New Roman"/>
                <w:lang w:val="en-GB"/>
              </w:rPr>
              <w:t>Misappropriation, double presentment</w:t>
            </w:r>
          </w:p>
        </w:tc>
        <w:tc>
          <w:tcPr>
            <w:tcW w:w="1986" w:type="dxa"/>
          </w:tcPr>
          <w:p w14:paraId="5D59E32E" w14:textId="77777777" w:rsidR="006E287B" w:rsidRPr="00440071" w:rsidRDefault="006E287B" w:rsidP="009C71FE">
            <w:pPr>
              <w:jc w:val="left"/>
              <w:rPr>
                <w:rFonts w:ascii="Times New Roman" w:hAnsi="Times New Roman"/>
                <w:b/>
                <w:lang w:val="en-GB"/>
              </w:rPr>
            </w:pPr>
          </w:p>
        </w:tc>
        <w:tc>
          <w:tcPr>
            <w:tcW w:w="4724" w:type="dxa"/>
          </w:tcPr>
          <w:p w14:paraId="5C6D4249" w14:textId="77777777" w:rsidR="006E287B" w:rsidRPr="00440071" w:rsidRDefault="006E287B" w:rsidP="009C71FE">
            <w:pPr>
              <w:jc w:val="left"/>
              <w:rPr>
                <w:rFonts w:ascii="Times New Roman" w:hAnsi="Times New Roman"/>
                <w:b/>
                <w:lang w:val="en-GB"/>
              </w:rPr>
            </w:pPr>
          </w:p>
        </w:tc>
      </w:tr>
    </w:tbl>
    <w:p w14:paraId="32118FFA" w14:textId="139B71E3" w:rsidR="00194934" w:rsidRDefault="00194934" w:rsidP="008B732C">
      <w:pPr>
        <w:jc w:val="left"/>
        <w:rPr>
          <w:rFonts w:eastAsia="Calibri"/>
          <w:b/>
          <w:lang w:val="en-GB"/>
        </w:rPr>
      </w:pPr>
    </w:p>
    <w:p w14:paraId="4D6CD07B" w14:textId="7AB5F5ED" w:rsidR="00194934" w:rsidRPr="00194934" w:rsidRDefault="00194934" w:rsidP="00194934">
      <w:pPr>
        <w:pStyle w:val="Paragraphedeliste"/>
        <w:numPr>
          <w:ilvl w:val="0"/>
          <w:numId w:val="26"/>
        </w:numPr>
        <w:jc w:val="left"/>
        <w:rPr>
          <w:rFonts w:eastAsia="Calibri"/>
          <w:b/>
          <w:lang w:val="en-GB"/>
        </w:rPr>
      </w:pPr>
      <w:r>
        <w:rPr>
          <w:rFonts w:eastAsia="Calibri"/>
          <w:b/>
          <w:lang w:val="en-GB"/>
        </w:rPr>
        <w:t>Evolution of gross fraud during the period under review</w:t>
      </w:r>
    </w:p>
    <w:p w14:paraId="404C5539" w14:textId="395EA205" w:rsidR="00194934" w:rsidRDefault="00194934" w:rsidP="008B732C">
      <w:pPr>
        <w:jc w:val="left"/>
        <w:rPr>
          <w:rFonts w:eastAsia="Calibri"/>
          <w:b/>
          <w:lang w:val="en-GB"/>
        </w:rPr>
      </w:pPr>
    </w:p>
    <w:p w14:paraId="153B36CE" w14:textId="77777777" w:rsidR="00194934" w:rsidRDefault="00194934" w:rsidP="00194934">
      <w:pPr>
        <w:jc w:val="left"/>
        <w:rPr>
          <w:rFonts w:eastAsia="Calibri"/>
          <w:szCs w:val="22"/>
          <w:lang w:val="en-GB"/>
        </w:rPr>
      </w:pPr>
      <w:r>
        <w:rPr>
          <w:rFonts w:eastAsia="Calibri"/>
          <w:szCs w:val="22"/>
          <w:lang w:val="en-GB"/>
        </w:rPr>
        <w:t>As the institution of the drawer:</w:t>
      </w:r>
    </w:p>
    <w:p w14:paraId="1BB238A2" w14:textId="77777777" w:rsidR="00194934" w:rsidRDefault="00194934" w:rsidP="00194934">
      <w:pPr>
        <w:jc w:val="left"/>
        <w:rPr>
          <w:rFonts w:eastAsia="Calibri"/>
          <w:szCs w:val="22"/>
          <w:lang w:val="en-GB"/>
        </w:rPr>
      </w:pPr>
    </w:p>
    <w:tbl>
      <w:tblPr>
        <w:tblStyle w:val="Grilledutableau2"/>
        <w:tblW w:w="0" w:type="auto"/>
        <w:tblLook w:val="04A0" w:firstRow="1" w:lastRow="0" w:firstColumn="1" w:lastColumn="0" w:noHBand="0" w:noVBand="1"/>
      </w:tblPr>
      <w:tblGrid>
        <w:gridCol w:w="2350"/>
        <w:gridCol w:w="1986"/>
        <w:gridCol w:w="4724"/>
      </w:tblGrid>
      <w:tr w:rsidR="00194934" w:rsidRPr="00B3355E" w14:paraId="7FFB51F7" w14:textId="77777777" w:rsidTr="00B637BD">
        <w:tc>
          <w:tcPr>
            <w:tcW w:w="2350" w:type="dxa"/>
            <w:shd w:val="clear" w:color="auto" w:fill="D6E3BC" w:themeFill="accent3" w:themeFillTint="66"/>
            <w:vAlign w:val="center"/>
          </w:tcPr>
          <w:p w14:paraId="1F335062" w14:textId="77777777" w:rsidR="00194934" w:rsidRPr="00440071" w:rsidRDefault="00194934" w:rsidP="00B637BD">
            <w:pPr>
              <w:jc w:val="center"/>
              <w:rPr>
                <w:rFonts w:ascii="Times New Roman" w:hAnsi="Times New Roman"/>
                <w:b/>
                <w:lang w:val="en-GB"/>
              </w:rPr>
            </w:pPr>
            <w:r>
              <w:rPr>
                <w:b/>
                <w:lang w:val="en-GB"/>
              </w:rPr>
              <w:lastRenderedPageBreak/>
              <w:t>Category</w:t>
            </w:r>
            <w:r w:rsidRPr="00440071">
              <w:rPr>
                <w:b/>
                <w:lang w:val="en-GB"/>
              </w:rPr>
              <w:t xml:space="preserve"> of fraud</w:t>
            </w:r>
          </w:p>
        </w:tc>
        <w:tc>
          <w:tcPr>
            <w:tcW w:w="1986" w:type="dxa"/>
            <w:shd w:val="clear" w:color="auto" w:fill="D6E3BC" w:themeFill="accent3" w:themeFillTint="66"/>
            <w:vAlign w:val="center"/>
          </w:tcPr>
          <w:p w14:paraId="0E9F758E" w14:textId="77777777" w:rsidR="00194934" w:rsidRPr="00440071" w:rsidRDefault="00194934" w:rsidP="00B637BD">
            <w:pPr>
              <w:jc w:val="center"/>
              <w:rPr>
                <w:rFonts w:ascii="Times New Roman" w:hAnsi="Times New Roman"/>
                <w:b/>
                <w:lang w:val="en-GB"/>
              </w:rPr>
            </w:pPr>
            <w:r>
              <w:rPr>
                <w:b/>
                <w:lang w:val="en-GB"/>
              </w:rPr>
              <w:t>Delivery channel used for the forms</w:t>
            </w:r>
          </w:p>
        </w:tc>
        <w:tc>
          <w:tcPr>
            <w:tcW w:w="4724" w:type="dxa"/>
            <w:shd w:val="clear" w:color="auto" w:fill="D6E3BC" w:themeFill="accent3" w:themeFillTint="66"/>
            <w:vAlign w:val="center"/>
          </w:tcPr>
          <w:p w14:paraId="166D73AC" w14:textId="4A823703" w:rsidR="00194934" w:rsidRPr="00440071" w:rsidRDefault="004A2C39" w:rsidP="004A2C39">
            <w:pPr>
              <w:jc w:val="center"/>
              <w:rPr>
                <w:rFonts w:ascii="Times New Roman" w:hAnsi="Times New Roman"/>
                <w:b/>
                <w:lang w:val="en-GB"/>
              </w:rPr>
            </w:pPr>
            <w:r>
              <w:rPr>
                <w:b/>
                <w:lang w:val="en-GB"/>
              </w:rPr>
              <w:t xml:space="preserve">Description of the main cases of fraud </w:t>
            </w:r>
            <w:proofErr w:type="spellStart"/>
            <w:r>
              <w:rPr>
                <w:b/>
                <w:lang w:val="en-GB"/>
              </w:rPr>
              <w:t>uncountered</w:t>
            </w:r>
            <w:proofErr w:type="spellEnd"/>
            <w:r>
              <w:rPr>
                <w:b/>
                <w:lang w:val="en-GB"/>
              </w:rPr>
              <w:t xml:space="preserve"> (in terms of amount and/or frequency)</w:t>
            </w:r>
          </w:p>
        </w:tc>
      </w:tr>
      <w:tr w:rsidR="00194934" w:rsidRPr="00440071" w14:paraId="2C3CB430" w14:textId="77777777" w:rsidTr="00B637BD">
        <w:tc>
          <w:tcPr>
            <w:tcW w:w="2350" w:type="dxa"/>
          </w:tcPr>
          <w:p w14:paraId="678471AE" w14:textId="77777777" w:rsidR="00194934" w:rsidRPr="00425E26" w:rsidRDefault="00194934" w:rsidP="00B637BD">
            <w:pPr>
              <w:jc w:val="left"/>
              <w:rPr>
                <w:rFonts w:ascii="Times New Roman" w:hAnsi="Times New Roman"/>
                <w:lang w:val="en-GB"/>
              </w:rPr>
            </w:pPr>
            <w:r w:rsidRPr="00425E26">
              <w:rPr>
                <w:rFonts w:ascii="Times New Roman" w:hAnsi="Times New Roman"/>
                <w:lang w:val="en-GB"/>
              </w:rPr>
              <w:t>Theft, loss</w:t>
            </w:r>
          </w:p>
        </w:tc>
        <w:tc>
          <w:tcPr>
            <w:tcW w:w="1986" w:type="dxa"/>
          </w:tcPr>
          <w:p w14:paraId="5F0A1147" w14:textId="77777777" w:rsidR="00194934" w:rsidRPr="00440071" w:rsidRDefault="00194934" w:rsidP="00B637BD">
            <w:pPr>
              <w:jc w:val="left"/>
              <w:rPr>
                <w:rFonts w:ascii="Times New Roman" w:hAnsi="Times New Roman"/>
                <w:b/>
                <w:lang w:val="en-GB"/>
              </w:rPr>
            </w:pPr>
          </w:p>
        </w:tc>
        <w:tc>
          <w:tcPr>
            <w:tcW w:w="4724" w:type="dxa"/>
          </w:tcPr>
          <w:p w14:paraId="2045AE4E" w14:textId="77777777" w:rsidR="00194934" w:rsidRPr="00440071" w:rsidRDefault="00194934" w:rsidP="00B637BD">
            <w:pPr>
              <w:jc w:val="left"/>
              <w:rPr>
                <w:rFonts w:ascii="Times New Roman" w:hAnsi="Times New Roman"/>
                <w:b/>
                <w:lang w:val="en-GB"/>
              </w:rPr>
            </w:pPr>
          </w:p>
        </w:tc>
      </w:tr>
      <w:tr w:rsidR="00194934" w:rsidRPr="00440071" w14:paraId="5ED8B365" w14:textId="77777777" w:rsidTr="00B637BD">
        <w:tc>
          <w:tcPr>
            <w:tcW w:w="2350" w:type="dxa"/>
          </w:tcPr>
          <w:p w14:paraId="2FD964B7" w14:textId="77777777" w:rsidR="00194934" w:rsidRPr="00425E26" w:rsidRDefault="00194934" w:rsidP="00B637BD">
            <w:pPr>
              <w:jc w:val="left"/>
              <w:rPr>
                <w:rFonts w:ascii="Times New Roman" w:hAnsi="Times New Roman"/>
                <w:lang w:val="en-GB"/>
              </w:rPr>
            </w:pPr>
            <w:r w:rsidRPr="00425E26">
              <w:rPr>
                <w:rFonts w:ascii="Times New Roman" w:hAnsi="Times New Roman"/>
                <w:lang w:val="en-GB"/>
              </w:rPr>
              <w:t>Counterfeiting</w:t>
            </w:r>
          </w:p>
        </w:tc>
        <w:tc>
          <w:tcPr>
            <w:tcW w:w="1986" w:type="dxa"/>
          </w:tcPr>
          <w:p w14:paraId="41F97AB3" w14:textId="77777777" w:rsidR="00194934" w:rsidRPr="00440071" w:rsidRDefault="00194934" w:rsidP="00B637BD">
            <w:pPr>
              <w:jc w:val="left"/>
              <w:rPr>
                <w:rFonts w:ascii="Times New Roman" w:hAnsi="Times New Roman"/>
                <w:b/>
                <w:lang w:val="en-GB"/>
              </w:rPr>
            </w:pPr>
          </w:p>
        </w:tc>
        <w:tc>
          <w:tcPr>
            <w:tcW w:w="4724" w:type="dxa"/>
          </w:tcPr>
          <w:p w14:paraId="1AE5040A" w14:textId="77777777" w:rsidR="00194934" w:rsidRPr="00440071" w:rsidRDefault="00194934" w:rsidP="00B637BD">
            <w:pPr>
              <w:jc w:val="left"/>
              <w:rPr>
                <w:rFonts w:ascii="Times New Roman" w:hAnsi="Times New Roman"/>
                <w:b/>
                <w:lang w:val="en-GB"/>
              </w:rPr>
            </w:pPr>
          </w:p>
        </w:tc>
      </w:tr>
      <w:tr w:rsidR="00194934" w:rsidRPr="00440071" w14:paraId="0AFAF913" w14:textId="77777777" w:rsidTr="00B637BD">
        <w:tc>
          <w:tcPr>
            <w:tcW w:w="2350" w:type="dxa"/>
          </w:tcPr>
          <w:p w14:paraId="3A6719A3" w14:textId="58325EC8" w:rsidR="00194934" w:rsidRPr="00425E26" w:rsidRDefault="00FC4497" w:rsidP="00B637BD">
            <w:pPr>
              <w:jc w:val="left"/>
              <w:rPr>
                <w:rFonts w:ascii="Times New Roman" w:hAnsi="Times New Roman"/>
                <w:lang w:val="en-GB"/>
              </w:rPr>
            </w:pPr>
            <w:r>
              <w:rPr>
                <w:rFonts w:ascii="Times New Roman" w:hAnsi="Times New Roman"/>
                <w:lang w:val="en-GB"/>
              </w:rPr>
              <w:t>Forging</w:t>
            </w:r>
          </w:p>
        </w:tc>
        <w:tc>
          <w:tcPr>
            <w:tcW w:w="1986" w:type="dxa"/>
          </w:tcPr>
          <w:p w14:paraId="204F43EE" w14:textId="77777777" w:rsidR="00194934" w:rsidRPr="00440071" w:rsidRDefault="00194934" w:rsidP="00B637BD">
            <w:pPr>
              <w:jc w:val="left"/>
              <w:rPr>
                <w:rFonts w:ascii="Times New Roman" w:hAnsi="Times New Roman"/>
                <w:b/>
                <w:lang w:val="en-GB"/>
              </w:rPr>
            </w:pPr>
          </w:p>
        </w:tc>
        <w:tc>
          <w:tcPr>
            <w:tcW w:w="4724" w:type="dxa"/>
          </w:tcPr>
          <w:p w14:paraId="1BEDC067" w14:textId="77777777" w:rsidR="00194934" w:rsidRPr="00440071" w:rsidRDefault="00194934" w:rsidP="00B637BD">
            <w:pPr>
              <w:jc w:val="left"/>
              <w:rPr>
                <w:rFonts w:ascii="Times New Roman" w:hAnsi="Times New Roman"/>
                <w:b/>
                <w:lang w:val="en-GB"/>
              </w:rPr>
            </w:pPr>
          </w:p>
        </w:tc>
      </w:tr>
      <w:tr w:rsidR="00194934" w:rsidRPr="00440071" w14:paraId="798AB3E0" w14:textId="77777777" w:rsidTr="00B637BD">
        <w:tc>
          <w:tcPr>
            <w:tcW w:w="2350" w:type="dxa"/>
          </w:tcPr>
          <w:p w14:paraId="59321695" w14:textId="77777777" w:rsidR="00194934" w:rsidRPr="00425E26" w:rsidRDefault="00194934" w:rsidP="00B637BD">
            <w:pPr>
              <w:jc w:val="left"/>
              <w:rPr>
                <w:rFonts w:ascii="Times New Roman" w:hAnsi="Times New Roman"/>
                <w:lang w:val="en-GB"/>
              </w:rPr>
            </w:pPr>
            <w:r w:rsidRPr="00425E26">
              <w:rPr>
                <w:rFonts w:ascii="Times New Roman" w:hAnsi="Times New Roman"/>
                <w:lang w:val="en-GB"/>
              </w:rPr>
              <w:t>Misappropriation, double presentment</w:t>
            </w:r>
          </w:p>
        </w:tc>
        <w:tc>
          <w:tcPr>
            <w:tcW w:w="1986" w:type="dxa"/>
          </w:tcPr>
          <w:p w14:paraId="7199334F" w14:textId="77777777" w:rsidR="00194934" w:rsidRPr="00440071" w:rsidRDefault="00194934" w:rsidP="00B637BD">
            <w:pPr>
              <w:jc w:val="left"/>
              <w:rPr>
                <w:rFonts w:ascii="Times New Roman" w:hAnsi="Times New Roman"/>
                <w:b/>
                <w:lang w:val="en-GB"/>
              </w:rPr>
            </w:pPr>
          </w:p>
        </w:tc>
        <w:tc>
          <w:tcPr>
            <w:tcW w:w="4724" w:type="dxa"/>
          </w:tcPr>
          <w:p w14:paraId="1D524E18" w14:textId="77777777" w:rsidR="00194934" w:rsidRPr="00440071" w:rsidRDefault="00194934" w:rsidP="00B637BD">
            <w:pPr>
              <w:jc w:val="left"/>
              <w:rPr>
                <w:rFonts w:ascii="Times New Roman" w:hAnsi="Times New Roman"/>
                <w:b/>
                <w:lang w:val="en-GB"/>
              </w:rPr>
            </w:pPr>
          </w:p>
        </w:tc>
      </w:tr>
    </w:tbl>
    <w:p w14:paraId="7E7A748D" w14:textId="3A36A663" w:rsidR="00194934" w:rsidRDefault="00194934" w:rsidP="008B732C">
      <w:pPr>
        <w:jc w:val="left"/>
        <w:rPr>
          <w:rFonts w:eastAsia="Calibri"/>
          <w:b/>
          <w:lang w:val="en-GB"/>
        </w:rPr>
      </w:pPr>
    </w:p>
    <w:p w14:paraId="252B5932" w14:textId="0C305379" w:rsidR="004A2C39" w:rsidRDefault="004A2C39" w:rsidP="004A2C39">
      <w:pPr>
        <w:jc w:val="left"/>
        <w:rPr>
          <w:rFonts w:eastAsia="Calibri"/>
          <w:szCs w:val="22"/>
          <w:lang w:val="en-GB"/>
        </w:rPr>
      </w:pPr>
      <w:r>
        <w:rPr>
          <w:rFonts w:eastAsia="Calibri"/>
          <w:szCs w:val="22"/>
          <w:lang w:val="en-GB"/>
        </w:rPr>
        <w:t>As the institution of the remitter:</w:t>
      </w:r>
    </w:p>
    <w:p w14:paraId="0B09A8F6" w14:textId="77777777" w:rsidR="004A2C39" w:rsidRDefault="004A2C39" w:rsidP="004A2C39">
      <w:pPr>
        <w:jc w:val="left"/>
        <w:rPr>
          <w:rFonts w:eastAsia="Calibri"/>
          <w:szCs w:val="22"/>
          <w:lang w:val="en-GB"/>
        </w:rPr>
      </w:pPr>
    </w:p>
    <w:tbl>
      <w:tblPr>
        <w:tblStyle w:val="Grilledutableau2"/>
        <w:tblW w:w="0" w:type="auto"/>
        <w:tblLook w:val="04A0" w:firstRow="1" w:lastRow="0" w:firstColumn="1" w:lastColumn="0" w:noHBand="0" w:noVBand="1"/>
      </w:tblPr>
      <w:tblGrid>
        <w:gridCol w:w="2350"/>
        <w:gridCol w:w="1986"/>
        <w:gridCol w:w="4724"/>
      </w:tblGrid>
      <w:tr w:rsidR="004A2C39" w:rsidRPr="00B3355E" w14:paraId="14CA9CC1" w14:textId="77777777" w:rsidTr="00B637BD">
        <w:tc>
          <w:tcPr>
            <w:tcW w:w="2350" w:type="dxa"/>
            <w:shd w:val="clear" w:color="auto" w:fill="D6E3BC" w:themeFill="accent3" w:themeFillTint="66"/>
            <w:vAlign w:val="center"/>
          </w:tcPr>
          <w:p w14:paraId="0CA3A386" w14:textId="77777777" w:rsidR="004A2C39" w:rsidRPr="00440071" w:rsidRDefault="004A2C39" w:rsidP="00B637BD">
            <w:pPr>
              <w:jc w:val="center"/>
              <w:rPr>
                <w:rFonts w:ascii="Times New Roman" w:hAnsi="Times New Roman"/>
                <w:b/>
                <w:lang w:val="en-GB"/>
              </w:rPr>
            </w:pPr>
            <w:r>
              <w:rPr>
                <w:b/>
                <w:lang w:val="en-GB"/>
              </w:rPr>
              <w:t>Category</w:t>
            </w:r>
            <w:r w:rsidRPr="00440071">
              <w:rPr>
                <w:b/>
                <w:lang w:val="en-GB"/>
              </w:rPr>
              <w:t xml:space="preserve"> of fraud</w:t>
            </w:r>
          </w:p>
        </w:tc>
        <w:tc>
          <w:tcPr>
            <w:tcW w:w="1986" w:type="dxa"/>
            <w:shd w:val="clear" w:color="auto" w:fill="D6E3BC" w:themeFill="accent3" w:themeFillTint="66"/>
            <w:vAlign w:val="center"/>
          </w:tcPr>
          <w:p w14:paraId="7CC505B5" w14:textId="0ECDC0E2" w:rsidR="004A2C39" w:rsidRPr="00440071" w:rsidRDefault="004A2C39" w:rsidP="004A2C39">
            <w:pPr>
              <w:jc w:val="center"/>
              <w:rPr>
                <w:rFonts w:ascii="Times New Roman" w:hAnsi="Times New Roman"/>
                <w:b/>
                <w:lang w:val="en-GB"/>
              </w:rPr>
            </w:pPr>
            <w:r>
              <w:rPr>
                <w:b/>
                <w:lang w:val="en-GB"/>
              </w:rPr>
              <w:t xml:space="preserve">Remittance channel </w:t>
            </w:r>
          </w:p>
        </w:tc>
        <w:tc>
          <w:tcPr>
            <w:tcW w:w="4724" w:type="dxa"/>
            <w:shd w:val="clear" w:color="auto" w:fill="D6E3BC" w:themeFill="accent3" w:themeFillTint="66"/>
            <w:vAlign w:val="center"/>
          </w:tcPr>
          <w:p w14:paraId="2D78F7E3" w14:textId="77777777" w:rsidR="004A2C39" w:rsidRPr="00440071" w:rsidRDefault="004A2C39" w:rsidP="00B637BD">
            <w:pPr>
              <w:jc w:val="center"/>
              <w:rPr>
                <w:rFonts w:ascii="Times New Roman" w:hAnsi="Times New Roman"/>
                <w:b/>
                <w:lang w:val="en-GB"/>
              </w:rPr>
            </w:pPr>
            <w:r>
              <w:rPr>
                <w:b/>
                <w:lang w:val="en-GB"/>
              </w:rPr>
              <w:t xml:space="preserve">Description of the main cases of fraud </w:t>
            </w:r>
            <w:proofErr w:type="spellStart"/>
            <w:r>
              <w:rPr>
                <w:b/>
                <w:lang w:val="en-GB"/>
              </w:rPr>
              <w:t>uncountered</w:t>
            </w:r>
            <w:proofErr w:type="spellEnd"/>
            <w:r>
              <w:rPr>
                <w:b/>
                <w:lang w:val="en-GB"/>
              </w:rPr>
              <w:t xml:space="preserve"> (in terms of amount and/or frequency)</w:t>
            </w:r>
          </w:p>
        </w:tc>
      </w:tr>
      <w:tr w:rsidR="004A2C39" w:rsidRPr="00440071" w14:paraId="6F108C80" w14:textId="77777777" w:rsidTr="00B637BD">
        <w:tc>
          <w:tcPr>
            <w:tcW w:w="2350" w:type="dxa"/>
          </w:tcPr>
          <w:p w14:paraId="3BEC510F" w14:textId="77777777" w:rsidR="004A2C39" w:rsidRPr="00425E26" w:rsidRDefault="004A2C39" w:rsidP="00B637BD">
            <w:pPr>
              <w:jc w:val="left"/>
              <w:rPr>
                <w:rFonts w:ascii="Times New Roman" w:hAnsi="Times New Roman"/>
                <w:lang w:val="en-GB"/>
              </w:rPr>
            </w:pPr>
            <w:r w:rsidRPr="00425E26">
              <w:rPr>
                <w:rFonts w:ascii="Times New Roman" w:hAnsi="Times New Roman"/>
                <w:lang w:val="en-GB"/>
              </w:rPr>
              <w:t>Theft, loss</w:t>
            </w:r>
          </w:p>
        </w:tc>
        <w:tc>
          <w:tcPr>
            <w:tcW w:w="1986" w:type="dxa"/>
          </w:tcPr>
          <w:p w14:paraId="73EE8815" w14:textId="77777777" w:rsidR="004A2C39" w:rsidRPr="00440071" w:rsidRDefault="004A2C39" w:rsidP="00B637BD">
            <w:pPr>
              <w:jc w:val="left"/>
              <w:rPr>
                <w:rFonts w:ascii="Times New Roman" w:hAnsi="Times New Roman"/>
                <w:b/>
                <w:lang w:val="en-GB"/>
              </w:rPr>
            </w:pPr>
          </w:p>
        </w:tc>
        <w:tc>
          <w:tcPr>
            <w:tcW w:w="4724" w:type="dxa"/>
          </w:tcPr>
          <w:p w14:paraId="20E79374" w14:textId="77777777" w:rsidR="004A2C39" w:rsidRPr="00440071" w:rsidRDefault="004A2C39" w:rsidP="00B637BD">
            <w:pPr>
              <w:jc w:val="left"/>
              <w:rPr>
                <w:rFonts w:ascii="Times New Roman" w:hAnsi="Times New Roman"/>
                <w:b/>
                <w:lang w:val="en-GB"/>
              </w:rPr>
            </w:pPr>
          </w:p>
        </w:tc>
      </w:tr>
      <w:tr w:rsidR="004A2C39" w:rsidRPr="00440071" w14:paraId="7B6CCBB2" w14:textId="77777777" w:rsidTr="00B637BD">
        <w:tc>
          <w:tcPr>
            <w:tcW w:w="2350" w:type="dxa"/>
          </w:tcPr>
          <w:p w14:paraId="68EAEFA7" w14:textId="77777777" w:rsidR="004A2C39" w:rsidRPr="00425E26" w:rsidRDefault="004A2C39" w:rsidP="00B637BD">
            <w:pPr>
              <w:jc w:val="left"/>
              <w:rPr>
                <w:rFonts w:ascii="Times New Roman" w:hAnsi="Times New Roman"/>
                <w:lang w:val="en-GB"/>
              </w:rPr>
            </w:pPr>
            <w:r w:rsidRPr="00425E26">
              <w:rPr>
                <w:rFonts w:ascii="Times New Roman" w:hAnsi="Times New Roman"/>
                <w:lang w:val="en-GB"/>
              </w:rPr>
              <w:t>Counterfeiting</w:t>
            </w:r>
          </w:p>
        </w:tc>
        <w:tc>
          <w:tcPr>
            <w:tcW w:w="1986" w:type="dxa"/>
          </w:tcPr>
          <w:p w14:paraId="17F8BBE7" w14:textId="77777777" w:rsidR="004A2C39" w:rsidRPr="00440071" w:rsidRDefault="004A2C39" w:rsidP="00B637BD">
            <w:pPr>
              <w:jc w:val="left"/>
              <w:rPr>
                <w:rFonts w:ascii="Times New Roman" w:hAnsi="Times New Roman"/>
                <w:b/>
                <w:lang w:val="en-GB"/>
              </w:rPr>
            </w:pPr>
          </w:p>
        </w:tc>
        <w:tc>
          <w:tcPr>
            <w:tcW w:w="4724" w:type="dxa"/>
          </w:tcPr>
          <w:p w14:paraId="3C4D456A" w14:textId="77777777" w:rsidR="004A2C39" w:rsidRPr="00440071" w:rsidRDefault="004A2C39" w:rsidP="00B637BD">
            <w:pPr>
              <w:jc w:val="left"/>
              <w:rPr>
                <w:rFonts w:ascii="Times New Roman" w:hAnsi="Times New Roman"/>
                <w:b/>
                <w:lang w:val="en-GB"/>
              </w:rPr>
            </w:pPr>
          </w:p>
        </w:tc>
      </w:tr>
      <w:tr w:rsidR="004A2C39" w:rsidRPr="00440071" w14:paraId="4894413D" w14:textId="77777777" w:rsidTr="00B637BD">
        <w:tc>
          <w:tcPr>
            <w:tcW w:w="2350" w:type="dxa"/>
          </w:tcPr>
          <w:p w14:paraId="17CF63DA" w14:textId="187B1DF0" w:rsidR="004A2C39" w:rsidRPr="00425E26" w:rsidRDefault="00FC4497" w:rsidP="00B637BD">
            <w:pPr>
              <w:jc w:val="left"/>
              <w:rPr>
                <w:rFonts w:ascii="Times New Roman" w:hAnsi="Times New Roman"/>
                <w:lang w:val="en-GB"/>
              </w:rPr>
            </w:pPr>
            <w:r>
              <w:rPr>
                <w:rFonts w:ascii="Times New Roman" w:hAnsi="Times New Roman"/>
                <w:lang w:val="en-GB"/>
              </w:rPr>
              <w:t>Forging</w:t>
            </w:r>
          </w:p>
        </w:tc>
        <w:tc>
          <w:tcPr>
            <w:tcW w:w="1986" w:type="dxa"/>
          </w:tcPr>
          <w:p w14:paraId="0A366329" w14:textId="77777777" w:rsidR="004A2C39" w:rsidRPr="00440071" w:rsidRDefault="004A2C39" w:rsidP="00B637BD">
            <w:pPr>
              <w:jc w:val="left"/>
              <w:rPr>
                <w:rFonts w:ascii="Times New Roman" w:hAnsi="Times New Roman"/>
                <w:b/>
                <w:lang w:val="en-GB"/>
              </w:rPr>
            </w:pPr>
          </w:p>
        </w:tc>
        <w:tc>
          <w:tcPr>
            <w:tcW w:w="4724" w:type="dxa"/>
          </w:tcPr>
          <w:p w14:paraId="6386E1E0" w14:textId="77777777" w:rsidR="004A2C39" w:rsidRPr="00440071" w:rsidRDefault="004A2C39" w:rsidP="00B637BD">
            <w:pPr>
              <w:jc w:val="left"/>
              <w:rPr>
                <w:rFonts w:ascii="Times New Roman" w:hAnsi="Times New Roman"/>
                <w:b/>
                <w:lang w:val="en-GB"/>
              </w:rPr>
            </w:pPr>
          </w:p>
        </w:tc>
      </w:tr>
      <w:tr w:rsidR="004A2C39" w:rsidRPr="00440071" w14:paraId="6DB321B7" w14:textId="77777777" w:rsidTr="00B637BD">
        <w:tc>
          <w:tcPr>
            <w:tcW w:w="2350" w:type="dxa"/>
          </w:tcPr>
          <w:p w14:paraId="7A97AC74" w14:textId="77777777" w:rsidR="004A2C39" w:rsidRPr="00425E26" w:rsidRDefault="004A2C39" w:rsidP="00B637BD">
            <w:pPr>
              <w:jc w:val="left"/>
              <w:rPr>
                <w:rFonts w:ascii="Times New Roman" w:hAnsi="Times New Roman"/>
                <w:lang w:val="en-GB"/>
              </w:rPr>
            </w:pPr>
            <w:r w:rsidRPr="00425E26">
              <w:rPr>
                <w:rFonts w:ascii="Times New Roman" w:hAnsi="Times New Roman"/>
                <w:lang w:val="en-GB"/>
              </w:rPr>
              <w:t>Misappropriation, double presentment</w:t>
            </w:r>
          </w:p>
        </w:tc>
        <w:tc>
          <w:tcPr>
            <w:tcW w:w="1986" w:type="dxa"/>
          </w:tcPr>
          <w:p w14:paraId="27BFE28A" w14:textId="77777777" w:rsidR="004A2C39" w:rsidRPr="00440071" w:rsidRDefault="004A2C39" w:rsidP="00B637BD">
            <w:pPr>
              <w:jc w:val="left"/>
              <w:rPr>
                <w:rFonts w:ascii="Times New Roman" w:hAnsi="Times New Roman"/>
                <w:b/>
                <w:lang w:val="en-GB"/>
              </w:rPr>
            </w:pPr>
          </w:p>
        </w:tc>
        <w:tc>
          <w:tcPr>
            <w:tcW w:w="4724" w:type="dxa"/>
          </w:tcPr>
          <w:p w14:paraId="0762A07A" w14:textId="77777777" w:rsidR="004A2C39" w:rsidRPr="00440071" w:rsidRDefault="004A2C39" w:rsidP="00B637BD">
            <w:pPr>
              <w:jc w:val="left"/>
              <w:rPr>
                <w:rFonts w:ascii="Times New Roman" w:hAnsi="Times New Roman"/>
                <w:b/>
                <w:lang w:val="en-GB"/>
              </w:rPr>
            </w:pPr>
          </w:p>
        </w:tc>
      </w:tr>
    </w:tbl>
    <w:p w14:paraId="5D99F795" w14:textId="0C57DD44" w:rsidR="00194934" w:rsidRDefault="00194934" w:rsidP="008B732C">
      <w:pPr>
        <w:jc w:val="left"/>
        <w:rPr>
          <w:rFonts w:eastAsia="Calibri"/>
          <w:b/>
          <w:lang w:val="en-GB"/>
        </w:rPr>
      </w:pPr>
    </w:p>
    <w:p w14:paraId="21D01E45" w14:textId="1871BC9F" w:rsidR="00194934" w:rsidRDefault="004A2C39" w:rsidP="004A2C39">
      <w:pPr>
        <w:pStyle w:val="Paragraphedeliste"/>
        <w:numPr>
          <w:ilvl w:val="0"/>
          <w:numId w:val="26"/>
        </w:numPr>
        <w:jc w:val="left"/>
        <w:rPr>
          <w:rFonts w:eastAsia="Calibri"/>
          <w:b/>
          <w:lang w:val="en-GB"/>
        </w:rPr>
      </w:pPr>
      <w:r>
        <w:rPr>
          <w:rFonts w:eastAsia="Calibri"/>
          <w:b/>
          <w:lang w:val="en-GB"/>
        </w:rPr>
        <w:t>Presentation of emerging risks</w:t>
      </w:r>
    </w:p>
    <w:p w14:paraId="5E5DE4D8" w14:textId="77777777" w:rsidR="004A2C39" w:rsidRPr="004A2C39" w:rsidRDefault="004A2C39" w:rsidP="004A2C39">
      <w:pPr>
        <w:jc w:val="left"/>
        <w:rPr>
          <w:rFonts w:eastAsia="Calibri"/>
          <w:b/>
          <w:lang w:val="en-GB"/>
        </w:rPr>
      </w:pPr>
    </w:p>
    <w:p w14:paraId="49CBF915" w14:textId="0C23F20A" w:rsidR="00194934" w:rsidRPr="004A2C39" w:rsidRDefault="004A2C39" w:rsidP="004A2C39">
      <w:pPr>
        <w:pBdr>
          <w:top w:val="single" w:sz="4" w:space="1" w:color="auto"/>
          <w:left w:val="single" w:sz="4" w:space="4" w:color="auto"/>
          <w:bottom w:val="single" w:sz="4" w:space="1" w:color="auto"/>
          <w:right w:val="single" w:sz="4" w:space="4" w:color="auto"/>
        </w:pBdr>
        <w:jc w:val="left"/>
        <w:rPr>
          <w:rFonts w:eastAsia="Calibri"/>
          <w:i/>
          <w:lang w:val="en-GB"/>
        </w:rPr>
      </w:pPr>
      <w:r w:rsidRPr="004A2C39">
        <w:rPr>
          <w:rFonts w:eastAsia="Calibri"/>
          <w:i/>
          <w:lang w:val="en-GB"/>
        </w:rPr>
        <w:t xml:space="preserve">Describe the new fraud scenarios encountered during the financial year under review. </w:t>
      </w:r>
    </w:p>
    <w:p w14:paraId="49D852EE" w14:textId="5B4FC935"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1EE6D62A" w14:textId="1D30205B"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5A55FEDA" w14:textId="5E72D073"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75B3BCC4" w14:textId="586B6292"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2AB15BC6" w14:textId="62D13A96"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0FC180A2" w14:textId="5D1366C2"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4C5A0E9F" w14:textId="7808D41D"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05BE515A" w14:textId="2DB049CC"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5F0BE722" w14:textId="2C9C3A06"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006ACC07" w14:textId="2F2F30FA"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4076BB0A" w14:textId="66B0D37A"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28ADDD2B" w14:textId="4B81F3DA"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5374D061" w14:textId="77777777" w:rsidR="004A2C39" w:rsidRDefault="004A2C39" w:rsidP="004A2C39">
      <w:pPr>
        <w:pBdr>
          <w:top w:val="single" w:sz="4" w:space="1" w:color="auto"/>
          <w:left w:val="single" w:sz="4" w:space="4" w:color="auto"/>
          <w:bottom w:val="single" w:sz="4" w:space="1" w:color="auto"/>
          <w:right w:val="single" w:sz="4" w:space="4" w:color="auto"/>
        </w:pBdr>
        <w:jc w:val="left"/>
        <w:rPr>
          <w:rFonts w:eastAsia="Calibri"/>
          <w:b/>
          <w:lang w:val="en-GB"/>
        </w:rPr>
      </w:pPr>
    </w:p>
    <w:p w14:paraId="797F8995" w14:textId="441C04F1" w:rsidR="00194934" w:rsidRDefault="00194934" w:rsidP="008B732C">
      <w:pPr>
        <w:jc w:val="left"/>
        <w:rPr>
          <w:rFonts w:eastAsia="Calibri"/>
          <w:b/>
          <w:lang w:val="en-GB"/>
        </w:rPr>
      </w:pPr>
    </w:p>
    <w:p w14:paraId="01F66493" w14:textId="659D1678" w:rsidR="00194934" w:rsidRDefault="00194934" w:rsidP="008B732C">
      <w:pPr>
        <w:jc w:val="left"/>
        <w:rPr>
          <w:rFonts w:eastAsia="Calibri"/>
          <w:b/>
          <w:lang w:val="en-GB"/>
        </w:rPr>
      </w:pPr>
    </w:p>
    <w:p w14:paraId="5673D54E" w14:textId="7FEE8727" w:rsidR="00194934" w:rsidRDefault="00194934" w:rsidP="008B732C">
      <w:pPr>
        <w:jc w:val="left"/>
        <w:rPr>
          <w:rFonts w:eastAsia="Calibri"/>
          <w:b/>
          <w:lang w:val="en-GB"/>
        </w:rPr>
      </w:pPr>
    </w:p>
    <w:p w14:paraId="7CC3E82A" w14:textId="0FFECA21" w:rsidR="00194934" w:rsidRDefault="00194934" w:rsidP="008B732C">
      <w:pPr>
        <w:jc w:val="left"/>
        <w:rPr>
          <w:rFonts w:eastAsia="Calibri"/>
          <w:b/>
          <w:lang w:val="en-GB"/>
        </w:rPr>
      </w:pPr>
    </w:p>
    <w:p w14:paraId="3C9D17F3" w14:textId="0502C792" w:rsidR="00194934" w:rsidRDefault="00194934" w:rsidP="008B732C">
      <w:pPr>
        <w:jc w:val="left"/>
        <w:rPr>
          <w:rFonts w:eastAsia="Calibri"/>
          <w:b/>
          <w:lang w:val="en-GB"/>
        </w:rPr>
      </w:pPr>
    </w:p>
    <w:p w14:paraId="56AEF252" w14:textId="7E80349D" w:rsidR="00194934" w:rsidRDefault="00194934" w:rsidP="008B732C">
      <w:pPr>
        <w:jc w:val="left"/>
        <w:rPr>
          <w:rFonts w:eastAsia="Calibri"/>
          <w:b/>
          <w:lang w:val="en-GB"/>
        </w:rPr>
      </w:pPr>
    </w:p>
    <w:p w14:paraId="176F57C2" w14:textId="72835D9E" w:rsidR="00194934" w:rsidRDefault="00194934" w:rsidP="008B732C">
      <w:pPr>
        <w:jc w:val="left"/>
        <w:rPr>
          <w:rFonts w:eastAsia="Calibri"/>
          <w:b/>
          <w:lang w:val="en-GB"/>
        </w:rPr>
      </w:pPr>
    </w:p>
    <w:p w14:paraId="34AB7434" w14:textId="36E5844B" w:rsidR="00194934" w:rsidRDefault="00194934" w:rsidP="008B732C">
      <w:pPr>
        <w:jc w:val="left"/>
        <w:rPr>
          <w:rFonts w:eastAsia="Calibri"/>
          <w:b/>
          <w:lang w:val="en-GB"/>
        </w:rPr>
      </w:pPr>
    </w:p>
    <w:p w14:paraId="1E10FC1A" w14:textId="7A20FEFE" w:rsidR="00194934" w:rsidRDefault="00194934" w:rsidP="008B732C">
      <w:pPr>
        <w:jc w:val="left"/>
        <w:rPr>
          <w:rFonts w:eastAsia="Calibri"/>
          <w:b/>
          <w:lang w:val="en-GB"/>
        </w:rPr>
      </w:pPr>
    </w:p>
    <w:p w14:paraId="5EE35640" w14:textId="16157315" w:rsidR="00194934" w:rsidRDefault="00194934" w:rsidP="008B732C">
      <w:pPr>
        <w:jc w:val="left"/>
        <w:rPr>
          <w:rFonts w:eastAsia="Calibri"/>
          <w:b/>
          <w:lang w:val="en-GB"/>
        </w:rPr>
      </w:pPr>
    </w:p>
    <w:p w14:paraId="4FECA4C0" w14:textId="17063E2A" w:rsidR="00194934" w:rsidRDefault="00194934" w:rsidP="008B732C">
      <w:pPr>
        <w:jc w:val="left"/>
        <w:rPr>
          <w:rFonts w:eastAsia="Calibri"/>
          <w:b/>
          <w:lang w:val="en-GB"/>
        </w:rPr>
      </w:pPr>
    </w:p>
    <w:p w14:paraId="658B95BE" w14:textId="66AA9818" w:rsidR="00194934" w:rsidRDefault="00194934" w:rsidP="008B732C">
      <w:pPr>
        <w:jc w:val="left"/>
        <w:rPr>
          <w:rFonts w:eastAsia="Calibri"/>
          <w:b/>
          <w:lang w:val="en-GB"/>
        </w:rPr>
      </w:pPr>
    </w:p>
    <w:p w14:paraId="3999BB31" w14:textId="651BF5ED" w:rsidR="00194934" w:rsidRDefault="00194934" w:rsidP="008B732C">
      <w:pPr>
        <w:jc w:val="left"/>
        <w:rPr>
          <w:rFonts w:eastAsia="Calibri"/>
          <w:b/>
          <w:lang w:val="en-GB"/>
        </w:rPr>
      </w:pPr>
    </w:p>
    <w:p w14:paraId="7CB67C28" w14:textId="5B993055" w:rsidR="00194934" w:rsidRDefault="00194934" w:rsidP="008B732C">
      <w:pPr>
        <w:jc w:val="left"/>
        <w:rPr>
          <w:rFonts w:eastAsia="Calibri"/>
          <w:b/>
          <w:lang w:val="en-GB"/>
        </w:rPr>
      </w:pPr>
    </w:p>
    <w:p w14:paraId="3CAB1BD3" w14:textId="48377A2A" w:rsidR="00194934" w:rsidRPr="00440071" w:rsidRDefault="00194934" w:rsidP="008B732C">
      <w:pPr>
        <w:jc w:val="left"/>
        <w:rPr>
          <w:rFonts w:eastAsia="Calibri"/>
          <w:b/>
          <w:lang w:val="en-GB"/>
        </w:rPr>
        <w:sectPr w:rsidR="00194934" w:rsidRPr="00440071" w:rsidSect="009C71FE">
          <w:footerReference w:type="default" r:id="rId26"/>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4A2C39" w14:paraId="1CF7C6B1" w14:textId="77777777" w:rsidTr="009C71FE">
        <w:tc>
          <w:tcPr>
            <w:tcW w:w="14142" w:type="dxa"/>
            <w:shd w:val="clear" w:color="auto" w:fill="FBD4B4" w:themeFill="accent6" w:themeFillTint="66"/>
          </w:tcPr>
          <w:p w14:paraId="6609B1D3" w14:textId="60B8DBEA" w:rsidR="006E287B" w:rsidRPr="00873CB7" w:rsidRDefault="006E287B" w:rsidP="009B5B7B">
            <w:pPr>
              <w:pStyle w:val="Paragraphedeliste"/>
              <w:numPr>
                <w:ilvl w:val="0"/>
                <w:numId w:val="30"/>
              </w:numPr>
              <w:jc w:val="left"/>
              <w:rPr>
                <w:b/>
                <w:lang w:val="en-GB"/>
              </w:rPr>
            </w:pPr>
            <w:r w:rsidRPr="00440071">
              <w:rPr>
                <w:b/>
                <w:lang w:val="en-GB"/>
              </w:rPr>
              <w:lastRenderedPageBreak/>
              <w:br w:type="page"/>
            </w:r>
            <w:r w:rsidR="002F2BC9" w:rsidRPr="00440071">
              <w:rPr>
                <w:b/>
                <w:lang w:val="en-GB"/>
              </w:rPr>
              <w:t>Electronic money</w:t>
            </w:r>
          </w:p>
        </w:tc>
      </w:tr>
    </w:tbl>
    <w:p w14:paraId="688E4260"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A2C39" w14:paraId="5CED8A4E" w14:textId="77777777" w:rsidTr="009C71FE">
        <w:tc>
          <w:tcPr>
            <w:tcW w:w="14142" w:type="dxa"/>
            <w:shd w:val="clear" w:color="auto" w:fill="8DB3E2" w:themeFill="text2" w:themeFillTint="66"/>
          </w:tcPr>
          <w:p w14:paraId="3495410E" w14:textId="77777777" w:rsidR="006E287B" w:rsidRPr="00440071" w:rsidRDefault="006E287B" w:rsidP="009C71FE">
            <w:pPr>
              <w:ind w:left="360"/>
              <w:jc w:val="left"/>
              <w:rPr>
                <w:rFonts w:ascii="Times New Roman" w:hAnsi="Times New Roman"/>
                <w:b/>
                <w:lang w:val="en-GB"/>
              </w:rPr>
            </w:pPr>
            <w:r w:rsidRPr="00440071">
              <w:rPr>
                <w:b/>
                <w:lang w:val="en-GB"/>
              </w:rPr>
              <w:t xml:space="preserve">6.1. </w:t>
            </w:r>
            <w:r w:rsidR="002F2BC9" w:rsidRPr="00440071">
              <w:rPr>
                <w:b/>
                <w:lang w:val="en-GB"/>
              </w:rPr>
              <w:t>Presentation of the offer</w:t>
            </w:r>
          </w:p>
        </w:tc>
      </w:tr>
    </w:tbl>
    <w:p w14:paraId="1FDFB279" w14:textId="77777777" w:rsidR="006E287B" w:rsidRPr="00440071" w:rsidRDefault="006E287B" w:rsidP="006E287B">
      <w:pPr>
        <w:ind w:left="720"/>
        <w:jc w:val="left"/>
        <w:rPr>
          <w:rFonts w:eastAsia="Calibri"/>
          <w:szCs w:val="22"/>
          <w:lang w:val="en-GB"/>
        </w:rPr>
      </w:pPr>
    </w:p>
    <w:p w14:paraId="63CE8127" w14:textId="77777777" w:rsidR="006E287B" w:rsidRPr="00440071" w:rsidRDefault="006E287B" w:rsidP="009B5B7B">
      <w:pPr>
        <w:numPr>
          <w:ilvl w:val="1"/>
          <w:numId w:val="13"/>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043DB407"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B3355E" w14:paraId="5D5E3695" w14:textId="77777777" w:rsidTr="009C71FE">
        <w:tc>
          <w:tcPr>
            <w:tcW w:w="1501" w:type="dxa"/>
            <w:tcBorders>
              <w:bottom w:val="single" w:sz="4" w:space="0" w:color="auto"/>
            </w:tcBorders>
            <w:shd w:val="clear" w:color="auto" w:fill="D6E3BC" w:themeFill="accent3" w:themeFillTint="66"/>
          </w:tcPr>
          <w:p w14:paraId="4E301183"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251CA56F"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57035ACE"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36BF759E"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6A0FEDA3"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001C6BB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3355E" w14:paraId="7A7E899C" w14:textId="77777777" w:rsidTr="009C71FE">
        <w:tc>
          <w:tcPr>
            <w:tcW w:w="1501" w:type="dxa"/>
          </w:tcPr>
          <w:p w14:paraId="0260D4D1" w14:textId="77777777" w:rsidR="006E287B" w:rsidRPr="00440071" w:rsidRDefault="006E287B" w:rsidP="009C71FE">
            <w:pPr>
              <w:jc w:val="left"/>
              <w:rPr>
                <w:rFonts w:ascii="Times New Roman" w:hAnsi="Times New Roman"/>
                <w:lang w:val="en-GB"/>
              </w:rPr>
            </w:pPr>
          </w:p>
          <w:p w14:paraId="57D0F9E4" w14:textId="77777777" w:rsidR="006E287B" w:rsidRPr="00440071" w:rsidRDefault="006E287B" w:rsidP="009C71FE">
            <w:pPr>
              <w:jc w:val="left"/>
              <w:rPr>
                <w:rFonts w:ascii="Times New Roman" w:hAnsi="Times New Roman"/>
                <w:lang w:val="en-GB"/>
              </w:rPr>
            </w:pPr>
          </w:p>
        </w:tc>
        <w:tc>
          <w:tcPr>
            <w:tcW w:w="2293" w:type="dxa"/>
          </w:tcPr>
          <w:p w14:paraId="070F80DE" w14:textId="77777777" w:rsidR="006E287B" w:rsidRPr="00440071" w:rsidRDefault="006E287B" w:rsidP="009C71FE">
            <w:pPr>
              <w:jc w:val="left"/>
              <w:rPr>
                <w:rFonts w:ascii="Times New Roman" w:hAnsi="Times New Roman"/>
                <w:lang w:val="en-GB"/>
              </w:rPr>
            </w:pPr>
          </w:p>
        </w:tc>
        <w:tc>
          <w:tcPr>
            <w:tcW w:w="1516" w:type="dxa"/>
          </w:tcPr>
          <w:p w14:paraId="78CF7161" w14:textId="77777777" w:rsidR="006E287B" w:rsidRPr="00440071" w:rsidRDefault="006E287B" w:rsidP="009C71FE">
            <w:pPr>
              <w:jc w:val="left"/>
              <w:rPr>
                <w:rFonts w:ascii="Times New Roman" w:hAnsi="Times New Roman"/>
                <w:lang w:val="en-GB"/>
              </w:rPr>
            </w:pPr>
          </w:p>
        </w:tc>
        <w:tc>
          <w:tcPr>
            <w:tcW w:w="1744" w:type="dxa"/>
          </w:tcPr>
          <w:p w14:paraId="493D80F0" w14:textId="77777777" w:rsidR="006E287B" w:rsidRPr="00440071" w:rsidRDefault="006E287B" w:rsidP="009C71FE">
            <w:pPr>
              <w:jc w:val="left"/>
              <w:rPr>
                <w:rFonts w:ascii="Times New Roman" w:hAnsi="Times New Roman"/>
                <w:lang w:val="en-GB"/>
              </w:rPr>
            </w:pPr>
          </w:p>
        </w:tc>
        <w:tc>
          <w:tcPr>
            <w:tcW w:w="2977" w:type="dxa"/>
          </w:tcPr>
          <w:p w14:paraId="578843D7" w14:textId="77777777" w:rsidR="006E287B" w:rsidRPr="00440071" w:rsidRDefault="006E287B" w:rsidP="009C71FE">
            <w:pPr>
              <w:jc w:val="left"/>
              <w:rPr>
                <w:rFonts w:ascii="Times New Roman" w:hAnsi="Times New Roman"/>
                <w:lang w:val="en-GB"/>
              </w:rPr>
            </w:pPr>
          </w:p>
        </w:tc>
        <w:tc>
          <w:tcPr>
            <w:tcW w:w="4111" w:type="dxa"/>
          </w:tcPr>
          <w:p w14:paraId="219F61FA" w14:textId="77777777" w:rsidR="006E287B" w:rsidRPr="00440071" w:rsidRDefault="006E287B" w:rsidP="009C71FE">
            <w:pPr>
              <w:jc w:val="left"/>
              <w:rPr>
                <w:rFonts w:ascii="Times New Roman" w:hAnsi="Times New Roman"/>
                <w:lang w:val="en-GB"/>
              </w:rPr>
            </w:pPr>
          </w:p>
        </w:tc>
      </w:tr>
      <w:tr w:rsidR="006E287B" w:rsidRPr="00B3355E" w14:paraId="5250FAA0" w14:textId="77777777" w:rsidTr="009C71FE">
        <w:tc>
          <w:tcPr>
            <w:tcW w:w="1501" w:type="dxa"/>
          </w:tcPr>
          <w:p w14:paraId="6372250C" w14:textId="77777777" w:rsidR="006E287B" w:rsidRPr="00440071" w:rsidRDefault="006E287B" w:rsidP="009C71FE">
            <w:pPr>
              <w:jc w:val="left"/>
              <w:rPr>
                <w:rFonts w:ascii="Times New Roman" w:hAnsi="Times New Roman"/>
                <w:lang w:val="en-GB"/>
              </w:rPr>
            </w:pPr>
          </w:p>
          <w:p w14:paraId="2D043579" w14:textId="77777777" w:rsidR="006E287B" w:rsidRPr="00440071" w:rsidRDefault="006E287B" w:rsidP="009C71FE">
            <w:pPr>
              <w:jc w:val="left"/>
              <w:rPr>
                <w:rFonts w:ascii="Times New Roman" w:hAnsi="Times New Roman"/>
                <w:lang w:val="en-GB"/>
              </w:rPr>
            </w:pPr>
          </w:p>
        </w:tc>
        <w:tc>
          <w:tcPr>
            <w:tcW w:w="2293" w:type="dxa"/>
          </w:tcPr>
          <w:p w14:paraId="15841CF4" w14:textId="77777777" w:rsidR="006E287B" w:rsidRPr="00440071" w:rsidRDefault="006E287B" w:rsidP="009C71FE">
            <w:pPr>
              <w:jc w:val="left"/>
              <w:rPr>
                <w:rFonts w:ascii="Times New Roman" w:hAnsi="Times New Roman"/>
                <w:lang w:val="en-GB"/>
              </w:rPr>
            </w:pPr>
          </w:p>
        </w:tc>
        <w:tc>
          <w:tcPr>
            <w:tcW w:w="1516" w:type="dxa"/>
          </w:tcPr>
          <w:p w14:paraId="085786C0" w14:textId="77777777" w:rsidR="006E287B" w:rsidRPr="00440071" w:rsidRDefault="006E287B" w:rsidP="009C71FE">
            <w:pPr>
              <w:jc w:val="left"/>
              <w:rPr>
                <w:rFonts w:ascii="Times New Roman" w:hAnsi="Times New Roman"/>
                <w:lang w:val="en-GB"/>
              </w:rPr>
            </w:pPr>
          </w:p>
        </w:tc>
        <w:tc>
          <w:tcPr>
            <w:tcW w:w="1744" w:type="dxa"/>
          </w:tcPr>
          <w:p w14:paraId="20D91984" w14:textId="77777777" w:rsidR="006E287B" w:rsidRPr="00440071" w:rsidRDefault="006E287B" w:rsidP="009C71FE">
            <w:pPr>
              <w:jc w:val="left"/>
              <w:rPr>
                <w:rFonts w:ascii="Times New Roman" w:hAnsi="Times New Roman"/>
                <w:lang w:val="en-GB"/>
              </w:rPr>
            </w:pPr>
          </w:p>
        </w:tc>
        <w:tc>
          <w:tcPr>
            <w:tcW w:w="2977" w:type="dxa"/>
          </w:tcPr>
          <w:p w14:paraId="43B4A569" w14:textId="77777777" w:rsidR="006E287B" w:rsidRPr="00440071" w:rsidRDefault="006E287B" w:rsidP="009C71FE">
            <w:pPr>
              <w:jc w:val="left"/>
              <w:rPr>
                <w:rFonts w:ascii="Times New Roman" w:hAnsi="Times New Roman"/>
                <w:lang w:val="en-GB"/>
              </w:rPr>
            </w:pPr>
          </w:p>
        </w:tc>
        <w:tc>
          <w:tcPr>
            <w:tcW w:w="4111" w:type="dxa"/>
          </w:tcPr>
          <w:p w14:paraId="043A796D" w14:textId="77777777" w:rsidR="006E287B" w:rsidRPr="00440071" w:rsidRDefault="006E287B" w:rsidP="009C71FE">
            <w:pPr>
              <w:jc w:val="left"/>
              <w:rPr>
                <w:rFonts w:ascii="Times New Roman" w:hAnsi="Times New Roman"/>
                <w:lang w:val="en-GB"/>
              </w:rPr>
            </w:pPr>
          </w:p>
        </w:tc>
      </w:tr>
      <w:tr w:rsidR="006E287B" w:rsidRPr="00B3355E" w14:paraId="4D909BE0" w14:textId="77777777" w:rsidTr="009C71FE">
        <w:tc>
          <w:tcPr>
            <w:tcW w:w="1501" w:type="dxa"/>
            <w:tcBorders>
              <w:bottom w:val="single" w:sz="4" w:space="0" w:color="auto"/>
            </w:tcBorders>
          </w:tcPr>
          <w:p w14:paraId="07ABB687" w14:textId="77777777" w:rsidR="006E287B" w:rsidRPr="00440071" w:rsidRDefault="006E287B" w:rsidP="009C71FE">
            <w:pPr>
              <w:jc w:val="left"/>
              <w:rPr>
                <w:rFonts w:ascii="Times New Roman" w:hAnsi="Times New Roman"/>
                <w:lang w:val="en-GB"/>
              </w:rPr>
            </w:pPr>
          </w:p>
          <w:p w14:paraId="618609D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6E33A0A4"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4DA6AE3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771AF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A52A0D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1EF23965" w14:textId="77777777" w:rsidR="006E287B" w:rsidRPr="00440071" w:rsidRDefault="006E287B" w:rsidP="009C71FE">
            <w:pPr>
              <w:jc w:val="left"/>
              <w:rPr>
                <w:rFonts w:ascii="Times New Roman" w:hAnsi="Times New Roman"/>
                <w:lang w:val="en-GB"/>
              </w:rPr>
            </w:pPr>
          </w:p>
        </w:tc>
      </w:tr>
      <w:tr w:rsidR="006E287B" w:rsidRPr="00B3355E" w14:paraId="7B3DBF74" w14:textId="77777777" w:rsidTr="009C71FE">
        <w:tc>
          <w:tcPr>
            <w:tcW w:w="1501" w:type="dxa"/>
            <w:tcBorders>
              <w:bottom w:val="single" w:sz="4" w:space="0" w:color="auto"/>
            </w:tcBorders>
          </w:tcPr>
          <w:p w14:paraId="3FB8C574" w14:textId="77777777" w:rsidR="006E287B" w:rsidRPr="00440071" w:rsidRDefault="006E287B" w:rsidP="009C71FE">
            <w:pPr>
              <w:jc w:val="left"/>
              <w:rPr>
                <w:rFonts w:ascii="Times New Roman" w:hAnsi="Times New Roman"/>
                <w:lang w:val="en-GB"/>
              </w:rPr>
            </w:pPr>
          </w:p>
          <w:p w14:paraId="2E7BCE4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EA468A8"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44FD51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5AEA7F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786DF1E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CE57EC9" w14:textId="77777777" w:rsidR="006E287B" w:rsidRPr="00440071" w:rsidRDefault="006E287B" w:rsidP="009C71FE">
            <w:pPr>
              <w:jc w:val="left"/>
              <w:rPr>
                <w:rFonts w:ascii="Times New Roman" w:hAnsi="Times New Roman"/>
                <w:lang w:val="en-GB"/>
              </w:rPr>
            </w:pPr>
          </w:p>
        </w:tc>
      </w:tr>
      <w:tr w:rsidR="006E287B" w:rsidRPr="00B3355E" w14:paraId="40761B7A" w14:textId="77777777" w:rsidTr="009C71FE">
        <w:tc>
          <w:tcPr>
            <w:tcW w:w="1501" w:type="dxa"/>
          </w:tcPr>
          <w:p w14:paraId="0AE6CE90" w14:textId="77777777" w:rsidR="006E287B" w:rsidRPr="00440071" w:rsidRDefault="006E287B" w:rsidP="009C71FE">
            <w:pPr>
              <w:jc w:val="left"/>
              <w:rPr>
                <w:rFonts w:ascii="Times New Roman" w:hAnsi="Times New Roman"/>
                <w:lang w:val="en-GB"/>
              </w:rPr>
            </w:pPr>
          </w:p>
          <w:p w14:paraId="538F22E2" w14:textId="77777777" w:rsidR="006E287B" w:rsidRPr="00440071" w:rsidRDefault="006E287B" w:rsidP="009C71FE">
            <w:pPr>
              <w:jc w:val="left"/>
              <w:rPr>
                <w:rFonts w:ascii="Times New Roman" w:hAnsi="Times New Roman"/>
                <w:lang w:val="en-GB"/>
              </w:rPr>
            </w:pPr>
          </w:p>
        </w:tc>
        <w:tc>
          <w:tcPr>
            <w:tcW w:w="2293" w:type="dxa"/>
          </w:tcPr>
          <w:p w14:paraId="353A1743" w14:textId="77777777" w:rsidR="006E287B" w:rsidRPr="00440071" w:rsidRDefault="006E287B" w:rsidP="009C71FE">
            <w:pPr>
              <w:jc w:val="left"/>
              <w:rPr>
                <w:rFonts w:ascii="Times New Roman" w:hAnsi="Times New Roman"/>
                <w:lang w:val="en-GB"/>
              </w:rPr>
            </w:pPr>
          </w:p>
        </w:tc>
        <w:tc>
          <w:tcPr>
            <w:tcW w:w="1516" w:type="dxa"/>
          </w:tcPr>
          <w:p w14:paraId="109B330B" w14:textId="77777777" w:rsidR="006E287B" w:rsidRPr="00440071" w:rsidRDefault="006E287B" w:rsidP="009C71FE">
            <w:pPr>
              <w:jc w:val="left"/>
              <w:rPr>
                <w:rFonts w:ascii="Times New Roman" w:hAnsi="Times New Roman"/>
                <w:lang w:val="en-GB"/>
              </w:rPr>
            </w:pPr>
          </w:p>
        </w:tc>
        <w:tc>
          <w:tcPr>
            <w:tcW w:w="1744" w:type="dxa"/>
          </w:tcPr>
          <w:p w14:paraId="2D01EE56" w14:textId="77777777" w:rsidR="006E287B" w:rsidRPr="00440071" w:rsidRDefault="006E287B" w:rsidP="009C71FE">
            <w:pPr>
              <w:jc w:val="left"/>
              <w:rPr>
                <w:rFonts w:ascii="Times New Roman" w:hAnsi="Times New Roman"/>
                <w:lang w:val="en-GB"/>
              </w:rPr>
            </w:pPr>
          </w:p>
        </w:tc>
        <w:tc>
          <w:tcPr>
            <w:tcW w:w="2977" w:type="dxa"/>
          </w:tcPr>
          <w:p w14:paraId="3E211BB4" w14:textId="77777777" w:rsidR="006E287B" w:rsidRPr="00440071" w:rsidRDefault="006E287B" w:rsidP="009C71FE">
            <w:pPr>
              <w:jc w:val="left"/>
              <w:rPr>
                <w:rFonts w:ascii="Times New Roman" w:hAnsi="Times New Roman"/>
                <w:lang w:val="en-GB"/>
              </w:rPr>
            </w:pPr>
          </w:p>
        </w:tc>
        <w:tc>
          <w:tcPr>
            <w:tcW w:w="4111" w:type="dxa"/>
          </w:tcPr>
          <w:p w14:paraId="1730A6A7" w14:textId="77777777" w:rsidR="006E287B" w:rsidRPr="00440071" w:rsidRDefault="006E287B" w:rsidP="009C71FE">
            <w:pPr>
              <w:jc w:val="left"/>
              <w:rPr>
                <w:rFonts w:ascii="Times New Roman" w:hAnsi="Times New Roman"/>
                <w:lang w:val="en-GB"/>
              </w:rPr>
            </w:pPr>
          </w:p>
        </w:tc>
      </w:tr>
      <w:tr w:rsidR="006E287B" w:rsidRPr="00B3355E" w14:paraId="6CA1B388" w14:textId="77777777" w:rsidTr="009C71FE">
        <w:tc>
          <w:tcPr>
            <w:tcW w:w="1501" w:type="dxa"/>
          </w:tcPr>
          <w:p w14:paraId="0E08E3C0" w14:textId="77777777" w:rsidR="006E287B" w:rsidRPr="00440071" w:rsidRDefault="006E287B" w:rsidP="009C71FE">
            <w:pPr>
              <w:jc w:val="left"/>
              <w:rPr>
                <w:rFonts w:ascii="Times New Roman" w:hAnsi="Times New Roman"/>
                <w:lang w:val="en-GB"/>
              </w:rPr>
            </w:pPr>
          </w:p>
          <w:p w14:paraId="0615FAB8" w14:textId="77777777" w:rsidR="006E287B" w:rsidRPr="00440071" w:rsidRDefault="006E287B" w:rsidP="009C71FE">
            <w:pPr>
              <w:jc w:val="left"/>
              <w:rPr>
                <w:rFonts w:ascii="Times New Roman" w:hAnsi="Times New Roman"/>
                <w:lang w:val="en-GB"/>
              </w:rPr>
            </w:pPr>
          </w:p>
        </w:tc>
        <w:tc>
          <w:tcPr>
            <w:tcW w:w="2293" w:type="dxa"/>
          </w:tcPr>
          <w:p w14:paraId="144020A4" w14:textId="77777777" w:rsidR="006E287B" w:rsidRPr="00440071" w:rsidRDefault="006E287B" w:rsidP="009C71FE">
            <w:pPr>
              <w:jc w:val="left"/>
              <w:rPr>
                <w:rFonts w:ascii="Times New Roman" w:hAnsi="Times New Roman"/>
                <w:lang w:val="en-GB"/>
              </w:rPr>
            </w:pPr>
          </w:p>
        </w:tc>
        <w:tc>
          <w:tcPr>
            <w:tcW w:w="1516" w:type="dxa"/>
          </w:tcPr>
          <w:p w14:paraId="7B30E51A" w14:textId="77777777" w:rsidR="006E287B" w:rsidRPr="00440071" w:rsidRDefault="006E287B" w:rsidP="009C71FE">
            <w:pPr>
              <w:jc w:val="left"/>
              <w:rPr>
                <w:rFonts w:ascii="Times New Roman" w:hAnsi="Times New Roman"/>
                <w:lang w:val="en-GB"/>
              </w:rPr>
            </w:pPr>
          </w:p>
        </w:tc>
        <w:tc>
          <w:tcPr>
            <w:tcW w:w="1744" w:type="dxa"/>
          </w:tcPr>
          <w:p w14:paraId="1DD2191F" w14:textId="77777777" w:rsidR="006E287B" w:rsidRPr="00440071" w:rsidRDefault="006E287B" w:rsidP="009C71FE">
            <w:pPr>
              <w:jc w:val="left"/>
              <w:rPr>
                <w:rFonts w:ascii="Times New Roman" w:hAnsi="Times New Roman"/>
                <w:lang w:val="en-GB"/>
              </w:rPr>
            </w:pPr>
          </w:p>
        </w:tc>
        <w:tc>
          <w:tcPr>
            <w:tcW w:w="2977" w:type="dxa"/>
          </w:tcPr>
          <w:p w14:paraId="201A8BB6" w14:textId="77777777" w:rsidR="006E287B" w:rsidRPr="00440071" w:rsidRDefault="006E287B" w:rsidP="009C71FE">
            <w:pPr>
              <w:jc w:val="left"/>
              <w:rPr>
                <w:rFonts w:ascii="Times New Roman" w:hAnsi="Times New Roman"/>
                <w:lang w:val="en-GB"/>
              </w:rPr>
            </w:pPr>
          </w:p>
        </w:tc>
        <w:tc>
          <w:tcPr>
            <w:tcW w:w="4111" w:type="dxa"/>
          </w:tcPr>
          <w:p w14:paraId="356E899A" w14:textId="77777777" w:rsidR="006E287B" w:rsidRPr="00440071" w:rsidRDefault="006E287B" w:rsidP="009C71FE">
            <w:pPr>
              <w:jc w:val="left"/>
              <w:rPr>
                <w:rFonts w:ascii="Times New Roman" w:hAnsi="Times New Roman"/>
                <w:lang w:val="en-GB"/>
              </w:rPr>
            </w:pPr>
          </w:p>
        </w:tc>
      </w:tr>
      <w:tr w:rsidR="006E287B" w:rsidRPr="00B3355E" w14:paraId="2117C6D1" w14:textId="77777777" w:rsidTr="009C71FE">
        <w:tc>
          <w:tcPr>
            <w:tcW w:w="1501" w:type="dxa"/>
          </w:tcPr>
          <w:p w14:paraId="12715967" w14:textId="77777777" w:rsidR="006E287B" w:rsidRPr="00440071" w:rsidRDefault="006E287B" w:rsidP="009C71FE">
            <w:pPr>
              <w:jc w:val="left"/>
              <w:rPr>
                <w:rFonts w:ascii="Times New Roman" w:hAnsi="Times New Roman"/>
                <w:lang w:val="en-GB"/>
              </w:rPr>
            </w:pPr>
          </w:p>
          <w:p w14:paraId="217F7499" w14:textId="77777777" w:rsidR="006E287B" w:rsidRPr="00440071" w:rsidRDefault="006E287B" w:rsidP="009C71FE">
            <w:pPr>
              <w:jc w:val="left"/>
              <w:rPr>
                <w:rFonts w:ascii="Times New Roman" w:hAnsi="Times New Roman"/>
                <w:lang w:val="en-GB"/>
              </w:rPr>
            </w:pPr>
          </w:p>
        </w:tc>
        <w:tc>
          <w:tcPr>
            <w:tcW w:w="2293" w:type="dxa"/>
          </w:tcPr>
          <w:p w14:paraId="31A8E38E" w14:textId="77777777" w:rsidR="006E287B" w:rsidRPr="00440071" w:rsidRDefault="006E287B" w:rsidP="009C71FE">
            <w:pPr>
              <w:jc w:val="left"/>
              <w:rPr>
                <w:rFonts w:ascii="Times New Roman" w:hAnsi="Times New Roman"/>
                <w:lang w:val="en-GB"/>
              </w:rPr>
            </w:pPr>
          </w:p>
        </w:tc>
        <w:tc>
          <w:tcPr>
            <w:tcW w:w="1516" w:type="dxa"/>
          </w:tcPr>
          <w:p w14:paraId="372E8D7C" w14:textId="77777777" w:rsidR="006E287B" w:rsidRPr="00440071" w:rsidRDefault="006E287B" w:rsidP="009C71FE">
            <w:pPr>
              <w:jc w:val="left"/>
              <w:rPr>
                <w:rFonts w:ascii="Times New Roman" w:hAnsi="Times New Roman"/>
                <w:lang w:val="en-GB"/>
              </w:rPr>
            </w:pPr>
          </w:p>
        </w:tc>
        <w:tc>
          <w:tcPr>
            <w:tcW w:w="1744" w:type="dxa"/>
          </w:tcPr>
          <w:p w14:paraId="0FF6B228" w14:textId="77777777" w:rsidR="006E287B" w:rsidRPr="00440071" w:rsidRDefault="006E287B" w:rsidP="009C71FE">
            <w:pPr>
              <w:jc w:val="left"/>
              <w:rPr>
                <w:rFonts w:ascii="Times New Roman" w:hAnsi="Times New Roman"/>
                <w:lang w:val="en-GB"/>
              </w:rPr>
            </w:pPr>
          </w:p>
        </w:tc>
        <w:tc>
          <w:tcPr>
            <w:tcW w:w="2977" w:type="dxa"/>
          </w:tcPr>
          <w:p w14:paraId="061D4F6C" w14:textId="77777777" w:rsidR="006E287B" w:rsidRPr="00440071" w:rsidRDefault="006E287B" w:rsidP="009C71FE">
            <w:pPr>
              <w:jc w:val="left"/>
              <w:rPr>
                <w:rFonts w:ascii="Times New Roman" w:hAnsi="Times New Roman"/>
                <w:lang w:val="en-GB"/>
              </w:rPr>
            </w:pPr>
          </w:p>
        </w:tc>
        <w:tc>
          <w:tcPr>
            <w:tcW w:w="4111" w:type="dxa"/>
          </w:tcPr>
          <w:p w14:paraId="2D7CA020" w14:textId="77777777" w:rsidR="006E287B" w:rsidRPr="00440071" w:rsidRDefault="006E287B" w:rsidP="009C71FE">
            <w:pPr>
              <w:jc w:val="left"/>
              <w:rPr>
                <w:rFonts w:ascii="Times New Roman" w:hAnsi="Times New Roman"/>
                <w:lang w:val="en-GB"/>
              </w:rPr>
            </w:pPr>
          </w:p>
        </w:tc>
      </w:tr>
      <w:tr w:rsidR="006E287B" w:rsidRPr="00B3355E" w14:paraId="12846480" w14:textId="77777777" w:rsidTr="009C71FE">
        <w:tc>
          <w:tcPr>
            <w:tcW w:w="1501" w:type="dxa"/>
          </w:tcPr>
          <w:p w14:paraId="2832F594" w14:textId="77777777" w:rsidR="006E287B" w:rsidRPr="00440071" w:rsidRDefault="006E287B" w:rsidP="009C71FE">
            <w:pPr>
              <w:jc w:val="left"/>
              <w:rPr>
                <w:rFonts w:ascii="Times New Roman" w:hAnsi="Times New Roman"/>
                <w:lang w:val="en-GB"/>
              </w:rPr>
            </w:pPr>
          </w:p>
          <w:p w14:paraId="4603E457" w14:textId="77777777" w:rsidR="006E287B" w:rsidRPr="00440071" w:rsidRDefault="006E287B" w:rsidP="009C71FE">
            <w:pPr>
              <w:jc w:val="left"/>
              <w:rPr>
                <w:rFonts w:ascii="Times New Roman" w:hAnsi="Times New Roman"/>
                <w:lang w:val="en-GB"/>
              </w:rPr>
            </w:pPr>
          </w:p>
        </w:tc>
        <w:tc>
          <w:tcPr>
            <w:tcW w:w="2293" w:type="dxa"/>
          </w:tcPr>
          <w:p w14:paraId="1E5BB294" w14:textId="77777777" w:rsidR="006E287B" w:rsidRPr="00440071" w:rsidRDefault="006E287B" w:rsidP="009C71FE">
            <w:pPr>
              <w:jc w:val="left"/>
              <w:rPr>
                <w:rFonts w:ascii="Times New Roman" w:hAnsi="Times New Roman"/>
                <w:lang w:val="en-GB"/>
              </w:rPr>
            </w:pPr>
          </w:p>
        </w:tc>
        <w:tc>
          <w:tcPr>
            <w:tcW w:w="1516" w:type="dxa"/>
          </w:tcPr>
          <w:p w14:paraId="3EDE8A7E" w14:textId="77777777" w:rsidR="006E287B" w:rsidRPr="00440071" w:rsidRDefault="006E287B" w:rsidP="009C71FE">
            <w:pPr>
              <w:jc w:val="left"/>
              <w:rPr>
                <w:rFonts w:ascii="Times New Roman" w:hAnsi="Times New Roman"/>
                <w:lang w:val="en-GB"/>
              </w:rPr>
            </w:pPr>
          </w:p>
        </w:tc>
        <w:tc>
          <w:tcPr>
            <w:tcW w:w="1744" w:type="dxa"/>
          </w:tcPr>
          <w:p w14:paraId="7A73DC7C" w14:textId="77777777" w:rsidR="006E287B" w:rsidRPr="00440071" w:rsidRDefault="006E287B" w:rsidP="009C71FE">
            <w:pPr>
              <w:jc w:val="left"/>
              <w:rPr>
                <w:rFonts w:ascii="Times New Roman" w:hAnsi="Times New Roman"/>
                <w:lang w:val="en-GB"/>
              </w:rPr>
            </w:pPr>
          </w:p>
        </w:tc>
        <w:tc>
          <w:tcPr>
            <w:tcW w:w="2977" w:type="dxa"/>
          </w:tcPr>
          <w:p w14:paraId="49DE83A6" w14:textId="77777777" w:rsidR="006E287B" w:rsidRPr="00440071" w:rsidRDefault="006E287B" w:rsidP="009C71FE">
            <w:pPr>
              <w:jc w:val="left"/>
              <w:rPr>
                <w:rFonts w:ascii="Times New Roman" w:hAnsi="Times New Roman"/>
                <w:lang w:val="en-GB"/>
              </w:rPr>
            </w:pPr>
          </w:p>
        </w:tc>
        <w:tc>
          <w:tcPr>
            <w:tcW w:w="4111" w:type="dxa"/>
          </w:tcPr>
          <w:p w14:paraId="786D41DB" w14:textId="77777777" w:rsidR="006E287B" w:rsidRPr="00440071" w:rsidRDefault="006E287B" w:rsidP="009C71FE">
            <w:pPr>
              <w:jc w:val="left"/>
              <w:rPr>
                <w:rFonts w:ascii="Times New Roman" w:hAnsi="Times New Roman"/>
                <w:lang w:val="en-GB"/>
              </w:rPr>
            </w:pPr>
          </w:p>
        </w:tc>
      </w:tr>
    </w:tbl>
    <w:p w14:paraId="7C103260"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7"/>
          <w:pgSz w:w="16838" w:h="11906" w:orient="landscape"/>
          <w:pgMar w:top="1418" w:right="1418" w:bottom="1418" w:left="1418" w:header="709" w:footer="709" w:gutter="0"/>
          <w:cols w:space="708"/>
          <w:docGrid w:linePitch="360"/>
        </w:sectPr>
      </w:pPr>
      <w:r w:rsidRPr="00440071">
        <w:rPr>
          <w:rFonts w:eastAsia="Calibri"/>
          <w:b/>
          <w:lang w:val="en-GB"/>
        </w:rPr>
        <w:br w:type="page"/>
      </w:r>
    </w:p>
    <w:p w14:paraId="14698FB4" w14:textId="77777777" w:rsidR="002F2BC9" w:rsidRPr="00440071" w:rsidRDefault="002F2BC9" w:rsidP="00EF2F35">
      <w:pPr>
        <w:numPr>
          <w:ilvl w:val="1"/>
          <w:numId w:val="13"/>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30BAA590"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B3355E" w14:paraId="2074E835" w14:textId="77777777" w:rsidTr="009C71FE">
        <w:tc>
          <w:tcPr>
            <w:tcW w:w="9212" w:type="dxa"/>
          </w:tcPr>
          <w:p w14:paraId="036E4F7F" w14:textId="4945C659"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EF2F35">
              <w:rPr>
                <w:i/>
                <w:lang w:val="en-GB"/>
              </w:rPr>
              <w:t xml:space="preserve">for </w:t>
            </w:r>
            <w:r w:rsidR="00631346">
              <w:rPr>
                <w:i/>
                <w:lang w:val="en-GB"/>
              </w:rPr>
              <w:t xml:space="preserve">new products/services or </w:t>
            </w:r>
            <w:r w:rsidR="00EF2F35">
              <w:rPr>
                <w:i/>
                <w:lang w:val="en-GB"/>
              </w:rPr>
              <w:t xml:space="preserve">the projected changes to </w:t>
            </w:r>
            <w:r w:rsidR="00631346">
              <w:rPr>
                <w:i/>
                <w:lang w:val="en-GB"/>
              </w:rPr>
              <w:t>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39EC67DF" w14:textId="77777777" w:rsidR="006E287B" w:rsidRPr="00440071" w:rsidRDefault="006E287B" w:rsidP="009C71FE">
            <w:pPr>
              <w:rPr>
                <w:rFonts w:ascii="Times New Roman" w:hAnsi="Times New Roman"/>
                <w:i/>
                <w:lang w:val="en-GB"/>
              </w:rPr>
            </w:pPr>
          </w:p>
          <w:p w14:paraId="3D599A59" w14:textId="77777777" w:rsidR="006E287B" w:rsidRPr="00440071" w:rsidRDefault="006E287B" w:rsidP="009C71FE">
            <w:pPr>
              <w:jc w:val="left"/>
              <w:rPr>
                <w:rFonts w:ascii="Times New Roman" w:hAnsi="Times New Roman"/>
                <w:i/>
                <w:lang w:val="en-GB"/>
              </w:rPr>
            </w:pPr>
          </w:p>
          <w:p w14:paraId="318314FC" w14:textId="77777777" w:rsidR="006E287B" w:rsidRPr="00440071" w:rsidRDefault="006E287B" w:rsidP="009C71FE">
            <w:pPr>
              <w:jc w:val="left"/>
              <w:rPr>
                <w:rFonts w:ascii="Times New Roman" w:hAnsi="Times New Roman"/>
                <w:lang w:val="en-GB"/>
              </w:rPr>
            </w:pPr>
          </w:p>
          <w:p w14:paraId="0CC8DA6C" w14:textId="77777777" w:rsidR="006E287B" w:rsidRPr="00440071" w:rsidRDefault="006E287B" w:rsidP="009C71FE">
            <w:pPr>
              <w:jc w:val="left"/>
              <w:rPr>
                <w:rFonts w:ascii="Times New Roman" w:hAnsi="Times New Roman"/>
                <w:lang w:val="en-GB"/>
              </w:rPr>
            </w:pPr>
          </w:p>
          <w:p w14:paraId="107010AB" w14:textId="77777777" w:rsidR="006E287B" w:rsidRPr="00440071" w:rsidRDefault="006E287B" w:rsidP="009C71FE">
            <w:pPr>
              <w:jc w:val="left"/>
              <w:rPr>
                <w:rFonts w:ascii="Times New Roman" w:hAnsi="Times New Roman"/>
                <w:lang w:val="en-GB"/>
              </w:rPr>
            </w:pPr>
          </w:p>
          <w:p w14:paraId="363C22C6" w14:textId="77777777" w:rsidR="006E287B" w:rsidRPr="00440071" w:rsidRDefault="006E287B" w:rsidP="009C71FE">
            <w:pPr>
              <w:jc w:val="left"/>
              <w:rPr>
                <w:rFonts w:ascii="Times New Roman" w:hAnsi="Times New Roman"/>
                <w:lang w:val="en-GB"/>
              </w:rPr>
            </w:pPr>
          </w:p>
          <w:p w14:paraId="3C0ED7AD" w14:textId="77777777" w:rsidR="006E287B" w:rsidRPr="00440071" w:rsidRDefault="006E287B" w:rsidP="009C71FE">
            <w:pPr>
              <w:jc w:val="left"/>
              <w:rPr>
                <w:rFonts w:ascii="Times New Roman" w:hAnsi="Times New Roman"/>
                <w:lang w:val="en-GB"/>
              </w:rPr>
            </w:pPr>
          </w:p>
        </w:tc>
      </w:tr>
    </w:tbl>
    <w:p w14:paraId="3FFD035C"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2BC665AE" w14:textId="77777777" w:rsidTr="009C71FE">
        <w:tc>
          <w:tcPr>
            <w:tcW w:w="9212" w:type="dxa"/>
            <w:shd w:val="clear" w:color="auto" w:fill="8DB3E2" w:themeFill="text2" w:themeFillTint="66"/>
          </w:tcPr>
          <w:p w14:paraId="6876AC8C" w14:textId="77777777" w:rsidR="006E287B" w:rsidRPr="00440071" w:rsidRDefault="006E287B" w:rsidP="009C71FE">
            <w:pPr>
              <w:ind w:left="360"/>
              <w:jc w:val="left"/>
              <w:rPr>
                <w:rFonts w:ascii="Times New Roman" w:hAnsi="Times New Roman"/>
                <w:b/>
                <w:lang w:val="en-GB"/>
              </w:rPr>
            </w:pPr>
            <w:r w:rsidRPr="00440071">
              <w:rPr>
                <w:b/>
                <w:lang w:val="en-GB"/>
              </w:rPr>
              <w:t xml:space="preserve">6.2.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537907C" w14:textId="77777777" w:rsidR="006E287B" w:rsidRPr="00440071" w:rsidRDefault="006E287B" w:rsidP="006E287B">
      <w:pPr>
        <w:jc w:val="left"/>
        <w:rPr>
          <w:rFonts w:eastAsia="Calibri"/>
          <w:lang w:val="en-GB"/>
        </w:rPr>
      </w:pPr>
    </w:p>
    <w:p w14:paraId="6FAEE1CD" w14:textId="1CFB859F" w:rsidR="00631346" w:rsidRPr="00440071" w:rsidRDefault="007C1480" w:rsidP="00631346">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631346">
        <w:rPr>
          <w:rFonts w:eastAsia="Calibri"/>
          <w:i/>
          <w:szCs w:val="22"/>
          <w:lang w:val="en-GB"/>
        </w:rPr>
        <w:t xml:space="preserve">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EF2F35">
        <w:rPr>
          <w:rFonts w:eastAsia="Calibri"/>
          <w:i/>
          <w:szCs w:val="22"/>
          <w:lang w:val="en-GB"/>
        </w:rPr>
        <w:t xml:space="preserve">those outsourced </w:t>
      </w:r>
      <w:r w:rsidRPr="00440071">
        <w:rPr>
          <w:rFonts w:eastAsia="Calibri"/>
          <w:i/>
          <w:szCs w:val="22"/>
          <w:lang w:val="en-GB"/>
        </w:rPr>
        <w:t>to the group’s entities) and those shared with other institutions</w:t>
      </w:r>
      <w:r w:rsidR="00631346">
        <w:rPr>
          <w:rFonts w:eastAsia="Calibri"/>
          <w:i/>
          <w:szCs w:val="22"/>
          <w:lang w:val="en-GB"/>
        </w:rPr>
        <w:t>. An organisational diagram can be added if necessary.</w:t>
      </w:r>
    </w:p>
    <w:p w14:paraId="23195FF3" w14:textId="77777777" w:rsidR="007C1480" w:rsidRPr="00440071" w:rsidRDefault="007C1480" w:rsidP="007C1480">
      <w:pPr>
        <w:rPr>
          <w:rFonts w:eastAsia="Calibri"/>
          <w:i/>
          <w:lang w:val="en-GB"/>
        </w:rPr>
      </w:pPr>
    </w:p>
    <w:p w14:paraId="1F82A51A"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4BAE5334" w14:textId="77777777" w:rsidTr="009C71FE">
        <w:tc>
          <w:tcPr>
            <w:tcW w:w="3369" w:type="dxa"/>
            <w:tcBorders>
              <w:bottom w:val="single" w:sz="4" w:space="0" w:color="auto"/>
            </w:tcBorders>
            <w:shd w:val="clear" w:color="auto" w:fill="D6E3BC" w:themeFill="accent3" w:themeFillTint="66"/>
          </w:tcPr>
          <w:p w14:paraId="72049648"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5063F12"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18766455" w14:textId="77777777" w:rsidTr="009C71FE">
        <w:tc>
          <w:tcPr>
            <w:tcW w:w="3369" w:type="dxa"/>
          </w:tcPr>
          <w:p w14:paraId="79BADE89" w14:textId="77777777" w:rsidR="006E287B" w:rsidRPr="00440071" w:rsidRDefault="006E287B" w:rsidP="009C71FE">
            <w:pPr>
              <w:jc w:val="left"/>
              <w:rPr>
                <w:rFonts w:ascii="Times New Roman" w:hAnsi="Times New Roman"/>
                <w:lang w:val="en-GB"/>
              </w:rPr>
            </w:pPr>
          </w:p>
        </w:tc>
        <w:tc>
          <w:tcPr>
            <w:tcW w:w="5811" w:type="dxa"/>
          </w:tcPr>
          <w:p w14:paraId="10F81626" w14:textId="77777777" w:rsidR="006E287B" w:rsidRPr="00440071" w:rsidRDefault="006E287B" w:rsidP="009C71FE">
            <w:pPr>
              <w:jc w:val="left"/>
              <w:rPr>
                <w:rFonts w:ascii="Times New Roman" w:hAnsi="Times New Roman"/>
                <w:lang w:val="en-GB"/>
              </w:rPr>
            </w:pPr>
          </w:p>
        </w:tc>
      </w:tr>
      <w:tr w:rsidR="006E287B" w:rsidRPr="00440071" w14:paraId="3091CED9" w14:textId="77777777" w:rsidTr="009C71FE">
        <w:tc>
          <w:tcPr>
            <w:tcW w:w="3369" w:type="dxa"/>
          </w:tcPr>
          <w:p w14:paraId="10F3D105" w14:textId="77777777" w:rsidR="006E287B" w:rsidRPr="00440071" w:rsidRDefault="006E287B" w:rsidP="009C71FE">
            <w:pPr>
              <w:jc w:val="left"/>
              <w:rPr>
                <w:rFonts w:ascii="Times New Roman" w:hAnsi="Times New Roman"/>
                <w:lang w:val="en-GB"/>
              </w:rPr>
            </w:pPr>
          </w:p>
        </w:tc>
        <w:tc>
          <w:tcPr>
            <w:tcW w:w="5811" w:type="dxa"/>
          </w:tcPr>
          <w:p w14:paraId="74A672DF" w14:textId="77777777" w:rsidR="006E287B" w:rsidRPr="00440071" w:rsidRDefault="006E287B" w:rsidP="009C71FE">
            <w:pPr>
              <w:jc w:val="left"/>
              <w:rPr>
                <w:rFonts w:ascii="Times New Roman" w:hAnsi="Times New Roman"/>
                <w:lang w:val="en-GB"/>
              </w:rPr>
            </w:pPr>
          </w:p>
        </w:tc>
      </w:tr>
      <w:tr w:rsidR="006E287B" w:rsidRPr="00440071" w14:paraId="4C249038" w14:textId="77777777" w:rsidTr="009C71FE">
        <w:tc>
          <w:tcPr>
            <w:tcW w:w="3369" w:type="dxa"/>
            <w:tcBorders>
              <w:bottom w:val="single" w:sz="4" w:space="0" w:color="auto"/>
            </w:tcBorders>
          </w:tcPr>
          <w:p w14:paraId="64B91BCB"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2C6C2718" w14:textId="77777777" w:rsidR="006E287B" w:rsidRPr="00440071" w:rsidRDefault="006E287B" w:rsidP="009C71FE">
            <w:pPr>
              <w:jc w:val="left"/>
              <w:rPr>
                <w:rFonts w:ascii="Times New Roman" w:hAnsi="Times New Roman"/>
                <w:lang w:val="en-GB"/>
              </w:rPr>
            </w:pPr>
          </w:p>
        </w:tc>
      </w:tr>
      <w:tr w:rsidR="006E287B" w:rsidRPr="00440071" w14:paraId="33C9434D" w14:textId="77777777" w:rsidTr="009C71FE">
        <w:tc>
          <w:tcPr>
            <w:tcW w:w="3369" w:type="dxa"/>
          </w:tcPr>
          <w:p w14:paraId="31BD9FA4" w14:textId="77777777" w:rsidR="006E287B" w:rsidRPr="00440071" w:rsidRDefault="006E287B" w:rsidP="009C71FE">
            <w:pPr>
              <w:jc w:val="left"/>
              <w:rPr>
                <w:rFonts w:ascii="Times New Roman" w:hAnsi="Times New Roman"/>
                <w:lang w:val="en-GB"/>
              </w:rPr>
            </w:pPr>
          </w:p>
        </w:tc>
        <w:tc>
          <w:tcPr>
            <w:tcW w:w="5811" w:type="dxa"/>
          </w:tcPr>
          <w:p w14:paraId="52A2349D" w14:textId="77777777" w:rsidR="006E287B" w:rsidRPr="00440071" w:rsidRDefault="006E287B" w:rsidP="009C71FE">
            <w:pPr>
              <w:jc w:val="left"/>
              <w:rPr>
                <w:rFonts w:ascii="Times New Roman" w:hAnsi="Times New Roman"/>
                <w:lang w:val="en-GB"/>
              </w:rPr>
            </w:pPr>
          </w:p>
        </w:tc>
      </w:tr>
      <w:tr w:rsidR="006E287B" w:rsidRPr="00440071" w14:paraId="1647FFB8" w14:textId="77777777" w:rsidTr="009C71FE">
        <w:tc>
          <w:tcPr>
            <w:tcW w:w="3369" w:type="dxa"/>
          </w:tcPr>
          <w:p w14:paraId="4B27B9C3" w14:textId="77777777" w:rsidR="006E287B" w:rsidRPr="00440071" w:rsidRDefault="006E287B" w:rsidP="009C71FE">
            <w:pPr>
              <w:jc w:val="left"/>
              <w:rPr>
                <w:rFonts w:ascii="Times New Roman" w:hAnsi="Times New Roman"/>
                <w:lang w:val="en-GB"/>
              </w:rPr>
            </w:pPr>
          </w:p>
        </w:tc>
        <w:tc>
          <w:tcPr>
            <w:tcW w:w="5811" w:type="dxa"/>
          </w:tcPr>
          <w:p w14:paraId="4E0E510B" w14:textId="77777777" w:rsidR="006E287B" w:rsidRPr="00440071" w:rsidRDefault="006E287B" w:rsidP="009C71FE">
            <w:pPr>
              <w:jc w:val="left"/>
              <w:rPr>
                <w:rFonts w:ascii="Times New Roman" w:hAnsi="Times New Roman"/>
                <w:lang w:val="en-GB"/>
              </w:rPr>
            </w:pPr>
          </w:p>
        </w:tc>
      </w:tr>
      <w:tr w:rsidR="006E287B" w:rsidRPr="00440071" w14:paraId="721CFEE0" w14:textId="77777777" w:rsidTr="009C71FE">
        <w:tc>
          <w:tcPr>
            <w:tcW w:w="3369" w:type="dxa"/>
          </w:tcPr>
          <w:p w14:paraId="6329FED2" w14:textId="77777777" w:rsidR="006E287B" w:rsidRPr="00440071" w:rsidRDefault="006E287B" w:rsidP="009C71FE">
            <w:pPr>
              <w:jc w:val="left"/>
              <w:rPr>
                <w:rFonts w:ascii="Times New Roman" w:hAnsi="Times New Roman"/>
                <w:lang w:val="en-GB"/>
              </w:rPr>
            </w:pPr>
          </w:p>
        </w:tc>
        <w:tc>
          <w:tcPr>
            <w:tcW w:w="5811" w:type="dxa"/>
          </w:tcPr>
          <w:p w14:paraId="5D21BB58" w14:textId="77777777" w:rsidR="006E287B" w:rsidRPr="00440071" w:rsidRDefault="006E287B" w:rsidP="009C71FE">
            <w:pPr>
              <w:jc w:val="left"/>
              <w:rPr>
                <w:rFonts w:ascii="Times New Roman" w:hAnsi="Times New Roman"/>
                <w:lang w:val="en-GB"/>
              </w:rPr>
            </w:pPr>
          </w:p>
        </w:tc>
      </w:tr>
    </w:tbl>
    <w:p w14:paraId="5D6AC465" w14:textId="77777777" w:rsidR="006E287B" w:rsidRPr="00440071" w:rsidRDefault="006E287B" w:rsidP="006E287B">
      <w:pPr>
        <w:jc w:val="left"/>
        <w:rPr>
          <w:rFonts w:eastAsia="Calibri"/>
          <w:szCs w:val="22"/>
          <w:lang w:val="en-GB"/>
        </w:rPr>
      </w:pPr>
    </w:p>
    <w:p w14:paraId="63FD3B9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3355E" w14:paraId="20BF192F" w14:textId="77777777" w:rsidTr="009C71FE">
        <w:tc>
          <w:tcPr>
            <w:tcW w:w="9212" w:type="dxa"/>
          </w:tcPr>
          <w:p w14:paraId="04E50F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2A14779" w14:textId="77777777" w:rsidR="006E287B" w:rsidRPr="00440071" w:rsidRDefault="006E287B" w:rsidP="009C71FE">
            <w:pPr>
              <w:rPr>
                <w:rFonts w:ascii="Times New Roman" w:hAnsi="Times New Roman"/>
                <w:i/>
                <w:lang w:val="en-GB"/>
              </w:rPr>
            </w:pPr>
          </w:p>
          <w:p w14:paraId="603FCC44" w14:textId="77777777" w:rsidR="006E287B" w:rsidRPr="00440071" w:rsidRDefault="006E287B" w:rsidP="009C71FE">
            <w:pPr>
              <w:rPr>
                <w:rFonts w:ascii="Times New Roman" w:hAnsi="Times New Roman"/>
                <w:i/>
                <w:lang w:val="en-GB"/>
              </w:rPr>
            </w:pPr>
          </w:p>
          <w:p w14:paraId="0A8C2858" w14:textId="77777777" w:rsidR="006E287B" w:rsidRPr="00440071" w:rsidRDefault="006E287B" w:rsidP="009C71FE">
            <w:pPr>
              <w:rPr>
                <w:rFonts w:ascii="Times New Roman" w:hAnsi="Times New Roman"/>
                <w:i/>
                <w:lang w:val="en-GB"/>
              </w:rPr>
            </w:pPr>
          </w:p>
          <w:p w14:paraId="3DF47111" w14:textId="77777777" w:rsidR="006E287B" w:rsidRPr="00440071" w:rsidRDefault="006E287B" w:rsidP="009C71FE">
            <w:pPr>
              <w:rPr>
                <w:rFonts w:ascii="Times New Roman" w:hAnsi="Times New Roman"/>
                <w:lang w:val="en-GB"/>
              </w:rPr>
            </w:pPr>
          </w:p>
          <w:p w14:paraId="65A25C62" w14:textId="77777777" w:rsidR="006E287B" w:rsidRPr="00440071" w:rsidRDefault="006E287B" w:rsidP="009C71FE">
            <w:pPr>
              <w:rPr>
                <w:rFonts w:ascii="Times New Roman" w:hAnsi="Times New Roman"/>
                <w:lang w:val="en-GB"/>
              </w:rPr>
            </w:pPr>
          </w:p>
        </w:tc>
      </w:tr>
    </w:tbl>
    <w:p w14:paraId="5E35E408" w14:textId="77777777" w:rsidR="006E287B" w:rsidRPr="00440071" w:rsidRDefault="006E287B" w:rsidP="006E287B">
      <w:pPr>
        <w:jc w:val="left"/>
        <w:rPr>
          <w:rFonts w:eastAsia="Calibri"/>
          <w:lang w:val="en-GB"/>
        </w:rPr>
      </w:pPr>
    </w:p>
    <w:p w14:paraId="5479FD7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3355E" w14:paraId="094C71F7" w14:textId="77777777" w:rsidTr="009C71FE">
        <w:tc>
          <w:tcPr>
            <w:tcW w:w="9212" w:type="dxa"/>
            <w:shd w:val="clear" w:color="auto" w:fill="8DB3E2" w:themeFill="text2" w:themeFillTint="66"/>
          </w:tcPr>
          <w:p w14:paraId="66FCBF86" w14:textId="77777777" w:rsidR="006E287B" w:rsidRPr="00440071" w:rsidRDefault="006E287B" w:rsidP="009C71FE">
            <w:pPr>
              <w:ind w:left="360"/>
              <w:jc w:val="left"/>
              <w:rPr>
                <w:rFonts w:ascii="Times New Roman" w:hAnsi="Times New Roman"/>
                <w:b/>
                <w:lang w:val="en-GB"/>
              </w:rPr>
            </w:pPr>
            <w:r w:rsidRPr="00440071">
              <w:rPr>
                <w:b/>
                <w:lang w:val="en-GB"/>
              </w:rPr>
              <w:t xml:space="preserve">6.3. Description </w:t>
            </w:r>
            <w:r w:rsidR="008B732C" w:rsidRPr="00440071">
              <w:rPr>
                <w:b/>
                <w:lang w:val="en-GB"/>
              </w:rPr>
              <w:t>of main fraud</w:t>
            </w:r>
            <w:r w:rsidRPr="00440071">
              <w:rPr>
                <w:b/>
                <w:lang w:val="en-GB"/>
              </w:rPr>
              <w:t xml:space="preserve"> incidents </w:t>
            </w:r>
          </w:p>
        </w:tc>
      </w:tr>
    </w:tbl>
    <w:p w14:paraId="54BCD4FD" w14:textId="77777777" w:rsidR="006E287B" w:rsidRPr="00440071" w:rsidRDefault="006E287B" w:rsidP="006E287B">
      <w:pPr>
        <w:jc w:val="left"/>
        <w:rPr>
          <w:rFonts w:eastAsia="Calibri"/>
          <w:lang w:val="en-GB"/>
        </w:rPr>
      </w:pPr>
    </w:p>
    <w:p w14:paraId="6B43D9F4"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250D62F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B3355E" w14:paraId="59D0C6E5" w14:textId="77777777" w:rsidTr="009C71FE">
        <w:tc>
          <w:tcPr>
            <w:tcW w:w="2376" w:type="dxa"/>
            <w:shd w:val="clear" w:color="auto" w:fill="D6E3BC" w:themeFill="accent3" w:themeFillTint="66"/>
            <w:vAlign w:val="center"/>
          </w:tcPr>
          <w:p w14:paraId="0D9BA622"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741237F"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08FB7B02"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32AAB439"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B3355E" w14:paraId="5A25DAE0" w14:textId="77777777" w:rsidTr="009C71FE">
        <w:tc>
          <w:tcPr>
            <w:tcW w:w="2376" w:type="dxa"/>
          </w:tcPr>
          <w:p w14:paraId="396B3761" w14:textId="77777777" w:rsidR="006E287B" w:rsidRPr="00440071" w:rsidRDefault="006E287B" w:rsidP="009C71FE">
            <w:pPr>
              <w:jc w:val="left"/>
              <w:rPr>
                <w:rFonts w:ascii="Times New Roman" w:hAnsi="Times New Roman"/>
                <w:b/>
                <w:lang w:val="en-GB"/>
              </w:rPr>
            </w:pPr>
          </w:p>
        </w:tc>
        <w:tc>
          <w:tcPr>
            <w:tcW w:w="1985" w:type="dxa"/>
          </w:tcPr>
          <w:p w14:paraId="61384533" w14:textId="77777777" w:rsidR="006E287B" w:rsidRPr="00440071" w:rsidRDefault="006E287B" w:rsidP="009C71FE">
            <w:pPr>
              <w:jc w:val="left"/>
              <w:rPr>
                <w:rFonts w:ascii="Times New Roman" w:hAnsi="Times New Roman"/>
                <w:b/>
                <w:lang w:val="en-GB"/>
              </w:rPr>
            </w:pPr>
          </w:p>
        </w:tc>
        <w:tc>
          <w:tcPr>
            <w:tcW w:w="4851" w:type="dxa"/>
          </w:tcPr>
          <w:p w14:paraId="46C3A1E0" w14:textId="77777777" w:rsidR="006E287B" w:rsidRPr="00440071" w:rsidRDefault="006E287B" w:rsidP="009C71FE">
            <w:pPr>
              <w:jc w:val="left"/>
              <w:rPr>
                <w:rFonts w:ascii="Times New Roman" w:hAnsi="Times New Roman"/>
                <w:b/>
                <w:lang w:val="en-GB"/>
              </w:rPr>
            </w:pPr>
          </w:p>
        </w:tc>
      </w:tr>
      <w:tr w:rsidR="006E287B" w:rsidRPr="00B3355E" w14:paraId="284224CB" w14:textId="77777777" w:rsidTr="009C71FE">
        <w:tc>
          <w:tcPr>
            <w:tcW w:w="2376" w:type="dxa"/>
          </w:tcPr>
          <w:p w14:paraId="794AAEAB" w14:textId="77777777" w:rsidR="006E287B" w:rsidRPr="00440071" w:rsidRDefault="006E287B" w:rsidP="009C71FE">
            <w:pPr>
              <w:jc w:val="left"/>
              <w:rPr>
                <w:rFonts w:ascii="Times New Roman" w:hAnsi="Times New Roman"/>
                <w:b/>
                <w:lang w:val="en-GB"/>
              </w:rPr>
            </w:pPr>
          </w:p>
        </w:tc>
        <w:tc>
          <w:tcPr>
            <w:tcW w:w="1985" w:type="dxa"/>
          </w:tcPr>
          <w:p w14:paraId="411BDA85" w14:textId="77777777" w:rsidR="006E287B" w:rsidRPr="00440071" w:rsidRDefault="006E287B" w:rsidP="009C71FE">
            <w:pPr>
              <w:jc w:val="left"/>
              <w:rPr>
                <w:rFonts w:ascii="Times New Roman" w:hAnsi="Times New Roman"/>
                <w:b/>
                <w:lang w:val="en-GB"/>
              </w:rPr>
            </w:pPr>
          </w:p>
        </w:tc>
        <w:tc>
          <w:tcPr>
            <w:tcW w:w="4851" w:type="dxa"/>
          </w:tcPr>
          <w:p w14:paraId="649AF8A8" w14:textId="77777777" w:rsidR="006E287B" w:rsidRPr="00440071" w:rsidRDefault="006E287B" w:rsidP="009C71FE">
            <w:pPr>
              <w:jc w:val="left"/>
              <w:rPr>
                <w:rFonts w:ascii="Times New Roman" w:hAnsi="Times New Roman"/>
                <w:b/>
                <w:lang w:val="en-GB"/>
              </w:rPr>
            </w:pPr>
          </w:p>
        </w:tc>
      </w:tr>
      <w:tr w:rsidR="006E287B" w:rsidRPr="00B3355E" w14:paraId="57BDB1E8" w14:textId="77777777" w:rsidTr="009C71FE">
        <w:tc>
          <w:tcPr>
            <w:tcW w:w="2376" w:type="dxa"/>
          </w:tcPr>
          <w:p w14:paraId="0C8A3878" w14:textId="77777777" w:rsidR="006E287B" w:rsidRPr="00440071" w:rsidRDefault="006E287B" w:rsidP="009C71FE">
            <w:pPr>
              <w:jc w:val="left"/>
              <w:rPr>
                <w:rFonts w:ascii="Times New Roman" w:hAnsi="Times New Roman"/>
                <w:b/>
                <w:lang w:val="en-GB"/>
              </w:rPr>
            </w:pPr>
          </w:p>
        </w:tc>
        <w:tc>
          <w:tcPr>
            <w:tcW w:w="1985" w:type="dxa"/>
          </w:tcPr>
          <w:p w14:paraId="2DA51A54" w14:textId="77777777" w:rsidR="006E287B" w:rsidRPr="00440071" w:rsidRDefault="006E287B" w:rsidP="009C71FE">
            <w:pPr>
              <w:jc w:val="left"/>
              <w:rPr>
                <w:rFonts w:ascii="Times New Roman" w:hAnsi="Times New Roman"/>
                <w:b/>
                <w:lang w:val="en-GB"/>
              </w:rPr>
            </w:pPr>
          </w:p>
        </w:tc>
        <w:tc>
          <w:tcPr>
            <w:tcW w:w="4851" w:type="dxa"/>
          </w:tcPr>
          <w:p w14:paraId="31EFCDFA" w14:textId="77777777" w:rsidR="006E287B" w:rsidRPr="00440071" w:rsidRDefault="006E287B" w:rsidP="009C71FE">
            <w:pPr>
              <w:jc w:val="left"/>
              <w:rPr>
                <w:rFonts w:ascii="Times New Roman" w:hAnsi="Times New Roman"/>
                <w:b/>
                <w:lang w:val="en-GB"/>
              </w:rPr>
            </w:pPr>
          </w:p>
        </w:tc>
      </w:tr>
      <w:tr w:rsidR="006E287B" w:rsidRPr="00B3355E" w14:paraId="4ADE40B3" w14:textId="77777777" w:rsidTr="009C71FE">
        <w:tc>
          <w:tcPr>
            <w:tcW w:w="2376" w:type="dxa"/>
          </w:tcPr>
          <w:p w14:paraId="235EF311" w14:textId="77777777" w:rsidR="006E287B" w:rsidRPr="00440071" w:rsidRDefault="006E287B" w:rsidP="009C71FE">
            <w:pPr>
              <w:jc w:val="left"/>
              <w:rPr>
                <w:rFonts w:ascii="Times New Roman" w:hAnsi="Times New Roman"/>
                <w:b/>
                <w:lang w:val="en-GB"/>
              </w:rPr>
            </w:pPr>
          </w:p>
        </w:tc>
        <w:tc>
          <w:tcPr>
            <w:tcW w:w="1985" w:type="dxa"/>
          </w:tcPr>
          <w:p w14:paraId="0C9F883A" w14:textId="77777777" w:rsidR="006E287B" w:rsidRPr="00440071" w:rsidRDefault="006E287B" w:rsidP="009C71FE">
            <w:pPr>
              <w:jc w:val="left"/>
              <w:rPr>
                <w:rFonts w:ascii="Times New Roman" w:hAnsi="Times New Roman"/>
                <w:b/>
                <w:lang w:val="en-GB"/>
              </w:rPr>
            </w:pPr>
          </w:p>
        </w:tc>
        <w:tc>
          <w:tcPr>
            <w:tcW w:w="4851" w:type="dxa"/>
          </w:tcPr>
          <w:p w14:paraId="5F39E39F" w14:textId="77777777" w:rsidR="006E287B" w:rsidRPr="00440071" w:rsidRDefault="006E287B" w:rsidP="009C71FE">
            <w:pPr>
              <w:jc w:val="left"/>
              <w:rPr>
                <w:rFonts w:ascii="Times New Roman" w:hAnsi="Times New Roman"/>
                <w:b/>
                <w:lang w:val="en-GB"/>
              </w:rPr>
            </w:pPr>
          </w:p>
        </w:tc>
      </w:tr>
      <w:tr w:rsidR="006E287B" w:rsidRPr="00B3355E" w14:paraId="2645A1E0" w14:textId="77777777" w:rsidTr="009C71FE">
        <w:tc>
          <w:tcPr>
            <w:tcW w:w="2376" w:type="dxa"/>
          </w:tcPr>
          <w:p w14:paraId="4B64E91F" w14:textId="77777777" w:rsidR="006E287B" w:rsidRPr="00440071" w:rsidRDefault="006E287B" w:rsidP="009C71FE">
            <w:pPr>
              <w:jc w:val="left"/>
              <w:rPr>
                <w:rFonts w:ascii="Times New Roman" w:hAnsi="Times New Roman"/>
                <w:b/>
                <w:lang w:val="en-GB"/>
              </w:rPr>
            </w:pPr>
          </w:p>
        </w:tc>
        <w:tc>
          <w:tcPr>
            <w:tcW w:w="1985" w:type="dxa"/>
          </w:tcPr>
          <w:p w14:paraId="795018C9" w14:textId="77777777" w:rsidR="006E287B" w:rsidRPr="00440071" w:rsidRDefault="006E287B" w:rsidP="009C71FE">
            <w:pPr>
              <w:jc w:val="left"/>
              <w:rPr>
                <w:rFonts w:ascii="Times New Roman" w:hAnsi="Times New Roman"/>
                <w:b/>
                <w:lang w:val="en-GB"/>
              </w:rPr>
            </w:pPr>
          </w:p>
        </w:tc>
        <w:tc>
          <w:tcPr>
            <w:tcW w:w="4851" w:type="dxa"/>
          </w:tcPr>
          <w:p w14:paraId="10D3BEA6" w14:textId="77777777" w:rsidR="006E287B" w:rsidRPr="00440071" w:rsidRDefault="006E287B" w:rsidP="009C71FE">
            <w:pPr>
              <w:jc w:val="left"/>
              <w:rPr>
                <w:rFonts w:ascii="Times New Roman" w:hAnsi="Times New Roman"/>
                <w:b/>
                <w:lang w:val="en-GB"/>
              </w:rPr>
            </w:pPr>
          </w:p>
        </w:tc>
      </w:tr>
    </w:tbl>
    <w:p w14:paraId="585FD15C" w14:textId="77777777" w:rsidR="00631346" w:rsidRDefault="00631346" w:rsidP="006E287B">
      <w:pPr>
        <w:jc w:val="left"/>
        <w:rPr>
          <w:rFonts w:eastAsia="Calibri"/>
          <w:b/>
          <w:lang w:val="en-GB"/>
        </w:rPr>
      </w:pPr>
    </w:p>
    <w:p w14:paraId="6EEF9F18" w14:textId="77777777" w:rsidR="000755A0" w:rsidRPr="00631346" w:rsidRDefault="00631346" w:rsidP="009B5B7B">
      <w:pPr>
        <w:pStyle w:val="Paragraphedeliste"/>
        <w:numPr>
          <w:ilvl w:val="1"/>
          <w:numId w:val="16"/>
        </w:numPr>
        <w:jc w:val="left"/>
        <w:rPr>
          <w:rFonts w:eastAsia="Calibri"/>
          <w:b/>
          <w:lang w:val="en-GB"/>
        </w:rPr>
      </w:pPr>
      <w:r>
        <w:rPr>
          <w:rFonts w:eastAsia="Calibri"/>
          <w:b/>
          <w:lang w:val="en-GB"/>
        </w:rPr>
        <w:br w:type="page"/>
      </w:r>
    </w:p>
    <w:p w14:paraId="79B75267" w14:textId="77777777" w:rsidR="000755A0" w:rsidRPr="00631346" w:rsidRDefault="000755A0" w:rsidP="000755A0">
      <w:pPr>
        <w:jc w:val="left"/>
        <w:rPr>
          <w:rFonts w:eastAsia="Calibri"/>
          <w:b/>
          <w:lang w:val="en-GB"/>
        </w:rPr>
        <w:sectPr w:rsidR="000755A0" w:rsidRPr="00631346" w:rsidSect="009C71FE">
          <w:footerReference w:type="default" r:id="rId28"/>
          <w:pgSz w:w="11906" w:h="16838"/>
          <w:pgMar w:top="1418" w:right="1418" w:bottom="1418" w:left="1418" w:header="709" w:footer="709" w:gutter="0"/>
          <w:cols w:space="708"/>
          <w:docGrid w:linePitch="360"/>
        </w:sectPr>
      </w:pPr>
    </w:p>
    <w:p w14:paraId="08E12ED6" w14:textId="77777777" w:rsidR="00631346" w:rsidRPr="00631346" w:rsidRDefault="006B05DF" w:rsidP="00485EA5">
      <w:pPr>
        <w:pStyle w:val="Paragraphedeliste"/>
        <w:numPr>
          <w:ilvl w:val="0"/>
          <w:numId w:val="30"/>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14:paraId="41CE6D22" w14:textId="77777777" w:rsidR="006E287B" w:rsidRDefault="006E287B" w:rsidP="006E287B">
      <w:pPr>
        <w:jc w:val="left"/>
        <w:rPr>
          <w:rFonts w:eastAsia="Calibri"/>
          <w:b/>
          <w:lang w:val="en-GB"/>
        </w:rPr>
      </w:pPr>
    </w:p>
    <w:p w14:paraId="273D7D55" w14:textId="77777777" w:rsidR="00631346" w:rsidRPr="00631346" w:rsidRDefault="00631346"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sidRPr="00631346">
        <w:rPr>
          <w:rFonts w:ascii="Calibri" w:eastAsia="Calibri" w:hAnsi="Calibri"/>
          <w:b/>
          <w:szCs w:val="22"/>
          <w:lang w:val="en-GB"/>
        </w:rPr>
        <w:t xml:space="preserve">7.1 </w:t>
      </w:r>
      <w:r>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7CFDE065" w14:textId="77777777" w:rsidR="00631346" w:rsidRDefault="00631346" w:rsidP="006E287B">
      <w:pPr>
        <w:jc w:val="left"/>
        <w:rPr>
          <w:rFonts w:eastAsia="Calibri"/>
          <w:b/>
          <w:lang w:val="en-GB"/>
        </w:rPr>
      </w:pPr>
    </w:p>
    <w:p w14:paraId="32967D93" w14:textId="77777777" w:rsidR="0004239D" w:rsidRDefault="00631346" w:rsidP="00485EA5">
      <w:pPr>
        <w:pStyle w:val="Paragraphedeliste"/>
        <w:numPr>
          <w:ilvl w:val="0"/>
          <w:numId w:val="32"/>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525C460B"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B3355E" w14:paraId="2643FCB1" w14:textId="77777777" w:rsidTr="008B076D">
        <w:tc>
          <w:tcPr>
            <w:tcW w:w="1501" w:type="dxa"/>
            <w:tcBorders>
              <w:bottom w:val="single" w:sz="4" w:space="0" w:color="auto"/>
            </w:tcBorders>
            <w:shd w:val="clear" w:color="auto" w:fill="D6E3BC" w:themeFill="accent3" w:themeFillTint="66"/>
          </w:tcPr>
          <w:p w14:paraId="38F80570"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1DF573AE" w14:textId="77777777" w:rsidR="000755A0" w:rsidRPr="00440071" w:rsidRDefault="00473763" w:rsidP="00473763">
            <w:pPr>
              <w:jc w:val="center"/>
              <w:rPr>
                <w:rFonts w:ascii="Times New Roman" w:hAnsi="Times New Roman"/>
                <w:b/>
                <w:lang w:val="en-GB"/>
              </w:rPr>
            </w:pPr>
            <w:r>
              <w:rPr>
                <w:b/>
                <w:lang w:val="en-GB"/>
              </w:rPr>
              <w:t xml:space="preserve">Scope of </w:t>
            </w:r>
            <w:r w:rsidR="006B05DF">
              <w:rPr>
                <w:b/>
                <w:lang w:val="en-GB"/>
              </w:rPr>
              <w:t>activity</w:t>
            </w:r>
          </w:p>
        </w:tc>
        <w:tc>
          <w:tcPr>
            <w:tcW w:w="1516" w:type="dxa"/>
            <w:tcBorders>
              <w:bottom w:val="single" w:sz="4" w:space="0" w:color="auto"/>
            </w:tcBorders>
            <w:shd w:val="clear" w:color="auto" w:fill="D6E3BC" w:themeFill="accent3" w:themeFillTint="66"/>
          </w:tcPr>
          <w:p w14:paraId="6C639374"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31CC0A7"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411795B8"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0D77F86"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B3355E" w14:paraId="2AFD7546" w14:textId="77777777" w:rsidTr="008B076D">
        <w:tc>
          <w:tcPr>
            <w:tcW w:w="1501" w:type="dxa"/>
          </w:tcPr>
          <w:p w14:paraId="1941D0F2" w14:textId="77777777" w:rsidR="000755A0" w:rsidRPr="00440071" w:rsidRDefault="000755A0" w:rsidP="008B076D">
            <w:pPr>
              <w:jc w:val="left"/>
              <w:rPr>
                <w:rFonts w:ascii="Times New Roman" w:hAnsi="Times New Roman"/>
                <w:lang w:val="en-GB"/>
              </w:rPr>
            </w:pPr>
          </w:p>
          <w:p w14:paraId="0CF981B3" w14:textId="77777777" w:rsidR="000755A0" w:rsidRPr="00440071" w:rsidRDefault="000755A0" w:rsidP="008B076D">
            <w:pPr>
              <w:jc w:val="left"/>
              <w:rPr>
                <w:rFonts w:ascii="Times New Roman" w:hAnsi="Times New Roman"/>
                <w:lang w:val="en-GB"/>
              </w:rPr>
            </w:pPr>
          </w:p>
        </w:tc>
        <w:tc>
          <w:tcPr>
            <w:tcW w:w="2293" w:type="dxa"/>
          </w:tcPr>
          <w:p w14:paraId="5AF162D4" w14:textId="77777777" w:rsidR="000755A0" w:rsidRPr="00440071" w:rsidRDefault="000755A0" w:rsidP="008B076D">
            <w:pPr>
              <w:jc w:val="left"/>
              <w:rPr>
                <w:rFonts w:ascii="Times New Roman" w:hAnsi="Times New Roman"/>
                <w:lang w:val="en-GB"/>
              </w:rPr>
            </w:pPr>
          </w:p>
        </w:tc>
        <w:tc>
          <w:tcPr>
            <w:tcW w:w="1516" w:type="dxa"/>
          </w:tcPr>
          <w:p w14:paraId="79693EB2" w14:textId="77777777" w:rsidR="000755A0" w:rsidRPr="00440071" w:rsidRDefault="000755A0" w:rsidP="008B076D">
            <w:pPr>
              <w:jc w:val="left"/>
              <w:rPr>
                <w:rFonts w:ascii="Times New Roman" w:hAnsi="Times New Roman"/>
                <w:lang w:val="en-GB"/>
              </w:rPr>
            </w:pPr>
          </w:p>
        </w:tc>
        <w:tc>
          <w:tcPr>
            <w:tcW w:w="1744" w:type="dxa"/>
          </w:tcPr>
          <w:p w14:paraId="55973124" w14:textId="77777777" w:rsidR="000755A0" w:rsidRPr="00440071" w:rsidRDefault="000755A0" w:rsidP="008B076D">
            <w:pPr>
              <w:jc w:val="left"/>
              <w:rPr>
                <w:rFonts w:ascii="Times New Roman" w:hAnsi="Times New Roman"/>
                <w:lang w:val="en-GB"/>
              </w:rPr>
            </w:pPr>
          </w:p>
        </w:tc>
        <w:tc>
          <w:tcPr>
            <w:tcW w:w="2977" w:type="dxa"/>
          </w:tcPr>
          <w:p w14:paraId="2445234C" w14:textId="77777777" w:rsidR="000755A0" w:rsidRPr="00440071" w:rsidRDefault="000755A0" w:rsidP="008B076D">
            <w:pPr>
              <w:jc w:val="left"/>
              <w:rPr>
                <w:rFonts w:ascii="Times New Roman" w:hAnsi="Times New Roman"/>
                <w:lang w:val="en-GB"/>
              </w:rPr>
            </w:pPr>
          </w:p>
        </w:tc>
        <w:tc>
          <w:tcPr>
            <w:tcW w:w="4111" w:type="dxa"/>
          </w:tcPr>
          <w:p w14:paraId="0B67DFB2" w14:textId="77777777" w:rsidR="000755A0" w:rsidRPr="00440071" w:rsidRDefault="000755A0" w:rsidP="008B076D">
            <w:pPr>
              <w:jc w:val="left"/>
              <w:rPr>
                <w:rFonts w:ascii="Times New Roman" w:hAnsi="Times New Roman"/>
                <w:lang w:val="en-GB"/>
              </w:rPr>
            </w:pPr>
          </w:p>
        </w:tc>
      </w:tr>
      <w:tr w:rsidR="000755A0" w:rsidRPr="00B3355E" w14:paraId="1E61B924" w14:textId="77777777" w:rsidTr="008B076D">
        <w:tc>
          <w:tcPr>
            <w:tcW w:w="1501" w:type="dxa"/>
          </w:tcPr>
          <w:p w14:paraId="5888CE74" w14:textId="77777777" w:rsidR="000755A0" w:rsidRPr="00440071" w:rsidRDefault="000755A0" w:rsidP="008B076D">
            <w:pPr>
              <w:jc w:val="left"/>
              <w:rPr>
                <w:rFonts w:ascii="Times New Roman" w:hAnsi="Times New Roman"/>
                <w:lang w:val="en-GB"/>
              </w:rPr>
            </w:pPr>
          </w:p>
          <w:p w14:paraId="136511AF" w14:textId="77777777" w:rsidR="000755A0" w:rsidRPr="00440071" w:rsidRDefault="000755A0" w:rsidP="008B076D">
            <w:pPr>
              <w:jc w:val="left"/>
              <w:rPr>
                <w:rFonts w:ascii="Times New Roman" w:hAnsi="Times New Roman"/>
                <w:lang w:val="en-GB"/>
              </w:rPr>
            </w:pPr>
          </w:p>
        </w:tc>
        <w:tc>
          <w:tcPr>
            <w:tcW w:w="2293" w:type="dxa"/>
          </w:tcPr>
          <w:p w14:paraId="27641C60" w14:textId="77777777" w:rsidR="000755A0" w:rsidRPr="00440071" w:rsidRDefault="000755A0" w:rsidP="008B076D">
            <w:pPr>
              <w:jc w:val="left"/>
              <w:rPr>
                <w:rFonts w:ascii="Times New Roman" w:hAnsi="Times New Roman"/>
                <w:lang w:val="en-GB"/>
              </w:rPr>
            </w:pPr>
          </w:p>
        </w:tc>
        <w:tc>
          <w:tcPr>
            <w:tcW w:w="1516" w:type="dxa"/>
          </w:tcPr>
          <w:p w14:paraId="46A15263" w14:textId="77777777" w:rsidR="000755A0" w:rsidRPr="00440071" w:rsidRDefault="000755A0" w:rsidP="008B076D">
            <w:pPr>
              <w:jc w:val="left"/>
              <w:rPr>
                <w:rFonts w:ascii="Times New Roman" w:hAnsi="Times New Roman"/>
                <w:lang w:val="en-GB"/>
              </w:rPr>
            </w:pPr>
          </w:p>
        </w:tc>
        <w:tc>
          <w:tcPr>
            <w:tcW w:w="1744" w:type="dxa"/>
          </w:tcPr>
          <w:p w14:paraId="35E26CB1" w14:textId="77777777" w:rsidR="000755A0" w:rsidRPr="00440071" w:rsidRDefault="000755A0" w:rsidP="008B076D">
            <w:pPr>
              <w:jc w:val="left"/>
              <w:rPr>
                <w:rFonts w:ascii="Times New Roman" w:hAnsi="Times New Roman"/>
                <w:lang w:val="en-GB"/>
              </w:rPr>
            </w:pPr>
          </w:p>
        </w:tc>
        <w:tc>
          <w:tcPr>
            <w:tcW w:w="2977" w:type="dxa"/>
          </w:tcPr>
          <w:p w14:paraId="4A709C24" w14:textId="77777777" w:rsidR="000755A0" w:rsidRPr="00440071" w:rsidRDefault="000755A0" w:rsidP="008B076D">
            <w:pPr>
              <w:jc w:val="left"/>
              <w:rPr>
                <w:rFonts w:ascii="Times New Roman" w:hAnsi="Times New Roman"/>
                <w:lang w:val="en-GB"/>
              </w:rPr>
            </w:pPr>
          </w:p>
        </w:tc>
        <w:tc>
          <w:tcPr>
            <w:tcW w:w="4111" w:type="dxa"/>
          </w:tcPr>
          <w:p w14:paraId="5D22E2C0" w14:textId="77777777" w:rsidR="000755A0" w:rsidRPr="00440071" w:rsidRDefault="000755A0" w:rsidP="008B076D">
            <w:pPr>
              <w:jc w:val="left"/>
              <w:rPr>
                <w:rFonts w:ascii="Times New Roman" w:hAnsi="Times New Roman"/>
                <w:lang w:val="en-GB"/>
              </w:rPr>
            </w:pPr>
          </w:p>
        </w:tc>
      </w:tr>
      <w:tr w:rsidR="000755A0" w:rsidRPr="00B3355E" w14:paraId="3A69819A" w14:textId="77777777" w:rsidTr="008B076D">
        <w:tc>
          <w:tcPr>
            <w:tcW w:w="1501" w:type="dxa"/>
            <w:tcBorders>
              <w:bottom w:val="single" w:sz="4" w:space="0" w:color="auto"/>
            </w:tcBorders>
          </w:tcPr>
          <w:p w14:paraId="2608684E" w14:textId="77777777" w:rsidR="000755A0" w:rsidRPr="00440071" w:rsidRDefault="000755A0" w:rsidP="008B076D">
            <w:pPr>
              <w:jc w:val="left"/>
              <w:rPr>
                <w:rFonts w:ascii="Times New Roman" w:hAnsi="Times New Roman"/>
                <w:lang w:val="en-GB"/>
              </w:rPr>
            </w:pPr>
          </w:p>
          <w:p w14:paraId="2B964417"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3EBEF25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E6387C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B5C185D"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671F5710"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385BF241" w14:textId="77777777" w:rsidR="000755A0" w:rsidRPr="00440071" w:rsidRDefault="000755A0" w:rsidP="008B076D">
            <w:pPr>
              <w:jc w:val="left"/>
              <w:rPr>
                <w:rFonts w:ascii="Times New Roman" w:hAnsi="Times New Roman"/>
                <w:lang w:val="en-GB"/>
              </w:rPr>
            </w:pPr>
          </w:p>
        </w:tc>
      </w:tr>
      <w:tr w:rsidR="000755A0" w:rsidRPr="00B3355E" w14:paraId="36131CE1" w14:textId="77777777" w:rsidTr="008B076D">
        <w:tc>
          <w:tcPr>
            <w:tcW w:w="1501" w:type="dxa"/>
            <w:tcBorders>
              <w:bottom w:val="single" w:sz="4" w:space="0" w:color="auto"/>
            </w:tcBorders>
          </w:tcPr>
          <w:p w14:paraId="7C9DD08D" w14:textId="77777777" w:rsidR="000755A0" w:rsidRPr="00440071" w:rsidRDefault="000755A0" w:rsidP="008B076D">
            <w:pPr>
              <w:jc w:val="left"/>
              <w:rPr>
                <w:rFonts w:ascii="Times New Roman" w:hAnsi="Times New Roman"/>
                <w:lang w:val="en-GB"/>
              </w:rPr>
            </w:pPr>
          </w:p>
          <w:p w14:paraId="4D56A8BC"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10940359"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1951390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5C04ED19"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4408BD1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1E4AC924" w14:textId="77777777" w:rsidR="000755A0" w:rsidRPr="00440071" w:rsidRDefault="000755A0" w:rsidP="008B076D">
            <w:pPr>
              <w:jc w:val="left"/>
              <w:rPr>
                <w:rFonts w:ascii="Times New Roman" w:hAnsi="Times New Roman"/>
                <w:lang w:val="en-GB"/>
              </w:rPr>
            </w:pPr>
          </w:p>
        </w:tc>
      </w:tr>
      <w:tr w:rsidR="000755A0" w:rsidRPr="00B3355E" w14:paraId="2E1A168D" w14:textId="77777777" w:rsidTr="008B076D">
        <w:tc>
          <w:tcPr>
            <w:tcW w:w="1501" w:type="dxa"/>
          </w:tcPr>
          <w:p w14:paraId="1647C36D" w14:textId="77777777" w:rsidR="000755A0" w:rsidRPr="00440071" w:rsidRDefault="000755A0" w:rsidP="008B076D">
            <w:pPr>
              <w:jc w:val="left"/>
              <w:rPr>
                <w:rFonts w:ascii="Times New Roman" w:hAnsi="Times New Roman"/>
                <w:lang w:val="en-GB"/>
              </w:rPr>
            </w:pPr>
          </w:p>
          <w:p w14:paraId="5A20DE59" w14:textId="77777777" w:rsidR="000755A0" w:rsidRPr="00440071" w:rsidRDefault="000755A0" w:rsidP="008B076D">
            <w:pPr>
              <w:jc w:val="left"/>
              <w:rPr>
                <w:rFonts w:ascii="Times New Roman" w:hAnsi="Times New Roman"/>
                <w:lang w:val="en-GB"/>
              </w:rPr>
            </w:pPr>
          </w:p>
        </w:tc>
        <w:tc>
          <w:tcPr>
            <w:tcW w:w="2293" w:type="dxa"/>
          </w:tcPr>
          <w:p w14:paraId="39FEED8D" w14:textId="77777777" w:rsidR="000755A0" w:rsidRPr="00440071" w:rsidRDefault="000755A0" w:rsidP="008B076D">
            <w:pPr>
              <w:jc w:val="left"/>
              <w:rPr>
                <w:rFonts w:ascii="Times New Roman" w:hAnsi="Times New Roman"/>
                <w:lang w:val="en-GB"/>
              </w:rPr>
            </w:pPr>
          </w:p>
        </w:tc>
        <w:tc>
          <w:tcPr>
            <w:tcW w:w="1516" w:type="dxa"/>
          </w:tcPr>
          <w:p w14:paraId="03EBFF4F" w14:textId="77777777" w:rsidR="000755A0" w:rsidRPr="00440071" w:rsidRDefault="000755A0" w:rsidP="008B076D">
            <w:pPr>
              <w:jc w:val="left"/>
              <w:rPr>
                <w:rFonts w:ascii="Times New Roman" w:hAnsi="Times New Roman"/>
                <w:lang w:val="en-GB"/>
              </w:rPr>
            </w:pPr>
          </w:p>
        </w:tc>
        <w:tc>
          <w:tcPr>
            <w:tcW w:w="1744" w:type="dxa"/>
          </w:tcPr>
          <w:p w14:paraId="0FAE3F50" w14:textId="77777777" w:rsidR="000755A0" w:rsidRPr="00440071" w:rsidRDefault="000755A0" w:rsidP="008B076D">
            <w:pPr>
              <w:jc w:val="left"/>
              <w:rPr>
                <w:rFonts w:ascii="Times New Roman" w:hAnsi="Times New Roman"/>
                <w:lang w:val="en-GB"/>
              </w:rPr>
            </w:pPr>
          </w:p>
        </w:tc>
        <w:tc>
          <w:tcPr>
            <w:tcW w:w="2977" w:type="dxa"/>
          </w:tcPr>
          <w:p w14:paraId="2ABF89B9" w14:textId="77777777" w:rsidR="000755A0" w:rsidRPr="00440071" w:rsidRDefault="000755A0" w:rsidP="008B076D">
            <w:pPr>
              <w:jc w:val="left"/>
              <w:rPr>
                <w:rFonts w:ascii="Times New Roman" w:hAnsi="Times New Roman"/>
                <w:lang w:val="en-GB"/>
              </w:rPr>
            </w:pPr>
          </w:p>
        </w:tc>
        <w:tc>
          <w:tcPr>
            <w:tcW w:w="4111" w:type="dxa"/>
          </w:tcPr>
          <w:p w14:paraId="111357C0" w14:textId="77777777" w:rsidR="000755A0" w:rsidRPr="00440071" w:rsidRDefault="000755A0" w:rsidP="008B076D">
            <w:pPr>
              <w:jc w:val="left"/>
              <w:rPr>
                <w:rFonts w:ascii="Times New Roman" w:hAnsi="Times New Roman"/>
                <w:lang w:val="en-GB"/>
              </w:rPr>
            </w:pPr>
          </w:p>
        </w:tc>
      </w:tr>
      <w:tr w:rsidR="000755A0" w:rsidRPr="00B3355E" w14:paraId="6EEC40B5" w14:textId="77777777" w:rsidTr="008B076D">
        <w:tc>
          <w:tcPr>
            <w:tcW w:w="1501" w:type="dxa"/>
          </w:tcPr>
          <w:p w14:paraId="39DFE2BC" w14:textId="77777777" w:rsidR="000755A0" w:rsidRPr="00440071" w:rsidRDefault="000755A0" w:rsidP="008B076D">
            <w:pPr>
              <w:jc w:val="left"/>
              <w:rPr>
                <w:rFonts w:ascii="Times New Roman" w:hAnsi="Times New Roman"/>
                <w:lang w:val="en-GB"/>
              </w:rPr>
            </w:pPr>
          </w:p>
          <w:p w14:paraId="5D0A1306" w14:textId="77777777" w:rsidR="000755A0" w:rsidRPr="00440071" w:rsidRDefault="000755A0" w:rsidP="008B076D">
            <w:pPr>
              <w:jc w:val="left"/>
              <w:rPr>
                <w:rFonts w:ascii="Times New Roman" w:hAnsi="Times New Roman"/>
                <w:lang w:val="en-GB"/>
              </w:rPr>
            </w:pPr>
          </w:p>
        </w:tc>
        <w:tc>
          <w:tcPr>
            <w:tcW w:w="2293" w:type="dxa"/>
          </w:tcPr>
          <w:p w14:paraId="6688A704" w14:textId="77777777" w:rsidR="000755A0" w:rsidRPr="00440071" w:rsidRDefault="000755A0" w:rsidP="008B076D">
            <w:pPr>
              <w:jc w:val="left"/>
              <w:rPr>
                <w:rFonts w:ascii="Times New Roman" w:hAnsi="Times New Roman"/>
                <w:lang w:val="en-GB"/>
              </w:rPr>
            </w:pPr>
          </w:p>
        </w:tc>
        <w:tc>
          <w:tcPr>
            <w:tcW w:w="1516" w:type="dxa"/>
          </w:tcPr>
          <w:p w14:paraId="237C3C7E" w14:textId="77777777" w:rsidR="000755A0" w:rsidRPr="00440071" w:rsidRDefault="000755A0" w:rsidP="008B076D">
            <w:pPr>
              <w:jc w:val="left"/>
              <w:rPr>
                <w:rFonts w:ascii="Times New Roman" w:hAnsi="Times New Roman"/>
                <w:lang w:val="en-GB"/>
              </w:rPr>
            </w:pPr>
          </w:p>
        </w:tc>
        <w:tc>
          <w:tcPr>
            <w:tcW w:w="1744" w:type="dxa"/>
          </w:tcPr>
          <w:p w14:paraId="702960CC" w14:textId="77777777" w:rsidR="000755A0" w:rsidRPr="00440071" w:rsidRDefault="000755A0" w:rsidP="008B076D">
            <w:pPr>
              <w:jc w:val="left"/>
              <w:rPr>
                <w:rFonts w:ascii="Times New Roman" w:hAnsi="Times New Roman"/>
                <w:lang w:val="en-GB"/>
              </w:rPr>
            </w:pPr>
          </w:p>
        </w:tc>
        <w:tc>
          <w:tcPr>
            <w:tcW w:w="2977" w:type="dxa"/>
          </w:tcPr>
          <w:p w14:paraId="7E7366B2" w14:textId="77777777" w:rsidR="000755A0" w:rsidRPr="00440071" w:rsidRDefault="000755A0" w:rsidP="008B076D">
            <w:pPr>
              <w:jc w:val="left"/>
              <w:rPr>
                <w:rFonts w:ascii="Times New Roman" w:hAnsi="Times New Roman"/>
                <w:lang w:val="en-GB"/>
              </w:rPr>
            </w:pPr>
          </w:p>
        </w:tc>
        <w:tc>
          <w:tcPr>
            <w:tcW w:w="4111" w:type="dxa"/>
          </w:tcPr>
          <w:p w14:paraId="2C37ACC8" w14:textId="77777777" w:rsidR="000755A0" w:rsidRPr="00440071" w:rsidRDefault="000755A0" w:rsidP="008B076D">
            <w:pPr>
              <w:jc w:val="left"/>
              <w:rPr>
                <w:rFonts w:ascii="Times New Roman" w:hAnsi="Times New Roman"/>
                <w:lang w:val="en-GB"/>
              </w:rPr>
            </w:pPr>
          </w:p>
        </w:tc>
      </w:tr>
      <w:tr w:rsidR="000755A0" w:rsidRPr="00B3355E" w14:paraId="79D4E2B5" w14:textId="77777777" w:rsidTr="008B076D">
        <w:tc>
          <w:tcPr>
            <w:tcW w:w="1501" w:type="dxa"/>
          </w:tcPr>
          <w:p w14:paraId="787B479A" w14:textId="77777777" w:rsidR="000755A0" w:rsidRPr="00440071" w:rsidRDefault="000755A0" w:rsidP="008B076D">
            <w:pPr>
              <w:jc w:val="left"/>
              <w:rPr>
                <w:rFonts w:ascii="Times New Roman" w:hAnsi="Times New Roman"/>
                <w:lang w:val="en-GB"/>
              </w:rPr>
            </w:pPr>
          </w:p>
          <w:p w14:paraId="2C76D5DC" w14:textId="77777777" w:rsidR="000755A0" w:rsidRPr="00440071" w:rsidRDefault="000755A0" w:rsidP="008B076D">
            <w:pPr>
              <w:jc w:val="left"/>
              <w:rPr>
                <w:rFonts w:ascii="Times New Roman" w:hAnsi="Times New Roman"/>
                <w:lang w:val="en-GB"/>
              </w:rPr>
            </w:pPr>
          </w:p>
        </w:tc>
        <w:tc>
          <w:tcPr>
            <w:tcW w:w="2293" w:type="dxa"/>
          </w:tcPr>
          <w:p w14:paraId="65F71696" w14:textId="77777777" w:rsidR="000755A0" w:rsidRPr="00440071" w:rsidRDefault="000755A0" w:rsidP="008B076D">
            <w:pPr>
              <w:jc w:val="left"/>
              <w:rPr>
                <w:rFonts w:ascii="Times New Roman" w:hAnsi="Times New Roman"/>
                <w:lang w:val="en-GB"/>
              </w:rPr>
            </w:pPr>
          </w:p>
        </w:tc>
        <w:tc>
          <w:tcPr>
            <w:tcW w:w="1516" w:type="dxa"/>
          </w:tcPr>
          <w:p w14:paraId="532A6523" w14:textId="77777777" w:rsidR="000755A0" w:rsidRPr="00440071" w:rsidRDefault="000755A0" w:rsidP="008B076D">
            <w:pPr>
              <w:jc w:val="left"/>
              <w:rPr>
                <w:rFonts w:ascii="Times New Roman" w:hAnsi="Times New Roman"/>
                <w:lang w:val="en-GB"/>
              </w:rPr>
            </w:pPr>
          </w:p>
        </w:tc>
        <w:tc>
          <w:tcPr>
            <w:tcW w:w="1744" w:type="dxa"/>
          </w:tcPr>
          <w:p w14:paraId="1C76D818" w14:textId="77777777" w:rsidR="000755A0" w:rsidRPr="00440071" w:rsidRDefault="000755A0" w:rsidP="008B076D">
            <w:pPr>
              <w:jc w:val="left"/>
              <w:rPr>
                <w:rFonts w:ascii="Times New Roman" w:hAnsi="Times New Roman"/>
                <w:lang w:val="en-GB"/>
              </w:rPr>
            </w:pPr>
          </w:p>
        </w:tc>
        <w:tc>
          <w:tcPr>
            <w:tcW w:w="2977" w:type="dxa"/>
          </w:tcPr>
          <w:p w14:paraId="164CC52C" w14:textId="77777777" w:rsidR="000755A0" w:rsidRPr="00440071" w:rsidRDefault="000755A0" w:rsidP="008B076D">
            <w:pPr>
              <w:jc w:val="left"/>
              <w:rPr>
                <w:rFonts w:ascii="Times New Roman" w:hAnsi="Times New Roman"/>
                <w:lang w:val="en-GB"/>
              </w:rPr>
            </w:pPr>
          </w:p>
        </w:tc>
        <w:tc>
          <w:tcPr>
            <w:tcW w:w="4111" w:type="dxa"/>
          </w:tcPr>
          <w:p w14:paraId="1A34E228" w14:textId="77777777" w:rsidR="000755A0" w:rsidRPr="00440071" w:rsidRDefault="000755A0" w:rsidP="008B076D">
            <w:pPr>
              <w:jc w:val="left"/>
              <w:rPr>
                <w:rFonts w:ascii="Times New Roman" w:hAnsi="Times New Roman"/>
                <w:lang w:val="en-GB"/>
              </w:rPr>
            </w:pPr>
          </w:p>
        </w:tc>
      </w:tr>
      <w:tr w:rsidR="000755A0" w:rsidRPr="00B3355E" w14:paraId="5D21C17C" w14:textId="77777777" w:rsidTr="008B076D">
        <w:tc>
          <w:tcPr>
            <w:tcW w:w="1501" w:type="dxa"/>
          </w:tcPr>
          <w:p w14:paraId="770A3336" w14:textId="77777777" w:rsidR="000755A0" w:rsidRPr="00440071" w:rsidRDefault="000755A0" w:rsidP="008B076D">
            <w:pPr>
              <w:jc w:val="left"/>
              <w:rPr>
                <w:rFonts w:ascii="Times New Roman" w:hAnsi="Times New Roman"/>
                <w:lang w:val="en-GB"/>
              </w:rPr>
            </w:pPr>
          </w:p>
          <w:p w14:paraId="5D5B8963" w14:textId="77777777" w:rsidR="000755A0" w:rsidRPr="00440071" w:rsidRDefault="000755A0" w:rsidP="008B076D">
            <w:pPr>
              <w:jc w:val="left"/>
              <w:rPr>
                <w:rFonts w:ascii="Times New Roman" w:hAnsi="Times New Roman"/>
                <w:lang w:val="en-GB"/>
              </w:rPr>
            </w:pPr>
          </w:p>
        </w:tc>
        <w:tc>
          <w:tcPr>
            <w:tcW w:w="2293" w:type="dxa"/>
          </w:tcPr>
          <w:p w14:paraId="1BB29507" w14:textId="77777777" w:rsidR="000755A0" w:rsidRPr="00440071" w:rsidRDefault="000755A0" w:rsidP="008B076D">
            <w:pPr>
              <w:jc w:val="left"/>
              <w:rPr>
                <w:rFonts w:ascii="Times New Roman" w:hAnsi="Times New Roman"/>
                <w:lang w:val="en-GB"/>
              </w:rPr>
            </w:pPr>
          </w:p>
        </w:tc>
        <w:tc>
          <w:tcPr>
            <w:tcW w:w="1516" w:type="dxa"/>
          </w:tcPr>
          <w:p w14:paraId="2D0BDCE6" w14:textId="77777777" w:rsidR="000755A0" w:rsidRPr="00440071" w:rsidRDefault="000755A0" w:rsidP="008B076D">
            <w:pPr>
              <w:jc w:val="left"/>
              <w:rPr>
                <w:rFonts w:ascii="Times New Roman" w:hAnsi="Times New Roman"/>
                <w:lang w:val="en-GB"/>
              </w:rPr>
            </w:pPr>
          </w:p>
        </w:tc>
        <w:tc>
          <w:tcPr>
            <w:tcW w:w="1744" w:type="dxa"/>
          </w:tcPr>
          <w:p w14:paraId="3B26359A" w14:textId="77777777" w:rsidR="000755A0" w:rsidRPr="00440071" w:rsidRDefault="000755A0" w:rsidP="008B076D">
            <w:pPr>
              <w:jc w:val="left"/>
              <w:rPr>
                <w:rFonts w:ascii="Times New Roman" w:hAnsi="Times New Roman"/>
                <w:lang w:val="en-GB"/>
              </w:rPr>
            </w:pPr>
          </w:p>
        </w:tc>
        <w:tc>
          <w:tcPr>
            <w:tcW w:w="2977" w:type="dxa"/>
          </w:tcPr>
          <w:p w14:paraId="43E32AD0" w14:textId="77777777" w:rsidR="000755A0" w:rsidRPr="00440071" w:rsidRDefault="000755A0" w:rsidP="008B076D">
            <w:pPr>
              <w:jc w:val="left"/>
              <w:rPr>
                <w:rFonts w:ascii="Times New Roman" w:hAnsi="Times New Roman"/>
                <w:lang w:val="en-GB"/>
              </w:rPr>
            </w:pPr>
          </w:p>
        </w:tc>
        <w:tc>
          <w:tcPr>
            <w:tcW w:w="4111" w:type="dxa"/>
          </w:tcPr>
          <w:p w14:paraId="7CEE4D8B" w14:textId="77777777" w:rsidR="000755A0" w:rsidRPr="00440071" w:rsidRDefault="000755A0" w:rsidP="008B076D">
            <w:pPr>
              <w:jc w:val="left"/>
              <w:rPr>
                <w:rFonts w:ascii="Times New Roman" w:hAnsi="Times New Roman"/>
                <w:lang w:val="en-GB"/>
              </w:rPr>
            </w:pPr>
          </w:p>
        </w:tc>
      </w:tr>
    </w:tbl>
    <w:p w14:paraId="730892C7" w14:textId="77777777" w:rsidR="006B05DF" w:rsidRPr="006B05DF" w:rsidRDefault="006B05DF" w:rsidP="00485EA5">
      <w:pPr>
        <w:pStyle w:val="Paragraphedeliste"/>
        <w:numPr>
          <w:ilvl w:val="0"/>
          <w:numId w:val="33"/>
        </w:numPr>
        <w:jc w:val="left"/>
        <w:rPr>
          <w:rFonts w:eastAsia="Calibri"/>
          <w:b/>
          <w:lang w:val="en-GB"/>
        </w:rPr>
        <w:sectPr w:rsidR="006B05DF" w:rsidRPr="006B05DF" w:rsidSect="008B076D">
          <w:footerReference w:type="default" r:id="rId29"/>
          <w:pgSz w:w="16838" w:h="11906" w:orient="landscape"/>
          <w:pgMar w:top="1418" w:right="1418" w:bottom="1418" w:left="1418" w:header="709" w:footer="709" w:gutter="0"/>
          <w:cols w:space="708"/>
          <w:docGrid w:linePitch="360"/>
        </w:sectPr>
      </w:pPr>
      <w:r>
        <w:rPr>
          <w:rFonts w:eastAsia="Calibri"/>
          <w:b/>
          <w:lang w:val="en-GB"/>
        </w:rPr>
        <w:br w:type="page"/>
      </w:r>
    </w:p>
    <w:p w14:paraId="2AF3C93E" w14:textId="77777777" w:rsidR="002E30ED" w:rsidRDefault="002E30ED" w:rsidP="00485EA5">
      <w:pPr>
        <w:pStyle w:val="Paragraphedeliste"/>
        <w:numPr>
          <w:ilvl w:val="0"/>
          <w:numId w:val="33"/>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14:paraId="657C0731"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B3355E" w14:paraId="1688864D" w14:textId="77777777" w:rsidTr="008B076D">
        <w:tc>
          <w:tcPr>
            <w:tcW w:w="9212" w:type="dxa"/>
          </w:tcPr>
          <w:p w14:paraId="622CE16E" w14:textId="6333A5A8" w:rsidR="008C1FC2" w:rsidRPr="00440071" w:rsidRDefault="008C1FC2" w:rsidP="008B076D">
            <w:pPr>
              <w:rPr>
                <w:rFonts w:ascii="Times New Roman" w:hAnsi="Times New Roman"/>
                <w:i/>
                <w:lang w:val="en-GB"/>
              </w:rPr>
            </w:pPr>
            <w:r w:rsidRPr="00440071">
              <w:rPr>
                <w:i/>
                <w:lang w:val="en-GB"/>
              </w:rPr>
              <w:t xml:space="preserve">Describe </w:t>
            </w:r>
            <w:r>
              <w:rPr>
                <w:i/>
                <w:lang w:val="en-GB"/>
              </w:rPr>
              <w:t xml:space="preserve">evolution projects </w:t>
            </w:r>
            <w:r w:rsidR="00485EA5" w:rsidRPr="00440071">
              <w:rPr>
                <w:i/>
                <w:lang w:val="en-GB"/>
              </w:rPr>
              <w:t>planned in the short and medium term</w:t>
            </w:r>
            <w:r w:rsidR="00485EA5">
              <w:rPr>
                <w:i/>
                <w:lang w:val="en-GB"/>
              </w:rPr>
              <w:t xml:space="preserve"> pertaining to </w:t>
            </w:r>
            <w:r>
              <w:rPr>
                <w:i/>
                <w:lang w:val="en-GB"/>
              </w:rPr>
              <w:t>the existing offer</w:t>
            </w:r>
            <w:r w:rsidRPr="00440071">
              <w:rPr>
                <w:i/>
                <w:lang w:val="en-GB"/>
              </w:rPr>
              <w:t xml:space="preserve"> </w:t>
            </w:r>
            <w:r>
              <w:rPr>
                <w:i/>
                <w:lang w:val="en-GB"/>
              </w:rPr>
              <w:t>regarding technology, functions and security</w:t>
            </w:r>
            <w:r w:rsidRPr="00440071">
              <w:rPr>
                <w:i/>
                <w:lang w:val="en-GB"/>
              </w:rPr>
              <w:t xml:space="preserve">. </w:t>
            </w:r>
          </w:p>
          <w:p w14:paraId="6ED111C0" w14:textId="77777777" w:rsidR="008C1FC2" w:rsidRPr="00440071" w:rsidRDefault="008C1FC2" w:rsidP="008B076D">
            <w:pPr>
              <w:rPr>
                <w:rFonts w:ascii="Times New Roman" w:hAnsi="Times New Roman"/>
                <w:i/>
                <w:lang w:val="en-GB"/>
              </w:rPr>
            </w:pPr>
          </w:p>
          <w:p w14:paraId="65A2D5F4" w14:textId="77777777" w:rsidR="008C1FC2" w:rsidRPr="00440071" w:rsidRDefault="008C1FC2" w:rsidP="008B076D">
            <w:pPr>
              <w:jc w:val="left"/>
              <w:rPr>
                <w:rFonts w:ascii="Times New Roman" w:hAnsi="Times New Roman"/>
                <w:i/>
                <w:lang w:val="en-GB"/>
              </w:rPr>
            </w:pPr>
          </w:p>
          <w:p w14:paraId="32F6DE5D" w14:textId="77777777" w:rsidR="008C1FC2" w:rsidRPr="00440071" w:rsidRDefault="008C1FC2" w:rsidP="008B076D">
            <w:pPr>
              <w:jc w:val="left"/>
              <w:rPr>
                <w:rFonts w:ascii="Times New Roman" w:hAnsi="Times New Roman"/>
                <w:lang w:val="en-GB"/>
              </w:rPr>
            </w:pPr>
          </w:p>
          <w:p w14:paraId="43BD5EC4" w14:textId="77777777" w:rsidR="008C1FC2" w:rsidRPr="00440071" w:rsidRDefault="008C1FC2" w:rsidP="008B076D">
            <w:pPr>
              <w:jc w:val="left"/>
              <w:rPr>
                <w:rFonts w:ascii="Times New Roman" w:hAnsi="Times New Roman"/>
                <w:lang w:val="en-GB"/>
              </w:rPr>
            </w:pPr>
          </w:p>
          <w:p w14:paraId="52E95BE5" w14:textId="77777777" w:rsidR="008C1FC2" w:rsidRPr="00440071" w:rsidRDefault="008C1FC2" w:rsidP="008B076D">
            <w:pPr>
              <w:jc w:val="left"/>
              <w:rPr>
                <w:rFonts w:ascii="Times New Roman" w:hAnsi="Times New Roman"/>
                <w:lang w:val="en-GB"/>
              </w:rPr>
            </w:pPr>
          </w:p>
          <w:p w14:paraId="5D774019" w14:textId="77777777" w:rsidR="008C1FC2" w:rsidRPr="00440071" w:rsidRDefault="008C1FC2" w:rsidP="008B076D">
            <w:pPr>
              <w:jc w:val="left"/>
              <w:rPr>
                <w:rFonts w:ascii="Times New Roman" w:hAnsi="Times New Roman"/>
                <w:lang w:val="en-GB"/>
              </w:rPr>
            </w:pPr>
          </w:p>
          <w:p w14:paraId="42E2EC1A" w14:textId="77777777" w:rsidR="008C1FC2" w:rsidRPr="00440071" w:rsidRDefault="008C1FC2" w:rsidP="008B076D">
            <w:pPr>
              <w:jc w:val="left"/>
              <w:rPr>
                <w:rFonts w:ascii="Times New Roman" w:hAnsi="Times New Roman"/>
                <w:lang w:val="en-GB"/>
              </w:rPr>
            </w:pPr>
          </w:p>
        </w:tc>
      </w:tr>
    </w:tbl>
    <w:p w14:paraId="0E94FE2F" w14:textId="77777777" w:rsidR="008C1FC2" w:rsidRPr="00440071" w:rsidRDefault="008C1FC2" w:rsidP="00873CB7">
      <w:pPr>
        <w:jc w:val="left"/>
        <w:rPr>
          <w:b/>
          <w:lang w:val="en-GB"/>
        </w:rPr>
      </w:pPr>
    </w:p>
    <w:p w14:paraId="04E80C1F" w14:textId="7E3C0FB4" w:rsidR="008C1FC2" w:rsidRPr="00873CB7" w:rsidRDefault="008C1FC2"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sidRPr="00873CB7">
        <w:rPr>
          <w:rFonts w:asciiTheme="minorHAnsi" w:eastAsia="Calibri" w:hAnsiTheme="minorHAnsi"/>
          <w:b/>
          <w:lang w:val="en-US"/>
        </w:rPr>
        <w:t xml:space="preserve">7.2 </w:t>
      </w:r>
      <w:r w:rsidRPr="00873CB7">
        <w:rPr>
          <w:rFonts w:asciiTheme="minorHAnsi" w:hAnsiTheme="minorHAnsi"/>
          <w:b/>
          <w:lang w:val="en-GB"/>
        </w:rPr>
        <w:t xml:space="preserve">Operational organisation </w:t>
      </w:r>
      <w:r w:rsidR="00485EA5">
        <w:rPr>
          <w:rFonts w:asciiTheme="minorHAnsi" w:hAnsiTheme="minorHAnsi"/>
          <w:b/>
          <w:lang w:val="en-GB"/>
        </w:rPr>
        <w:t>of</w:t>
      </w:r>
      <w:r w:rsidR="00485EA5" w:rsidRPr="00873CB7">
        <w:rPr>
          <w:rFonts w:asciiTheme="minorHAnsi" w:hAnsiTheme="minorHAnsi"/>
          <w:b/>
          <w:lang w:val="en-GB"/>
        </w:rPr>
        <w:t xml:space="preserve"> </w:t>
      </w:r>
      <w:r w:rsidRPr="00873CB7">
        <w:rPr>
          <w:rFonts w:asciiTheme="minorHAnsi" w:hAnsiTheme="minorHAnsi"/>
          <w:b/>
          <w:lang w:val="en-GB"/>
        </w:rPr>
        <w:t>the offer</w:t>
      </w:r>
    </w:p>
    <w:p w14:paraId="5525B9D5" w14:textId="77777777" w:rsidR="008C1FC2" w:rsidRDefault="008C1FC2" w:rsidP="006B05DF">
      <w:pPr>
        <w:jc w:val="left"/>
        <w:rPr>
          <w:rFonts w:eastAsia="Calibri"/>
          <w:b/>
          <w:lang w:val="en-GB"/>
        </w:rPr>
      </w:pPr>
    </w:p>
    <w:p w14:paraId="2356FF8A" w14:textId="108A6AEB"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sidR="00485EA5">
        <w:rPr>
          <w:rFonts w:eastAsia="Calibri"/>
          <w:i/>
          <w:szCs w:val="22"/>
          <w:lang w:val="en-GB"/>
        </w:rPr>
        <w:t xml:space="preserve">for account information </w:t>
      </w:r>
      <w:r w:rsidR="00BE55B3">
        <w:rPr>
          <w:rFonts w:eastAsia="Calibri"/>
          <w:i/>
          <w:szCs w:val="22"/>
          <w:lang w:val="en-GB"/>
        </w:rPr>
        <w:t xml:space="preserve">services </w:t>
      </w:r>
      <w:r w:rsidRPr="008B076D">
        <w:rPr>
          <w:rFonts w:eastAsia="Calibri"/>
          <w:i/>
          <w:szCs w:val="22"/>
          <w:lang w:val="en-GB"/>
        </w:rPr>
        <w:t xml:space="preserve">and payment initiation </w:t>
      </w:r>
      <w:r w:rsidR="00485EA5">
        <w:rPr>
          <w:rFonts w:eastAsia="Calibri"/>
          <w:i/>
          <w:szCs w:val="22"/>
          <w:lang w:val="en-GB"/>
        </w:rPr>
        <w:t xml:space="preserve">services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sidR="00485EA5">
        <w:rPr>
          <w:rFonts w:eastAsia="Calibri"/>
          <w:i/>
          <w:szCs w:val="22"/>
          <w:lang w:val="en-GB"/>
        </w:rPr>
        <w:t xml:space="preserve">the </w:t>
      </w:r>
      <w:r>
        <w:rPr>
          <w:rFonts w:eastAsia="Calibri"/>
          <w:i/>
          <w:szCs w:val="22"/>
          <w:lang w:val="en-GB"/>
        </w:rPr>
        <w:t xml:space="preserve">arrangements for access to information on accounts </w:t>
      </w:r>
      <w:r w:rsidR="00485EA5">
        <w:rPr>
          <w:rFonts w:eastAsia="Calibri"/>
          <w:i/>
          <w:szCs w:val="22"/>
          <w:lang w:val="en-GB"/>
        </w:rPr>
        <w:t xml:space="preserve">along </w:t>
      </w:r>
      <w:r>
        <w:rPr>
          <w:rFonts w:eastAsia="Calibri"/>
          <w:i/>
          <w:szCs w:val="22"/>
          <w:lang w:val="en-GB"/>
        </w:rPr>
        <w:t>with</w:t>
      </w:r>
      <w:r w:rsidR="00485EA5">
        <w:rPr>
          <w:rFonts w:eastAsia="Calibri"/>
          <w:i/>
          <w:szCs w:val="22"/>
          <w:lang w:val="en-GB"/>
        </w:rPr>
        <w:t xml:space="preserve"> the</w:t>
      </w:r>
      <w:r>
        <w:rPr>
          <w:rFonts w:eastAsia="Calibri"/>
          <w:i/>
          <w:szCs w:val="22"/>
          <w:lang w:val="en-GB"/>
        </w:rPr>
        <w:t xml:space="preserve">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w:t>
      </w:r>
      <w:r w:rsidR="00485EA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Pr>
          <w:rFonts w:eastAsia="Calibri"/>
          <w:i/>
          <w:szCs w:val="22"/>
          <w:lang w:val="en-GB"/>
        </w:rPr>
        <w:t>. An organisational diagram can be added if necessary.</w:t>
      </w:r>
    </w:p>
    <w:p w14:paraId="5B961ED5"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729ED99D" w14:textId="77777777" w:rsidTr="00D6538B">
        <w:tc>
          <w:tcPr>
            <w:tcW w:w="3369" w:type="dxa"/>
            <w:tcBorders>
              <w:bottom w:val="single" w:sz="4" w:space="0" w:color="auto"/>
            </w:tcBorders>
            <w:shd w:val="clear" w:color="auto" w:fill="D6E3BC" w:themeFill="accent3" w:themeFillTint="66"/>
          </w:tcPr>
          <w:p w14:paraId="2929B915" w14:textId="77777777" w:rsidR="004F4249" w:rsidRPr="00440071" w:rsidRDefault="00BE55B3"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40AE1D17"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7CA5D168" w14:textId="77777777" w:rsidTr="00D6538B">
        <w:tc>
          <w:tcPr>
            <w:tcW w:w="3369" w:type="dxa"/>
          </w:tcPr>
          <w:p w14:paraId="530F4934" w14:textId="77777777" w:rsidR="004F4249" w:rsidRPr="00440071" w:rsidRDefault="004F4249" w:rsidP="00D6538B">
            <w:pPr>
              <w:jc w:val="left"/>
              <w:rPr>
                <w:rFonts w:ascii="Times New Roman" w:hAnsi="Times New Roman"/>
                <w:lang w:val="en-GB"/>
              </w:rPr>
            </w:pPr>
          </w:p>
        </w:tc>
        <w:tc>
          <w:tcPr>
            <w:tcW w:w="5811" w:type="dxa"/>
          </w:tcPr>
          <w:p w14:paraId="0C7842C2" w14:textId="77777777" w:rsidR="004F4249" w:rsidRPr="00440071" w:rsidRDefault="004F4249" w:rsidP="00D6538B">
            <w:pPr>
              <w:jc w:val="left"/>
              <w:rPr>
                <w:rFonts w:ascii="Times New Roman" w:hAnsi="Times New Roman"/>
                <w:lang w:val="en-GB"/>
              </w:rPr>
            </w:pPr>
          </w:p>
        </w:tc>
      </w:tr>
      <w:tr w:rsidR="004F4249" w:rsidRPr="00440071" w14:paraId="69F47A7B" w14:textId="77777777" w:rsidTr="00D6538B">
        <w:tc>
          <w:tcPr>
            <w:tcW w:w="3369" w:type="dxa"/>
          </w:tcPr>
          <w:p w14:paraId="005F872F" w14:textId="77777777" w:rsidR="004F4249" w:rsidRPr="00440071" w:rsidRDefault="004F4249" w:rsidP="00D6538B">
            <w:pPr>
              <w:jc w:val="left"/>
              <w:rPr>
                <w:rFonts w:ascii="Times New Roman" w:hAnsi="Times New Roman"/>
                <w:lang w:val="en-GB"/>
              </w:rPr>
            </w:pPr>
          </w:p>
        </w:tc>
        <w:tc>
          <w:tcPr>
            <w:tcW w:w="5811" w:type="dxa"/>
          </w:tcPr>
          <w:p w14:paraId="6BD1C80D" w14:textId="77777777" w:rsidR="004F4249" w:rsidRPr="00440071" w:rsidRDefault="004F4249" w:rsidP="00D6538B">
            <w:pPr>
              <w:jc w:val="left"/>
              <w:rPr>
                <w:rFonts w:ascii="Times New Roman" w:hAnsi="Times New Roman"/>
                <w:lang w:val="en-GB"/>
              </w:rPr>
            </w:pPr>
          </w:p>
        </w:tc>
      </w:tr>
      <w:tr w:rsidR="004F4249" w:rsidRPr="00440071" w14:paraId="6F102D70" w14:textId="77777777" w:rsidTr="00D6538B">
        <w:tc>
          <w:tcPr>
            <w:tcW w:w="3369" w:type="dxa"/>
            <w:tcBorders>
              <w:bottom w:val="single" w:sz="4" w:space="0" w:color="auto"/>
            </w:tcBorders>
          </w:tcPr>
          <w:p w14:paraId="630BAE27"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5224F678" w14:textId="77777777" w:rsidR="004F4249" w:rsidRPr="00440071" w:rsidRDefault="004F4249" w:rsidP="00D6538B">
            <w:pPr>
              <w:jc w:val="left"/>
              <w:rPr>
                <w:rFonts w:ascii="Times New Roman" w:hAnsi="Times New Roman"/>
                <w:lang w:val="en-GB"/>
              </w:rPr>
            </w:pPr>
          </w:p>
        </w:tc>
      </w:tr>
      <w:tr w:rsidR="004F4249" w:rsidRPr="00440071" w14:paraId="3A56A44A" w14:textId="77777777" w:rsidTr="00D6538B">
        <w:tc>
          <w:tcPr>
            <w:tcW w:w="3369" w:type="dxa"/>
          </w:tcPr>
          <w:p w14:paraId="5AAC0557" w14:textId="77777777" w:rsidR="004F4249" w:rsidRPr="00440071" w:rsidRDefault="004F4249" w:rsidP="00D6538B">
            <w:pPr>
              <w:jc w:val="left"/>
              <w:rPr>
                <w:rFonts w:ascii="Times New Roman" w:hAnsi="Times New Roman"/>
                <w:lang w:val="en-GB"/>
              </w:rPr>
            </w:pPr>
          </w:p>
        </w:tc>
        <w:tc>
          <w:tcPr>
            <w:tcW w:w="5811" w:type="dxa"/>
          </w:tcPr>
          <w:p w14:paraId="1455CAED" w14:textId="77777777" w:rsidR="004F4249" w:rsidRPr="00440071" w:rsidRDefault="004F4249" w:rsidP="00D6538B">
            <w:pPr>
              <w:jc w:val="left"/>
              <w:rPr>
                <w:rFonts w:ascii="Times New Roman" w:hAnsi="Times New Roman"/>
                <w:lang w:val="en-GB"/>
              </w:rPr>
            </w:pPr>
          </w:p>
        </w:tc>
      </w:tr>
      <w:tr w:rsidR="004F4249" w:rsidRPr="00440071" w14:paraId="71A2E077" w14:textId="77777777" w:rsidTr="00D6538B">
        <w:tc>
          <w:tcPr>
            <w:tcW w:w="3369" w:type="dxa"/>
          </w:tcPr>
          <w:p w14:paraId="28E97B95" w14:textId="77777777" w:rsidR="004F4249" w:rsidRPr="00440071" w:rsidRDefault="004F4249" w:rsidP="00D6538B">
            <w:pPr>
              <w:jc w:val="left"/>
              <w:rPr>
                <w:rFonts w:ascii="Times New Roman" w:hAnsi="Times New Roman"/>
                <w:lang w:val="en-GB"/>
              </w:rPr>
            </w:pPr>
          </w:p>
        </w:tc>
        <w:tc>
          <w:tcPr>
            <w:tcW w:w="5811" w:type="dxa"/>
          </w:tcPr>
          <w:p w14:paraId="2036CEA9" w14:textId="77777777" w:rsidR="004F4249" w:rsidRPr="00440071" w:rsidRDefault="004F4249" w:rsidP="00D6538B">
            <w:pPr>
              <w:jc w:val="left"/>
              <w:rPr>
                <w:rFonts w:ascii="Times New Roman" w:hAnsi="Times New Roman"/>
                <w:lang w:val="en-GB"/>
              </w:rPr>
            </w:pPr>
          </w:p>
        </w:tc>
      </w:tr>
      <w:tr w:rsidR="004F4249" w:rsidRPr="00440071" w14:paraId="690B8D6D" w14:textId="77777777" w:rsidTr="00D6538B">
        <w:tc>
          <w:tcPr>
            <w:tcW w:w="3369" w:type="dxa"/>
          </w:tcPr>
          <w:p w14:paraId="108A227B" w14:textId="77777777" w:rsidR="004F4249" w:rsidRPr="00440071" w:rsidRDefault="004F4249" w:rsidP="00D6538B">
            <w:pPr>
              <w:jc w:val="left"/>
              <w:rPr>
                <w:rFonts w:ascii="Times New Roman" w:hAnsi="Times New Roman"/>
                <w:lang w:val="en-GB"/>
              </w:rPr>
            </w:pPr>
          </w:p>
        </w:tc>
        <w:tc>
          <w:tcPr>
            <w:tcW w:w="5811" w:type="dxa"/>
          </w:tcPr>
          <w:p w14:paraId="1E5975DE" w14:textId="77777777" w:rsidR="004F4249" w:rsidRPr="00440071" w:rsidRDefault="004F4249" w:rsidP="00D6538B">
            <w:pPr>
              <w:jc w:val="left"/>
              <w:rPr>
                <w:rFonts w:ascii="Times New Roman" w:hAnsi="Times New Roman"/>
                <w:lang w:val="en-GB"/>
              </w:rPr>
            </w:pPr>
          </w:p>
        </w:tc>
      </w:tr>
    </w:tbl>
    <w:p w14:paraId="7B3D8F3F" w14:textId="77777777" w:rsidR="004F4249" w:rsidRDefault="004F4249" w:rsidP="006B05DF">
      <w:pPr>
        <w:jc w:val="left"/>
        <w:rPr>
          <w:rFonts w:eastAsia="Calibri"/>
          <w:b/>
          <w:lang w:val="en-GB"/>
        </w:rPr>
      </w:pPr>
    </w:p>
    <w:p w14:paraId="03AD5F5F"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B3355E" w14:paraId="6AB3CE01" w14:textId="77777777" w:rsidTr="00D6538B">
        <w:tc>
          <w:tcPr>
            <w:tcW w:w="9212" w:type="dxa"/>
          </w:tcPr>
          <w:p w14:paraId="2D30802D"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8B20ED2" w14:textId="77777777" w:rsidR="004F4249" w:rsidRPr="00440071" w:rsidRDefault="004F4249" w:rsidP="00D6538B">
            <w:pPr>
              <w:rPr>
                <w:rFonts w:ascii="Times New Roman" w:hAnsi="Times New Roman"/>
                <w:i/>
                <w:lang w:val="en-GB"/>
              </w:rPr>
            </w:pPr>
          </w:p>
          <w:p w14:paraId="21EF6B47" w14:textId="77777777" w:rsidR="004F4249" w:rsidRPr="00440071" w:rsidRDefault="004F4249" w:rsidP="00D6538B">
            <w:pPr>
              <w:rPr>
                <w:rFonts w:ascii="Times New Roman" w:hAnsi="Times New Roman"/>
                <w:i/>
                <w:lang w:val="en-GB"/>
              </w:rPr>
            </w:pPr>
          </w:p>
          <w:p w14:paraId="78F3463A" w14:textId="77777777" w:rsidR="004F4249" w:rsidRPr="00440071" w:rsidRDefault="004F4249" w:rsidP="00D6538B">
            <w:pPr>
              <w:rPr>
                <w:rFonts w:ascii="Times New Roman" w:hAnsi="Times New Roman"/>
                <w:i/>
                <w:lang w:val="en-GB"/>
              </w:rPr>
            </w:pPr>
          </w:p>
          <w:p w14:paraId="27DA0B32" w14:textId="77777777" w:rsidR="004F4249" w:rsidRPr="00440071" w:rsidRDefault="004F4249" w:rsidP="00D6538B">
            <w:pPr>
              <w:rPr>
                <w:rFonts w:ascii="Times New Roman" w:hAnsi="Times New Roman"/>
                <w:lang w:val="en-GB"/>
              </w:rPr>
            </w:pPr>
          </w:p>
          <w:p w14:paraId="72EC34D5" w14:textId="77777777" w:rsidR="004F4249" w:rsidRPr="00440071" w:rsidRDefault="004F4249" w:rsidP="00D6538B">
            <w:pPr>
              <w:rPr>
                <w:rFonts w:ascii="Times New Roman" w:hAnsi="Times New Roman"/>
                <w:lang w:val="en-GB"/>
              </w:rPr>
            </w:pPr>
          </w:p>
        </w:tc>
      </w:tr>
    </w:tbl>
    <w:p w14:paraId="0EF2FBAB" w14:textId="77777777" w:rsidR="004F4249" w:rsidRDefault="004F4249" w:rsidP="006B05DF">
      <w:pPr>
        <w:jc w:val="left"/>
        <w:rPr>
          <w:rFonts w:eastAsia="Calibri"/>
          <w:b/>
          <w:lang w:val="en-US"/>
        </w:rPr>
      </w:pPr>
    </w:p>
    <w:p w14:paraId="1AAD99E7"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B3355E" w14:paraId="462CB000" w14:textId="77777777" w:rsidTr="00D6538B">
        <w:tc>
          <w:tcPr>
            <w:tcW w:w="9212" w:type="dxa"/>
            <w:shd w:val="clear" w:color="auto" w:fill="8DB3E2" w:themeFill="text2" w:themeFillTint="66"/>
          </w:tcPr>
          <w:p w14:paraId="10F5F109" w14:textId="0EF7ADB5" w:rsidR="004F4249" w:rsidRPr="00440071" w:rsidRDefault="004F4249" w:rsidP="00485EA5">
            <w:pPr>
              <w:ind w:left="360"/>
              <w:jc w:val="left"/>
              <w:rPr>
                <w:rFonts w:ascii="Times New Roman" w:hAnsi="Times New Roman"/>
                <w:b/>
                <w:lang w:val="en-GB"/>
              </w:rPr>
            </w:pPr>
            <w:r>
              <w:rPr>
                <w:b/>
                <w:lang w:val="en-GB"/>
              </w:rPr>
              <w:t>7</w:t>
            </w:r>
            <w:r w:rsidRPr="00440071">
              <w:rPr>
                <w:b/>
                <w:lang w:val="en-GB"/>
              </w:rPr>
              <w:t xml:space="preserve">.3. Description of </w:t>
            </w:r>
            <w:r>
              <w:rPr>
                <w:b/>
                <w:lang w:val="en-GB"/>
              </w:rPr>
              <w:t xml:space="preserve">protection measures </w:t>
            </w:r>
            <w:r w:rsidR="00485EA5">
              <w:rPr>
                <w:b/>
                <w:lang w:val="en-GB"/>
              </w:rPr>
              <w:t xml:space="preserve">for </w:t>
            </w:r>
            <w:r>
              <w:rPr>
                <w:b/>
                <w:lang w:val="en-GB"/>
              </w:rPr>
              <w:t>sensitive payment data</w:t>
            </w:r>
          </w:p>
        </w:tc>
      </w:tr>
    </w:tbl>
    <w:p w14:paraId="3B68BFA6"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B3355E" w14:paraId="09FE3781" w14:textId="77777777" w:rsidTr="00D6538B">
        <w:tc>
          <w:tcPr>
            <w:tcW w:w="9212" w:type="dxa"/>
          </w:tcPr>
          <w:p w14:paraId="3C8D205E"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0D1F808E" w14:textId="77777777" w:rsidR="004F4249" w:rsidRPr="00440071" w:rsidRDefault="004F4249" w:rsidP="00D6538B">
            <w:pPr>
              <w:rPr>
                <w:rFonts w:ascii="Times New Roman" w:hAnsi="Times New Roman"/>
                <w:i/>
                <w:lang w:val="en-GB"/>
              </w:rPr>
            </w:pPr>
          </w:p>
          <w:p w14:paraId="0C93893A" w14:textId="77777777" w:rsidR="004F4249" w:rsidRPr="00440071" w:rsidRDefault="004F4249" w:rsidP="00D6538B">
            <w:pPr>
              <w:rPr>
                <w:rFonts w:ascii="Times New Roman" w:hAnsi="Times New Roman"/>
                <w:i/>
                <w:lang w:val="en-GB"/>
              </w:rPr>
            </w:pPr>
          </w:p>
          <w:p w14:paraId="13042E0B" w14:textId="77777777" w:rsidR="004F4249" w:rsidRPr="00440071" w:rsidRDefault="004F4249" w:rsidP="00D6538B">
            <w:pPr>
              <w:rPr>
                <w:rFonts w:ascii="Times New Roman" w:hAnsi="Times New Roman"/>
                <w:i/>
                <w:lang w:val="en-GB"/>
              </w:rPr>
            </w:pPr>
          </w:p>
          <w:p w14:paraId="226729C6" w14:textId="77777777" w:rsidR="004F4249" w:rsidRPr="00440071" w:rsidRDefault="004F4249" w:rsidP="00D6538B">
            <w:pPr>
              <w:rPr>
                <w:rFonts w:ascii="Times New Roman" w:hAnsi="Times New Roman"/>
                <w:lang w:val="en-GB"/>
              </w:rPr>
            </w:pPr>
          </w:p>
          <w:p w14:paraId="6ABA593C" w14:textId="77777777" w:rsidR="004F4249" w:rsidRPr="00440071" w:rsidRDefault="004F4249" w:rsidP="00D6538B">
            <w:pPr>
              <w:rPr>
                <w:rFonts w:ascii="Times New Roman" w:hAnsi="Times New Roman"/>
                <w:lang w:val="en-GB"/>
              </w:rPr>
            </w:pPr>
          </w:p>
        </w:tc>
      </w:tr>
    </w:tbl>
    <w:p w14:paraId="78A40822" w14:textId="77777777" w:rsidR="004F4249" w:rsidRDefault="004F4249" w:rsidP="006B05DF">
      <w:pPr>
        <w:jc w:val="left"/>
        <w:rPr>
          <w:rFonts w:eastAsia="Calibri"/>
          <w:b/>
          <w:lang w:val="en-US"/>
        </w:rPr>
      </w:pPr>
    </w:p>
    <w:p w14:paraId="47D8EA00" w14:textId="77777777" w:rsidR="006E287B" w:rsidRPr="006B05DF" w:rsidRDefault="006E287B" w:rsidP="009B5B7B">
      <w:pPr>
        <w:pStyle w:val="Paragraphedeliste"/>
        <w:numPr>
          <w:ilvl w:val="0"/>
          <w:numId w:val="33"/>
        </w:numPr>
        <w:jc w:val="left"/>
        <w:rPr>
          <w:rFonts w:eastAsia="Calibri"/>
          <w:b/>
          <w:lang w:val="en-GB"/>
        </w:rPr>
        <w:sectPr w:rsidR="006E287B" w:rsidRPr="006B05DF" w:rsidSect="006B05DF">
          <w:footerReference w:type="default" r:id="rId3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B3355E" w14:paraId="7BCC1104" w14:textId="77777777" w:rsidTr="009C71FE">
        <w:tc>
          <w:tcPr>
            <w:tcW w:w="14567" w:type="dxa"/>
            <w:shd w:val="clear" w:color="auto" w:fill="FFFFFF" w:themeFill="background1"/>
          </w:tcPr>
          <w:p w14:paraId="6795E055" w14:textId="3C16A158" w:rsidR="006E287B" w:rsidRPr="00440071" w:rsidRDefault="006E287B" w:rsidP="00485EA5">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periodic control in the scope of non-cash means of payment</w:t>
            </w:r>
            <w:r w:rsidR="005F7E6D">
              <w:rPr>
                <w:b/>
                <w:smallCaps/>
                <w:color w:val="1F497D"/>
                <w:sz w:val="28"/>
                <w:lang w:val="en-GB"/>
              </w:rPr>
              <w:t xml:space="preserve"> and access to accounts</w:t>
            </w:r>
          </w:p>
        </w:tc>
      </w:tr>
    </w:tbl>
    <w:p w14:paraId="5EB5B51F" w14:textId="77777777" w:rsidR="006E287B" w:rsidRPr="00440071" w:rsidRDefault="006E287B" w:rsidP="006E287B">
      <w:pPr>
        <w:jc w:val="left"/>
        <w:rPr>
          <w:rFonts w:eastAsia="Calibri"/>
          <w:i/>
          <w:lang w:val="en-GB"/>
        </w:rPr>
      </w:pPr>
    </w:p>
    <w:p w14:paraId="7BF24B09" w14:textId="2FE9BD78"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r w:rsidR="003E6199">
        <w:rPr>
          <w:rFonts w:eastAsia="Calibri"/>
          <w:i/>
          <w:szCs w:val="22"/>
          <w:lang w:val="en-GB"/>
        </w:rPr>
        <w:t xml:space="preserve"> (including inter general inspections missions carried out</w:t>
      </w:r>
      <w:r w:rsidR="0040639B">
        <w:rPr>
          <w:rFonts w:eastAsia="Calibri"/>
          <w:i/>
          <w:szCs w:val="22"/>
          <w:lang w:val="en-GB"/>
        </w:rPr>
        <w:t xml:space="preserve"> on </w:t>
      </w:r>
      <w:r w:rsidR="00485EA5">
        <w:rPr>
          <w:rFonts w:eastAsia="Calibri"/>
          <w:i/>
          <w:szCs w:val="22"/>
          <w:lang w:val="en-GB"/>
        </w:rPr>
        <w:t xml:space="preserve">the </w:t>
      </w:r>
      <w:r w:rsidR="007C3D53">
        <w:rPr>
          <w:rFonts w:eastAsia="Calibri"/>
          <w:i/>
          <w:szCs w:val="22"/>
          <w:lang w:val="en-GB"/>
        </w:rPr>
        <w:t>providers of outsourced core services)</w:t>
      </w:r>
      <w:r w:rsidRPr="00440071">
        <w:rPr>
          <w:rFonts w:eastAsia="Calibri"/>
          <w:i/>
          <w:szCs w:val="22"/>
          <w:lang w:val="en-GB"/>
        </w:rPr>
        <w:t>.</w:t>
      </w:r>
    </w:p>
    <w:tbl>
      <w:tblPr>
        <w:tblStyle w:val="Grilledutableau2"/>
        <w:tblW w:w="14567" w:type="dxa"/>
        <w:tblLook w:val="04A0" w:firstRow="1" w:lastRow="0" w:firstColumn="1" w:lastColumn="0" w:noHBand="0" w:noVBand="1"/>
      </w:tblPr>
      <w:tblGrid>
        <w:gridCol w:w="2376"/>
        <w:gridCol w:w="4111"/>
        <w:gridCol w:w="8080"/>
      </w:tblGrid>
      <w:tr w:rsidR="006E287B" w:rsidRPr="00B3355E" w14:paraId="10DFEDCD" w14:textId="77777777" w:rsidTr="009C71FE">
        <w:tc>
          <w:tcPr>
            <w:tcW w:w="2376" w:type="dxa"/>
            <w:shd w:val="clear" w:color="auto" w:fill="FBD4B4" w:themeFill="accent6" w:themeFillTint="66"/>
            <w:vAlign w:val="center"/>
          </w:tcPr>
          <w:p w14:paraId="1935A43D"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39EA7753"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72F089B6" w14:textId="0E9EDED6" w:rsidR="006E287B" w:rsidRPr="00440071" w:rsidRDefault="00785A65" w:rsidP="00485EA5">
            <w:pPr>
              <w:jc w:val="center"/>
              <w:rPr>
                <w:rFonts w:ascii="Times New Roman" w:hAnsi="Times New Roman"/>
                <w:b/>
                <w:lang w:val="en-GB"/>
              </w:rPr>
            </w:pPr>
            <w:r w:rsidRPr="00440071">
              <w:rPr>
                <w:b/>
                <w:lang w:val="en-GB"/>
              </w:rPr>
              <w:t xml:space="preserve">Main observations and recommendations in terms of security </w:t>
            </w:r>
            <w:r w:rsidR="00485EA5">
              <w:rPr>
                <w:b/>
                <w:lang w:val="en-GB"/>
              </w:rPr>
              <w:t>for</w:t>
            </w:r>
            <w:r w:rsidR="00485EA5" w:rsidRPr="00440071">
              <w:rPr>
                <w:b/>
                <w:lang w:val="en-GB"/>
              </w:rPr>
              <w:t xml:space="preserve"> </w:t>
            </w:r>
            <w:r w:rsidRPr="00440071">
              <w:rPr>
                <w:b/>
                <w:lang w:val="en-GB"/>
              </w:rPr>
              <w:t xml:space="preserve">non-cash means of payment and </w:t>
            </w:r>
            <w:r w:rsidR="00485EA5">
              <w:rPr>
                <w:b/>
                <w:lang w:val="en-GB"/>
              </w:rPr>
              <w:t>implementation deadline</w:t>
            </w:r>
            <w:r w:rsidRPr="00440071">
              <w:rPr>
                <w:b/>
                <w:lang w:val="en-GB"/>
              </w:rPr>
              <w:t xml:space="preserve"> </w:t>
            </w:r>
          </w:p>
        </w:tc>
      </w:tr>
      <w:tr w:rsidR="006E287B" w:rsidRPr="00B3355E" w14:paraId="0711FF6B" w14:textId="77777777" w:rsidTr="009C71FE">
        <w:tc>
          <w:tcPr>
            <w:tcW w:w="2376" w:type="dxa"/>
          </w:tcPr>
          <w:p w14:paraId="79B28D7D" w14:textId="77777777" w:rsidR="006E287B" w:rsidRPr="00440071" w:rsidRDefault="006E287B" w:rsidP="009C71FE">
            <w:pPr>
              <w:jc w:val="left"/>
              <w:rPr>
                <w:rFonts w:ascii="Times New Roman" w:hAnsi="Times New Roman"/>
                <w:b/>
                <w:lang w:val="en-GB"/>
              </w:rPr>
            </w:pPr>
          </w:p>
          <w:p w14:paraId="51EAE135" w14:textId="77777777" w:rsidR="006E287B" w:rsidRPr="00440071" w:rsidRDefault="006E287B" w:rsidP="009C71FE">
            <w:pPr>
              <w:jc w:val="left"/>
              <w:rPr>
                <w:rFonts w:ascii="Times New Roman" w:hAnsi="Times New Roman"/>
                <w:b/>
                <w:lang w:val="en-GB"/>
              </w:rPr>
            </w:pPr>
          </w:p>
          <w:p w14:paraId="3ACE7E34" w14:textId="77777777" w:rsidR="006E287B" w:rsidRPr="00440071" w:rsidRDefault="006E287B" w:rsidP="009C71FE">
            <w:pPr>
              <w:jc w:val="left"/>
              <w:rPr>
                <w:rFonts w:ascii="Times New Roman" w:hAnsi="Times New Roman"/>
                <w:b/>
                <w:lang w:val="en-GB"/>
              </w:rPr>
            </w:pPr>
          </w:p>
          <w:p w14:paraId="1ECC6377" w14:textId="77777777" w:rsidR="006E287B" w:rsidRPr="00440071" w:rsidRDefault="006E287B" w:rsidP="009C71FE">
            <w:pPr>
              <w:jc w:val="left"/>
              <w:rPr>
                <w:rFonts w:ascii="Times New Roman" w:hAnsi="Times New Roman"/>
                <w:b/>
                <w:lang w:val="en-GB"/>
              </w:rPr>
            </w:pPr>
          </w:p>
          <w:p w14:paraId="22108627" w14:textId="77777777" w:rsidR="006E287B" w:rsidRPr="00440071" w:rsidRDefault="006E287B" w:rsidP="009C71FE">
            <w:pPr>
              <w:jc w:val="left"/>
              <w:rPr>
                <w:rFonts w:ascii="Times New Roman" w:hAnsi="Times New Roman"/>
                <w:b/>
                <w:lang w:val="en-GB"/>
              </w:rPr>
            </w:pPr>
          </w:p>
          <w:p w14:paraId="6EF7494D" w14:textId="77777777" w:rsidR="006E287B" w:rsidRPr="00440071" w:rsidRDefault="006E287B" w:rsidP="009C71FE">
            <w:pPr>
              <w:jc w:val="left"/>
              <w:rPr>
                <w:rFonts w:ascii="Times New Roman" w:hAnsi="Times New Roman"/>
                <w:b/>
                <w:lang w:val="en-GB"/>
              </w:rPr>
            </w:pPr>
          </w:p>
          <w:p w14:paraId="1FC40596" w14:textId="77777777" w:rsidR="006E287B" w:rsidRPr="00440071" w:rsidRDefault="006E287B" w:rsidP="009C71FE">
            <w:pPr>
              <w:jc w:val="left"/>
              <w:rPr>
                <w:rFonts w:ascii="Times New Roman" w:hAnsi="Times New Roman"/>
                <w:b/>
                <w:lang w:val="en-GB"/>
              </w:rPr>
            </w:pPr>
          </w:p>
        </w:tc>
        <w:tc>
          <w:tcPr>
            <w:tcW w:w="4111" w:type="dxa"/>
          </w:tcPr>
          <w:p w14:paraId="3E1713A6" w14:textId="77777777" w:rsidR="006E287B" w:rsidRPr="00440071" w:rsidRDefault="006E287B" w:rsidP="009C71FE">
            <w:pPr>
              <w:jc w:val="left"/>
              <w:rPr>
                <w:rFonts w:ascii="Times New Roman" w:hAnsi="Times New Roman"/>
                <w:b/>
                <w:lang w:val="en-GB"/>
              </w:rPr>
            </w:pPr>
          </w:p>
        </w:tc>
        <w:tc>
          <w:tcPr>
            <w:tcW w:w="8080" w:type="dxa"/>
          </w:tcPr>
          <w:p w14:paraId="16599E13" w14:textId="77777777" w:rsidR="006E287B" w:rsidRPr="00440071" w:rsidRDefault="006E287B" w:rsidP="009C71FE">
            <w:pPr>
              <w:jc w:val="left"/>
              <w:rPr>
                <w:rFonts w:ascii="Times New Roman" w:hAnsi="Times New Roman"/>
                <w:b/>
                <w:lang w:val="en-GB"/>
              </w:rPr>
            </w:pPr>
          </w:p>
        </w:tc>
      </w:tr>
      <w:tr w:rsidR="006E287B" w:rsidRPr="00B3355E" w14:paraId="2C330F53" w14:textId="77777777" w:rsidTr="009C71FE">
        <w:tc>
          <w:tcPr>
            <w:tcW w:w="2376" w:type="dxa"/>
          </w:tcPr>
          <w:p w14:paraId="58806E68" w14:textId="77777777" w:rsidR="006E287B" w:rsidRPr="00440071" w:rsidRDefault="006E287B" w:rsidP="009C71FE">
            <w:pPr>
              <w:jc w:val="left"/>
              <w:rPr>
                <w:rFonts w:ascii="Times New Roman" w:hAnsi="Times New Roman"/>
                <w:lang w:val="en-GB"/>
              </w:rPr>
            </w:pPr>
          </w:p>
          <w:p w14:paraId="52187102" w14:textId="77777777" w:rsidR="006E287B" w:rsidRPr="00440071" w:rsidRDefault="006E287B" w:rsidP="009C71FE">
            <w:pPr>
              <w:jc w:val="left"/>
              <w:rPr>
                <w:rFonts w:ascii="Times New Roman" w:hAnsi="Times New Roman"/>
                <w:lang w:val="en-GB"/>
              </w:rPr>
            </w:pPr>
          </w:p>
          <w:p w14:paraId="0EB442C8" w14:textId="77777777" w:rsidR="006E287B" w:rsidRPr="00440071" w:rsidRDefault="006E287B" w:rsidP="009C71FE">
            <w:pPr>
              <w:jc w:val="left"/>
              <w:rPr>
                <w:rFonts w:ascii="Times New Roman" w:hAnsi="Times New Roman"/>
                <w:lang w:val="en-GB"/>
              </w:rPr>
            </w:pPr>
          </w:p>
          <w:p w14:paraId="34729918" w14:textId="77777777" w:rsidR="006E287B" w:rsidRPr="00440071" w:rsidRDefault="006E287B" w:rsidP="009C71FE">
            <w:pPr>
              <w:jc w:val="left"/>
              <w:rPr>
                <w:rFonts w:ascii="Times New Roman" w:hAnsi="Times New Roman"/>
                <w:lang w:val="en-GB"/>
              </w:rPr>
            </w:pPr>
          </w:p>
          <w:p w14:paraId="2B680E87" w14:textId="77777777" w:rsidR="006E287B" w:rsidRPr="00440071" w:rsidRDefault="006E287B" w:rsidP="009C71FE">
            <w:pPr>
              <w:jc w:val="left"/>
              <w:rPr>
                <w:rFonts w:ascii="Times New Roman" w:hAnsi="Times New Roman"/>
                <w:lang w:val="en-GB"/>
              </w:rPr>
            </w:pPr>
          </w:p>
          <w:p w14:paraId="52021E98" w14:textId="77777777" w:rsidR="006E287B" w:rsidRPr="00440071" w:rsidRDefault="006E287B" w:rsidP="009C71FE">
            <w:pPr>
              <w:jc w:val="left"/>
              <w:rPr>
                <w:rFonts w:ascii="Times New Roman" w:hAnsi="Times New Roman"/>
                <w:lang w:val="en-GB"/>
              </w:rPr>
            </w:pPr>
          </w:p>
        </w:tc>
        <w:tc>
          <w:tcPr>
            <w:tcW w:w="4111" w:type="dxa"/>
          </w:tcPr>
          <w:p w14:paraId="365C86FC" w14:textId="77777777" w:rsidR="006E287B" w:rsidRPr="00440071" w:rsidRDefault="006E287B" w:rsidP="009C71FE">
            <w:pPr>
              <w:jc w:val="left"/>
              <w:rPr>
                <w:rFonts w:ascii="Times New Roman" w:hAnsi="Times New Roman"/>
                <w:lang w:val="en-GB"/>
              </w:rPr>
            </w:pPr>
          </w:p>
          <w:p w14:paraId="16B33C41" w14:textId="77777777" w:rsidR="006E287B" w:rsidRPr="00440071" w:rsidRDefault="006E287B" w:rsidP="009C71FE">
            <w:pPr>
              <w:jc w:val="left"/>
              <w:rPr>
                <w:rFonts w:ascii="Times New Roman" w:hAnsi="Times New Roman"/>
                <w:lang w:val="en-GB"/>
              </w:rPr>
            </w:pPr>
          </w:p>
          <w:p w14:paraId="751B40C2" w14:textId="77777777" w:rsidR="006E287B" w:rsidRPr="00440071" w:rsidRDefault="006E287B" w:rsidP="009C71FE">
            <w:pPr>
              <w:jc w:val="left"/>
              <w:rPr>
                <w:rFonts w:ascii="Times New Roman" w:hAnsi="Times New Roman"/>
                <w:lang w:val="en-GB"/>
              </w:rPr>
            </w:pPr>
          </w:p>
          <w:p w14:paraId="319046B1" w14:textId="77777777" w:rsidR="006E287B" w:rsidRPr="00440071" w:rsidRDefault="006E287B" w:rsidP="009C71FE">
            <w:pPr>
              <w:jc w:val="left"/>
              <w:rPr>
                <w:rFonts w:ascii="Times New Roman" w:hAnsi="Times New Roman"/>
                <w:lang w:val="en-GB"/>
              </w:rPr>
            </w:pPr>
          </w:p>
          <w:p w14:paraId="06F4C3A7" w14:textId="77777777" w:rsidR="006E287B" w:rsidRPr="00440071" w:rsidRDefault="006E287B" w:rsidP="009C71FE">
            <w:pPr>
              <w:jc w:val="left"/>
              <w:rPr>
                <w:rFonts w:ascii="Times New Roman" w:hAnsi="Times New Roman"/>
                <w:lang w:val="en-GB"/>
              </w:rPr>
            </w:pPr>
          </w:p>
          <w:p w14:paraId="77029EDA" w14:textId="77777777" w:rsidR="006E287B" w:rsidRPr="00440071" w:rsidRDefault="006E287B" w:rsidP="009C71FE">
            <w:pPr>
              <w:jc w:val="left"/>
              <w:rPr>
                <w:rFonts w:ascii="Times New Roman" w:hAnsi="Times New Roman"/>
                <w:lang w:val="en-GB"/>
              </w:rPr>
            </w:pPr>
          </w:p>
          <w:p w14:paraId="3A951273" w14:textId="77777777" w:rsidR="006E287B" w:rsidRPr="00440071" w:rsidRDefault="006E287B" w:rsidP="009C71FE">
            <w:pPr>
              <w:jc w:val="left"/>
              <w:rPr>
                <w:rFonts w:ascii="Times New Roman" w:hAnsi="Times New Roman"/>
                <w:lang w:val="en-GB"/>
              </w:rPr>
            </w:pPr>
          </w:p>
          <w:p w14:paraId="03F185FF" w14:textId="77777777" w:rsidR="006E287B" w:rsidRPr="00440071" w:rsidRDefault="006E287B" w:rsidP="009C71FE">
            <w:pPr>
              <w:jc w:val="left"/>
              <w:rPr>
                <w:rFonts w:ascii="Times New Roman" w:hAnsi="Times New Roman"/>
                <w:lang w:val="en-GB"/>
              </w:rPr>
            </w:pPr>
          </w:p>
        </w:tc>
        <w:tc>
          <w:tcPr>
            <w:tcW w:w="8080" w:type="dxa"/>
          </w:tcPr>
          <w:p w14:paraId="63AE2E4C" w14:textId="77777777" w:rsidR="006E287B" w:rsidRPr="00440071" w:rsidRDefault="006E287B" w:rsidP="009C71FE">
            <w:pPr>
              <w:jc w:val="left"/>
              <w:rPr>
                <w:rFonts w:ascii="Times New Roman" w:hAnsi="Times New Roman"/>
                <w:lang w:val="en-GB"/>
              </w:rPr>
            </w:pPr>
          </w:p>
        </w:tc>
      </w:tr>
      <w:tr w:rsidR="006E287B" w:rsidRPr="00B3355E" w14:paraId="53E45CAE" w14:textId="77777777" w:rsidTr="009C71FE">
        <w:tc>
          <w:tcPr>
            <w:tcW w:w="2376" w:type="dxa"/>
          </w:tcPr>
          <w:p w14:paraId="3DDFA457" w14:textId="77777777" w:rsidR="006E287B" w:rsidRPr="00440071" w:rsidRDefault="006E287B" w:rsidP="009C71FE">
            <w:pPr>
              <w:jc w:val="left"/>
              <w:rPr>
                <w:rFonts w:ascii="Times New Roman" w:hAnsi="Times New Roman"/>
                <w:lang w:val="en-GB"/>
              </w:rPr>
            </w:pPr>
          </w:p>
        </w:tc>
        <w:tc>
          <w:tcPr>
            <w:tcW w:w="4111" w:type="dxa"/>
          </w:tcPr>
          <w:p w14:paraId="47B0787E" w14:textId="77777777" w:rsidR="006E287B" w:rsidRPr="00440071" w:rsidRDefault="006E287B" w:rsidP="009C71FE">
            <w:pPr>
              <w:jc w:val="left"/>
              <w:rPr>
                <w:rFonts w:ascii="Times New Roman" w:hAnsi="Times New Roman"/>
                <w:lang w:val="en-GB"/>
              </w:rPr>
            </w:pPr>
          </w:p>
          <w:p w14:paraId="580B6046" w14:textId="77777777" w:rsidR="006E287B" w:rsidRPr="00440071" w:rsidRDefault="006E287B" w:rsidP="009C71FE">
            <w:pPr>
              <w:jc w:val="left"/>
              <w:rPr>
                <w:rFonts w:ascii="Times New Roman" w:hAnsi="Times New Roman"/>
                <w:lang w:val="en-GB"/>
              </w:rPr>
            </w:pPr>
          </w:p>
          <w:p w14:paraId="477949DA" w14:textId="77777777" w:rsidR="006E287B" w:rsidRPr="00440071" w:rsidRDefault="006E287B" w:rsidP="009C71FE">
            <w:pPr>
              <w:jc w:val="left"/>
              <w:rPr>
                <w:rFonts w:ascii="Times New Roman" w:hAnsi="Times New Roman"/>
                <w:lang w:val="en-GB"/>
              </w:rPr>
            </w:pPr>
          </w:p>
          <w:p w14:paraId="131303AB" w14:textId="77777777" w:rsidR="006E287B" w:rsidRPr="00440071" w:rsidRDefault="006E287B" w:rsidP="009C71FE">
            <w:pPr>
              <w:jc w:val="left"/>
              <w:rPr>
                <w:rFonts w:ascii="Times New Roman" w:hAnsi="Times New Roman"/>
                <w:lang w:val="en-GB"/>
              </w:rPr>
            </w:pPr>
          </w:p>
          <w:p w14:paraId="5B8077EF" w14:textId="77777777" w:rsidR="006E287B" w:rsidRPr="00440071" w:rsidRDefault="006E287B" w:rsidP="009C71FE">
            <w:pPr>
              <w:jc w:val="left"/>
              <w:rPr>
                <w:rFonts w:ascii="Times New Roman" w:hAnsi="Times New Roman"/>
                <w:lang w:val="en-GB"/>
              </w:rPr>
            </w:pPr>
          </w:p>
          <w:p w14:paraId="6A85EA3B" w14:textId="77777777" w:rsidR="006E287B" w:rsidRPr="00440071" w:rsidRDefault="006E287B" w:rsidP="009C71FE">
            <w:pPr>
              <w:jc w:val="left"/>
              <w:rPr>
                <w:rFonts w:ascii="Times New Roman" w:hAnsi="Times New Roman"/>
                <w:lang w:val="en-GB"/>
              </w:rPr>
            </w:pPr>
          </w:p>
          <w:p w14:paraId="2E77D48B" w14:textId="77777777" w:rsidR="006E287B" w:rsidRPr="00440071" w:rsidRDefault="006E287B" w:rsidP="009C71FE">
            <w:pPr>
              <w:jc w:val="left"/>
              <w:rPr>
                <w:rFonts w:ascii="Times New Roman" w:hAnsi="Times New Roman"/>
                <w:lang w:val="en-GB"/>
              </w:rPr>
            </w:pPr>
          </w:p>
          <w:p w14:paraId="46219CAE" w14:textId="77777777" w:rsidR="006E287B" w:rsidRPr="00440071" w:rsidRDefault="006E287B" w:rsidP="009C71FE">
            <w:pPr>
              <w:jc w:val="left"/>
              <w:rPr>
                <w:rFonts w:ascii="Times New Roman" w:hAnsi="Times New Roman"/>
                <w:lang w:val="en-GB"/>
              </w:rPr>
            </w:pPr>
          </w:p>
          <w:p w14:paraId="1284A44B" w14:textId="77777777" w:rsidR="006E287B" w:rsidRPr="00440071" w:rsidRDefault="006E287B" w:rsidP="009C71FE">
            <w:pPr>
              <w:jc w:val="left"/>
              <w:rPr>
                <w:rFonts w:ascii="Times New Roman" w:hAnsi="Times New Roman"/>
                <w:lang w:val="en-GB"/>
              </w:rPr>
            </w:pPr>
          </w:p>
        </w:tc>
        <w:tc>
          <w:tcPr>
            <w:tcW w:w="8080" w:type="dxa"/>
          </w:tcPr>
          <w:p w14:paraId="059F8600" w14:textId="77777777" w:rsidR="006E287B" w:rsidRPr="00440071" w:rsidRDefault="006E287B" w:rsidP="009C71FE">
            <w:pPr>
              <w:jc w:val="left"/>
              <w:rPr>
                <w:rFonts w:ascii="Times New Roman" w:hAnsi="Times New Roman"/>
                <w:lang w:val="en-GB"/>
              </w:rPr>
            </w:pPr>
          </w:p>
        </w:tc>
      </w:tr>
    </w:tbl>
    <w:p w14:paraId="7AC45F44"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1"/>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B3355E" w14:paraId="350D018E" w14:textId="77777777" w:rsidTr="009C71FE">
        <w:tc>
          <w:tcPr>
            <w:tcW w:w="14567" w:type="dxa"/>
            <w:gridSpan w:val="4"/>
            <w:shd w:val="clear" w:color="auto" w:fill="FFFFFF" w:themeFill="background1"/>
          </w:tcPr>
          <w:p w14:paraId="5A87AEA9" w14:textId="01F06F92"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 xml:space="preserve">Assessment of the compliance with </w:t>
            </w:r>
            <w:r w:rsidR="00485EA5">
              <w:rPr>
                <w:b/>
                <w:smallCaps/>
                <w:color w:val="1F497D"/>
                <w:sz w:val="28"/>
                <w:lang w:val="en-GB"/>
              </w:rPr>
              <w:t xml:space="preserve">the </w:t>
            </w:r>
            <w:r w:rsidR="0033294E" w:rsidRPr="00440071">
              <w:rPr>
                <w:b/>
                <w:smallCaps/>
                <w:color w:val="1F497D"/>
                <w:sz w:val="28"/>
                <w:lang w:val="en-GB"/>
              </w:rPr>
              <w:t xml:space="preserve">recommendations of external entities in terms of </w:t>
            </w:r>
            <w:r w:rsidR="00485EA5">
              <w:rPr>
                <w:b/>
                <w:smallCaps/>
                <w:color w:val="1F497D"/>
                <w:sz w:val="28"/>
                <w:lang w:val="en-GB"/>
              </w:rPr>
              <w:t xml:space="preserve">the </w:t>
            </w:r>
            <w:r w:rsidR="0033294E" w:rsidRPr="00440071">
              <w:rPr>
                <w:b/>
                <w:smallCaps/>
                <w:color w:val="1F497D"/>
                <w:sz w:val="28"/>
                <w:lang w:val="en-GB"/>
              </w:rPr>
              <w:t>security of non-cash means of payment</w:t>
            </w:r>
            <w:r w:rsidR="005F7E6D">
              <w:rPr>
                <w:b/>
                <w:smallCaps/>
                <w:color w:val="1F497D"/>
                <w:sz w:val="28"/>
                <w:lang w:val="en-GB"/>
              </w:rPr>
              <w:t xml:space="preserve"> and account access</w:t>
            </w:r>
          </w:p>
          <w:p w14:paraId="22446615"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D81D1FF"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017AD4"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6D1F37B"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3F766EB4"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B3355E" w14:paraId="5158EC66"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3861FEFA"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227F8068"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106DE97B"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63A2C309" w14:textId="77777777"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762128AD" w14:textId="77777777" w:rsidR="006E287B" w:rsidRDefault="00F652E9" w:rsidP="009C71FE">
            <w:pPr>
              <w:jc w:val="center"/>
              <w:rPr>
                <w:b/>
                <w:lang w:val="en-GB"/>
              </w:rPr>
            </w:pPr>
            <w:r w:rsidRPr="00440071">
              <w:rPr>
                <w:b/>
                <w:lang w:val="en-GB"/>
              </w:rPr>
              <w:t>Comments about the assessment</w:t>
            </w:r>
          </w:p>
          <w:p w14:paraId="71227113" w14:textId="62EC4604" w:rsidR="009253ED" w:rsidRPr="00440071" w:rsidRDefault="009253ED" w:rsidP="009C71FE">
            <w:pPr>
              <w:jc w:val="center"/>
              <w:rPr>
                <w:rFonts w:ascii="Times New Roman" w:hAnsi="Times New Roman"/>
                <w:b/>
                <w:lang w:val="en-GB"/>
              </w:rPr>
            </w:pPr>
            <w:r>
              <w:rPr>
                <w:b/>
                <w:lang w:val="en-GB"/>
              </w:rPr>
              <w:t>(in case of non-compliance or partial compliance</w:t>
            </w:r>
            <w:r w:rsidR="00C658C1">
              <w:rPr>
                <w:b/>
                <w:lang w:val="en-GB"/>
              </w:rPr>
              <w:t>)</w:t>
            </w:r>
            <w:r>
              <w:rPr>
                <w:b/>
                <w:lang w:val="en-GB"/>
              </w:rPr>
              <w:t xml:space="preserve"> </w:t>
            </w:r>
          </w:p>
        </w:tc>
      </w:tr>
      <w:tr w:rsidR="006E287B" w:rsidRPr="00B3355E" w14:paraId="3AC5C5C3"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B71E0B1"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71F6E077"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50408D0D" w14:textId="2BDA04B7" w:rsidR="006E287B" w:rsidRPr="00440071" w:rsidRDefault="00F652E9" w:rsidP="00DC6934">
            <w:pPr>
              <w:rPr>
                <w:rFonts w:ascii="Times New Roman" w:hAnsi="Times New Roman"/>
                <w:lang w:val="en-GB"/>
              </w:rPr>
            </w:pPr>
            <w:r w:rsidRPr="00440071">
              <w:rPr>
                <w:lang w:val="en-GB"/>
              </w:rPr>
              <w:t xml:space="preserve">Immediate issuing procedures for cards in </w:t>
            </w:r>
            <w:r w:rsidR="00C671AA">
              <w:rPr>
                <w:lang w:val="en-GB"/>
              </w:rPr>
              <w:t>branches</w:t>
            </w:r>
            <w:r w:rsidR="00C671AA" w:rsidRPr="00440071">
              <w:rPr>
                <w:lang w:val="en-GB"/>
              </w:rPr>
              <w:t xml:space="preserve"> </w:t>
            </w:r>
            <w:r w:rsidRPr="00440071">
              <w:rPr>
                <w:lang w:val="en-GB"/>
              </w:rPr>
              <w:t xml:space="preserve">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DC6934">
              <w:rPr>
                <w:lang w:val="en-GB"/>
              </w:rPr>
              <w:t xml:space="preserve">continuously </w:t>
            </w:r>
            <w:r w:rsidR="00793B79" w:rsidRPr="00440071">
              <w:rPr>
                <w:lang w:val="en-GB"/>
              </w:rPr>
              <w:t xml:space="preserve">adjust their level of security. </w:t>
            </w:r>
          </w:p>
        </w:tc>
        <w:tc>
          <w:tcPr>
            <w:tcW w:w="1418" w:type="dxa"/>
            <w:vAlign w:val="center"/>
          </w:tcPr>
          <w:p w14:paraId="577002F0"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18"/>
            </w:r>
          </w:p>
        </w:tc>
        <w:tc>
          <w:tcPr>
            <w:tcW w:w="1559" w:type="dxa"/>
          </w:tcPr>
          <w:p w14:paraId="7F2D9B82" w14:textId="77777777" w:rsidR="006E287B" w:rsidRPr="00440071" w:rsidRDefault="006E287B" w:rsidP="009C71FE">
            <w:pPr>
              <w:jc w:val="left"/>
              <w:rPr>
                <w:rFonts w:ascii="Times New Roman" w:hAnsi="Times New Roman"/>
                <w:szCs w:val="24"/>
                <w:lang w:val="en-GB"/>
              </w:rPr>
            </w:pPr>
          </w:p>
        </w:tc>
        <w:tc>
          <w:tcPr>
            <w:tcW w:w="5245" w:type="dxa"/>
          </w:tcPr>
          <w:p w14:paraId="13B3C0C4" w14:textId="77777777" w:rsidR="006E287B" w:rsidRPr="00440071" w:rsidRDefault="006E287B" w:rsidP="009C71FE">
            <w:pPr>
              <w:jc w:val="left"/>
              <w:rPr>
                <w:rFonts w:ascii="Times New Roman" w:hAnsi="Times New Roman"/>
                <w:szCs w:val="24"/>
                <w:lang w:val="en-GB"/>
              </w:rPr>
            </w:pPr>
          </w:p>
        </w:tc>
      </w:tr>
      <w:tr w:rsidR="006E287B" w:rsidRPr="0004067C" w14:paraId="3B18DD3B"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3B2BFC3C" w14:textId="79E60AD2" w:rsidR="006E287B" w:rsidRPr="00440071" w:rsidRDefault="0004067C" w:rsidP="00DC6934">
            <w:pPr>
              <w:rPr>
                <w:rFonts w:ascii="Times New Roman" w:hAnsi="Times New Roman"/>
                <w:lang w:val="en-GB"/>
              </w:rPr>
            </w:pPr>
            <w:r>
              <w:rPr>
                <w:lang w:val="en-GB"/>
              </w:rPr>
              <w:t xml:space="preserve">PCI security measures are adopted and implemented for all processes </w:t>
            </w:r>
            <w:r w:rsidR="00DC6934">
              <w:rPr>
                <w:lang w:val="en-GB"/>
              </w:rPr>
              <w:t xml:space="preserve">relating to the acceptance </w:t>
            </w:r>
            <w:r>
              <w:rPr>
                <w:lang w:val="en-GB"/>
              </w:rPr>
              <w:t>and acquisition of payment cards.</w:t>
            </w:r>
            <w:r w:rsidR="00D43D7A" w:rsidRPr="00440071">
              <w:rPr>
                <w:lang w:val="en-GB"/>
              </w:rPr>
              <w:t xml:space="preserve"> </w:t>
            </w:r>
          </w:p>
        </w:tc>
        <w:tc>
          <w:tcPr>
            <w:tcW w:w="1418" w:type="dxa"/>
            <w:tcBorders>
              <w:bottom w:val="single" w:sz="4" w:space="0" w:color="auto"/>
            </w:tcBorders>
            <w:vAlign w:val="center"/>
          </w:tcPr>
          <w:p w14:paraId="217854A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20544FC1"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5D8464B8" w14:textId="77777777" w:rsidR="006E287B" w:rsidRPr="00440071" w:rsidRDefault="006E287B" w:rsidP="009C71FE">
            <w:pPr>
              <w:jc w:val="left"/>
              <w:rPr>
                <w:rFonts w:ascii="Times New Roman" w:hAnsi="Times New Roman"/>
                <w:szCs w:val="24"/>
                <w:lang w:val="en-GB"/>
              </w:rPr>
            </w:pPr>
          </w:p>
        </w:tc>
      </w:tr>
      <w:tr w:rsidR="006E287B" w:rsidRPr="00440071" w14:paraId="66EA6E5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43EBF9F9" w14:textId="78775EBD" w:rsidR="006E287B" w:rsidRPr="00440071" w:rsidRDefault="00E95861" w:rsidP="00DC6934">
            <w:pPr>
              <w:rPr>
                <w:rFonts w:ascii="Times New Roman" w:hAnsi="Times New Roman"/>
                <w:lang w:val="en-GB"/>
              </w:rPr>
            </w:pPr>
            <w:proofErr w:type="gramStart"/>
            <w:r>
              <w:rPr>
                <w:lang w:val="en-GB"/>
              </w:rPr>
              <w:t>m-POS</w:t>
            </w:r>
            <w:proofErr w:type="gramEnd"/>
            <w:r>
              <w:rPr>
                <w:lang w:val="en-GB"/>
              </w:rPr>
              <w:t xml:space="preserve"> solutions commercialised by the institution shall </w:t>
            </w:r>
            <w:r w:rsidR="00DC6934">
              <w:rPr>
                <w:lang w:val="en-GB"/>
              </w:rPr>
              <w:t>comply with the</w:t>
            </w:r>
            <w:r>
              <w:rPr>
                <w:lang w:val="en-GB"/>
              </w:rPr>
              <w:t xml:space="preserve"> requirements applicable to classic terminals and rely on communication protocols between the different components of the solution which limit </w:t>
            </w:r>
            <w:r w:rsidR="00E76EA9">
              <w:rPr>
                <w:lang w:val="en-GB"/>
              </w:rPr>
              <w:t>to</w:t>
            </w:r>
            <w:r>
              <w:rPr>
                <w:lang w:val="en-GB"/>
              </w:rPr>
              <w:t xml:space="preserve"> the </w:t>
            </w:r>
            <w:r w:rsidR="00DC6934">
              <w:rPr>
                <w:lang w:val="en-GB"/>
              </w:rPr>
              <w:t xml:space="preserve">strict minimum </w:t>
            </w:r>
            <w:r>
              <w:rPr>
                <w:lang w:val="en-GB"/>
              </w:rPr>
              <w:t xml:space="preserve">the ability </w:t>
            </w:r>
            <w:r w:rsidR="00DC6934">
              <w:rPr>
                <w:lang w:val="en-GB"/>
              </w:rPr>
              <w:t>to access transaction data through the terminal.</w:t>
            </w:r>
          </w:p>
        </w:tc>
        <w:tc>
          <w:tcPr>
            <w:tcW w:w="1418" w:type="dxa"/>
            <w:tcBorders>
              <w:bottom w:val="single" w:sz="4" w:space="0" w:color="auto"/>
            </w:tcBorders>
            <w:vAlign w:val="center"/>
          </w:tcPr>
          <w:p w14:paraId="4EE1A19E"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19"/>
            </w:r>
          </w:p>
        </w:tc>
        <w:tc>
          <w:tcPr>
            <w:tcW w:w="1559" w:type="dxa"/>
            <w:tcBorders>
              <w:bottom w:val="single" w:sz="4" w:space="0" w:color="auto"/>
            </w:tcBorders>
          </w:tcPr>
          <w:p w14:paraId="4102144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7D08E29" w14:textId="77777777" w:rsidR="006E287B" w:rsidRPr="00440071" w:rsidRDefault="006E287B" w:rsidP="009C71FE">
            <w:pPr>
              <w:jc w:val="left"/>
              <w:rPr>
                <w:rFonts w:ascii="Times New Roman" w:hAnsi="Times New Roman"/>
                <w:szCs w:val="24"/>
                <w:lang w:val="en-GB"/>
              </w:rPr>
            </w:pPr>
          </w:p>
        </w:tc>
      </w:tr>
    </w:tbl>
    <w:p w14:paraId="4A99042F"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B3355E" w14:paraId="6B489B74" w14:textId="77777777" w:rsidTr="009C71FE">
        <w:trPr>
          <w:cantSplit/>
        </w:trPr>
        <w:tc>
          <w:tcPr>
            <w:tcW w:w="14567" w:type="dxa"/>
            <w:gridSpan w:val="4"/>
            <w:shd w:val="clear" w:color="auto" w:fill="8DB3E2" w:themeFill="text2" w:themeFillTint="66"/>
            <w:vAlign w:val="center"/>
          </w:tcPr>
          <w:p w14:paraId="6B425876"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4467181D" w14:textId="77777777" w:rsidTr="009C71FE">
        <w:trPr>
          <w:cantSplit/>
        </w:trPr>
        <w:tc>
          <w:tcPr>
            <w:tcW w:w="6345" w:type="dxa"/>
            <w:tcBorders>
              <w:bottom w:val="single" w:sz="4" w:space="0" w:color="auto"/>
            </w:tcBorders>
          </w:tcPr>
          <w:p w14:paraId="2FA14C5D" w14:textId="4146FCAB" w:rsidR="006E287B" w:rsidRPr="00440071" w:rsidRDefault="00AA3E1F" w:rsidP="00670919">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w:t>
            </w:r>
            <w:r w:rsidR="00670919">
              <w:rPr>
                <w:lang w:val="en-GB"/>
              </w:rPr>
              <w:t>the user</w:t>
            </w:r>
            <w:r w:rsidR="00670919" w:rsidRPr="00440071">
              <w:rPr>
                <w:lang w:val="en-GB"/>
              </w:rPr>
              <w:t xml:space="preserve"> </w:t>
            </w:r>
            <w:r w:rsidR="006F0C14" w:rsidRPr="00440071">
              <w:rPr>
                <w:lang w:val="en-GB"/>
              </w:rPr>
              <w:t xml:space="preserve">uses </w:t>
            </w:r>
            <w:r w:rsidR="00670919">
              <w:rPr>
                <w:lang w:val="en-GB"/>
              </w:rPr>
              <w:t>a different code</w:t>
            </w:r>
            <w:r w:rsidR="006F0C14" w:rsidRPr="00440071">
              <w:rPr>
                <w:lang w:val="en-GB"/>
              </w:rPr>
              <w:t xml:space="preserve"> from other codes in his/her possession.</w:t>
            </w:r>
          </w:p>
        </w:tc>
        <w:tc>
          <w:tcPr>
            <w:tcW w:w="1418" w:type="dxa"/>
            <w:tcBorders>
              <w:bottom w:val="single" w:sz="4" w:space="0" w:color="auto"/>
            </w:tcBorders>
            <w:vAlign w:val="center"/>
          </w:tcPr>
          <w:p w14:paraId="59FB5FDA"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1B9926C2"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5D709DEB" w14:textId="77777777" w:rsidR="006E287B" w:rsidRPr="00440071" w:rsidRDefault="006E287B" w:rsidP="009C71FE">
            <w:pPr>
              <w:jc w:val="left"/>
              <w:rPr>
                <w:rFonts w:ascii="Times New Roman" w:hAnsi="Times New Roman"/>
                <w:szCs w:val="24"/>
                <w:lang w:val="en-GB"/>
              </w:rPr>
            </w:pPr>
          </w:p>
        </w:tc>
      </w:tr>
      <w:tr w:rsidR="006E287B" w:rsidRPr="00440071" w14:paraId="04F2E4FA" w14:textId="77777777" w:rsidTr="00626D30">
        <w:trPr>
          <w:cantSplit/>
        </w:trPr>
        <w:tc>
          <w:tcPr>
            <w:tcW w:w="6345" w:type="dxa"/>
          </w:tcPr>
          <w:p w14:paraId="408D7E61" w14:textId="77777777" w:rsidR="006E287B" w:rsidRPr="00440071" w:rsidRDefault="002B5774" w:rsidP="00865D4D">
            <w:pPr>
              <w:rPr>
                <w:rFonts w:ascii="Times New Roman" w:hAnsi="Times New Roman"/>
                <w:lang w:val="en-GB"/>
              </w:rPr>
            </w:pPr>
            <w:r w:rsidRPr="00440071">
              <w:rPr>
                <w:lang w:val="en-GB"/>
              </w:rPr>
              <w:lastRenderedPageBreak/>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Pr="00440071">
              <w:rPr>
                <w:lang w:val="en-GB"/>
              </w:rPr>
              <w:t xml:space="preserve"> </w:t>
            </w:r>
            <w:r w:rsidR="00724EDC">
              <w:rPr>
                <w:lang w:val="en-GB"/>
              </w:rPr>
              <w:t xml:space="preserve">in place </w:t>
            </w:r>
            <w:r w:rsidRPr="00440071">
              <w:rPr>
                <w:lang w:val="en-GB"/>
              </w:rPr>
              <w:t xml:space="preserve">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0F36336C"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2D5F6418" w14:textId="77777777" w:rsidR="006E287B" w:rsidRPr="00440071" w:rsidRDefault="006E287B" w:rsidP="009C71FE">
            <w:pPr>
              <w:jc w:val="left"/>
              <w:rPr>
                <w:rFonts w:ascii="Times New Roman" w:hAnsi="Times New Roman"/>
                <w:szCs w:val="24"/>
                <w:lang w:val="en-GB"/>
              </w:rPr>
            </w:pPr>
          </w:p>
        </w:tc>
        <w:tc>
          <w:tcPr>
            <w:tcW w:w="5245" w:type="dxa"/>
          </w:tcPr>
          <w:p w14:paraId="3F8FA67D" w14:textId="77777777" w:rsidR="006E287B" w:rsidRPr="00440071" w:rsidRDefault="006E287B" w:rsidP="009C71FE">
            <w:pPr>
              <w:jc w:val="left"/>
              <w:rPr>
                <w:rFonts w:ascii="Times New Roman" w:hAnsi="Times New Roman"/>
                <w:szCs w:val="24"/>
                <w:lang w:val="en-GB"/>
              </w:rPr>
            </w:pPr>
          </w:p>
        </w:tc>
      </w:tr>
      <w:tr w:rsidR="00626D30" w:rsidRPr="00B3355E" w14:paraId="3F62BD9C" w14:textId="77777777" w:rsidTr="00C832BD">
        <w:trPr>
          <w:cantSplit/>
        </w:trPr>
        <w:tc>
          <w:tcPr>
            <w:tcW w:w="14567" w:type="dxa"/>
            <w:gridSpan w:val="4"/>
            <w:shd w:val="clear" w:color="auto" w:fill="95B3D7" w:themeFill="accent1" w:themeFillTint="99"/>
          </w:tcPr>
          <w:p w14:paraId="7546FCF2"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54661AE3" w14:textId="77777777" w:rsidTr="00626D30">
        <w:trPr>
          <w:cantSplit/>
        </w:trPr>
        <w:tc>
          <w:tcPr>
            <w:tcW w:w="6345" w:type="dxa"/>
          </w:tcPr>
          <w:p w14:paraId="4A10E083" w14:textId="77777777"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724EDC">
              <w:rPr>
                <w:lang w:val="en-GB"/>
              </w:rPr>
              <w:t xml:space="preserve">. This framework is </w:t>
            </w:r>
            <w:r w:rsidRPr="00626D30">
              <w:rPr>
                <w:lang w:val="en-GB"/>
              </w:rPr>
              <w:t xml:space="preserve">documented and reviewed at least annually by a high-level </w:t>
            </w:r>
            <w:r w:rsidR="00626D30">
              <w:rPr>
                <w:lang w:val="en-GB"/>
              </w:rPr>
              <w:t>governing</w:t>
            </w:r>
            <w:r w:rsidRPr="00626D30">
              <w:rPr>
                <w:lang w:val="en-GB"/>
              </w:rPr>
              <w:t xml:space="preserve"> body.</w:t>
            </w:r>
          </w:p>
        </w:tc>
        <w:tc>
          <w:tcPr>
            <w:tcW w:w="1418" w:type="dxa"/>
            <w:vAlign w:val="center"/>
          </w:tcPr>
          <w:p w14:paraId="0481EF70" w14:textId="77777777" w:rsidR="00763CB2" w:rsidRPr="00626D30" w:rsidRDefault="00626D30" w:rsidP="009C71FE">
            <w:pPr>
              <w:jc w:val="center"/>
              <w:rPr>
                <w:lang w:val="en-GB"/>
              </w:rPr>
            </w:pPr>
            <w:r>
              <w:rPr>
                <w:lang w:val="en-GB"/>
              </w:rPr>
              <w:t>EBA</w:t>
            </w:r>
          </w:p>
        </w:tc>
        <w:tc>
          <w:tcPr>
            <w:tcW w:w="1559" w:type="dxa"/>
          </w:tcPr>
          <w:p w14:paraId="07CB5A1B" w14:textId="77777777" w:rsidR="00763CB2" w:rsidRPr="00626D30" w:rsidRDefault="00763CB2" w:rsidP="009C71FE">
            <w:pPr>
              <w:jc w:val="left"/>
              <w:rPr>
                <w:szCs w:val="24"/>
                <w:lang w:val="en-GB"/>
              </w:rPr>
            </w:pPr>
          </w:p>
        </w:tc>
        <w:tc>
          <w:tcPr>
            <w:tcW w:w="5245" w:type="dxa"/>
          </w:tcPr>
          <w:p w14:paraId="1F4C7D0D" w14:textId="77777777" w:rsidR="00763CB2" w:rsidRPr="00626D30" w:rsidRDefault="00763CB2" w:rsidP="009C71FE">
            <w:pPr>
              <w:jc w:val="left"/>
              <w:rPr>
                <w:szCs w:val="24"/>
                <w:lang w:val="en-GB"/>
              </w:rPr>
            </w:pPr>
          </w:p>
        </w:tc>
      </w:tr>
      <w:tr w:rsidR="00763CB2" w:rsidRPr="00626D30" w14:paraId="47458A63" w14:textId="77777777" w:rsidTr="00626D30">
        <w:trPr>
          <w:cantSplit/>
        </w:trPr>
        <w:tc>
          <w:tcPr>
            <w:tcW w:w="6345" w:type="dxa"/>
          </w:tcPr>
          <w:p w14:paraId="6C225506" w14:textId="77777777"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14:paraId="7C24A9DB" w14:textId="77777777" w:rsidR="00763CB2" w:rsidRPr="00626D30" w:rsidRDefault="00626D30" w:rsidP="009C71FE">
            <w:pPr>
              <w:jc w:val="center"/>
              <w:rPr>
                <w:lang w:val="en-GB"/>
              </w:rPr>
            </w:pPr>
            <w:r>
              <w:rPr>
                <w:lang w:val="en-GB"/>
              </w:rPr>
              <w:t>EBA</w:t>
            </w:r>
          </w:p>
        </w:tc>
        <w:tc>
          <w:tcPr>
            <w:tcW w:w="1559" w:type="dxa"/>
          </w:tcPr>
          <w:p w14:paraId="25953F4E" w14:textId="77777777" w:rsidR="00763CB2" w:rsidRPr="00626D30" w:rsidRDefault="00763CB2" w:rsidP="009C71FE">
            <w:pPr>
              <w:jc w:val="left"/>
              <w:rPr>
                <w:szCs w:val="24"/>
                <w:lang w:val="en-GB"/>
              </w:rPr>
            </w:pPr>
          </w:p>
        </w:tc>
        <w:tc>
          <w:tcPr>
            <w:tcW w:w="5245" w:type="dxa"/>
          </w:tcPr>
          <w:p w14:paraId="69AA59D7" w14:textId="77777777" w:rsidR="00763CB2" w:rsidRPr="00626D30" w:rsidRDefault="00763CB2" w:rsidP="009C71FE">
            <w:pPr>
              <w:jc w:val="left"/>
              <w:rPr>
                <w:szCs w:val="24"/>
                <w:lang w:val="en-GB"/>
              </w:rPr>
            </w:pPr>
          </w:p>
        </w:tc>
      </w:tr>
      <w:tr w:rsidR="00763CB2" w:rsidRPr="00626D30" w14:paraId="7C322C86" w14:textId="77777777" w:rsidTr="00626D30">
        <w:trPr>
          <w:cantSplit/>
        </w:trPr>
        <w:tc>
          <w:tcPr>
            <w:tcW w:w="6345" w:type="dxa"/>
          </w:tcPr>
          <w:p w14:paraId="424FBEF0" w14:textId="48692F3C" w:rsidR="00763CB2" w:rsidRPr="00626D30" w:rsidRDefault="00763CB2" w:rsidP="00670919">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w:t>
            </w:r>
            <w:r w:rsidR="00670919">
              <w:rPr>
                <w:lang w:val="en-GB"/>
              </w:rPr>
              <w:t>y can be authorised</w:t>
            </w:r>
            <w:r w:rsidR="00CB02EB" w:rsidRPr="00626D30">
              <w:rPr>
                <w:lang w:val="en-GB"/>
              </w:rPr>
              <w:t>.</w:t>
            </w:r>
          </w:p>
        </w:tc>
        <w:tc>
          <w:tcPr>
            <w:tcW w:w="1418" w:type="dxa"/>
            <w:vAlign w:val="center"/>
          </w:tcPr>
          <w:p w14:paraId="085CE4F8" w14:textId="77777777" w:rsidR="00763CB2" w:rsidRPr="00626D30" w:rsidRDefault="00626D30" w:rsidP="009C71FE">
            <w:pPr>
              <w:jc w:val="center"/>
              <w:rPr>
                <w:lang w:val="en-GB"/>
              </w:rPr>
            </w:pPr>
            <w:r>
              <w:rPr>
                <w:lang w:val="en-GB"/>
              </w:rPr>
              <w:t>EBA</w:t>
            </w:r>
          </w:p>
        </w:tc>
        <w:tc>
          <w:tcPr>
            <w:tcW w:w="1559" w:type="dxa"/>
          </w:tcPr>
          <w:p w14:paraId="6EC8A128" w14:textId="77777777" w:rsidR="00763CB2" w:rsidRPr="00626D30" w:rsidRDefault="00763CB2" w:rsidP="009C71FE">
            <w:pPr>
              <w:jc w:val="left"/>
              <w:rPr>
                <w:szCs w:val="24"/>
                <w:lang w:val="en-GB"/>
              </w:rPr>
            </w:pPr>
          </w:p>
        </w:tc>
        <w:tc>
          <w:tcPr>
            <w:tcW w:w="5245" w:type="dxa"/>
          </w:tcPr>
          <w:p w14:paraId="21DB7C09" w14:textId="77777777" w:rsidR="00763CB2" w:rsidRPr="00626D30" w:rsidRDefault="00763CB2" w:rsidP="009C71FE">
            <w:pPr>
              <w:jc w:val="left"/>
              <w:rPr>
                <w:szCs w:val="24"/>
                <w:lang w:val="en-GB"/>
              </w:rPr>
            </w:pPr>
          </w:p>
        </w:tc>
      </w:tr>
      <w:tr w:rsidR="00CB02EB" w:rsidRPr="00626D30" w14:paraId="22C8C189" w14:textId="77777777" w:rsidTr="009C71FE">
        <w:trPr>
          <w:cantSplit/>
        </w:trPr>
        <w:tc>
          <w:tcPr>
            <w:tcW w:w="6345" w:type="dxa"/>
            <w:tcBorders>
              <w:bottom w:val="single" w:sz="4" w:space="0" w:color="auto"/>
            </w:tcBorders>
          </w:tcPr>
          <w:p w14:paraId="2BE306EB" w14:textId="61D3F927" w:rsidR="00CB02EB" w:rsidRPr="00626D30" w:rsidRDefault="00CB02EB" w:rsidP="00670919">
            <w:pPr>
              <w:rPr>
                <w:lang w:val="en-GB"/>
              </w:rPr>
            </w:pPr>
            <w:r w:rsidRPr="00626D30">
              <w:rPr>
                <w:lang w:val="en-GB"/>
              </w:rPr>
              <w:t xml:space="preserve">The institution implemented a framework for the continuity of </w:t>
            </w:r>
            <w:r w:rsidR="00670919">
              <w:rPr>
                <w:lang w:val="en-GB"/>
              </w:rPr>
              <w:t>business</w:t>
            </w:r>
            <w:r w:rsidRPr="00626D30">
              <w:rPr>
                <w:lang w:val="en-GB"/>
              </w:rPr>
              <w:t xml:space="preserve">,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w:t>
            </w:r>
            <w:r w:rsidR="00670919">
              <w:rPr>
                <w:lang w:val="en-GB"/>
              </w:rPr>
              <w:t xml:space="preserve">on the </w:t>
            </w:r>
            <w:r w:rsidRPr="00626D30">
              <w:rPr>
                <w:lang w:val="en-GB"/>
              </w:rPr>
              <w:t>regular test</w:t>
            </w:r>
            <w:r w:rsidR="00670919">
              <w:rPr>
                <w:lang w:val="en-GB"/>
              </w:rPr>
              <w:t>ing</w:t>
            </w:r>
            <w:r w:rsidRPr="00626D30">
              <w:rPr>
                <w:lang w:val="en-GB"/>
              </w:rPr>
              <w:t xml:space="preserve"> of response plans.</w:t>
            </w:r>
          </w:p>
        </w:tc>
        <w:tc>
          <w:tcPr>
            <w:tcW w:w="1418" w:type="dxa"/>
            <w:tcBorders>
              <w:bottom w:val="single" w:sz="4" w:space="0" w:color="auto"/>
            </w:tcBorders>
            <w:vAlign w:val="center"/>
          </w:tcPr>
          <w:p w14:paraId="3F8D3120"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26A2649B" w14:textId="77777777" w:rsidR="00CB02EB" w:rsidRPr="00626D30" w:rsidRDefault="00CB02EB" w:rsidP="009C71FE">
            <w:pPr>
              <w:jc w:val="left"/>
              <w:rPr>
                <w:szCs w:val="24"/>
                <w:lang w:val="en-GB"/>
              </w:rPr>
            </w:pPr>
          </w:p>
        </w:tc>
        <w:tc>
          <w:tcPr>
            <w:tcW w:w="5245" w:type="dxa"/>
            <w:tcBorders>
              <w:bottom w:val="single" w:sz="4" w:space="0" w:color="auto"/>
            </w:tcBorders>
          </w:tcPr>
          <w:p w14:paraId="3EFA48D4" w14:textId="77777777" w:rsidR="00CB02EB" w:rsidRPr="00626D30" w:rsidRDefault="00CB02EB" w:rsidP="009C71FE">
            <w:pPr>
              <w:jc w:val="left"/>
              <w:rPr>
                <w:szCs w:val="24"/>
                <w:lang w:val="en-GB"/>
              </w:rPr>
            </w:pPr>
          </w:p>
        </w:tc>
      </w:tr>
    </w:tbl>
    <w:p w14:paraId="0AB57A6B" w14:textId="77777777" w:rsidR="004E1173" w:rsidRDefault="004E1173" w:rsidP="006E287B">
      <w:pPr>
        <w:spacing w:after="200" w:line="276" w:lineRule="auto"/>
        <w:jc w:val="left"/>
        <w:rPr>
          <w:rFonts w:eastAsia="Calibri"/>
          <w:szCs w:val="24"/>
          <w:lang w:val="en-GB"/>
        </w:rPr>
      </w:pPr>
    </w:p>
    <w:p w14:paraId="6F25FF95" w14:textId="77777777" w:rsidR="00C02333" w:rsidRDefault="004E1173" w:rsidP="00C02333">
      <w:pPr>
        <w:jc w:val="left"/>
        <w:rPr>
          <w:rFonts w:ascii="Calibri" w:eastAsia="Calibri" w:hAnsi="Calibri"/>
          <w:b/>
          <w:smallCaps/>
          <w:color w:val="1F497D"/>
          <w:sz w:val="28"/>
          <w:szCs w:val="22"/>
          <w:lang w:val="en-GB"/>
        </w:rPr>
      </w:pPr>
      <w:r>
        <w:rPr>
          <w:rFonts w:eastAsia="Calibri"/>
          <w:szCs w:val="24"/>
          <w:lang w:val="en-GB"/>
        </w:rPr>
        <w:br w:type="page"/>
      </w:r>
      <w:r w:rsidR="00C02333" w:rsidRPr="00A31447">
        <w:rPr>
          <w:rFonts w:ascii="Calibri" w:eastAsia="Calibri" w:hAnsi="Calibri"/>
          <w:b/>
          <w:smallCaps/>
          <w:color w:val="1F497D"/>
          <w:sz w:val="28"/>
          <w:szCs w:val="22"/>
          <w:lang w:val="en-GB"/>
        </w:rPr>
        <w:lastRenderedPageBreak/>
        <w:t>IV – Audit report on the implementation of security measures provided for in the RTS (Regulatory Technical Standards)</w:t>
      </w:r>
    </w:p>
    <w:p w14:paraId="1FCAF77C" w14:textId="3736E277" w:rsidR="00C02333" w:rsidRDefault="00670919" w:rsidP="00C02333">
      <w:pPr>
        <w:jc w:val="left"/>
        <w:rPr>
          <w:rFonts w:eastAsia="Calibri"/>
          <w:i/>
          <w:szCs w:val="24"/>
          <w:lang w:val="en-GB"/>
        </w:rPr>
      </w:pPr>
      <w:r>
        <w:rPr>
          <w:rFonts w:eastAsia="Calibri"/>
          <w:i/>
          <w:szCs w:val="24"/>
          <w:lang w:val="en-GB"/>
        </w:rPr>
        <w:t>Regarding</w:t>
      </w:r>
      <w:r w:rsidRPr="001F756F">
        <w:rPr>
          <w:rFonts w:eastAsia="Calibri"/>
          <w:i/>
          <w:szCs w:val="24"/>
          <w:lang w:val="en-GB"/>
        </w:rPr>
        <w:t xml:space="preserve"> </w:t>
      </w:r>
      <w:r w:rsidR="00C02333" w:rsidRPr="001F756F">
        <w:rPr>
          <w:rFonts w:eastAsia="Calibri"/>
          <w:i/>
          <w:szCs w:val="24"/>
          <w:lang w:val="en-GB"/>
        </w:rPr>
        <w:t xml:space="preserve">the </w:t>
      </w:r>
      <w:r>
        <w:rPr>
          <w:rFonts w:eastAsia="Calibri"/>
          <w:i/>
          <w:szCs w:val="24"/>
          <w:lang w:val="en-GB"/>
        </w:rPr>
        <w:t>section</w:t>
      </w:r>
      <w:r w:rsidRPr="001F756F">
        <w:rPr>
          <w:rFonts w:eastAsia="Calibri"/>
          <w:i/>
          <w:szCs w:val="24"/>
          <w:lang w:val="en-GB"/>
        </w:rPr>
        <w:t xml:space="preserve"> </w:t>
      </w:r>
      <w:r>
        <w:rPr>
          <w:rFonts w:eastAsia="Calibri"/>
          <w:i/>
          <w:szCs w:val="24"/>
          <w:lang w:val="en-GB"/>
        </w:rPr>
        <w:t>dedicated to</w:t>
      </w:r>
      <w:r w:rsidR="00C02333" w:rsidRPr="001F756F">
        <w:rPr>
          <w:rFonts w:eastAsia="Calibri"/>
          <w:i/>
          <w:szCs w:val="24"/>
          <w:lang w:val="en-GB"/>
        </w:rPr>
        <w:t xml:space="preserve"> common and secure communication standards, the institution answers the questionnaire </w:t>
      </w:r>
      <w:r w:rsidR="009E7694">
        <w:rPr>
          <w:rFonts w:eastAsia="Calibri"/>
          <w:i/>
          <w:szCs w:val="24"/>
          <w:lang w:val="en-GB"/>
        </w:rPr>
        <w:t xml:space="preserve">depending on </w:t>
      </w:r>
      <w:r w:rsidR="00C02333" w:rsidRPr="001F756F">
        <w:rPr>
          <w:rFonts w:eastAsia="Calibri"/>
          <w:i/>
          <w:szCs w:val="24"/>
          <w:lang w:val="en-GB"/>
        </w:rPr>
        <w:t xml:space="preserve">the access interface solution put in place for third party PSP. </w:t>
      </w:r>
    </w:p>
    <w:p w14:paraId="4885095E" w14:textId="77777777" w:rsidR="00C02333" w:rsidRDefault="00C02333" w:rsidP="00C02333">
      <w:pPr>
        <w:jc w:val="left"/>
        <w:rPr>
          <w:rFonts w:eastAsia="Calibri"/>
          <w:i/>
          <w:szCs w:val="24"/>
          <w:lang w:val="en-GB"/>
        </w:rPr>
      </w:pPr>
    </w:p>
    <w:p w14:paraId="32C53344" w14:textId="77777777" w:rsidR="00C02333" w:rsidRDefault="00C02333" w:rsidP="00C02333">
      <w:pPr>
        <w:jc w:val="left"/>
        <w:rPr>
          <w:rFonts w:eastAsia="Calibri"/>
          <w:i/>
          <w:szCs w:val="24"/>
          <w:lang w:val="en-GB"/>
        </w:rPr>
      </w:pPr>
    </w:p>
    <w:tbl>
      <w:tblPr>
        <w:tblStyle w:val="Grilledutableau"/>
        <w:tblW w:w="14029" w:type="dxa"/>
        <w:tblLook w:val="04A0" w:firstRow="1" w:lastRow="0" w:firstColumn="1" w:lastColumn="0" w:noHBand="0" w:noVBand="1"/>
      </w:tblPr>
      <w:tblGrid>
        <w:gridCol w:w="1696"/>
        <w:gridCol w:w="4253"/>
        <w:gridCol w:w="2381"/>
        <w:gridCol w:w="5699"/>
      </w:tblGrid>
      <w:tr w:rsidR="00B3355E" w:rsidRPr="00A95F55" w14:paraId="709DCC60" w14:textId="77777777" w:rsidTr="00B3355E">
        <w:trPr>
          <w:trHeight w:val="1038"/>
        </w:trPr>
        <w:tc>
          <w:tcPr>
            <w:tcW w:w="1696" w:type="dxa"/>
            <w:vMerge w:val="restart"/>
            <w:shd w:val="clear" w:color="auto" w:fill="D6E3BC" w:themeFill="accent3" w:themeFillTint="66"/>
          </w:tcPr>
          <w:p w14:paraId="524C828E" w14:textId="77777777" w:rsidR="00B3355E" w:rsidRPr="00A95F55" w:rsidRDefault="00B3355E" w:rsidP="00B3355E">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Ref. Articles</w:t>
            </w:r>
          </w:p>
          <w:p w14:paraId="5C396D08" w14:textId="77777777" w:rsidR="00B3355E" w:rsidRPr="00A95F55" w:rsidRDefault="00B3355E" w:rsidP="00B3355E">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Regulation (EU) 2018/389</w:t>
            </w:r>
          </w:p>
        </w:tc>
        <w:tc>
          <w:tcPr>
            <w:tcW w:w="4253" w:type="dxa"/>
            <w:vMerge w:val="restart"/>
            <w:shd w:val="clear" w:color="auto" w:fill="D6E3BC" w:themeFill="accent3" w:themeFillTint="66"/>
          </w:tcPr>
          <w:p w14:paraId="2218B7E1" w14:textId="77777777" w:rsidR="00B3355E" w:rsidRPr="00A95F55" w:rsidRDefault="00B3355E"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Questions asked to PSP</w:t>
            </w:r>
          </w:p>
        </w:tc>
        <w:tc>
          <w:tcPr>
            <w:tcW w:w="8080" w:type="dxa"/>
            <w:gridSpan w:val="2"/>
            <w:shd w:val="clear" w:color="auto" w:fill="D6E3BC" w:themeFill="accent3" w:themeFillTint="66"/>
          </w:tcPr>
          <w:p w14:paraId="295302C3" w14:textId="77777777" w:rsidR="00B3355E" w:rsidRPr="00A95F55" w:rsidRDefault="00B3355E"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Assessment of compliance</w:t>
            </w:r>
          </w:p>
        </w:tc>
      </w:tr>
      <w:tr w:rsidR="00B3355E" w:rsidRPr="00B3355E" w14:paraId="214C38C3" w14:textId="77777777" w:rsidTr="00B3355E">
        <w:tc>
          <w:tcPr>
            <w:tcW w:w="1696" w:type="dxa"/>
            <w:vMerge/>
            <w:shd w:val="clear" w:color="auto" w:fill="D6E3BC" w:themeFill="accent3" w:themeFillTint="66"/>
          </w:tcPr>
          <w:p w14:paraId="70B68166" w14:textId="77777777" w:rsidR="00B3355E" w:rsidRPr="00A95F55" w:rsidRDefault="00B3355E" w:rsidP="00C02333">
            <w:pPr>
              <w:jc w:val="left"/>
              <w:rPr>
                <w:rFonts w:asciiTheme="minorHAnsi" w:eastAsia="Calibri" w:hAnsiTheme="minorHAnsi" w:cstheme="minorHAnsi"/>
                <w:b/>
                <w:sz w:val="24"/>
                <w:szCs w:val="24"/>
                <w:lang w:val="en-GB"/>
              </w:rPr>
            </w:pPr>
          </w:p>
        </w:tc>
        <w:tc>
          <w:tcPr>
            <w:tcW w:w="4253" w:type="dxa"/>
            <w:vMerge/>
            <w:shd w:val="clear" w:color="auto" w:fill="D6E3BC" w:themeFill="accent3" w:themeFillTint="66"/>
          </w:tcPr>
          <w:p w14:paraId="248F1015" w14:textId="77777777" w:rsidR="00B3355E" w:rsidRPr="00A95F55" w:rsidRDefault="00B3355E" w:rsidP="00C02333">
            <w:pPr>
              <w:jc w:val="left"/>
              <w:rPr>
                <w:rFonts w:asciiTheme="minorHAnsi" w:eastAsia="Calibri" w:hAnsiTheme="minorHAnsi" w:cstheme="minorHAnsi"/>
                <w:b/>
                <w:sz w:val="24"/>
                <w:szCs w:val="24"/>
                <w:lang w:val="en-GB"/>
              </w:rPr>
            </w:pPr>
          </w:p>
        </w:tc>
        <w:tc>
          <w:tcPr>
            <w:tcW w:w="2381" w:type="dxa"/>
            <w:shd w:val="clear" w:color="auto" w:fill="D6E3BC" w:themeFill="accent3" w:themeFillTint="66"/>
          </w:tcPr>
          <w:p w14:paraId="1F68AA02" w14:textId="77777777" w:rsidR="00B3355E" w:rsidRPr="00A95F55" w:rsidRDefault="00B3355E" w:rsidP="00B3355E">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Yes / partially / No / NC</w:t>
            </w:r>
          </w:p>
        </w:tc>
        <w:tc>
          <w:tcPr>
            <w:tcW w:w="5699" w:type="dxa"/>
            <w:shd w:val="clear" w:color="auto" w:fill="D6E3BC" w:themeFill="accent3" w:themeFillTint="66"/>
          </w:tcPr>
          <w:p w14:paraId="0D4EC0EF" w14:textId="78D59D3C" w:rsidR="00B3355E" w:rsidRPr="00A95F55" w:rsidRDefault="00B3355E" w:rsidP="00D44844">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For each security measure, </w:t>
            </w:r>
            <w:r>
              <w:rPr>
                <w:rFonts w:asciiTheme="minorHAnsi" w:eastAsia="Calibri" w:hAnsiTheme="minorHAnsi" w:cstheme="minorHAnsi"/>
                <w:b/>
                <w:sz w:val="24"/>
                <w:szCs w:val="24"/>
                <w:lang w:val="en-GB"/>
              </w:rPr>
              <w:t>specify</w:t>
            </w:r>
            <w:r w:rsidRPr="00A95F55">
              <w:rPr>
                <w:rFonts w:asciiTheme="minorHAnsi" w:eastAsia="Calibri" w:hAnsiTheme="minorHAnsi" w:cstheme="minorHAnsi"/>
                <w:b/>
                <w:sz w:val="24"/>
                <w:szCs w:val="24"/>
                <w:lang w:val="en-GB"/>
              </w:rPr>
              <w:t xml:space="preserve"> the conditions for implementation. In case of non-compliance or partial compliance, present the action plan envisaged </w:t>
            </w:r>
            <w:r>
              <w:rPr>
                <w:rFonts w:asciiTheme="minorHAnsi" w:eastAsia="Calibri" w:hAnsiTheme="minorHAnsi" w:cstheme="minorHAnsi"/>
                <w:b/>
                <w:sz w:val="24"/>
                <w:szCs w:val="24"/>
                <w:lang w:val="en-GB"/>
              </w:rPr>
              <w:t xml:space="preserve">along </w:t>
            </w:r>
            <w:r w:rsidRPr="00A95F55">
              <w:rPr>
                <w:rFonts w:asciiTheme="minorHAnsi" w:eastAsia="Calibri" w:hAnsiTheme="minorHAnsi" w:cstheme="minorHAnsi"/>
                <w:b/>
                <w:sz w:val="24"/>
                <w:szCs w:val="24"/>
                <w:lang w:val="en-GB"/>
              </w:rPr>
              <w:t>with implementation deadlines. If the PSP is not concerned (NC) by the security measure, justify it.</w:t>
            </w:r>
          </w:p>
        </w:tc>
      </w:tr>
      <w:tr w:rsidR="00C02333" w:rsidRPr="00B3355E" w14:paraId="693A532B" w14:textId="77777777" w:rsidTr="00B3355E">
        <w:tc>
          <w:tcPr>
            <w:tcW w:w="14029" w:type="dxa"/>
            <w:gridSpan w:val="4"/>
            <w:shd w:val="clear" w:color="auto" w:fill="8DB3E2" w:themeFill="text2" w:themeFillTint="66"/>
          </w:tcPr>
          <w:p w14:paraId="042A6391"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Security measures for the application of the process for </w:t>
            </w:r>
            <w:r w:rsidRPr="00A95F55">
              <w:rPr>
                <w:rFonts w:asciiTheme="minorHAnsi" w:hAnsiTheme="minorHAnsi" w:cstheme="minorHAnsi"/>
                <w:b/>
                <w:sz w:val="24"/>
                <w:szCs w:val="24"/>
                <w:lang w:val="en-GB"/>
              </w:rPr>
              <w:t>strong customer authentication</w:t>
            </w:r>
          </w:p>
        </w:tc>
      </w:tr>
      <w:tr w:rsidR="00C02333" w:rsidRPr="00A95F55" w14:paraId="6A717DBC" w14:textId="77777777" w:rsidTr="00B3355E">
        <w:tc>
          <w:tcPr>
            <w:tcW w:w="14029" w:type="dxa"/>
            <w:gridSpan w:val="4"/>
            <w:shd w:val="clear" w:color="auto" w:fill="FBD4B4" w:themeFill="accent6" w:themeFillTint="66"/>
          </w:tcPr>
          <w:p w14:paraId="7D9579E0"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Authentication code</w:t>
            </w:r>
          </w:p>
        </w:tc>
      </w:tr>
      <w:tr w:rsidR="00C02333" w:rsidRPr="00B3355E" w14:paraId="7B603C6D" w14:textId="77777777" w:rsidTr="00B3355E">
        <w:tc>
          <w:tcPr>
            <w:tcW w:w="1696" w:type="dxa"/>
          </w:tcPr>
          <w:p w14:paraId="1EF17CC6" w14:textId="77777777"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4</w:t>
            </w:r>
          </w:p>
        </w:tc>
        <w:tc>
          <w:tcPr>
            <w:tcW w:w="4253" w:type="dxa"/>
          </w:tcPr>
          <w:p w14:paraId="314C8BDA"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process for strong customer authentication, is this based on two or several items categorised as “knowledge”, “possession” and “inherence”, and does it generate an authentication code?</w:t>
            </w:r>
          </w:p>
        </w:tc>
        <w:tc>
          <w:tcPr>
            <w:tcW w:w="2381" w:type="dxa"/>
          </w:tcPr>
          <w:p w14:paraId="609DEE74"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25D1C430"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46695AC6" w14:textId="77777777" w:rsidTr="00B3355E">
        <w:tc>
          <w:tcPr>
            <w:tcW w:w="1696" w:type="dxa"/>
          </w:tcPr>
          <w:p w14:paraId="35FB1D61"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7DA2EEC5" w14:textId="7BDBAABB"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Is the authentication code accepted </w:t>
            </w:r>
            <w:r w:rsidR="009E7694" w:rsidRPr="00A95F55">
              <w:rPr>
                <w:rFonts w:asciiTheme="minorHAnsi" w:eastAsia="Calibri" w:hAnsiTheme="minorHAnsi" w:cstheme="minorHAnsi"/>
                <w:szCs w:val="24"/>
                <w:lang w:val="en-GB"/>
              </w:rPr>
              <w:t xml:space="preserve">by the PSP </w:t>
            </w:r>
            <w:r w:rsidR="00533ECD">
              <w:rPr>
                <w:rFonts w:asciiTheme="minorHAnsi" w:eastAsia="Calibri" w:hAnsiTheme="minorHAnsi" w:cstheme="minorHAnsi"/>
                <w:szCs w:val="24"/>
                <w:lang w:val="en-GB"/>
              </w:rPr>
              <w:t xml:space="preserve">only </w:t>
            </w:r>
            <w:r w:rsidRPr="00A95F55">
              <w:rPr>
                <w:rFonts w:asciiTheme="minorHAnsi" w:eastAsia="Calibri" w:hAnsiTheme="minorHAnsi" w:cstheme="minorHAnsi"/>
                <w:szCs w:val="24"/>
                <w:lang w:val="en-GB"/>
              </w:rPr>
              <w:t>once when the payer uses this code in the situation detailed below?</w:t>
            </w:r>
          </w:p>
          <w:p w14:paraId="6EAF0847"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For accessing its online payment account;</w:t>
            </w:r>
          </w:p>
          <w:p w14:paraId="4BDD90CA" w14:textId="39074F5E"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initiating an electronic payment </w:t>
            </w:r>
            <w:r w:rsidR="009E7694">
              <w:rPr>
                <w:rFonts w:asciiTheme="minorHAnsi" w:eastAsia="Calibri" w:hAnsiTheme="minorHAnsi" w:cstheme="minorHAnsi"/>
                <w:szCs w:val="24"/>
                <w:lang w:val="en-GB"/>
              </w:rPr>
              <w:t>transaction</w:t>
            </w:r>
            <w:r w:rsidRPr="00A95F55">
              <w:rPr>
                <w:rFonts w:asciiTheme="minorHAnsi" w:eastAsia="Calibri" w:hAnsiTheme="minorHAnsi" w:cstheme="minorHAnsi"/>
                <w:szCs w:val="24"/>
                <w:lang w:val="en-GB"/>
              </w:rPr>
              <w:t>;</w:t>
            </w:r>
          </w:p>
          <w:p w14:paraId="0E087F1C" w14:textId="55803298"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executing an action, </w:t>
            </w:r>
            <w:r w:rsidR="009E7694">
              <w:rPr>
                <w:rFonts w:asciiTheme="minorHAnsi" w:eastAsia="Calibri" w:hAnsiTheme="minorHAnsi" w:cstheme="minorHAnsi"/>
                <w:szCs w:val="24"/>
                <w:lang w:val="en-GB"/>
              </w:rPr>
              <w:t>using</w:t>
            </w:r>
            <w:r w:rsidRPr="00A95F55">
              <w:rPr>
                <w:rFonts w:asciiTheme="minorHAnsi" w:eastAsia="Calibri" w:hAnsiTheme="minorHAnsi" w:cstheme="minorHAnsi"/>
                <w:szCs w:val="24"/>
                <w:lang w:val="en-GB"/>
              </w:rPr>
              <w:t xml:space="preserve"> a means of distance communication likely to </w:t>
            </w:r>
            <w:r w:rsidR="00533ECD">
              <w:rPr>
                <w:rFonts w:asciiTheme="minorHAnsi" w:eastAsia="Calibri" w:hAnsiTheme="minorHAnsi" w:cstheme="minorHAnsi"/>
                <w:szCs w:val="24"/>
                <w:lang w:val="en-GB"/>
              </w:rPr>
              <w:t>imply</w:t>
            </w:r>
            <w:r w:rsidRPr="00A95F55">
              <w:rPr>
                <w:rFonts w:asciiTheme="minorHAnsi" w:eastAsia="Calibri" w:hAnsiTheme="minorHAnsi" w:cstheme="minorHAnsi"/>
                <w:szCs w:val="24"/>
                <w:lang w:val="en-GB"/>
              </w:rPr>
              <w:t xml:space="preserve"> a risk of fraud regarding payment or any other </w:t>
            </w:r>
            <w:r w:rsidR="009E7694">
              <w:rPr>
                <w:rFonts w:asciiTheme="minorHAnsi" w:eastAsia="Calibri" w:hAnsiTheme="minorHAnsi" w:cstheme="minorHAnsi"/>
                <w:szCs w:val="24"/>
                <w:lang w:val="en-GB"/>
              </w:rPr>
              <w:t>misuse</w:t>
            </w:r>
            <w:r w:rsidRPr="00A95F55">
              <w:rPr>
                <w:rFonts w:asciiTheme="minorHAnsi" w:eastAsia="Calibri" w:hAnsiTheme="minorHAnsi" w:cstheme="minorHAnsi"/>
                <w:szCs w:val="24"/>
                <w:lang w:val="en-GB"/>
              </w:rPr>
              <w:t>.</w:t>
            </w:r>
          </w:p>
        </w:tc>
        <w:tc>
          <w:tcPr>
            <w:tcW w:w="2381" w:type="dxa"/>
          </w:tcPr>
          <w:p w14:paraId="770113F5"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7F67A672"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72797A89" w14:textId="77777777" w:rsidTr="00B3355E">
        <w:tc>
          <w:tcPr>
            <w:tcW w:w="1696" w:type="dxa"/>
          </w:tcPr>
          <w:p w14:paraId="52CC4568"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018F7AB4" w14:textId="6874B323"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Does the PSP plan security measures ensuring the </w:t>
            </w:r>
            <w:r w:rsidR="009E7694">
              <w:rPr>
                <w:rFonts w:asciiTheme="minorHAnsi" w:eastAsia="Calibri" w:hAnsiTheme="minorHAnsi" w:cstheme="minorHAnsi"/>
                <w:szCs w:val="24"/>
                <w:lang w:val="en-GB"/>
              </w:rPr>
              <w:t>compliance with</w:t>
            </w:r>
            <w:r w:rsidRPr="00A95F55">
              <w:rPr>
                <w:rFonts w:asciiTheme="minorHAnsi" w:eastAsia="Calibri" w:hAnsiTheme="minorHAnsi" w:cstheme="minorHAnsi"/>
                <w:szCs w:val="24"/>
                <w:lang w:val="en-GB"/>
              </w:rPr>
              <w:t xml:space="preserve"> each requirement listed below?</w:t>
            </w:r>
          </w:p>
          <w:p w14:paraId="78630FA6" w14:textId="30AEFC93"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No information</w:t>
            </w:r>
            <w:r w:rsidR="001E1EB6">
              <w:rPr>
                <w:rFonts w:asciiTheme="minorHAnsi" w:eastAsia="Calibri" w:hAnsiTheme="minorHAnsi" w:cstheme="minorHAnsi"/>
                <w:szCs w:val="24"/>
                <w:lang w:val="en-GB"/>
              </w:rPr>
              <w:t xml:space="preserve"> on one of the items categorised</w:t>
            </w:r>
            <w:r w:rsidRPr="00A95F55">
              <w:rPr>
                <w:rFonts w:asciiTheme="minorHAnsi" w:eastAsia="Calibri" w:hAnsiTheme="minorHAnsi" w:cstheme="minorHAnsi"/>
                <w:szCs w:val="24"/>
                <w:lang w:val="en-GB"/>
              </w:rPr>
              <w:t xml:space="preserve"> as “knowledge”, “possession” and “inherence” can be deducted from the disclosure of an authentication code;</w:t>
            </w:r>
          </w:p>
          <w:p w14:paraId="0B5C3F5B"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It is not possible to generate a new authentication code based on another authentication code generated before;</w:t>
            </w:r>
          </w:p>
          <w:p w14:paraId="6CF74239"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cannot be falsified. </w:t>
            </w:r>
          </w:p>
        </w:tc>
        <w:tc>
          <w:tcPr>
            <w:tcW w:w="2381" w:type="dxa"/>
          </w:tcPr>
          <w:p w14:paraId="64B47F70"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7B89D9E7"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40C555EB" w14:textId="77777777" w:rsidTr="00B3355E">
        <w:tc>
          <w:tcPr>
            <w:tcW w:w="1696" w:type="dxa"/>
          </w:tcPr>
          <w:p w14:paraId="395ED148"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058F8636" w14:textId="5134659E"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w:t>
            </w:r>
            <w:r w:rsidR="001E1EB6">
              <w:rPr>
                <w:rFonts w:asciiTheme="minorHAnsi" w:eastAsia="Calibri" w:hAnsiTheme="minorHAnsi" w:cstheme="minorHAnsi"/>
                <w:szCs w:val="24"/>
                <w:lang w:val="en-GB"/>
              </w:rPr>
              <w:t xml:space="preserve"> ensure that the authentication</w:t>
            </w:r>
            <w:r w:rsidRPr="00A95F55">
              <w:rPr>
                <w:rFonts w:asciiTheme="minorHAnsi" w:eastAsia="Calibri" w:hAnsiTheme="minorHAnsi" w:cstheme="minorHAnsi"/>
                <w:szCs w:val="24"/>
                <w:lang w:val="en-GB"/>
              </w:rPr>
              <w:t xml:space="preserve"> through the generation of an authentication code integrates each of the measures listed below?</w:t>
            </w:r>
          </w:p>
          <w:p w14:paraId="6E1C6AEE"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authentication for remote access, remote electronic payments and every other actions </w:t>
            </w:r>
            <w:r w:rsidR="00DB01AF">
              <w:rPr>
                <w:rFonts w:asciiTheme="minorHAnsi" w:eastAsia="Calibri" w:hAnsiTheme="minorHAnsi" w:cstheme="minorHAnsi"/>
                <w:szCs w:val="24"/>
                <w:lang w:val="en-GB"/>
              </w:rPr>
              <w:t>by</w:t>
            </w:r>
            <w:r w:rsidRPr="00A95F55">
              <w:rPr>
                <w:rFonts w:asciiTheme="minorHAnsi" w:eastAsia="Calibri" w:hAnsiTheme="minorHAnsi" w:cstheme="minorHAnsi"/>
                <w:szCs w:val="24"/>
                <w:lang w:val="en-GB"/>
              </w:rPr>
              <w:t xml:space="preserve"> remote means of communication likely to involve a fraud risk regarding payment or any other misuse did not generate an authentication code, it is not possible to determine which items (knowledge, possession and inherence) w</w:t>
            </w:r>
            <w:r w:rsidR="00CD4364">
              <w:rPr>
                <w:rFonts w:asciiTheme="minorHAnsi" w:eastAsia="Calibri" w:hAnsiTheme="minorHAnsi" w:cstheme="minorHAnsi"/>
                <w:szCs w:val="24"/>
                <w:lang w:val="en-GB"/>
              </w:rPr>
              <w:t>ere</w:t>
            </w:r>
            <w:r w:rsidRPr="00A95F55">
              <w:rPr>
                <w:rFonts w:asciiTheme="minorHAnsi" w:eastAsia="Calibri" w:hAnsiTheme="minorHAnsi" w:cstheme="minorHAnsi"/>
                <w:szCs w:val="24"/>
                <w:lang w:val="en-GB"/>
              </w:rPr>
              <w:t xml:space="preserve"> incorrect;</w:t>
            </w:r>
          </w:p>
          <w:p w14:paraId="533F17D5"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number of consecutive unsuccessful authentication attempts at which the actions provided for in Article 97(1) of Directive (EU) No 2015/2366 are blocked on a temporary or permanent basis shall </w:t>
            </w:r>
            <w:r w:rsidRPr="00A95F55">
              <w:rPr>
                <w:rFonts w:asciiTheme="minorHAnsi" w:eastAsia="Calibri" w:hAnsiTheme="minorHAnsi" w:cstheme="minorHAnsi"/>
                <w:szCs w:val="24"/>
                <w:lang w:val="en-GB"/>
              </w:rPr>
              <w:lastRenderedPageBreak/>
              <w:t xml:space="preserve">not exceed five </w:t>
            </w:r>
            <w:r w:rsidR="004D345D">
              <w:rPr>
                <w:rFonts w:asciiTheme="minorHAnsi" w:eastAsia="Calibri" w:hAnsiTheme="minorHAnsi" w:cstheme="minorHAnsi"/>
                <w:szCs w:val="24"/>
                <w:lang w:val="en-GB"/>
              </w:rPr>
              <w:t>with</w:t>
            </w:r>
            <w:r w:rsidRPr="00A95F55">
              <w:rPr>
                <w:rFonts w:asciiTheme="minorHAnsi" w:eastAsia="Calibri" w:hAnsiTheme="minorHAnsi" w:cstheme="minorHAnsi"/>
                <w:szCs w:val="24"/>
                <w:lang w:val="en-GB"/>
              </w:rPr>
              <w:t>in a given period</w:t>
            </w:r>
            <w:r w:rsidR="004D345D">
              <w:rPr>
                <w:rFonts w:asciiTheme="minorHAnsi" w:eastAsia="Calibri" w:hAnsiTheme="minorHAnsi" w:cstheme="minorHAnsi"/>
                <w:szCs w:val="24"/>
                <w:lang w:val="en-GB"/>
              </w:rPr>
              <w:t xml:space="preserve"> of time</w:t>
            </w:r>
            <w:r w:rsidRPr="00A95F55">
              <w:rPr>
                <w:rFonts w:asciiTheme="minorHAnsi" w:eastAsia="Calibri" w:hAnsiTheme="minorHAnsi" w:cstheme="minorHAnsi"/>
                <w:szCs w:val="24"/>
                <w:lang w:val="en-GB"/>
              </w:rPr>
              <w:t>;</w:t>
            </w:r>
          </w:p>
          <w:p w14:paraId="36822B75"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14:paraId="3ACA029E"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payer's maximum period of inactivity, once authenticated to access his/her online payment account, does not exceed five minutes</w:t>
            </w:r>
          </w:p>
        </w:tc>
        <w:tc>
          <w:tcPr>
            <w:tcW w:w="2381" w:type="dxa"/>
          </w:tcPr>
          <w:p w14:paraId="72D33C70"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2CC29B1C"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242D7A40" w14:textId="77777777" w:rsidTr="00B3355E">
        <w:tc>
          <w:tcPr>
            <w:tcW w:w="1696" w:type="dxa"/>
          </w:tcPr>
          <w:p w14:paraId="6D7DDC8E"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108318AB" w14:textId="462F9A9A"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In the event of temporary blocking following unsuccessful authentication attempts, </w:t>
            </w:r>
            <w:r w:rsidR="009E7694">
              <w:rPr>
                <w:rFonts w:asciiTheme="minorHAnsi" w:eastAsia="Calibri" w:hAnsiTheme="minorHAnsi" w:cstheme="minorHAnsi"/>
                <w:szCs w:val="24"/>
                <w:lang w:val="en-GB"/>
              </w:rPr>
              <w:t>is</w:t>
            </w:r>
            <w:r w:rsidR="009E7694"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the duration of the </w:t>
            </w:r>
            <w:r w:rsidR="00574DFE">
              <w:rPr>
                <w:rFonts w:asciiTheme="minorHAnsi" w:eastAsia="Calibri" w:hAnsiTheme="minorHAnsi" w:cstheme="minorHAnsi"/>
                <w:szCs w:val="24"/>
                <w:lang w:val="en-GB"/>
              </w:rPr>
              <w:t>freeze</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and the number of </w:t>
            </w:r>
            <w:r w:rsidR="004D345D">
              <w:rPr>
                <w:rFonts w:asciiTheme="minorHAnsi" w:eastAsia="Calibri" w:hAnsiTheme="minorHAnsi" w:cstheme="minorHAnsi"/>
                <w:szCs w:val="24"/>
                <w:lang w:val="en-GB"/>
              </w:rPr>
              <w:t>retries</w:t>
            </w:r>
            <w:r w:rsidRPr="00A95F55">
              <w:rPr>
                <w:rFonts w:asciiTheme="minorHAnsi" w:eastAsia="Calibri" w:hAnsiTheme="minorHAnsi" w:cstheme="minorHAnsi"/>
                <w:szCs w:val="24"/>
                <w:lang w:val="en-GB"/>
              </w:rPr>
              <w:t xml:space="preserve"> determined on the basis of the features of the service provided to the payer and</w:t>
            </w:r>
            <w:r w:rsidR="00574DFE">
              <w:rPr>
                <w:rFonts w:asciiTheme="minorHAnsi" w:eastAsia="Calibri" w:hAnsiTheme="minorHAnsi" w:cstheme="minorHAnsi"/>
                <w:szCs w:val="24"/>
                <w:lang w:val="en-GB"/>
              </w:rPr>
              <w:t xml:space="preserve"> on the basis of</w:t>
            </w:r>
            <w:r w:rsidRPr="00A95F55">
              <w:rPr>
                <w:rFonts w:asciiTheme="minorHAnsi" w:eastAsia="Calibri" w:hAnsiTheme="minorHAnsi" w:cstheme="minorHAnsi"/>
                <w:szCs w:val="24"/>
                <w:lang w:val="en-GB"/>
              </w:rPr>
              <w:t xml:space="preserve"> all associated risks, taking into account, at a minimum, the factors set out in Article 2 (2) of RTS?</w:t>
            </w:r>
          </w:p>
          <w:p w14:paraId="10560CF3" w14:textId="77777777" w:rsidR="00C02333" w:rsidRPr="00A95F55" w:rsidRDefault="00C02333" w:rsidP="00B3355E">
            <w:pPr>
              <w:rPr>
                <w:rFonts w:asciiTheme="minorHAnsi" w:eastAsia="Calibri" w:hAnsiTheme="minorHAnsi" w:cstheme="minorHAnsi"/>
                <w:szCs w:val="24"/>
                <w:lang w:val="en-GB"/>
              </w:rPr>
            </w:pPr>
          </w:p>
          <w:p w14:paraId="503B7BED"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 well informed before the freeze becomes permanent?</w:t>
            </w:r>
          </w:p>
        </w:tc>
        <w:tc>
          <w:tcPr>
            <w:tcW w:w="2381" w:type="dxa"/>
          </w:tcPr>
          <w:p w14:paraId="150E0F0A"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5763A13D"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7612A0D4" w14:textId="77777777" w:rsidTr="00B3355E">
        <w:tc>
          <w:tcPr>
            <w:tcW w:w="1696" w:type="dxa"/>
          </w:tcPr>
          <w:p w14:paraId="7FB7C1F6"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4798FCF8"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381" w:type="dxa"/>
          </w:tcPr>
          <w:p w14:paraId="532D80A6"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13AD2FE2" w14:textId="77777777" w:rsidR="00C02333" w:rsidRPr="00A95F55" w:rsidRDefault="00C02333" w:rsidP="00C02333">
            <w:pPr>
              <w:jc w:val="left"/>
              <w:rPr>
                <w:rFonts w:asciiTheme="minorHAnsi" w:eastAsia="Calibri" w:hAnsiTheme="minorHAnsi" w:cstheme="minorHAnsi"/>
                <w:szCs w:val="24"/>
                <w:lang w:val="en-GB"/>
              </w:rPr>
            </w:pPr>
          </w:p>
        </w:tc>
      </w:tr>
      <w:tr w:rsidR="00C02333" w:rsidRPr="00A95F55" w14:paraId="72A45A8B" w14:textId="77777777" w:rsidTr="00B3355E">
        <w:tc>
          <w:tcPr>
            <w:tcW w:w="14029" w:type="dxa"/>
            <w:gridSpan w:val="4"/>
            <w:shd w:val="clear" w:color="auto" w:fill="FBD4B4" w:themeFill="accent6" w:themeFillTint="66"/>
          </w:tcPr>
          <w:p w14:paraId="43B0D9E7" w14:textId="47CE1B4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Dynamic link</w:t>
            </w:r>
            <w:r w:rsidR="00B637BD">
              <w:rPr>
                <w:rFonts w:asciiTheme="minorHAnsi" w:eastAsia="Calibri" w:hAnsiTheme="minorHAnsi" w:cstheme="minorHAnsi"/>
                <w:b/>
                <w:sz w:val="24"/>
                <w:szCs w:val="24"/>
                <w:lang w:val="en-GB"/>
              </w:rPr>
              <w:t>ing</w:t>
            </w:r>
          </w:p>
        </w:tc>
      </w:tr>
      <w:tr w:rsidR="00C02333" w:rsidRPr="00B3355E" w14:paraId="32A7D69D" w14:textId="77777777" w:rsidTr="00B3355E">
        <w:tc>
          <w:tcPr>
            <w:tcW w:w="1696" w:type="dxa"/>
          </w:tcPr>
          <w:p w14:paraId="2632685B" w14:textId="77777777"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5</w:t>
            </w:r>
          </w:p>
        </w:tc>
        <w:tc>
          <w:tcPr>
            <w:tcW w:w="4253" w:type="dxa"/>
          </w:tcPr>
          <w:p w14:paraId="76DA2739"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customer's strong authentication procedure (in accordance with Article 97 (2) of Directive (EU) 2015/2366)</w:t>
            </w:r>
            <w:r w:rsidR="00AC105D">
              <w:rPr>
                <w:rFonts w:asciiTheme="minorHAnsi" w:eastAsia="Calibri" w:hAnsiTheme="minorHAnsi" w:cstheme="minorHAnsi"/>
                <w:szCs w:val="24"/>
                <w:lang w:val="en-GB"/>
              </w:rPr>
              <w:t>,</w:t>
            </w:r>
            <w:r w:rsidRPr="00A95F55">
              <w:rPr>
                <w:rFonts w:asciiTheme="minorHAnsi" w:eastAsia="Calibri" w:hAnsiTheme="minorHAnsi" w:cstheme="minorHAnsi"/>
                <w:szCs w:val="24"/>
                <w:lang w:val="en-GB"/>
              </w:rPr>
              <w:t xml:space="preserve"> does it comply with the requirements listed below?</w:t>
            </w:r>
          </w:p>
          <w:p w14:paraId="2A1FB071" w14:textId="7D389092"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 xml:space="preserve">The payer shall be informed of the amount of the payment transaction and the </w:t>
            </w:r>
            <w:r w:rsidR="00574DFE">
              <w:rPr>
                <w:rFonts w:asciiTheme="minorHAnsi" w:eastAsia="Calibri" w:hAnsiTheme="minorHAnsi" w:cstheme="minorHAnsi"/>
                <w:szCs w:val="24"/>
                <w:lang w:val="en-GB"/>
              </w:rPr>
              <w:t xml:space="preserve">identity of the </w:t>
            </w:r>
            <w:r w:rsidRPr="00A95F55">
              <w:rPr>
                <w:rFonts w:asciiTheme="minorHAnsi" w:eastAsia="Calibri" w:hAnsiTheme="minorHAnsi" w:cstheme="minorHAnsi"/>
                <w:szCs w:val="24"/>
                <w:lang w:val="en-GB"/>
              </w:rPr>
              <w:t>payee.</w:t>
            </w:r>
          </w:p>
          <w:p w14:paraId="1CC0A6E9"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generated authentication code is specific to the payment transaction amount and to the payee approved by the payer when initiating the transaction.</w:t>
            </w:r>
          </w:p>
          <w:p w14:paraId="25CFF38A" w14:textId="7A7CE701"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authentication code accepted by the payment service provider correspond</w:t>
            </w:r>
            <w:r w:rsidR="00574DFE">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to the specific original amount of the payment transaction and the identity of the payee approved by the payer.</w:t>
            </w:r>
          </w:p>
          <w:p w14:paraId="35BEC622"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Any changes to the amount or beneficiary result in</w:t>
            </w:r>
            <w:r w:rsidR="001D56C4">
              <w:rPr>
                <w:rFonts w:asciiTheme="minorHAnsi" w:eastAsia="Calibri" w:hAnsiTheme="minorHAnsi" w:cstheme="minorHAnsi"/>
                <w:szCs w:val="24"/>
                <w:lang w:val="en-GB"/>
              </w:rPr>
              <w:t xml:space="preserve"> the</w:t>
            </w:r>
            <w:r w:rsidRPr="00A95F55">
              <w:rPr>
                <w:rFonts w:asciiTheme="minorHAnsi" w:eastAsia="Calibri" w:hAnsiTheme="minorHAnsi" w:cstheme="minorHAnsi"/>
                <w:szCs w:val="24"/>
                <w:lang w:val="en-GB"/>
              </w:rPr>
              <w:t xml:space="preserve"> invalidation of the generated authentication code.</w:t>
            </w:r>
          </w:p>
        </w:tc>
        <w:tc>
          <w:tcPr>
            <w:tcW w:w="2381" w:type="dxa"/>
          </w:tcPr>
          <w:p w14:paraId="72C3C763"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5BC51447"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293CE768" w14:textId="77777777" w:rsidTr="00B3355E">
        <w:tc>
          <w:tcPr>
            <w:tcW w:w="1696" w:type="dxa"/>
          </w:tcPr>
          <w:p w14:paraId="6BE1114F"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34620075"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2EB84C9D" w14:textId="7C91BAC1"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amount of the </w:t>
            </w:r>
            <w:r w:rsidR="00574DFE">
              <w:rPr>
                <w:rFonts w:asciiTheme="minorHAnsi" w:eastAsia="Calibri" w:hAnsiTheme="minorHAnsi" w:cstheme="minorHAnsi"/>
                <w:szCs w:val="24"/>
                <w:lang w:val="en-GB"/>
              </w:rPr>
              <w:t>transaction</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and the </w:t>
            </w:r>
            <w:r w:rsidR="00574DFE">
              <w:rPr>
                <w:rFonts w:asciiTheme="minorHAnsi" w:eastAsia="Calibri" w:hAnsiTheme="minorHAnsi" w:cstheme="minorHAnsi"/>
                <w:szCs w:val="24"/>
                <w:lang w:val="en-GB"/>
              </w:rPr>
              <w:t xml:space="preserve">identity of the </w:t>
            </w:r>
            <w:r w:rsidRPr="00A95F55">
              <w:rPr>
                <w:rFonts w:asciiTheme="minorHAnsi" w:eastAsia="Calibri" w:hAnsiTheme="minorHAnsi" w:cstheme="minorHAnsi"/>
                <w:szCs w:val="24"/>
                <w:lang w:val="en-GB"/>
              </w:rPr>
              <w:t>payee during all phases of authentication;</w:t>
            </w:r>
          </w:p>
          <w:p w14:paraId="6F600124"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the</w:t>
            </w:r>
            <w:proofErr w:type="gramEnd"/>
            <w:r w:rsidRPr="00A95F55">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2381" w:type="dxa"/>
          </w:tcPr>
          <w:p w14:paraId="5118C7AD"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3EB10C98"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0DE9F79C" w14:textId="77777777" w:rsidTr="00B3355E">
        <w:tc>
          <w:tcPr>
            <w:tcW w:w="1696" w:type="dxa"/>
          </w:tcPr>
          <w:p w14:paraId="20863F80" w14:textId="77777777" w:rsidR="00C02333" w:rsidRPr="00A95F55" w:rsidRDefault="00C02333" w:rsidP="00C02333">
            <w:pPr>
              <w:jc w:val="left"/>
              <w:rPr>
                <w:rFonts w:asciiTheme="minorHAnsi" w:eastAsia="Calibri" w:hAnsiTheme="minorHAnsi" w:cstheme="minorHAnsi"/>
                <w:szCs w:val="24"/>
                <w:lang w:val="en-GB"/>
              </w:rPr>
            </w:pPr>
          </w:p>
        </w:tc>
        <w:tc>
          <w:tcPr>
            <w:tcW w:w="4253" w:type="dxa"/>
          </w:tcPr>
          <w:p w14:paraId="593EC640" w14:textId="27E9E6EB"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PSP applies strong customer authentication (in accordance with Article 97(2) of Directive (EU) 2015/2366) does </w:t>
            </w:r>
            <w:r w:rsidR="001D56C4">
              <w:rPr>
                <w:rFonts w:asciiTheme="minorHAnsi" w:eastAsia="Calibri" w:hAnsiTheme="minorHAnsi" w:cstheme="minorHAnsi"/>
                <w:szCs w:val="24"/>
                <w:lang w:val="en-GB"/>
              </w:rPr>
              <w:t>the PSP</w:t>
            </w:r>
            <w:r w:rsidRPr="00A95F55">
              <w:rPr>
                <w:rFonts w:asciiTheme="minorHAnsi" w:eastAsia="Calibri" w:hAnsiTheme="minorHAnsi" w:cstheme="minorHAnsi"/>
                <w:szCs w:val="24"/>
                <w:lang w:val="en-GB"/>
              </w:rPr>
              <w:t xml:space="preserve"> meet the requirements listed below?</w:t>
            </w:r>
          </w:p>
          <w:p w14:paraId="58485A4B" w14:textId="77777777" w:rsidR="00C02333" w:rsidRPr="00A95F55" w:rsidRDefault="00C02333" w:rsidP="00B3355E">
            <w:pPr>
              <w:rPr>
                <w:rFonts w:asciiTheme="minorHAnsi" w:eastAsia="Calibri" w:hAnsiTheme="minorHAnsi" w:cstheme="minorHAnsi"/>
                <w:szCs w:val="24"/>
                <w:lang w:val="en-GB"/>
              </w:rPr>
            </w:pPr>
          </w:p>
          <w:p w14:paraId="6ABCCF4D" w14:textId="21A9D5B0"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 xml:space="preserve">regarding card-related payment transactions for which the payer has approved the exact amount of funds to be blocked under Article 75 (1) of that Directive, the authentication code is specific to the amount </w:t>
            </w:r>
            <w:r w:rsidR="001D56C4">
              <w:rPr>
                <w:rFonts w:asciiTheme="minorHAnsi" w:eastAsia="Calibri" w:hAnsiTheme="minorHAnsi" w:cstheme="minorHAnsi"/>
                <w:szCs w:val="24"/>
                <w:lang w:val="en-GB"/>
              </w:rPr>
              <w:t>for</w:t>
            </w:r>
            <w:r w:rsidRPr="00A95F55">
              <w:rPr>
                <w:rFonts w:asciiTheme="minorHAnsi" w:eastAsia="Calibri" w:hAnsiTheme="minorHAnsi" w:cstheme="minorHAnsi"/>
                <w:szCs w:val="24"/>
                <w:lang w:val="en-GB"/>
              </w:rPr>
              <w:t xml:space="preserve"> which the payer gave </w:t>
            </w:r>
            <w:r w:rsidR="00574DFE">
              <w:rPr>
                <w:rFonts w:asciiTheme="minorHAnsi" w:eastAsia="Calibri" w:hAnsiTheme="minorHAnsi" w:cstheme="minorHAnsi"/>
                <w:szCs w:val="24"/>
                <w:lang w:val="en-GB"/>
              </w:rPr>
              <w:t>his</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consent and </w:t>
            </w:r>
            <w:r w:rsidR="00574DFE">
              <w:rPr>
                <w:rFonts w:asciiTheme="minorHAnsi" w:eastAsia="Calibri" w:hAnsiTheme="minorHAnsi" w:cstheme="minorHAnsi"/>
                <w:szCs w:val="24"/>
                <w:lang w:val="en-GB"/>
              </w:rPr>
              <w:t xml:space="preserve">to </w:t>
            </w:r>
            <w:r w:rsidRPr="00A95F55">
              <w:rPr>
                <w:rFonts w:asciiTheme="minorHAnsi" w:eastAsia="Calibri" w:hAnsiTheme="minorHAnsi" w:cstheme="minorHAnsi"/>
                <w:szCs w:val="24"/>
                <w:lang w:val="en-GB"/>
              </w:rPr>
              <w:t xml:space="preserve">the payer approved </w:t>
            </w:r>
            <w:r w:rsidR="00574DFE">
              <w:rPr>
                <w:rFonts w:asciiTheme="minorHAnsi" w:eastAsia="Calibri" w:hAnsiTheme="minorHAnsi" w:cstheme="minorHAnsi"/>
                <w:szCs w:val="24"/>
                <w:lang w:val="en-GB"/>
              </w:rPr>
              <w:t>when initiating the transaction</w:t>
            </w:r>
            <w:r w:rsidRPr="00A95F55">
              <w:rPr>
                <w:rFonts w:asciiTheme="minorHAnsi" w:eastAsia="Calibri" w:hAnsiTheme="minorHAnsi" w:cstheme="minorHAnsi"/>
                <w:szCs w:val="24"/>
                <w:lang w:val="en-GB"/>
              </w:rPr>
              <w:t>;</w:t>
            </w:r>
          </w:p>
          <w:p w14:paraId="6869B7EE" w14:textId="77777777" w:rsidR="00C02333" w:rsidRPr="00A95F55" w:rsidRDefault="00C02333" w:rsidP="00B3355E">
            <w:pPr>
              <w:rPr>
                <w:rFonts w:asciiTheme="minorHAnsi" w:eastAsia="Calibri" w:hAnsiTheme="minorHAnsi" w:cstheme="minorHAnsi"/>
                <w:szCs w:val="24"/>
                <w:lang w:val="en-GB"/>
              </w:rPr>
            </w:pPr>
          </w:p>
          <w:p w14:paraId="3AC20213" w14:textId="77777777" w:rsidR="00C02333" w:rsidRPr="00A95F55"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regarding</w:t>
            </w:r>
            <w:proofErr w:type="gramEnd"/>
            <w:r w:rsidRPr="00A95F55">
              <w:rPr>
                <w:rFonts w:asciiTheme="minorHAnsi" w:eastAsia="Calibri" w:hAnsiTheme="minorHAnsi" w:cstheme="minorHAnsi"/>
                <w:szCs w:val="24"/>
                <w:lang w:val="en-GB"/>
              </w:rPr>
              <w:t xml:space="preserve"> payment transactions for which the payer has approved the execution of a series of remote electronic payment transactions in favour of one or more beneficiaries, the authentication code is specific to the total amount of the serie</w:t>
            </w:r>
            <w:r w:rsidR="001D56C4">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of payment transactions and to the designated beneficiaries.</w:t>
            </w:r>
          </w:p>
        </w:tc>
        <w:tc>
          <w:tcPr>
            <w:tcW w:w="2381" w:type="dxa"/>
          </w:tcPr>
          <w:p w14:paraId="3FD659DC"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1D42274A"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448F86D4" w14:textId="77777777" w:rsidTr="00B3355E">
        <w:tc>
          <w:tcPr>
            <w:tcW w:w="14029" w:type="dxa"/>
            <w:gridSpan w:val="4"/>
            <w:shd w:val="clear" w:color="auto" w:fill="FBD4B4" w:themeFill="accent6" w:themeFillTint="66"/>
          </w:tcPr>
          <w:p w14:paraId="63CCD836"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“knowledge”</w:t>
            </w:r>
          </w:p>
        </w:tc>
      </w:tr>
      <w:tr w:rsidR="00C02333" w:rsidRPr="00B3355E" w14:paraId="66AEF5A5" w14:textId="77777777" w:rsidTr="00B3355E">
        <w:tc>
          <w:tcPr>
            <w:tcW w:w="1696" w:type="dxa"/>
          </w:tcPr>
          <w:p w14:paraId="51344C7B" w14:textId="77777777"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6</w:t>
            </w:r>
          </w:p>
        </w:tc>
        <w:tc>
          <w:tcPr>
            <w:tcW w:w="4253" w:type="dxa"/>
          </w:tcPr>
          <w:p w14:paraId="5E66DFE0"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strong customer authentication items categorised as “knowledge” be revealed or disclosed to third parties?</w:t>
            </w:r>
          </w:p>
        </w:tc>
        <w:tc>
          <w:tcPr>
            <w:tcW w:w="2381" w:type="dxa"/>
          </w:tcPr>
          <w:p w14:paraId="2BA7825F"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544142DD"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63A7E53B" w14:textId="77777777" w:rsidTr="00B3355E">
        <w:tc>
          <w:tcPr>
            <w:tcW w:w="1696" w:type="dxa"/>
          </w:tcPr>
          <w:p w14:paraId="6112A138" w14:textId="77777777" w:rsidR="00C02333" w:rsidRPr="00A95F55" w:rsidRDefault="00C02333" w:rsidP="00C02333">
            <w:pPr>
              <w:jc w:val="left"/>
              <w:rPr>
                <w:rFonts w:asciiTheme="minorHAnsi" w:eastAsia="Calibri" w:hAnsiTheme="minorHAnsi" w:cstheme="minorHAnsi"/>
                <w:szCs w:val="24"/>
                <w:lang w:val="en-US"/>
              </w:rPr>
            </w:pPr>
          </w:p>
        </w:tc>
        <w:tc>
          <w:tcPr>
            <w:tcW w:w="4253" w:type="dxa"/>
          </w:tcPr>
          <w:p w14:paraId="22BFB8DD"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US"/>
              </w:rPr>
              <w:t>Is</w:t>
            </w:r>
            <w:r w:rsidRPr="00A95F55">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unauthorised third parties?</w:t>
            </w:r>
          </w:p>
        </w:tc>
        <w:tc>
          <w:tcPr>
            <w:tcW w:w="2381" w:type="dxa"/>
          </w:tcPr>
          <w:p w14:paraId="3023AFC2"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641A652A"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3AE2A96B" w14:textId="77777777" w:rsidTr="00B3355E">
        <w:tc>
          <w:tcPr>
            <w:tcW w:w="14029" w:type="dxa"/>
            <w:gridSpan w:val="4"/>
            <w:shd w:val="clear" w:color="auto" w:fill="FBD4B4" w:themeFill="accent6" w:themeFillTint="66"/>
          </w:tcPr>
          <w:p w14:paraId="3B11F4A1"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“possession”</w:t>
            </w:r>
          </w:p>
        </w:tc>
      </w:tr>
      <w:tr w:rsidR="00C02333" w:rsidRPr="00B3355E" w14:paraId="19A4E6ED" w14:textId="77777777" w:rsidTr="00B3355E">
        <w:tc>
          <w:tcPr>
            <w:tcW w:w="1696" w:type="dxa"/>
          </w:tcPr>
          <w:p w14:paraId="248A3B0D" w14:textId="77777777"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7</w:t>
            </w:r>
          </w:p>
        </w:tc>
        <w:tc>
          <w:tcPr>
            <w:tcW w:w="4253" w:type="dxa"/>
          </w:tcPr>
          <w:p w14:paraId="660818A5"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Has the PSP implemented measures to mitigate the risk that the customer strong </w:t>
            </w:r>
            <w:r w:rsidRPr="00A95F55">
              <w:rPr>
                <w:rFonts w:asciiTheme="minorHAnsi" w:eastAsia="Calibri" w:hAnsiTheme="minorHAnsi" w:cstheme="minorHAnsi"/>
                <w:szCs w:val="24"/>
                <w:lang w:val="en-GB"/>
              </w:rPr>
              <w:lastRenderedPageBreak/>
              <w:t>authentication items categorised as “possession”</w:t>
            </w:r>
            <w:r w:rsidR="00750D86">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be used by unauthorised third parties?</w:t>
            </w:r>
          </w:p>
        </w:tc>
        <w:tc>
          <w:tcPr>
            <w:tcW w:w="2381" w:type="dxa"/>
          </w:tcPr>
          <w:p w14:paraId="5FA65140"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0A87DFE4"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576F6C59" w14:textId="77777777" w:rsidTr="00B3355E">
        <w:tc>
          <w:tcPr>
            <w:tcW w:w="1696" w:type="dxa"/>
          </w:tcPr>
          <w:p w14:paraId="663BD54E" w14:textId="77777777" w:rsidR="00C02333" w:rsidRPr="00A95F55" w:rsidRDefault="00C02333" w:rsidP="00C02333">
            <w:pPr>
              <w:jc w:val="left"/>
              <w:rPr>
                <w:rFonts w:asciiTheme="minorHAnsi" w:eastAsia="Calibri" w:hAnsiTheme="minorHAnsi" w:cstheme="minorHAnsi"/>
                <w:szCs w:val="24"/>
                <w:lang w:val="en-US"/>
              </w:rPr>
            </w:pPr>
          </w:p>
        </w:tc>
        <w:tc>
          <w:tcPr>
            <w:tcW w:w="4253" w:type="dxa"/>
          </w:tcPr>
          <w:p w14:paraId="20730EEB"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381" w:type="dxa"/>
          </w:tcPr>
          <w:p w14:paraId="79101154"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7875BA0D"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552517B0" w14:textId="77777777" w:rsidTr="00B3355E">
        <w:tc>
          <w:tcPr>
            <w:tcW w:w="14029" w:type="dxa"/>
            <w:gridSpan w:val="4"/>
            <w:shd w:val="clear" w:color="auto" w:fill="FBD4B4" w:themeFill="accent6" w:themeFillTint="66"/>
          </w:tcPr>
          <w:p w14:paraId="689C7443"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Requirements for devices and software associated to items categorised as “inherence”</w:t>
            </w:r>
          </w:p>
        </w:tc>
      </w:tr>
      <w:tr w:rsidR="00C02333" w:rsidRPr="00B3355E" w14:paraId="46B9B20B" w14:textId="77777777" w:rsidTr="00B3355E">
        <w:tc>
          <w:tcPr>
            <w:tcW w:w="1696" w:type="dxa"/>
          </w:tcPr>
          <w:p w14:paraId="0B0AA39E" w14:textId="77777777" w:rsidR="00C02333" w:rsidRPr="00A95F55" w:rsidRDefault="00C02333" w:rsidP="00A95F55">
            <w:pPr>
              <w:jc w:val="center"/>
              <w:rPr>
                <w:rFonts w:asciiTheme="minorHAnsi" w:eastAsia="Calibri" w:hAnsiTheme="minorHAnsi" w:cstheme="minorHAnsi"/>
                <w:b/>
                <w:szCs w:val="24"/>
                <w:u w:val="single"/>
                <w:lang w:val="en-US"/>
              </w:rPr>
            </w:pPr>
            <w:r w:rsidRPr="00A95F55">
              <w:rPr>
                <w:rFonts w:asciiTheme="minorHAnsi" w:eastAsia="Calibri" w:hAnsiTheme="minorHAnsi" w:cstheme="minorHAnsi"/>
                <w:b/>
                <w:sz w:val="24"/>
                <w:szCs w:val="24"/>
                <w:u w:val="single"/>
                <w:lang w:val="en-US"/>
              </w:rPr>
              <w:t>8</w:t>
            </w:r>
          </w:p>
        </w:tc>
        <w:tc>
          <w:tcPr>
            <w:tcW w:w="4253" w:type="dxa"/>
          </w:tcPr>
          <w:p w14:paraId="32338E5C"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authentication items categorised as “inherent” that are read by access devices and software provided to the payer be exposed to unauthorised third parties?</w:t>
            </w:r>
          </w:p>
          <w:p w14:paraId="7EE92E78" w14:textId="77777777" w:rsidR="00C02333" w:rsidRPr="00A95F55" w:rsidRDefault="00C02333" w:rsidP="00B3355E">
            <w:pPr>
              <w:rPr>
                <w:rFonts w:asciiTheme="minorHAnsi" w:eastAsia="Calibri" w:hAnsiTheme="minorHAnsi" w:cstheme="minorHAnsi"/>
                <w:szCs w:val="24"/>
                <w:lang w:val="en-GB"/>
              </w:rPr>
            </w:pPr>
          </w:p>
          <w:p w14:paraId="52A8A3A2" w14:textId="226854A3"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At least, does the PSP ensure that it </w:t>
            </w:r>
            <w:r w:rsidR="00574DFE">
              <w:rPr>
                <w:rFonts w:asciiTheme="minorHAnsi" w:eastAsia="Calibri" w:hAnsiTheme="minorHAnsi" w:cstheme="minorHAnsi"/>
                <w:szCs w:val="24"/>
                <w:lang w:val="en-GB"/>
              </w:rPr>
              <w:t>is</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very unlikely, with these access devices and software, that an unauthorised third party is authenticated as the payer?</w:t>
            </w:r>
          </w:p>
        </w:tc>
        <w:tc>
          <w:tcPr>
            <w:tcW w:w="2381" w:type="dxa"/>
          </w:tcPr>
          <w:p w14:paraId="2A9A6960"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00C95475" w14:textId="77777777" w:rsidR="00C02333" w:rsidRPr="00A95F55" w:rsidRDefault="00C02333" w:rsidP="00C02333">
            <w:pPr>
              <w:jc w:val="left"/>
              <w:rPr>
                <w:rFonts w:asciiTheme="minorHAnsi" w:eastAsia="Calibri" w:hAnsiTheme="minorHAnsi" w:cstheme="minorHAnsi"/>
                <w:szCs w:val="24"/>
                <w:lang w:val="en-GB"/>
              </w:rPr>
            </w:pPr>
          </w:p>
        </w:tc>
      </w:tr>
      <w:tr w:rsidR="00C02333" w:rsidRPr="00B3355E" w14:paraId="563856F3" w14:textId="77777777" w:rsidTr="00B3355E">
        <w:tc>
          <w:tcPr>
            <w:tcW w:w="1696" w:type="dxa"/>
          </w:tcPr>
          <w:p w14:paraId="5CF029E9" w14:textId="77777777" w:rsidR="00C02333" w:rsidRPr="00A95F55" w:rsidRDefault="00C02333" w:rsidP="00C02333">
            <w:pPr>
              <w:jc w:val="left"/>
              <w:rPr>
                <w:rFonts w:asciiTheme="minorHAnsi" w:eastAsia="Calibri" w:hAnsiTheme="minorHAnsi" w:cstheme="minorHAnsi"/>
                <w:szCs w:val="24"/>
                <w:lang w:val="en-US"/>
              </w:rPr>
            </w:pPr>
          </w:p>
        </w:tc>
        <w:tc>
          <w:tcPr>
            <w:tcW w:w="4253" w:type="dxa"/>
          </w:tcPr>
          <w:p w14:paraId="0484B3C1" w14:textId="77777777" w:rsidR="00C02333" w:rsidRPr="00A95F55" w:rsidRDefault="00C02333" w:rsidP="00B3355E">
            <w:pPr>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381" w:type="dxa"/>
          </w:tcPr>
          <w:p w14:paraId="71F09A00" w14:textId="77777777" w:rsidR="00C02333" w:rsidRPr="00A95F55" w:rsidRDefault="00C02333" w:rsidP="00C02333">
            <w:pPr>
              <w:jc w:val="left"/>
              <w:rPr>
                <w:rFonts w:asciiTheme="minorHAnsi" w:eastAsia="Calibri" w:hAnsiTheme="minorHAnsi" w:cstheme="minorHAnsi"/>
                <w:szCs w:val="24"/>
                <w:lang w:val="en-GB"/>
              </w:rPr>
            </w:pPr>
          </w:p>
        </w:tc>
        <w:tc>
          <w:tcPr>
            <w:tcW w:w="5699" w:type="dxa"/>
          </w:tcPr>
          <w:p w14:paraId="3650D641" w14:textId="77777777" w:rsidR="00C02333" w:rsidRPr="00A95F55" w:rsidRDefault="00C02333" w:rsidP="00C02333">
            <w:pPr>
              <w:jc w:val="left"/>
              <w:rPr>
                <w:rFonts w:asciiTheme="minorHAnsi" w:eastAsia="Calibri" w:hAnsiTheme="minorHAnsi" w:cstheme="minorHAnsi"/>
                <w:szCs w:val="24"/>
                <w:lang w:val="en-GB"/>
              </w:rPr>
            </w:pPr>
          </w:p>
        </w:tc>
      </w:tr>
      <w:tr w:rsidR="00C02333" w:rsidRPr="00A95F55" w14:paraId="42328EC4" w14:textId="77777777" w:rsidTr="00B3355E">
        <w:tc>
          <w:tcPr>
            <w:tcW w:w="14029" w:type="dxa"/>
            <w:gridSpan w:val="4"/>
            <w:shd w:val="clear" w:color="auto" w:fill="FBD4B4" w:themeFill="accent6" w:themeFillTint="66"/>
          </w:tcPr>
          <w:p w14:paraId="4A6C923A"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Independence of items</w:t>
            </w:r>
          </w:p>
        </w:tc>
      </w:tr>
      <w:tr w:rsidR="00C02333" w:rsidRPr="00B3355E" w14:paraId="7A2D3E1F" w14:textId="77777777" w:rsidTr="00B3355E">
        <w:tc>
          <w:tcPr>
            <w:tcW w:w="1696" w:type="dxa"/>
          </w:tcPr>
          <w:p w14:paraId="289BCAEC"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9</w:t>
            </w:r>
          </w:p>
        </w:tc>
        <w:tc>
          <w:tcPr>
            <w:tcW w:w="4253" w:type="dxa"/>
          </w:tcPr>
          <w:p w14:paraId="7BC491C7"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ensuring that, in terms of technology, algorithms and parameters, the </w:t>
            </w:r>
            <w:r w:rsidR="00750D86">
              <w:rPr>
                <w:rFonts w:asciiTheme="minorHAnsi" w:eastAsia="Calibri" w:hAnsiTheme="minorHAnsi" w:cstheme="minorHAnsi"/>
                <w:szCs w:val="24"/>
                <w:lang w:val="en-GB"/>
              </w:rPr>
              <w:t>breach</w:t>
            </w:r>
            <w:r w:rsidRPr="00217B09">
              <w:rPr>
                <w:rFonts w:asciiTheme="minorHAnsi" w:eastAsia="Calibri" w:hAnsiTheme="minorHAnsi" w:cstheme="minorHAnsi"/>
                <w:szCs w:val="24"/>
                <w:lang w:val="en-GB"/>
              </w:rPr>
              <w:t xml:space="preserve"> of one of the items does not question the reliability of others?</w:t>
            </w:r>
          </w:p>
        </w:tc>
        <w:tc>
          <w:tcPr>
            <w:tcW w:w="2381" w:type="dxa"/>
          </w:tcPr>
          <w:p w14:paraId="3F197B86"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4FA4A3D0"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18B80AFF" w14:textId="77777777" w:rsidTr="00B3355E">
        <w:tc>
          <w:tcPr>
            <w:tcW w:w="1696" w:type="dxa"/>
          </w:tcPr>
          <w:p w14:paraId="34B52A1E"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251D884F"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one of the strong customer authentication items or the authentication code is used through a multi-functional device, has the PSP implemented security measures to reduce the risk that would result from the alteration of this multi-functional device</w:t>
            </w:r>
            <w:r w:rsidR="00241256">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do these mitigation measures provide for any of the elements listed below? </w:t>
            </w:r>
          </w:p>
          <w:p w14:paraId="7902F625"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use of separate secure execution environments through the software installed on the multi-functional device;</w:t>
            </w:r>
          </w:p>
          <w:p w14:paraId="01A9D32B"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to ensure that the software or device has not been </w:t>
            </w:r>
            <w:r w:rsidR="00241256">
              <w:rPr>
                <w:rFonts w:asciiTheme="minorHAnsi" w:eastAsia="Calibri" w:hAnsiTheme="minorHAnsi" w:cstheme="minorHAnsi"/>
                <w:szCs w:val="24"/>
                <w:lang w:val="en-GB"/>
              </w:rPr>
              <w:t>altered</w:t>
            </w:r>
            <w:r w:rsidRPr="00217B09">
              <w:rPr>
                <w:rFonts w:asciiTheme="minorHAnsi" w:eastAsia="Calibri" w:hAnsiTheme="minorHAnsi" w:cstheme="minorHAnsi"/>
                <w:szCs w:val="24"/>
                <w:lang w:val="en-GB"/>
              </w:rPr>
              <w:t xml:space="preserve"> by the payer or a third party;</w:t>
            </w:r>
          </w:p>
          <w:p w14:paraId="6B16D77C"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in</w:t>
            </w:r>
            <w:proofErr w:type="gramEnd"/>
            <w:r w:rsidRPr="00217B09">
              <w:rPr>
                <w:rFonts w:asciiTheme="minorHAnsi" w:eastAsia="Calibri" w:hAnsiTheme="minorHAnsi" w:cstheme="minorHAnsi"/>
                <w:szCs w:val="24"/>
                <w:lang w:val="en-GB"/>
              </w:rPr>
              <w:t xml:space="preserve"> the event of alterations, mechanisms to reduce the consequences thereof.</w:t>
            </w:r>
          </w:p>
        </w:tc>
        <w:tc>
          <w:tcPr>
            <w:tcW w:w="2381" w:type="dxa"/>
          </w:tcPr>
          <w:p w14:paraId="66559918"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7CDF2C6B"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49FCFCE5" w14:textId="77777777" w:rsidTr="00B3355E">
        <w:tc>
          <w:tcPr>
            <w:tcW w:w="14029" w:type="dxa"/>
            <w:gridSpan w:val="4"/>
            <w:shd w:val="clear" w:color="auto" w:fill="8DB3E2" w:themeFill="text2" w:themeFillTint="66"/>
          </w:tcPr>
          <w:p w14:paraId="678A9181"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EXCEPTIONS</w:t>
            </w:r>
            <w:r w:rsidR="004E099A">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TO THE</w:t>
            </w:r>
            <w:r w:rsidRPr="00217B09">
              <w:rPr>
                <w:rFonts w:asciiTheme="minorHAnsi" w:eastAsia="Calibri" w:hAnsiTheme="minorHAnsi" w:cstheme="minorHAnsi"/>
                <w:b/>
                <w:sz w:val="24"/>
                <w:szCs w:val="24"/>
                <w:lang w:val="en-GB"/>
              </w:rPr>
              <w:t xml:space="preserve"> STRONG CUSTOMER AUTHENTICATION OBLIGATION</w:t>
            </w:r>
          </w:p>
        </w:tc>
      </w:tr>
      <w:tr w:rsidR="00C02333" w:rsidRPr="00217B09" w14:paraId="5EB62EC4" w14:textId="77777777" w:rsidTr="00B3355E">
        <w:tc>
          <w:tcPr>
            <w:tcW w:w="14029" w:type="dxa"/>
            <w:gridSpan w:val="4"/>
            <w:shd w:val="clear" w:color="auto" w:fill="FBD4B4" w:themeFill="accent6" w:themeFillTint="66"/>
          </w:tcPr>
          <w:p w14:paraId="097EC0C6"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Analysis of transaction risks</w:t>
            </w:r>
          </w:p>
        </w:tc>
      </w:tr>
      <w:tr w:rsidR="00C02333" w:rsidRPr="00B3355E" w14:paraId="5C7EAB3C" w14:textId="77777777" w:rsidTr="00B3355E">
        <w:tc>
          <w:tcPr>
            <w:tcW w:w="1696" w:type="dxa"/>
          </w:tcPr>
          <w:p w14:paraId="0E2CEFF2"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18</w:t>
            </w:r>
          </w:p>
        </w:tc>
        <w:tc>
          <w:tcPr>
            <w:tcW w:w="4253" w:type="dxa"/>
          </w:tcPr>
          <w:p w14:paraId="6CFDC91D"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In the event of a risk analysis exemption, does the PSP meet the requirements listed below?</w:t>
            </w:r>
          </w:p>
          <w:p w14:paraId="5F195232"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fraud rate for this type of transaction is equivalent </w:t>
            </w:r>
            <w:r w:rsidR="00250E16">
              <w:rPr>
                <w:rFonts w:asciiTheme="minorHAnsi" w:eastAsia="Calibri" w:hAnsiTheme="minorHAnsi" w:cstheme="minorHAnsi"/>
                <w:szCs w:val="24"/>
                <w:lang w:val="en-GB"/>
              </w:rPr>
              <w:t xml:space="preserve">to </w:t>
            </w:r>
            <w:r w:rsidRPr="00217B09">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69734152"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amount of the transaction does not exceed the corresponding exemption threshold value mentioned in the Annex to Delegated Regulation 2018/389;</w:t>
            </w:r>
          </w:p>
          <w:p w14:paraId="059DDBFB"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lastRenderedPageBreak/>
              <w:t>the PSP did not identify any of the following elements after a real-time risk analysis:</w:t>
            </w:r>
          </w:p>
          <w:p w14:paraId="140CE2F6" w14:textId="77777777" w:rsidR="00C02333" w:rsidRPr="00217B09" w:rsidRDefault="00C02333" w:rsidP="00B3355E">
            <w:pPr>
              <w:ind w:left="291"/>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abnormal expenses or abnormal behaviour</w:t>
            </w:r>
            <w:r w:rsidR="00250E16">
              <w:rPr>
                <w:rFonts w:asciiTheme="minorHAnsi" w:eastAsia="Calibri" w:hAnsiTheme="minorHAnsi" w:cstheme="minorHAnsi"/>
                <w:szCs w:val="24"/>
                <w:lang w:val="en-GB"/>
              </w:rPr>
              <w:t>al pattern</w:t>
            </w:r>
            <w:r w:rsidRPr="00217B09">
              <w:rPr>
                <w:rFonts w:asciiTheme="minorHAnsi" w:eastAsia="Calibri" w:hAnsiTheme="minorHAnsi" w:cstheme="minorHAnsi"/>
                <w:szCs w:val="24"/>
                <w:lang w:val="en-GB"/>
              </w:rPr>
              <w:t xml:space="preserve"> of the payer;</w:t>
            </w:r>
          </w:p>
          <w:p w14:paraId="4D6BA260" w14:textId="77777777" w:rsidR="00C02333" w:rsidRPr="00217B09" w:rsidRDefault="00C02333" w:rsidP="00B3355E">
            <w:pPr>
              <w:ind w:left="291"/>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unusual information on the use of the payer's device or software access;</w:t>
            </w:r>
          </w:p>
          <w:p w14:paraId="354120C1" w14:textId="68C41A89" w:rsidR="00C02333" w:rsidRPr="00217B09" w:rsidRDefault="00C02333" w:rsidP="00B3355E">
            <w:pPr>
              <w:ind w:left="291"/>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signs of </w:t>
            </w:r>
            <w:r w:rsidR="001E1EB6">
              <w:rPr>
                <w:rFonts w:asciiTheme="minorHAnsi" w:eastAsia="Calibri" w:hAnsiTheme="minorHAnsi" w:cstheme="minorHAnsi"/>
                <w:szCs w:val="24"/>
                <w:lang w:val="en-GB"/>
              </w:rPr>
              <w:t xml:space="preserve">malware </w:t>
            </w:r>
            <w:r w:rsidRPr="00217B09">
              <w:rPr>
                <w:rFonts w:asciiTheme="minorHAnsi" w:eastAsia="Calibri" w:hAnsiTheme="minorHAnsi" w:cstheme="minorHAnsi"/>
                <w:szCs w:val="24"/>
                <w:lang w:val="en-GB"/>
              </w:rPr>
              <w:t>infection</w:t>
            </w:r>
            <w:r w:rsidR="00623EF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during a session of </w:t>
            </w:r>
            <w:r w:rsidR="00250E16">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authentication procedure</w:t>
            </w:r>
          </w:p>
          <w:p w14:paraId="1E926AD3"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(iv) a known scenario of fraud in the provision of payment services;</w:t>
            </w:r>
          </w:p>
          <w:p w14:paraId="7218EAE7" w14:textId="77777777" w:rsidR="00C02333" w:rsidRPr="00217B09" w:rsidRDefault="00C02333" w:rsidP="00B3355E">
            <w:pPr>
              <w:ind w:left="291"/>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(v) an abnormal location of the payer;</w:t>
            </w:r>
          </w:p>
          <w:p w14:paraId="40F8A058" w14:textId="77777777" w:rsidR="00C02333" w:rsidRPr="00217B09" w:rsidRDefault="00C02333" w:rsidP="00B3355E">
            <w:pPr>
              <w:ind w:left="291"/>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(vi) </w:t>
            </w:r>
            <w:proofErr w:type="gramStart"/>
            <w:r w:rsidR="00250E16">
              <w:rPr>
                <w:rFonts w:asciiTheme="minorHAnsi" w:eastAsia="Calibri" w:hAnsiTheme="minorHAnsi" w:cstheme="minorHAnsi"/>
                <w:szCs w:val="24"/>
                <w:lang w:val="en-GB"/>
              </w:rPr>
              <w:t>high-risk</w:t>
            </w:r>
            <w:proofErr w:type="gramEnd"/>
            <w:r w:rsidR="00250E16">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location of the beneficiary.</w:t>
            </w:r>
          </w:p>
          <w:p w14:paraId="1D2C36B3" w14:textId="77777777" w:rsidR="00C02333" w:rsidRPr="00217B09" w:rsidRDefault="00250E16" w:rsidP="00B3355E">
            <w:pPr>
              <w:pStyle w:val="Paragraphedeliste"/>
              <w:numPr>
                <w:ilvl w:val="0"/>
                <w:numId w:val="20"/>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The</w:t>
            </w:r>
            <w:r w:rsidR="00C02333" w:rsidRPr="00217B09">
              <w:rPr>
                <w:rFonts w:asciiTheme="minorHAnsi" w:eastAsia="Calibri" w:hAnsiTheme="minorHAnsi" w:cstheme="minorHAnsi"/>
                <w:szCs w:val="24"/>
                <w:lang w:val="en-GB"/>
              </w:rPr>
              <w:t xml:space="preserve"> factors related to risks listed below are </w:t>
            </w:r>
            <w:r>
              <w:rPr>
                <w:rFonts w:asciiTheme="minorHAnsi" w:eastAsia="Calibri" w:hAnsiTheme="minorHAnsi" w:cstheme="minorHAnsi"/>
                <w:szCs w:val="24"/>
                <w:lang w:val="en-GB"/>
              </w:rPr>
              <w:t xml:space="preserve">at least </w:t>
            </w:r>
            <w:r w:rsidR="00C02333" w:rsidRPr="00217B09">
              <w:rPr>
                <w:rFonts w:asciiTheme="minorHAnsi" w:eastAsia="Calibri" w:hAnsiTheme="minorHAnsi" w:cstheme="minorHAnsi"/>
                <w:szCs w:val="24"/>
                <w:lang w:val="en-GB"/>
              </w:rPr>
              <w:t>taken into account:</w:t>
            </w:r>
          </w:p>
          <w:p w14:paraId="443B25A1"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the previous expense habits of the individual payment service user;</w:t>
            </w:r>
          </w:p>
          <w:p w14:paraId="2C1F5899"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payment transaction</w:t>
            </w:r>
            <w:r w:rsidR="00250E16">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 xml:space="preserve"> of each payment service user of the payment service provider;</w:t>
            </w:r>
          </w:p>
          <w:p w14:paraId="4996A785"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(iii) the location of the payer and the beneficiary at the time of the payment transaction when the access device or software is provided by the payment service provider;</w:t>
            </w:r>
          </w:p>
          <w:p w14:paraId="33A56D2A"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(iv) </w:t>
            </w: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identification of abnormal payment behaviours of the payment service user compared to the</w:t>
            </w:r>
            <w:r w:rsidR="00A21A75">
              <w:rPr>
                <w:rFonts w:asciiTheme="minorHAnsi" w:eastAsia="Calibri" w:hAnsiTheme="minorHAnsi" w:cstheme="minorHAnsi"/>
                <w:szCs w:val="24"/>
                <w:lang w:val="en-GB"/>
              </w:rPr>
              <w:t xml:space="preserve"> aforementioned user’s</w:t>
            </w:r>
            <w:r w:rsidRPr="00217B09">
              <w:rPr>
                <w:rFonts w:asciiTheme="minorHAnsi" w:eastAsia="Calibri" w:hAnsiTheme="minorHAnsi" w:cstheme="minorHAnsi"/>
                <w:szCs w:val="24"/>
                <w:lang w:val="en-GB"/>
              </w:rPr>
              <w:t xml:space="preserve"> payment transaction</w:t>
            </w:r>
            <w:r w:rsidR="00A21A75">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w:t>
            </w:r>
          </w:p>
        </w:tc>
        <w:tc>
          <w:tcPr>
            <w:tcW w:w="2381" w:type="dxa"/>
          </w:tcPr>
          <w:p w14:paraId="6C59A18C"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45976807"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699A7269" w14:textId="77777777" w:rsidTr="00B3355E">
        <w:tc>
          <w:tcPr>
            <w:tcW w:w="14029" w:type="dxa"/>
            <w:gridSpan w:val="4"/>
            <w:shd w:val="clear" w:color="auto" w:fill="FBD4B4" w:themeFill="accent6" w:themeFillTint="66"/>
          </w:tcPr>
          <w:p w14:paraId="027BFCB6" w14:textId="15FD2D15"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Calculation of fraud</w:t>
            </w:r>
            <w:r w:rsidR="00E521CE">
              <w:rPr>
                <w:rFonts w:asciiTheme="minorHAnsi" w:eastAsia="Calibri" w:hAnsiTheme="minorHAnsi" w:cstheme="minorHAnsi"/>
                <w:b/>
                <w:sz w:val="24"/>
                <w:szCs w:val="24"/>
                <w:lang w:val="en-US"/>
              </w:rPr>
              <w:t xml:space="preserve"> rates</w:t>
            </w:r>
          </w:p>
        </w:tc>
      </w:tr>
      <w:tr w:rsidR="00C02333" w:rsidRPr="00B3355E" w14:paraId="0F1688ED" w14:textId="77777777" w:rsidTr="00B3355E">
        <w:tc>
          <w:tcPr>
            <w:tcW w:w="1696" w:type="dxa"/>
            <w:vMerge w:val="restart"/>
          </w:tcPr>
          <w:p w14:paraId="65240B0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19</w:t>
            </w:r>
          </w:p>
        </w:tc>
        <w:tc>
          <w:tcPr>
            <w:tcW w:w="4253" w:type="dxa"/>
          </w:tcPr>
          <w:p w14:paraId="32C6DC36"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For each type of transaction (“remote electronic card-based payments” and “remote electronic credit transfers”), does </w:t>
            </w:r>
            <w:r w:rsidRPr="00217B09">
              <w:rPr>
                <w:rFonts w:asciiTheme="minorHAnsi" w:eastAsia="Calibri" w:hAnsiTheme="minorHAnsi" w:cstheme="minorHAnsi"/>
                <w:szCs w:val="24"/>
                <w:lang w:val="en-GB"/>
              </w:rPr>
              <w:lastRenderedPageBreak/>
              <w:t>the PSP ensure that the overall fraud rates measured for each of the reasons for the exemption from strong authentication (referred to in Articles 13 to 18) are equivalent</w:t>
            </w:r>
            <w:r w:rsidR="00A21A75">
              <w:rPr>
                <w:rFonts w:asciiTheme="minorHAnsi" w:eastAsia="Calibri" w:hAnsiTheme="minorHAnsi" w:cstheme="minorHAnsi"/>
                <w:szCs w:val="24"/>
                <w:lang w:val="en-GB"/>
              </w:rPr>
              <w:t xml:space="preserve"> to</w:t>
            </w:r>
            <w:r w:rsidRPr="00217B09">
              <w:rPr>
                <w:rFonts w:asciiTheme="minorHAnsi" w:eastAsia="Calibri" w:hAnsiTheme="minorHAnsi" w:cstheme="minorHAnsi"/>
                <w:szCs w:val="24"/>
                <w:lang w:val="en-GB"/>
              </w:rPr>
              <w:t xml:space="preserve"> or below the maximum allowed rate per amount tranche as defined in the Annex to the RTS?</w:t>
            </w:r>
          </w:p>
        </w:tc>
        <w:tc>
          <w:tcPr>
            <w:tcW w:w="2381" w:type="dxa"/>
          </w:tcPr>
          <w:p w14:paraId="11FADBF6"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5FD525C3"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4B58AC89" w14:textId="77777777" w:rsidTr="00B3355E">
        <w:tc>
          <w:tcPr>
            <w:tcW w:w="1696" w:type="dxa"/>
            <w:vMerge/>
          </w:tcPr>
          <w:p w14:paraId="6E8FB2D4" w14:textId="77777777" w:rsidR="00C02333" w:rsidRPr="004E099A" w:rsidRDefault="00C02333" w:rsidP="00C02333">
            <w:pPr>
              <w:jc w:val="left"/>
              <w:rPr>
                <w:rFonts w:asciiTheme="minorHAnsi" w:eastAsia="Calibri" w:hAnsiTheme="minorHAnsi" w:cstheme="minorHAnsi"/>
                <w:szCs w:val="24"/>
                <w:lang w:val="en-US"/>
              </w:rPr>
            </w:pPr>
          </w:p>
        </w:tc>
        <w:tc>
          <w:tcPr>
            <w:tcW w:w="4253" w:type="dxa"/>
          </w:tcPr>
          <w:p w14:paraId="19CC5AD7" w14:textId="43B8C683" w:rsidR="00C02333" w:rsidRPr="004E099A" w:rsidRDefault="00C02333" w:rsidP="00B3355E">
            <w:pPr>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 xml:space="preserve">For each type of transaction (“remote electronic card-based payments” and “remote electronic credit transfers”), are the fraud rates for each of the reasons for strong authentication exemptions (referred to in Articles 13 to 18) </w:t>
            </w:r>
            <w:r w:rsidR="00F37BCF">
              <w:rPr>
                <w:rFonts w:asciiTheme="minorHAnsi" w:eastAsia="Calibri" w:hAnsiTheme="minorHAnsi" w:cstheme="minorHAnsi"/>
                <w:szCs w:val="24"/>
                <w:lang w:val="en-GB"/>
              </w:rPr>
              <w:t>duly</w:t>
            </w:r>
            <w:r w:rsidR="00F37BCF" w:rsidRPr="004E099A">
              <w:rPr>
                <w:rFonts w:asciiTheme="minorHAnsi" w:eastAsia="Calibri" w:hAnsiTheme="minorHAnsi" w:cstheme="minorHAnsi"/>
                <w:szCs w:val="24"/>
                <w:lang w:val="en-GB"/>
              </w:rPr>
              <w:t xml:space="preserve"> </w:t>
            </w:r>
            <w:r w:rsidRPr="004E099A">
              <w:rPr>
                <w:rFonts w:asciiTheme="minorHAnsi" w:eastAsia="Calibri" w:hAnsiTheme="minorHAnsi" w:cstheme="minorHAnsi"/>
                <w:szCs w:val="24"/>
                <w:lang w:val="en-GB"/>
              </w:rPr>
              <w:t>calculated by the PSP:</w:t>
            </w:r>
          </w:p>
          <w:p w14:paraId="4FC5AC44" w14:textId="4AE05AD3" w:rsidR="00C02333" w:rsidRPr="004E099A" w:rsidRDefault="00F37BCF" w:rsidP="00B3355E">
            <w:pPr>
              <w:pStyle w:val="Paragraphedeliste"/>
              <w:numPr>
                <w:ilvl w:val="0"/>
                <w:numId w:val="20"/>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using</w:t>
            </w:r>
            <w:r w:rsidRPr="004E099A">
              <w:rPr>
                <w:rFonts w:asciiTheme="minorHAnsi" w:eastAsia="Calibri" w:hAnsiTheme="minorHAnsi" w:cstheme="minorHAnsi"/>
                <w:szCs w:val="24"/>
                <w:lang w:val="en-GB"/>
              </w:rPr>
              <w:t xml:space="preserve"> </w:t>
            </w:r>
            <w:r w:rsidR="00C02333" w:rsidRPr="004E099A">
              <w:rPr>
                <w:rFonts w:asciiTheme="minorHAnsi" w:eastAsia="Calibri" w:hAnsiTheme="minorHAnsi" w:cstheme="minorHAnsi"/>
                <w:szCs w:val="24"/>
                <w:lang w:val="en-GB"/>
              </w:rPr>
              <w:t>the initial amount of fraudulent payment transactions (“gross fraud approach</w:t>
            </w:r>
            <w:r w:rsidR="004E099A">
              <w:rPr>
                <w:rFonts w:asciiTheme="minorHAnsi" w:eastAsia="Calibri" w:hAnsiTheme="minorHAnsi" w:cstheme="minorHAnsi"/>
                <w:szCs w:val="24"/>
                <w:lang w:val="en-GB"/>
              </w:rPr>
              <w:t>”</w:t>
            </w:r>
            <w:r w:rsidR="00C02333" w:rsidRPr="004E099A">
              <w:rPr>
                <w:rFonts w:asciiTheme="minorHAnsi" w:eastAsia="Calibri" w:hAnsiTheme="minorHAnsi" w:cstheme="minorHAnsi"/>
                <w:szCs w:val="24"/>
                <w:lang w:val="en-GB"/>
              </w:rPr>
              <w:t>) divided by the total value of all payment transactions with or without strong authentication;</w:t>
            </w:r>
          </w:p>
          <w:p w14:paraId="6D6E9573" w14:textId="77777777" w:rsidR="00C02333" w:rsidRPr="004E099A"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4E099A">
              <w:rPr>
                <w:rFonts w:asciiTheme="minorHAnsi" w:eastAsia="Calibri" w:hAnsiTheme="minorHAnsi" w:cstheme="minorHAnsi"/>
                <w:szCs w:val="24"/>
                <w:lang w:val="en-GB"/>
              </w:rPr>
              <w:t>and</w:t>
            </w:r>
            <w:proofErr w:type="gramEnd"/>
            <w:r w:rsidRPr="004E099A">
              <w:rPr>
                <w:rFonts w:asciiTheme="minorHAnsi" w:eastAsia="Calibri" w:hAnsiTheme="minorHAnsi" w:cstheme="minorHAnsi"/>
                <w:szCs w:val="24"/>
                <w:lang w:val="en-GB"/>
              </w:rPr>
              <w:t xml:space="preserve"> on a rolling quarterly basis (90 days).</w:t>
            </w:r>
          </w:p>
        </w:tc>
        <w:tc>
          <w:tcPr>
            <w:tcW w:w="2381" w:type="dxa"/>
          </w:tcPr>
          <w:p w14:paraId="46685A6F" w14:textId="77777777" w:rsidR="00C02333" w:rsidRPr="004E099A" w:rsidRDefault="00C02333" w:rsidP="00C02333">
            <w:pPr>
              <w:jc w:val="left"/>
              <w:rPr>
                <w:rFonts w:asciiTheme="minorHAnsi" w:eastAsia="Calibri" w:hAnsiTheme="minorHAnsi" w:cstheme="minorHAnsi"/>
                <w:szCs w:val="24"/>
                <w:lang w:val="en-GB"/>
              </w:rPr>
            </w:pPr>
          </w:p>
        </w:tc>
        <w:tc>
          <w:tcPr>
            <w:tcW w:w="5699" w:type="dxa"/>
          </w:tcPr>
          <w:p w14:paraId="2C621F54" w14:textId="77777777" w:rsidR="00C02333" w:rsidRPr="004E099A" w:rsidRDefault="00C02333" w:rsidP="00C02333">
            <w:pPr>
              <w:jc w:val="left"/>
              <w:rPr>
                <w:rFonts w:asciiTheme="minorHAnsi" w:eastAsia="Calibri" w:hAnsiTheme="minorHAnsi" w:cstheme="minorHAnsi"/>
                <w:szCs w:val="24"/>
                <w:lang w:val="en-GB"/>
              </w:rPr>
            </w:pPr>
          </w:p>
        </w:tc>
      </w:tr>
      <w:tr w:rsidR="00C02333" w:rsidRPr="00B3355E" w14:paraId="5FC0EA45" w14:textId="77777777" w:rsidTr="00B3355E">
        <w:tc>
          <w:tcPr>
            <w:tcW w:w="14029" w:type="dxa"/>
            <w:gridSpan w:val="4"/>
            <w:shd w:val="clear" w:color="auto" w:fill="FBD4B4" w:themeFill="accent6" w:themeFillTint="66"/>
          </w:tcPr>
          <w:p w14:paraId="23DFE780" w14:textId="77777777" w:rsidR="00C02333" w:rsidRPr="00217B09" w:rsidRDefault="00C02333" w:rsidP="00C02333">
            <w:pPr>
              <w:jc w:val="left"/>
              <w:rPr>
                <w:rFonts w:asciiTheme="minorHAnsi" w:eastAsia="Calibri" w:hAnsiTheme="minorHAnsi" w:cstheme="minorHAnsi"/>
                <w:b/>
                <w:sz w:val="24"/>
                <w:szCs w:val="24"/>
                <w:u w:val="single"/>
                <w:lang w:val="en-GB"/>
              </w:rPr>
            </w:pPr>
            <w:r w:rsidRPr="00217B09">
              <w:rPr>
                <w:rFonts w:asciiTheme="minorHAnsi" w:eastAsia="Calibri" w:hAnsiTheme="minorHAnsi" w:cstheme="minorHAnsi"/>
                <w:b/>
                <w:sz w:val="24"/>
                <w:szCs w:val="24"/>
                <w:u w:val="single"/>
                <w:lang w:val="en-US"/>
              </w:rPr>
              <w:t>Suspension of derogations based on the analysis of transaction risks</w:t>
            </w:r>
          </w:p>
        </w:tc>
      </w:tr>
      <w:tr w:rsidR="00C02333" w:rsidRPr="00B3355E" w14:paraId="797D80DD" w14:textId="77777777" w:rsidTr="00B3355E">
        <w:tc>
          <w:tcPr>
            <w:tcW w:w="1696" w:type="dxa"/>
          </w:tcPr>
          <w:p w14:paraId="06E851EE"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20</w:t>
            </w:r>
          </w:p>
        </w:tc>
        <w:tc>
          <w:tcPr>
            <w:tcW w:w="4253" w:type="dxa"/>
          </w:tcPr>
          <w:p w14:paraId="199BCA6A" w14:textId="69274ACD"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If the PSP makes use of the risk analysis exemption (Article 18), does the PSP have a procedure </w:t>
            </w:r>
            <w:r w:rsidR="003E06D4">
              <w:rPr>
                <w:rFonts w:asciiTheme="minorHAnsi" w:eastAsia="Calibri" w:hAnsiTheme="minorHAnsi" w:cstheme="minorHAnsi"/>
                <w:szCs w:val="24"/>
                <w:lang w:val="en-GB"/>
              </w:rPr>
              <w:t xml:space="preserve">in place </w:t>
            </w:r>
            <w:r w:rsidRPr="00217B09">
              <w:rPr>
                <w:rFonts w:asciiTheme="minorHAnsi" w:eastAsia="Calibri" w:hAnsiTheme="minorHAnsi" w:cstheme="minorHAnsi"/>
                <w:szCs w:val="24"/>
                <w:lang w:val="en-GB"/>
              </w:rPr>
              <w:t>for notifying</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the Banque de France</w:t>
            </w:r>
            <w:r w:rsidR="003E06D4">
              <w:rPr>
                <w:rFonts w:asciiTheme="minorHAnsi" w:eastAsia="Calibri" w:hAnsiTheme="minorHAnsi" w:cstheme="minorHAnsi"/>
                <w:szCs w:val="24"/>
                <w:lang w:val="en-GB"/>
              </w:rPr>
              <w:t xml:space="preserve"> immediately</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as regards</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any </w:t>
            </w:r>
            <w:r w:rsidR="00385661">
              <w:rPr>
                <w:rFonts w:asciiTheme="minorHAnsi" w:eastAsia="Calibri" w:hAnsiTheme="minorHAnsi" w:cstheme="minorHAnsi"/>
                <w:szCs w:val="24"/>
                <w:lang w:val="en-GB"/>
              </w:rPr>
              <w:t>overrun</w:t>
            </w:r>
            <w:r w:rsidRPr="00217B09">
              <w:rPr>
                <w:rFonts w:asciiTheme="minorHAnsi" w:eastAsia="Calibri" w:hAnsiTheme="minorHAnsi" w:cstheme="minorHAnsi"/>
                <w:szCs w:val="24"/>
                <w:lang w:val="en-GB"/>
              </w:rPr>
              <w:t xml:space="preserve"> of the maximum permissible fraud rate (as set out in the Annex to </w:t>
            </w:r>
            <w:r w:rsidR="009D5387">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w:t>
            </w:r>
            <w:r w:rsidR="003E06D4">
              <w:rPr>
                <w:rFonts w:asciiTheme="minorHAnsi" w:eastAsia="Calibri" w:hAnsiTheme="minorHAnsi" w:cstheme="minorHAnsi"/>
                <w:szCs w:val="24"/>
                <w:lang w:val="en-GB"/>
              </w:rPr>
              <w:t>for</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providing</w:t>
            </w:r>
            <w:r w:rsidRPr="00217B09">
              <w:rPr>
                <w:rFonts w:asciiTheme="minorHAnsi" w:eastAsia="Calibri" w:hAnsiTheme="minorHAnsi" w:cstheme="minorHAnsi"/>
                <w:szCs w:val="24"/>
                <w:lang w:val="en-GB"/>
              </w:rPr>
              <w:t xml:space="preserve"> a description of the measures envisaged to restore compliance of the fraud rate?</w:t>
            </w:r>
          </w:p>
        </w:tc>
        <w:tc>
          <w:tcPr>
            <w:tcW w:w="2381" w:type="dxa"/>
          </w:tcPr>
          <w:p w14:paraId="08B10BC5"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0B1D2E15"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6F259CC6" w14:textId="77777777" w:rsidTr="00B3355E">
        <w:tc>
          <w:tcPr>
            <w:tcW w:w="1696" w:type="dxa"/>
          </w:tcPr>
          <w:p w14:paraId="5EC5A90D"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5FF340D8"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w:t>
            </w:r>
            <w:r w:rsidR="003E06D4">
              <w:rPr>
                <w:rFonts w:asciiTheme="minorHAnsi" w:eastAsia="Calibri" w:hAnsiTheme="minorHAnsi" w:cstheme="minorHAnsi"/>
                <w:szCs w:val="24"/>
                <w:lang w:val="en-GB"/>
              </w:rPr>
              <w:t xml:space="preserve">effectively </w:t>
            </w:r>
            <w:r w:rsidRPr="00217B09">
              <w:rPr>
                <w:rFonts w:asciiTheme="minorHAnsi" w:eastAsia="Calibri" w:hAnsiTheme="minorHAnsi" w:cstheme="minorHAnsi"/>
                <w:szCs w:val="24"/>
                <w:lang w:val="en-GB"/>
              </w:rPr>
              <w:t xml:space="preserve">intend to </w:t>
            </w:r>
            <w:r w:rsidR="003E06D4">
              <w:rPr>
                <w:rFonts w:asciiTheme="minorHAnsi" w:eastAsia="Calibri" w:hAnsiTheme="minorHAnsi" w:cstheme="minorHAnsi"/>
                <w:szCs w:val="24"/>
                <w:lang w:val="en-GB"/>
              </w:rPr>
              <w:t xml:space="preserve">immediately </w:t>
            </w:r>
            <w:r w:rsidRPr="00217B09">
              <w:rPr>
                <w:rFonts w:asciiTheme="minorHAnsi" w:eastAsia="Calibri" w:hAnsiTheme="minorHAnsi" w:cstheme="minorHAnsi"/>
                <w:szCs w:val="24"/>
                <w:lang w:val="en-GB"/>
              </w:rPr>
              <w:t xml:space="preserve">suspend the implementation of the risk analysis exemption (Article 18) if the </w:t>
            </w:r>
            <w:r w:rsidRPr="00217B09">
              <w:rPr>
                <w:rFonts w:asciiTheme="minorHAnsi" w:eastAsia="Calibri" w:hAnsiTheme="minorHAnsi" w:cstheme="minorHAnsi"/>
                <w:szCs w:val="24"/>
                <w:lang w:val="en-GB"/>
              </w:rPr>
              <w:lastRenderedPageBreak/>
              <w:t>maximum permissible rate is exceeded for two consecutive quarters?</w:t>
            </w:r>
          </w:p>
        </w:tc>
        <w:tc>
          <w:tcPr>
            <w:tcW w:w="2381" w:type="dxa"/>
          </w:tcPr>
          <w:p w14:paraId="120B989B"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61EA28A1"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1031DEF3" w14:textId="77777777" w:rsidTr="00B3355E">
        <w:tc>
          <w:tcPr>
            <w:tcW w:w="1696" w:type="dxa"/>
          </w:tcPr>
          <w:p w14:paraId="10FC548A"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3B43E84E" w14:textId="2AB811A1"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After the suspension, does the PSP intend to make use of the risk analysis exemption</w:t>
            </w:r>
            <w:r w:rsidR="00F37BCF">
              <w:rPr>
                <w:rFonts w:asciiTheme="minorHAnsi" w:eastAsia="Calibri" w:hAnsiTheme="minorHAnsi" w:cstheme="minorHAnsi"/>
                <w:szCs w:val="24"/>
                <w:lang w:val="en-GB"/>
              </w:rPr>
              <w:t xml:space="preserve"> </w:t>
            </w:r>
            <w:r w:rsidR="00F37BCF" w:rsidRPr="00217B09">
              <w:rPr>
                <w:rFonts w:asciiTheme="minorHAnsi" w:eastAsia="Calibri" w:hAnsiTheme="minorHAnsi" w:cstheme="minorHAnsi"/>
                <w:szCs w:val="24"/>
                <w:lang w:val="en-GB"/>
              </w:rPr>
              <w:t>again</w:t>
            </w:r>
            <w:r w:rsidRPr="00217B09">
              <w:rPr>
                <w:rFonts w:asciiTheme="minorHAnsi" w:eastAsia="Calibri" w:hAnsiTheme="minorHAnsi" w:cstheme="minorHAnsi"/>
                <w:szCs w:val="24"/>
                <w:lang w:val="en-GB"/>
              </w:rPr>
              <w:t xml:space="preserve"> (Article 18) only when the calculated fraud rate is equal to or below the maximum permitted rate for a quarter and does it have a procedure for informing the Banque de France by communicating the elements proving that the fraud rate became compliant again with the allowed maximum rate?</w:t>
            </w:r>
          </w:p>
        </w:tc>
        <w:tc>
          <w:tcPr>
            <w:tcW w:w="2381" w:type="dxa"/>
          </w:tcPr>
          <w:p w14:paraId="3733DEB0"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5BF2E46C" w14:textId="77777777" w:rsidR="00C02333" w:rsidRPr="00217B09" w:rsidRDefault="00C02333" w:rsidP="00C02333">
            <w:pPr>
              <w:jc w:val="left"/>
              <w:rPr>
                <w:rFonts w:asciiTheme="minorHAnsi" w:eastAsia="Calibri" w:hAnsiTheme="minorHAnsi" w:cstheme="minorHAnsi"/>
                <w:szCs w:val="24"/>
                <w:lang w:val="en-GB"/>
              </w:rPr>
            </w:pPr>
          </w:p>
        </w:tc>
      </w:tr>
      <w:tr w:rsidR="00C02333" w:rsidRPr="00217B09" w14:paraId="723F7F0E" w14:textId="77777777" w:rsidTr="00B3355E">
        <w:tc>
          <w:tcPr>
            <w:tcW w:w="14029" w:type="dxa"/>
            <w:gridSpan w:val="4"/>
            <w:shd w:val="clear" w:color="auto" w:fill="FBD4B4" w:themeFill="accent6" w:themeFillTint="66"/>
          </w:tcPr>
          <w:p w14:paraId="6442D057"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US"/>
              </w:rPr>
              <w:t>Monitoring</w:t>
            </w:r>
          </w:p>
        </w:tc>
      </w:tr>
      <w:tr w:rsidR="00C02333" w:rsidRPr="00B3355E" w14:paraId="0512243D" w14:textId="77777777" w:rsidTr="00B3355E">
        <w:tc>
          <w:tcPr>
            <w:tcW w:w="1696" w:type="dxa"/>
          </w:tcPr>
          <w:p w14:paraId="08FA3A0B"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21</w:t>
            </w:r>
          </w:p>
        </w:tc>
        <w:tc>
          <w:tcPr>
            <w:tcW w:w="4253" w:type="dxa"/>
          </w:tcPr>
          <w:p w14:paraId="02917883"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Should derogations to high authentication be used (Articles 10 to 18), has the PSP set up a device for recording and controlling</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for each type of payment transaction and on a quarterly basis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the data listed below?</w:t>
            </w:r>
          </w:p>
          <w:p w14:paraId="21C8FC21"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67D3CDB"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43AF95FC" w14:textId="45672FDF" w:rsidR="00C02333" w:rsidRPr="00B3355E"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number of payment transactions for which each of the waivers has been applied and the percentage that they </w:t>
            </w:r>
            <w:r w:rsidRPr="00217B09">
              <w:rPr>
                <w:rFonts w:asciiTheme="minorHAnsi" w:eastAsia="Calibri" w:hAnsiTheme="minorHAnsi" w:cstheme="minorHAnsi"/>
                <w:szCs w:val="24"/>
                <w:lang w:val="en-GB"/>
              </w:rPr>
              <w:lastRenderedPageBreak/>
              <w:t>represent in relation to the total number of payment transactions.</w:t>
            </w:r>
          </w:p>
        </w:tc>
        <w:tc>
          <w:tcPr>
            <w:tcW w:w="2381" w:type="dxa"/>
          </w:tcPr>
          <w:p w14:paraId="4219C62E"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71D4A02F"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6A2CF0C4" w14:textId="77777777" w:rsidTr="00B3355E">
        <w:tc>
          <w:tcPr>
            <w:tcW w:w="14029" w:type="dxa"/>
            <w:gridSpan w:val="4"/>
            <w:shd w:val="clear" w:color="auto" w:fill="8DB3E2" w:themeFill="text2" w:themeFillTint="66"/>
          </w:tcPr>
          <w:p w14:paraId="2404E0B3" w14:textId="77777777" w:rsidR="00C02333" w:rsidRPr="00217B09" w:rsidRDefault="00C02333" w:rsidP="00E1108D">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CONFIDENTIALITY AND INTEGRITY OF</w:t>
            </w:r>
            <w:r w:rsidR="00E1108D">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 xml:space="preserve">THE </w:t>
            </w:r>
            <w:r w:rsidRPr="00217B09">
              <w:rPr>
                <w:rFonts w:asciiTheme="minorHAnsi" w:eastAsia="Calibri" w:hAnsiTheme="minorHAnsi" w:cstheme="minorHAnsi"/>
                <w:b/>
                <w:sz w:val="24"/>
                <w:szCs w:val="24"/>
                <w:lang w:val="en-GB"/>
              </w:rPr>
              <w:t>CUSTOMISED SECURITY DATA OF PAYMENT SERVICE USERS</w:t>
            </w:r>
          </w:p>
        </w:tc>
      </w:tr>
      <w:tr w:rsidR="00C02333" w:rsidRPr="00217B09" w14:paraId="5C30702E" w14:textId="77777777" w:rsidTr="00B3355E">
        <w:tc>
          <w:tcPr>
            <w:tcW w:w="14029" w:type="dxa"/>
            <w:gridSpan w:val="4"/>
            <w:shd w:val="clear" w:color="auto" w:fill="FBD4B4" w:themeFill="accent6" w:themeFillTint="66"/>
          </w:tcPr>
          <w:p w14:paraId="591D82D1"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General requirements</w:t>
            </w:r>
          </w:p>
        </w:tc>
      </w:tr>
      <w:tr w:rsidR="00C02333" w:rsidRPr="00B3355E" w14:paraId="0436345A" w14:textId="77777777" w:rsidTr="00B3355E">
        <w:tc>
          <w:tcPr>
            <w:tcW w:w="1696" w:type="dxa"/>
          </w:tcPr>
          <w:p w14:paraId="494C6FE6"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22</w:t>
            </w:r>
          </w:p>
        </w:tc>
        <w:tc>
          <w:tcPr>
            <w:tcW w:w="4253" w:type="dxa"/>
          </w:tcPr>
          <w:p w14:paraId="146DA692" w14:textId="66C4527D"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w:t>
            </w:r>
            <w:r w:rsidR="001E1EB6">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meeting the following requirements?</w:t>
            </w:r>
          </w:p>
          <w:p w14:paraId="4D9BE49D"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Customised security data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masked when </w:t>
            </w:r>
            <w:r w:rsidR="00E1108D">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displayed and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not readable in </w:t>
            </w:r>
            <w:r w:rsidR="00E1108D">
              <w:rPr>
                <w:rFonts w:asciiTheme="minorHAnsi" w:eastAsia="Calibri" w:hAnsiTheme="minorHAnsi" w:cstheme="minorHAnsi"/>
                <w:szCs w:val="24"/>
                <w:lang w:val="en-GB"/>
              </w:rPr>
              <w:t>its</w:t>
            </w:r>
            <w:r w:rsidRPr="00217B09">
              <w:rPr>
                <w:rFonts w:asciiTheme="minorHAnsi" w:eastAsia="Calibri" w:hAnsiTheme="minorHAnsi" w:cstheme="minorHAnsi"/>
                <w:szCs w:val="24"/>
                <w:lang w:val="en-GB"/>
              </w:rPr>
              <w:t xml:space="preserve"> entirety when </w:t>
            </w:r>
            <w:r w:rsidR="00CB51EF">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entered by the payment service user during authentication;</w:t>
            </w:r>
          </w:p>
          <w:p w14:paraId="709E3000" w14:textId="3D5E665E"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custom</w:t>
            </w:r>
            <w:r w:rsidR="00F37BCF">
              <w:rPr>
                <w:rFonts w:asciiTheme="minorHAnsi" w:eastAsia="Calibri" w:hAnsiTheme="minorHAnsi" w:cstheme="minorHAnsi"/>
                <w:szCs w:val="24"/>
                <w:lang w:val="en-GB"/>
              </w:rPr>
              <w:t>ised</w:t>
            </w:r>
            <w:r w:rsidRPr="00217B09">
              <w:rPr>
                <w:rFonts w:asciiTheme="minorHAnsi" w:eastAsia="Calibri" w:hAnsiTheme="minorHAnsi" w:cstheme="minorHAnsi"/>
                <w:szCs w:val="24"/>
                <w:lang w:val="en-GB"/>
              </w:rPr>
              <w:t xml:space="preserve"> security data in data format</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cryptographic </w:t>
            </w:r>
            <w:r w:rsidR="00F37BCF">
              <w:rPr>
                <w:rFonts w:asciiTheme="minorHAnsi" w:eastAsia="Calibri" w:hAnsiTheme="minorHAnsi" w:cstheme="minorHAnsi"/>
                <w:szCs w:val="24"/>
                <w:lang w:val="en-GB"/>
              </w:rPr>
              <w:t>equipment</w:t>
            </w:r>
            <w:r w:rsidR="00F37BCF" w:rsidRPr="00217B09">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related to </w:t>
            </w:r>
            <w:r w:rsidR="00CB51EF">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encryption of customised security data</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are not stored in plain text;</w:t>
            </w:r>
          </w:p>
          <w:p w14:paraId="7FA46F73" w14:textId="7D2E9144"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secret</w:t>
            </w:r>
            <w:proofErr w:type="gramEnd"/>
            <w:r w:rsidRPr="00217B09">
              <w:rPr>
                <w:rFonts w:asciiTheme="minorHAnsi" w:eastAsia="Calibri" w:hAnsiTheme="minorHAnsi" w:cstheme="minorHAnsi"/>
                <w:szCs w:val="24"/>
                <w:lang w:val="en-GB"/>
              </w:rPr>
              <w:t xml:space="preserve"> cryptographic equipment is protected from unauthori</w:t>
            </w:r>
            <w:r w:rsidR="00F37BCF">
              <w:rPr>
                <w:rFonts w:asciiTheme="minorHAnsi" w:eastAsia="Calibri" w:hAnsiTheme="minorHAnsi" w:cstheme="minorHAnsi"/>
                <w:szCs w:val="24"/>
                <w:lang w:val="en-GB"/>
              </w:rPr>
              <w:t>s</w:t>
            </w:r>
            <w:r w:rsidRPr="00217B09">
              <w:rPr>
                <w:rFonts w:asciiTheme="minorHAnsi" w:eastAsia="Calibri" w:hAnsiTheme="minorHAnsi" w:cstheme="minorHAnsi"/>
                <w:szCs w:val="24"/>
                <w:lang w:val="en-GB"/>
              </w:rPr>
              <w:t>ed disclosure.</w:t>
            </w:r>
          </w:p>
        </w:tc>
        <w:tc>
          <w:tcPr>
            <w:tcW w:w="2381" w:type="dxa"/>
          </w:tcPr>
          <w:p w14:paraId="62548DEE"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60D5C6BD"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13BB882D" w14:textId="77777777" w:rsidTr="00B3355E">
        <w:tc>
          <w:tcPr>
            <w:tcW w:w="1696" w:type="dxa"/>
          </w:tcPr>
          <w:p w14:paraId="2E83258E"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78448FA6"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381" w:type="dxa"/>
          </w:tcPr>
          <w:p w14:paraId="7947D60D"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53EBAF93"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45A99F84" w14:textId="77777777" w:rsidTr="00B3355E">
        <w:tc>
          <w:tcPr>
            <w:tcW w:w="1696" w:type="dxa"/>
          </w:tcPr>
          <w:p w14:paraId="1C63DDCC"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3E409E78" w14:textId="3BD18518"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processing and routing of customised security data and authentication codes take</w:t>
            </w:r>
            <w:r w:rsidR="00F37BCF">
              <w:rPr>
                <w:rFonts w:asciiTheme="minorHAnsi" w:eastAsia="Calibri" w:hAnsiTheme="minorHAnsi" w:cstheme="minorHAnsi"/>
                <w:szCs w:val="24"/>
                <w:lang w:val="en-GB"/>
              </w:rPr>
              <w:t>s</w:t>
            </w:r>
            <w:r w:rsidRPr="00217B09">
              <w:rPr>
                <w:rFonts w:asciiTheme="minorHAnsi" w:eastAsia="Calibri" w:hAnsiTheme="minorHAnsi" w:cstheme="minorHAnsi"/>
                <w:szCs w:val="24"/>
                <w:lang w:val="en-GB"/>
              </w:rPr>
              <w:t xml:space="preserve"> place in secure environments according to rigorous and widely recognised sector</w:t>
            </w:r>
            <w:r w:rsidR="001008D7">
              <w:rPr>
                <w:rFonts w:asciiTheme="minorHAnsi" w:eastAsia="Calibri" w:hAnsiTheme="minorHAnsi" w:cstheme="minorHAnsi"/>
                <w:szCs w:val="24"/>
                <w:lang w:val="en-GB"/>
              </w:rPr>
              <w:t>ia</w:t>
            </w:r>
            <w:r w:rsidRPr="00217B09">
              <w:rPr>
                <w:rFonts w:asciiTheme="minorHAnsi" w:eastAsia="Calibri" w:hAnsiTheme="minorHAnsi" w:cstheme="minorHAnsi"/>
                <w:szCs w:val="24"/>
                <w:lang w:val="en-GB"/>
              </w:rPr>
              <w:t>l standards?</w:t>
            </w:r>
          </w:p>
        </w:tc>
        <w:tc>
          <w:tcPr>
            <w:tcW w:w="2381" w:type="dxa"/>
          </w:tcPr>
          <w:p w14:paraId="500C46BF"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0202EF79"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5C799D0A" w14:textId="77777777" w:rsidTr="00B3355E">
        <w:tc>
          <w:tcPr>
            <w:tcW w:w="14029" w:type="dxa"/>
            <w:gridSpan w:val="4"/>
            <w:shd w:val="clear" w:color="auto" w:fill="FBD4B4" w:themeFill="accent6" w:themeFillTint="66"/>
          </w:tcPr>
          <w:p w14:paraId="17596B64"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Data creation and transmission</w:t>
            </w:r>
          </w:p>
        </w:tc>
      </w:tr>
      <w:tr w:rsidR="00C02333" w:rsidRPr="00B3355E" w14:paraId="58AE19F0" w14:textId="77777777" w:rsidTr="00B3355E">
        <w:tc>
          <w:tcPr>
            <w:tcW w:w="1696" w:type="dxa"/>
          </w:tcPr>
          <w:p w14:paraId="408A6DF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lastRenderedPageBreak/>
              <w:t>23</w:t>
            </w:r>
          </w:p>
        </w:tc>
        <w:tc>
          <w:tcPr>
            <w:tcW w:w="4253" w:type="dxa"/>
          </w:tcPr>
          <w:p w14:paraId="19A859D8"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creation of customised security data takes place in a secure environment?</w:t>
            </w:r>
          </w:p>
        </w:tc>
        <w:tc>
          <w:tcPr>
            <w:tcW w:w="2381" w:type="dxa"/>
          </w:tcPr>
          <w:p w14:paraId="6A8B7C26"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04269EFE"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5178767F" w14:textId="77777777" w:rsidTr="00B3355E">
        <w:tc>
          <w:tcPr>
            <w:tcW w:w="1696" w:type="dxa"/>
          </w:tcPr>
          <w:p w14:paraId="2A25F7B6" w14:textId="77777777" w:rsidR="00C02333" w:rsidRPr="00217B09" w:rsidRDefault="00C02333" w:rsidP="00C02333">
            <w:pPr>
              <w:jc w:val="left"/>
              <w:rPr>
                <w:rFonts w:asciiTheme="minorHAnsi" w:eastAsia="Calibri" w:hAnsiTheme="minorHAnsi" w:cstheme="minorHAnsi"/>
                <w:szCs w:val="24"/>
                <w:lang w:val="en-US"/>
              </w:rPr>
            </w:pPr>
          </w:p>
        </w:tc>
        <w:tc>
          <w:tcPr>
            <w:tcW w:w="4253" w:type="dxa"/>
          </w:tcPr>
          <w:p w14:paraId="0D9CCDB3" w14:textId="3650EFB9"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Are the risks of unauthorised use of customised security data</w:t>
            </w:r>
            <w:r w:rsidR="0059383E">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w:t>
            </w:r>
            <w:r w:rsidR="00F37BCF">
              <w:rPr>
                <w:rFonts w:asciiTheme="minorHAnsi" w:eastAsia="Calibri" w:hAnsiTheme="minorHAnsi" w:cstheme="minorHAnsi"/>
                <w:szCs w:val="24"/>
                <w:lang w:val="en-GB"/>
              </w:rPr>
              <w:t xml:space="preserve">of </w:t>
            </w:r>
            <w:r w:rsidRPr="00217B09">
              <w:rPr>
                <w:rFonts w:asciiTheme="minorHAnsi" w:eastAsia="Calibri" w:hAnsiTheme="minorHAnsi" w:cstheme="minorHAnsi"/>
                <w:szCs w:val="24"/>
                <w:lang w:val="en-GB"/>
              </w:rPr>
              <w:t>authentication devices and software following their loss, theft or copy before delivery to the payer well</w:t>
            </w:r>
            <w:r w:rsidR="00F37BCF">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managed?</w:t>
            </w:r>
          </w:p>
        </w:tc>
        <w:tc>
          <w:tcPr>
            <w:tcW w:w="2381" w:type="dxa"/>
          </w:tcPr>
          <w:p w14:paraId="538BF191"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3ABF2197"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21305362" w14:textId="77777777" w:rsidTr="00B3355E">
        <w:tc>
          <w:tcPr>
            <w:tcW w:w="14029" w:type="dxa"/>
            <w:gridSpan w:val="4"/>
            <w:shd w:val="clear" w:color="auto" w:fill="FBD4B4" w:themeFill="accent6" w:themeFillTint="66"/>
          </w:tcPr>
          <w:p w14:paraId="1566BB68"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Association with the payment service user</w:t>
            </w:r>
          </w:p>
        </w:tc>
      </w:tr>
      <w:tr w:rsidR="00C02333" w:rsidRPr="00B3355E" w14:paraId="4B6BAEFC" w14:textId="77777777" w:rsidTr="00B3355E">
        <w:tc>
          <w:tcPr>
            <w:tcW w:w="1696" w:type="dxa"/>
          </w:tcPr>
          <w:p w14:paraId="55FB9ED5"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24</w:t>
            </w:r>
          </w:p>
        </w:tc>
        <w:tc>
          <w:tcPr>
            <w:tcW w:w="4253" w:type="dxa"/>
          </w:tcPr>
          <w:p w14:paraId="31092F1E" w14:textId="6B5D4441"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payment service user is </w:t>
            </w:r>
            <w:r w:rsidR="00F37BCF">
              <w:rPr>
                <w:rFonts w:asciiTheme="minorHAnsi" w:eastAsia="Calibri" w:hAnsiTheme="minorHAnsi" w:cstheme="minorHAnsi"/>
                <w:szCs w:val="24"/>
                <w:lang w:val="en-GB"/>
              </w:rPr>
              <w:t xml:space="preserve">the only one </w:t>
            </w:r>
            <w:r w:rsidRPr="00217B09">
              <w:rPr>
                <w:rFonts w:asciiTheme="minorHAnsi" w:eastAsia="Calibri" w:hAnsiTheme="minorHAnsi" w:cstheme="minorHAnsi"/>
                <w:szCs w:val="24"/>
                <w:lang w:val="en-GB"/>
              </w:rPr>
              <w:t>associated, in a secure way, with the customised security data, authentication devices and software according to the requirements listed below?</w:t>
            </w:r>
          </w:p>
          <w:p w14:paraId="48614E4A" w14:textId="033D22A3"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 other </w:t>
            </w:r>
            <w:r w:rsidR="004E76CF">
              <w:rPr>
                <w:rFonts w:asciiTheme="minorHAnsi" w:eastAsia="Calibri" w:hAnsiTheme="minorHAnsi" w:cstheme="minorHAnsi"/>
                <w:szCs w:val="24"/>
                <w:lang w:val="en-GB"/>
              </w:rPr>
              <w:t xml:space="preserve">similar secure </w:t>
            </w:r>
            <w:r w:rsidRPr="00217B09">
              <w:rPr>
                <w:rFonts w:asciiTheme="minorHAnsi" w:eastAsia="Calibri" w:hAnsiTheme="minorHAnsi" w:cstheme="minorHAnsi"/>
                <w:szCs w:val="24"/>
                <w:lang w:val="en-GB"/>
              </w:rPr>
              <w:t>websites</w:t>
            </w:r>
            <w:r w:rsidR="00F37BCF">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used by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 xml:space="preserve"> and</w:t>
            </w:r>
            <w:r w:rsidR="004E76CF">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w:t>
            </w:r>
          </w:p>
          <w:p w14:paraId="58055628"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association, </w:t>
            </w:r>
            <w:r w:rsidR="00643B9A">
              <w:rPr>
                <w:rFonts w:asciiTheme="minorHAnsi" w:eastAsia="Calibri" w:hAnsiTheme="minorHAnsi" w:cstheme="minorHAnsi"/>
                <w:szCs w:val="24"/>
                <w:lang w:val="en-GB"/>
              </w:rPr>
              <w:t>by</w:t>
            </w:r>
            <w:r w:rsidRPr="00217B09">
              <w:rPr>
                <w:rFonts w:asciiTheme="minorHAnsi" w:eastAsia="Calibri" w:hAnsiTheme="minorHAnsi" w:cstheme="minorHAnsi"/>
                <w:szCs w:val="24"/>
                <w:lang w:val="en-GB"/>
              </w:rPr>
              <w:t xml:space="preserve"> means of distance communication, of the identity of the </w:t>
            </w:r>
            <w:r w:rsidRPr="00217B09">
              <w:rPr>
                <w:rFonts w:asciiTheme="minorHAnsi" w:eastAsia="Calibri" w:hAnsiTheme="minorHAnsi" w:cstheme="minorHAnsi"/>
                <w:szCs w:val="24"/>
                <w:lang w:val="en-GB"/>
              </w:rPr>
              <w:lastRenderedPageBreak/>
              <w:t>payment service user with the personalised security data and the authentication devices or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performed using customer authentication.</w:t>
            </w:r>
          </w:p>
        </w:tc>
        <w:tc>
          <w:tcPr>
            <w:tcW w:w="2381" w:type="dxa"/>
          </w:tcPr>
          <w:p w14:paraId="5FC71E3C"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74DFDE9A"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073BE0BF" w14:textId="77777777" w:rsidTr="00B3355E">
        <w:tc>
          <w:tcPr>
            <w:tcW w:w="14029" w:type="dxa"/>
            <w:gridSpan w:val="4"/>
            <w:shd w:val="clear" w:color="auto" w:fill="FBD4B4" w:themeFill="accent6" w:themeFillTint="66"/>
          </w:tcPr>
          <w:p w14:paraId="7D24C8E4"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Delivery of data as well as authentication devices and software</w:t>
            </w:r>
          </w:p>
        </w:tc>
      </w:tr>
      <w:tr w:rsidR="00C02333" w:rsidRPr="00B3355E" w14:paraId="4DD544EF" w14:textId="77777777" w:rsidTr="00B3355E">
        <w:tc>
          <w:tcPr>
            <w:tcW w:w="1696" w:type="dxa"/>
          </w:tcPr>
          <w:p w14:paraId="1F29B41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25</w:t>
            </w:r>
          </w:p>
        </w:tc>
        <w:tc>
          <w:tcPr>
            <w:tcW w:w="4253" w:type="dxa"/>
          </w:tcPr>
          <w:p w14:paraId="1DED97E4"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delivery of the customised security data</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the payment service user devices and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made in a secure manner that prevents the risks associated with their unauthorised use following their loss, theft or copying</w:t>
            </w:r>
            <w:r w:rsidR="00F84E9B">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by applying at least each of the measures listed below?</w:t>
            </w:r>
          </w:p>
          <w:p w14:paraId="3EE8C3A5"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02A6652A"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483B607"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provisions ensure that, when the delivery of the customised security data takes place outside the premises of the payment service provider or </w:t>
            </w:r>
            <w:r w:rsidR="00643B9A">
              <w:rPr>
                <w:rFonts w:asciiTheme="minorHAnsi" w:eastAsia="Calibri" w:hAnsiTheme="minorHAnsi" w:cstheme="minorHAnsi"/>
                <w:szCs w:val="24"/>
                <w:lang w:val="en-GB"/>
              </w:rPr>
              <w:t>by means</w:t>
            </w:r>
            <w:r w:rsidRPr="00217B09">
              <w:rPr>
                <w:rFonts w:asciiTheme="minorHAnsi" w:eastAsia="Calibri" w:hAnsiTheme="minorHAnsi" w:cstheme="minorHAnsi"/>
                <w:szCs w:val="24"/>
                <w:lang w:val="en-GB"/>
              </w:rPr>
              <w:t xml:space="preserve"> of remote communication:</w:t>
            </w:r>
          </w:p>
          <w:p w14:paraId="0BEB061C" w14:textId="77777777" w:rsidR="00C02333" w:rsidRPr="00217B09" w:rsidRDefault="00C02333" w:rsidP="00B3355E">
            <w:pPr>
              <w:ind w:left="858"/>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xml:space="preserve">) no unauthorised third parties may obtain more than one element of the customised security data or devices or authentication software </w:t>
            </w:r>
            <w:r w:rsidRPr="00217B09">
              <w:rPr>
                <w:rFonts w:asciiTheme="minorHAnsi" w:eastAsia="Calibri" w:hAnsiTheme="minorHAnsi" w:cstheme="minorHAnsi"/>
                <w:szCs w:val="24"/>
                <w:lang w:val="en-GB"/>
              </w:rPr>
              <w:lastRenderedPageBreak/>
              <w:t>when delivery is made through the same means of communication;</w:t>
            </w:r>
          </w:p>
          <w:p w14:paraId="5256294D" w14:textId="77777777"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customised security data or authentication devices or software must be activated before they can be used;</w:t>
            </w:r>
          </w:p>
          <w:p w14:paraId="4E7B539A" w14:textId="43EC3C29"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provisions</w:t>
            </w:r>
            <w:proofErr w:type="gramEnd"/>
            <w:r w:rsidRPr="00217B09">
              <w:rPr>
                <w:rFonts w:asciiTheme="minorHAnsi" w:eastAsia="Calibri" w:hAnsiTheme="minorHAnsi" w:cstheme="minorHAnsi"/>
                <w:szCs w:val="24"/>
                <w:lang w:val="en-GB"/>
              </w:rPr>
              <w:t xml:space="preserve"> ensure that if the </w:t>
            </w:r>
            <w:r w:rsidR="00250B2E">
              <w:rPr>
                <w:rFonts w:asciiTheme="minorHAnsi" w:eastAsia="Calibri" w:hAnsiTheme="minorHAnsi" w:cstheme="minorHAnsi"/>
                <w:szCs w:val="24"/>
                <w:lang w:val="en-GB"/>
              </w:rPr>
              <w:t>customised</w:t>
            </w:r>
            <w:r w:rsidR="00250B2E" w:rsidRPr="00217B09">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security data or authentication devices or software must be activated before their first use, this activation </w:t>
            </w:r>
            <w:r w:rsidR="00250B2E">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carried out in a secure environment in accordance with the association procedures referred to in Article 24.</w:t>
            </w:r>
          </w:p>
        </w:tc>
        <w:tc>
          <w:tcPr>
            <w:tcW w:w="2381" w:type="dxa"/>
          </w:tcPr>
          <w:p w14:paraId="6C43129C"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642DD871" w14:textId="77777777" w:rsidR="00C02333" w:rsidRPr="00217B09" w:rsidRDefault="00C02333" w:rsidP="00C02333">
            <w:pPr>
              <w:jc w:val="left"/>
              <w:rPr>
                <w:rFonts w:asciiTheme="minorHAnsi" w:eastAsia="Calibri" w:hAnsiTheme="minorHAnsi" w:cstheme="minorHAnsi"/>
                <w:szCs w:val="24"/>
                <w:lang w:val="en-GB"/>
              </w:rPr>
            </w:pPr>
          </w:p>
        </w:tc>
      </w:tr>
      <w:tr w:rsidR="00C02333" w:rsidRPr="00B3355E" w14:paraId="042329FD" w14:textId="77777777" w:rsidTr="00B3355E">
        <w:tc>
          <w:tcPr>
            <w:tcW w:w="14029" w:type="dxa"/>
            <w:gridSpan w:val="4"/>
            <w:shd w:val="clear" w:color="auto" w:fill="FBD4B4" w:themeFill="accent6" w:themeFillTint="66"/>
          </w:tcPr>
          <w:p w14:paraId="09C27585"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Renewal of customised security data</w:t>
            </w:r>
          </w:p>
        </w:tc>
      </w:tr>
      <w:tr w:rsidR="00C02333" w:rsidRPr="00B3355E" w14:paraId="56C355F5" w14:textId="77777777" w:rsidTr="00B3355E">
        <w:tc>
          <w:tcPr>
            <w:tcW w:w="1696" w:type="dxa"/>
          </w:tcPr>
          <w:p w14:paraId="540E8B0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26</w:t>
            </w:r>
          </w:p>
        </w:tc>
        <w:tc>
          <w:tcPr>
            <w:tcW w:w="4253" w:type="dxa"/>
          </w:tcPr>
          <w:p w14:paraId="4CF772C4"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F84E9B">
              <w:rPr>
                <w:rFonts w:asciiTheme="minorHAnsi" w:eastAsia="Calibri" w:hAnsiTheme="minorHAnsi" w:cstheme="minorHAnsi"/>
                <w:szCs w:val="24"/>
                <w:lang w:val="en-GB"/>
              </w:rPr>
              <w:t>i</w:t>
            </w:r>
            <w:r w:rsidRPr="00217B09">
              <w:rPr>
                <w:rFonts w:asciiTheme="minorHAnsi" w:eastAsia="Calibri" w:hAnsiTheme="minorHAnsi" w:cstheme="minorHAnsi"/>
                <w:szCs w:val="24"/>
                <w:lang w:val="en-GB"/>
              </w:rPr>
              <w:t xml:space="preserve">s data and authentication devices in accordance with Articles 23, 24 and 25 of </w:t>
            </w:r>
            <w:r w:rsidR="00D44844">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p>
        </w:tc>
        <w:tc>
          <w:tcPr>
            <w:tcW w:w="2381" w:type="dxa"/>
          </w:tcPr>
          <w:p w14:paraId="4BFA9508"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673426DA"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16EF85AE" w14:textId="77777777" w:rsidTr="00B3355E">
        <w:tc>
          <w:tcPr>
            <w:tcW w:w="14029" w:type="dxa"/>
            <w:gridSpan w:val="4"/>
            <w:shd w:val="clear" w:color="auto" w:fill="FBD4B4" w:themeFill="accent6" w:themeFillTint="66"/>
          </w:tcPr>
          <w:p w14:paraId="1EC56CE6"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t xml:space="preserve"> Destruction, deactivation and revocation</w:t>
            </w:r>
          </w:p>
        </w:tc>
      </w:tr>
      <w:tr w:rsidR="00C02333" w:rsidRPr="00B3355E" w14:paraId="20890772" w14:textId="77777777" w:rsidTr="00B3355E">
        <w:tc>
          <w:tcPr>
            <w:tcW w:w="1696" w:type="dxa"/>
          </w:tcPr>
          <w:p w14:paraId="7DE81AAE" w14:textId="77777777" w:rsidR="00C02333" w:rsidRPr="00217B09" w:rsidRDefault="00C02333" w:rsidP="00217B09">
            <w:pPr>
              <w:jc w:val="center"/>
              <w:rPr>
                <w:rFonts w:asciiTheme="minorHAnsi" w:eastAsia="Calibri" w:hAnsiTheme="minorHAnsi" w:cstheme="minorHAnsi"/>
                <w:szCs w:val="24"/>
                <w:lang w:val="en-US"/>
              </w:rPr>
            </w:pPr>
            <w:r w:rsidRPr="00217B09">
              <w:rPr>
                <w:rFonts w:asciiTheme="minorHAnsi" w:eastAsia="Calibri" w:hAnsiTheme="minorHAnsi" w:cstheme="minorHAnsi"/>
                <w:b/>
                <w:sz w:val="24"/>
                <w:szCs w:val="24"/>
                <w:lang w:val="en-US"/>
              </w:rPr>
              <w:t>27</w:t>
            </w:r>
          </w:p>
        </w:tc>
        <w:tc>
          <w:tcPr>
            <w:tcW w:w="4253" w:type="dxa"/>
          </w:tcPr>
          <w:p w14:paraId="4C548770" w14:textId="77777777" w:rsidR="00C02333" w:rsidRPr="00217B09" w:rsidRDefault="00C02333" w:rsidP="00B3355E">
            <w:pPr>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have effective procedures in place to apply each of the security measures listed below?</w:t>
            </w:r>
          </w:p>
          <w:p w14:paraId="61DCA1D6"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secure destruction, deactivation or revocation of customised security data and authentication devices and software;</w:t>
            </w:r>
          </w:p>
          <w:p w14:paraId="683979E3" w14:textId="77777777" w:rsidR="00C02333" w:rsidRPr="00217B09" w:rsidRDefault="00C02333" w:rsidP="00B3355E">
            <w:pPr>
              <w:pStyle w:val="Paragraphedeliste"/>
              <w:numPr>
                <w:ilvl w:val="0"/>
                <w:numId w:val="20"/>
              </w:numPr>
              <w:ind w:left="433"/>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when the payment service provider distributes reusable authentication devices and software, the secure reuse of a device or software shall be established, described in writing and </w:t>
            </w:r>
            <w:r w:rsidRPr="00217B09">
              <w:rPr>
                <w:rFonts w:asciiTheme="minorHAnsi" w:eastAsia="Calibri" w:hAnsiTheme="minorHAnsi" w:cstheme="minorHAnsi"/>
                <w:szCs w:val="24"/>
                <w:lang w:val="en-GB"/>
              </w:rPr>
              <w:lastRenderedPageBreak/>
              <w:t>implemented before it is made available to another payment service user;</w:t>
            </w:r>
          </w:p>
          <w:p w14:paraId="0005EFEE" w14:textId="77777777" w:rsidR="00C02333" w:rsidRPr="00217B09" w:rsidRDefault="00970947" w:rsidP="00B3355E">
            <w:pPr>
              <w:pStyle w:val="Paragraphedeliste"/>
              <w:numPr>
                <w:ilvl w:val="0"/>
                <w:numId w:val="20"/>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C02333" w:rsidRPr="00217B09">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381" w:type="dxa"/>
          </w:tcPr>
          <w:p w14:paraId="7ED2379A" w14:textId="77777777" w:rsidR="00C02333" w:rsidRPr="00217B09" w:rsidRDefault="00C02333" w:rsidP="00C02333">
            <w:pPr>
              <w:jc w:val="left"/>
              <w:rPr>
                <w:rFonts w:asciiTheme="minorHAnsi" w:eastAsia="Calibri" w:hAnsiTheme="minorHAnsi" w:cstheme="minorHAnsi"/>
                <w:szCs w:val="24"/>
                <w:lang w:val="en-GB"/>
              </w:rPr>
            </w:pPr>
          </w:p>
        </w:tc>
        <w:tc>
          <w:tcPr>
            <w:tcW w:w="5699" w:type="dxa"/>
          </w:tcPr>
          <w:p w14:paraId="61AC0D59" w14:textId="77777777" w:rsidR="00C02333" w:rsidRPr="00217B09" w:rsidRDefault="00C02333" w:rsidP="00C02333">
            <w:pPr>
              <w:jc w:val="left"/>
              <w:rPr>
                <w:rFonts w:asciiTheme="minorHAnsi" w:eastAsia="Calibri" w:hAnsiTheme="minorHAnsi" w:cstheme="minorHAnsi"/>
                <w:szCs w:val="24"/>
                <w:lang w:val="en-GB"/>
              </w:rPr>
            </w:pPr>
          </w:p>
        </w:tc>
      </w:tr>
    </w:tbl>
    <w:p w14:paraId="43EF5A69" w14:textId="77777777" w:rsidR="00C02333" w:rsidRDefault="00C02333" w:rsidP="00C02333">
      <w:pPr>
        <w:jc w:val="left"/>
        <w:rPr>
          <w:rFonts w:eastAsia="Calibri"/>
          <w:i/>
          <w:szCs w:val="24"/>
          <w:lang w:val="en-GB"/>
        </w:rPr>
      </w:pPr>
    </w:p>
    <w:p w14:paraId="506C383F" w14:textId="77777777" w:rsidR="00C02333" w:rsidRDefault="00C02333" w:rsidP="00C02333">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1980"/>
        <w:gridCol w:w="5030"/>
        <w:gridCol w:w="1916"/>
        <w:gridCol w:w="5066"/>
      </w:tblGrid>
      <w:tr w:rsidR="00C02333" w:rsidRPr="00B3355E" w14:paraId="173F40B2" w14:textId="77777777" w:rsidTr="00B3355E">
        <w:tc>
          <w:tcPr>
            <w:tcW w:w="13992" w:type="dxa"/>
            <w:gridSpan w:val="4"/>
            <w:shd w:val="clear" w:color="auto" w:fill="8DB3E2" w:themeFill="text2" w:themeFillTint="66"/>
          </w:tcPr>
          <w:p w14:paraId="62B6BB60"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lastRenderedPageBreak/>
              <w:t>Common open and secure communication standards</w:t>
            </w:r>
          </w:p>
        </w:tc>
      </w:tr>
      <w:tr w:rsidR="00C02333" w:rsidRPr="00B3355E" w14:paraId="0740CBF2" w14:textId="77777777" w:rsidTr="00B3355E">
        <w:tc>
          <w:tcPr>
            <w:tcW w:w="13992" w:type="dxa"/>
            <w:gridSpan w:val="4"/>
            <w:shd w:val="clear" w:color="auto" w:fill="C2D69B" w:themeFill="accent3" w:themeFillTint="99"/>
          </w:tcPr>
          <w:p w14:paraId="70A1B8F0" w14:textId="24577A90"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 xml:space="preserve">Applicable by the </w:t>
            </w:r>
            <w:r w:rsidR="00250B2E">
              <w:rPr>
                <w:rFonts w:asciiTheme="minorHAnsi" w:eastAsia="Calibri" w:hAnsiTheme="minorHAnsi" w:cstheme="minorHAnsi"/>
                <w:b/>
                <w:sz w:val="24"/>
                <w:szCs w:val="24"/>
                <w:lang w:val="en-GB"/>
              </w:rPr>
              <w:t>a</w:t>
            </w:r>
            <w:r w:rsidRPr="00A534A2">
              <w:rPr>
                <w:rFonts w:asciiTheme="minorHAnsi" w:eastAsia="Calibri" w:hAnsiTheme="minorHAnsi" w:cstheme="minorHAnsi"/>
                <w:b/>
                <w:sz w:val="24"/>
                <w:szCs w:val="24"/>
                <w:lang w:val="en-GB"/>
              </w:rPr>
              <w:t xml:space="preserve">ccount </w:t>
            </w:r>
            <w:r w:rsidR="00250B2E">
              <w:rPr>
                <w:rFonts w:asciiTheme="minorHAnsi" w:eastAsia="Calibri" w:hAnsiTheme="minorHAnsi" w:cstheme="minorHAnsi"/>
                <w:b/>
                <w:sz w:val="24"/>
                <w:szCs w:val="24"/>
                <w:lang w:val="en-GB"/>
              </w:rPr>
              <w:t>m</w:t>
            </w:r>
            <w:r w:rsidRPr="00A534A2">
              <w:rPr>
                <w:rFonts w:asciiTheme="minorHAnsi" w:eastAsia="Calibri" w:hAnsiTheme="minorHAnsi" w:cstheme="minorHAnsi"/>
                <w:b/>
                <w:sz w:val="24"/>
                <w:szCs w:val="24"/>
                <w:lang w:val="en-GB"/>
              </w:rPr>
              <w:t xml:space="preserve">anager PSP in case of non-implementation of a dedicated access interface: access via the Internet </w:t>
            </w:r>
            <w:r w:rsidR="00250B2E">
              <w:rPr>
                <w:rFonts w:asciiTheme="minorHAnsi" w:eastAsia="Calibri" w:hAnsiTheme="minorHAnsi" w:cstheme="minorHAnsi"/>
                <w:b/>
                <w:sz w:val="24"/>
                <w:szCs w:val="24"/>
                <w:lang w:val="en-GB"/>
              </w:rPr>
              <w:t xml:space="preserve">online </w:t>
            </w:r>
            <w:r w:rsidR="00970947">
              <w:rPr>
                <w:rFonts w:asciiTheme="minorHAnsi" w:eastAsia="Calibri" w:hAnsiTheme="minorHAnsi" w:cstheme="minorHAnsi"/>
                <w:b/>
                <w:sz w:val="24"/>
                <w:szCs w:val="24"/>
                <w:lang w:val="en-GB"/>
              </w:rPr>
              <w:t xml:space="preserve">banking </w:t>
            </w:r>
            <w:r w:rsidR="00250B2E">
              <w:rPr>
                <w:rFonts w:asciiTheme="minorHAnsi" w:eastAsia="Calibri" w:hAnsiTheme="minorHAnsi" w:cstheme="minorHAnsi"/>
                <w:b/>
                <w:sz w:val="24"/>
                <w:szCs w:val="24"/>
                <w:lang w:val="en-GB"/>
              </w:rPr>
              <w:t>web</w:t>
            </w:r>
            <w:r w:rsidRPr="00A534A2">
              <w:rPr>
                <w:rFonts w:asciiTheme="minorHAnsi" w:eastAsia="Calibri" w:hAnsiTheme="minorHAnsi" w:cstheme="minorHAnsi"/>
                <w:b/>
                <w:sz w:val="24"/>
                <w:szCs w:val="24"/>
                <w:lang w:val="en-GB"/>
              </w:rPr>
              <w:t>site with third party authentication</w:t>
            </w:r>
          </w:p>
        </w:tc>
      </w:tr>
      <w:tr w:rsidR="00800814" w:rsidRPr="00B3355E" w14:paraId="0AE23642" w14:textId="77777777" w:rsidTr="00B3355E">
        <w:tc>
          <w:tcPr>
            <w:tcW w:w="1980" w:type="dxa"/>
          </w:tcPr>
          <w:p w14:paraId="5BDCC706" w14:textId="77777777" w:rsidR="00C02333" w:rsidRPr="00A534A2" w:rsidRDefault="00C02333" w:rsidP="00A534A2">
            <w:pPr>
              <w:jc w:val="center"/>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29</w:t>
            </w:r>
          </w:p>
        </w:tc>
        <w:tc>
          <w:tcPr>
            <w:tcW w:w="5030" w:type="dxa"/>
          </w:tcPr>
          <w:p w14:paraId="3FCC0F4A" w14:textId="6A6BD872"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970947">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w:t>
            </w:r>
            <w:r w:rsidR="001F4DB2">
              <w:rPr>
                <w:rFonts w:asciiTheme="minorHAnsi" w:eastAsia="Calibri" w:hAnsiTheme="minorHAnsi" w:cstheme="minorHAnsi"/>
                <w:szCs w:val="24"/>
                <w:lang w:val="en-GB"/>
              </w:rPr>
              <w:t>unpredictable</w:t>
            </w:r>
            <w:r w:rsidRPr="00A534A2">
              <w:rPr>
                <w:rFonts w:asciiTheme="minorHAnsi" w:eastAsia="Calibri" w:hAnsiTheme="minorHAnsi" w:cstheme="minorHAnsi"/>
                <w:szCs w:val="24"/>
                <w:lang w:val="en-GB"/>
              </w:rPr>
              <w:t xml:space="preserve"> identifiers stamped with the date and time?</w:t>
            </w:r>
          </w:p>
        </w:tc>
        <w:tc>
          <w:tcPr>
            <w:tcW w:w="1916" w:type="dxa"/>
          </w:tcPr>
          <w:p w14:paraId="1273691F"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70947891"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9452065" w14:textId="77777777" w:rsidTr="00B3355E">
        <w:tc>
          <w:tcPr>
            <w:tcW w:w="1980" w:type="dxa"/>
          </w:tcPr>
          <w:p w14:paraId="234844E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5030" w:type="dxa"/>
          </w:tcPr>
          <w:p w14:paraId="26879A2C" w14:textId="5EA6687F"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E9392C">
              <w:rPr>
                <w:rFonts w:asciiTheme="minorHAnsi" w:eastAsia="Calibri" w:hAnsiTheme="minorHAnsi" w:cstheme="minorHAnsi"/>
                <w:szCs w:val="24"/>
                <w:lang w:val="en-GB"/>
              </w:rPr>
              <w: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 access interface that meets the requirements listed below?</w:t>
            </w:r>
          </w:p>
          <w:p w14:paraId="3B325E6E" w14:textId="0819739D"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E9392C">
              <w:rPr>
                <w:rFonts w:asciiTheme="minorHAnsi" w:eastAsia="Calibri" w:hAnsiTheme="minorHAnsi" w:cstheme="minorHAnsi"/>
                <w:szCs w:val="24"/>
                <w:lang w:val="en-GB"/>
              </w:rPr>
              <w:t>themselves</w:t>
            </w:r>
            <w:r w:rsidR="001F4DB2">
              <w:rPr>
                <w:rFonts w:asciiTheme="minorHAnsi" w:eastAsia="Calibri" w:hAnsiTheme="minorHAnsi" w:cstheme="minorHAnsi"/>
                <w:szCs w:val="24"/>
                <w:lang w:val="en-GB"/>
              </w:rPr>
              <w:t xml:space="preserve"> towards the</w:t>
            </w:r>
            <w:r w:rsidR="001E1EB6">
              <w:rPr>
                <w:rFonts w:asciiTheme="minorHAnsi" w:eastAsia="Calibri" w:hAnsiTheme="minorHAnsi" w:cstheme="minorHAnsi"/>
                <w:szCs w:val="24"/>
                <w:lang w:val="en-GB"/>
              </w:rPr>
              <w:t xml:space="preserve"> account servicing</w:t>
            </w:r>
            <w:r w:rsidRPr="00A534A2">
              <w:rPr>
                <w:rFonts w:asciiTheme="minorHAnsi" w:eastAsia="Calibri" w:hAnsiTheme="minorHAnsi" w:cstheme="minorHAnsi"/>
                <w:szCs w:val="24"/>
                <w:lang w:val="en-GB"/>
              </w:rPr>
              <w:t xml:space="preserve"> PSP;</w:t>
            </w:r>
          </w:p>
          <w:p w14:paraId="165D70A3" w14:textId="5C566564"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1916" w:type="dxa"/>
          </w:tcPr>
          <w:p w14:paraId="19B6EC6B"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19987820"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E7DD87A" w14:textId="77777777" w:rsidTr="00B3355E">
        <w:tc>
          <w:tcPr>
            <w:tcW w:w="1980" w:type="dxa"/>
          </w:tcPr>
          <w:p w14:paraId="3BF88215"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5030" w:type="dxa"/>
          </w:tcPr>
          <w:p w14:paraId="47A32CBB" w14:textId="0688EC2D"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F254BA">
              <w:rPr>
                <w:rFonts w:asciiTheme="minorHAnsi" w:eastAsia="Calibri" w:hAnsiTheme="minorHAnsi" w:cstheme="minorHAnsi"/>
                <w:szCs w:val="24"/>
                <w:lang w:val="en-GB"/>
              </w:rPr>
              <w:t>available</w:t>
            </w:r>
            <w:r w:rsidRPr="00A534A2">
              <w:rPr>
                <w:rFonts w:asciiTheme="minorHAnsi" w:eastAsia="Calibri" w:hAnsiTheme="minorHAnsi" w:cstheme="minorHAnsi"/>
                <w:szCs w:val="24"/>
                <w:lang w:val="en-GB"/>
              </w:rPr>
              <w:t xml:space="preserve"> </w:t>
            </w:r>
            <w:r w:rsidR="00F254BA">
              <w:rPr>
                <w:rFonts w:asciiTheme="minorHAnsi" w:eastAsia="Calibri" w:hAnsiTheme="minorHAnsi" w:cstheme="minorHAnsi"/>
                <w:szCs w:val="24"/>
                <w:lang w:val="en-GB"/>
              </w:rPr>
              <w:t>to</w:t>
            </w:r>
            <w:r w:rsidRPr="00A534A2">
              <w:rPr>
                <w:rFonts w:asciiTheme="minorHAnsi" w:eastAsia="Calibri" w:hAnsiTheme="minorHAnsi" w:cstheme="minorHAnsi"/>
                <w:szCs w:val="24"/>
                <w:lang w:val="en-GB"/>
              </w:rPr>
              <w:t xml:space="preserve">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for the purposes of authentication of payment service users?</w:t>
            </w:r>
          </w:p>
        </w:tc>
        <w:tc>
          <w:tcPr>
            <w:tcW w:w="1916" w:type="dxa"/>
          </w:tcPr>
          <w:p w14:paraId="59F7D840"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142FF2AF"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2C82283B" w14:textId="77777777" w:rsidTr="00B3355E">
        <w:tc>
          <w:tcPr>
            <w:tcW w:w="1980" w:type="dxa"/>
          </w:tcPr>
          <w:p w14:paraId="0CE67CF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5030" w:type="dxa"/>
          </w:tcPr>
          <w:p w14:paraId="0153DB02" w14:textId="63AF3CCF"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w:t>
            </w:r>
            <w:r w:rsidR="00F254BA">
              <w:rPr>
                <w:rFonts w:asciiTheme="minorHAnsi" w:eastAsia="Calibri" w:hAnsiTheme="minorHAnsi" w:cstheme="minorHAnsi"/>
                <w:szCs w:val="24"/>
                <w:lang w:val="en-GB"/>
              </w:rPr>
              <w:t>a</w:t>
            </w:r>
            <w:r w:rsidRPr="00A534A2">
              <w:rPr>
                <w:rFonts w:asciiTheme="minorHAnsi" w:eastAsia="Calibri" w:hAnsiTheme="minorHAnsi" w:cstheme="minorHAnsi"/>
                <w:szCs w:val="24"/>
                <w:lang w:val="en-GB"/>
              </w:rPr>
              <w:t xml:space="preserve">ccess </w:t>
            </w:r>
            <w:r w:rsidR="00F254BA">
              <w:rPr>
                <w:rFonts w:asciiTheme="minorHAnsi" w:eastAsia="Calibri" w:hAnsiTheme="minorHAnsi" w:cstheme="minorHAnsi"/>
                <w:szCs w:val="24"/>
                <w:lang w:val="en-GB"/>
              </w:rPr>
              <w:t>i</w:t>
            </w:r>
            <w:r w:rsidRPr="00A534A2">
              <w:rPr>
                <w:rFonts w:asciiTheme="minorHAnsi" w:eastAsia="Calibri" w:hAnsiTheme="minorHAnsi" w:cstheme="minorHAnsi"/>
                <w:szCs w:val="24"/>
                <w:lang w:val="en-GB"/>
              </w:rPr>
              <w:t>nterface meet the requirements listed below?</w:t>
            </w:r>
          </w:p>
          <w:p w14:paraId="09058AB6" w14:textId="4721B98C"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w:t>
            </w:r>
            <w:r w:rsidR="00800814">
              <w:rPr>
                <w:rFonts w:asciiTheme="minorHAnsi" w:eastAsia="Calibri" w:hAnsiTheme="minorHAnsi" w:cstheme="minorHAnsi"/>
                <w:szCs w:val="24"/>
                <w:lang w:val="en-GB"/>
              </w:rPr>
              <w:t>authentication</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at the request of a third party PSP that has previously obtained the consent of the user;</w:t>
            </w:r>
          </w:p>
          <w:p w14:paraId="34A71753" w14:textId="7C6CD17D"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800814">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1916" w:type="dxa"/>
          </w:tcPr>
          <w:p w14:paraId="09369AC4"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0EDC179A"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F7A643D" w14:textId="77777777" w:rsidTr="00B3355E">
        <w:tc>
          <w:tcPr>
            <w:tcW w:w="1980" w:type="dxa"/>
          </w:tcPr>
          <w:p w14:paraId="184E20E3"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5030" w:type="dxa"/>
          </w:tcPr>
          <w:p w14:paraId="08505E33" w14:textId="1D0D36EA"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Is the access </w:t>
            </w:r>
            <w:r w:rsidR="00F254BA">
              <w:rPr>
                <w:rFonts w:asciiTheme="minorHAnsi" w:eastAsia="Calibri" w:hAnsiTheme="minorHAnsi" w:cstheme="minorHAnsi"/>
                <w:szCs w:val="24"/>
                <w:lang w:val="en-GB"/>
              </w:rPr>
              <w:t>by</w:t>
            </w:r>
            <w:r w:rsidR="00F254B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F254BA">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 xml:space="preserve">site based on certificates marked </w:t>
            </w:r>
            <w:r w:rsidR="00F254BA">
              <w:rPr>
                <w:rFonts w:asciiTheme="minorHAnsi" w:eastAsia="Calibri" w:hAnsiTheme="minorHAnsi" w:cstheme="minorHAnsi"/>
                <w:szCs w:val="24"/>
                <w:lang w:val="en-GB"/>
              </w:rPr>
              <w:t xml:space="preserve">with </w:t>
            </w:r>
            <w:r w:rsidR="00BB4BA9">
              <w:rPr>
                <w:rFonts w:asciiTheme="minorHAnsi" w:eastAsia="Calibri" w:hAnsiTheme="minorHAnsi" w:cstheme="minorHAnsi"/>
                <w:szCs w:val="24"/>
                <w:lang w:val="en-GB"/>
              </w:rPr>
              <w:lastRenderedPageBreak/>
              <w:t>electronic stamp</w:t>
            </w:r>
            <w:r w:rsidR="00F254BA">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1916" w:type="dxa"/>
          </w:tcPr>
          <w:p w14:paraId="0E3A8F6D"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779D0FF7"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6B89E94" w14:textId="77777777" w:rsidTr="00B3355E">
        <w:tc>
          <w:tcPr>
            <w:tcW w:w="1980" w:type="dxa"/>
          </w:tcPr>
          <w:p w14:paraId="756450CC"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5030" w:type="dxa"/>
          </w:tcPr>
          <w:p w14:paraId="247C9DBE"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1228FF">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1916" w:type="dxa"/>
          </w:tcPr>
          <w:p w14:paraId="5BBC50C6"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2739218"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D735ACE" w14:textId="77777777" w:rsidTr="00B3355E">
        <w:tc>
          <w:tcPr>
            <w:tcW w:w="1980" w:type="dxa"/>
          </w:tcPr>
          <w:p w14:paraId="73A850E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5030" w:type="dxa"/>
          </w:tcPr>
          <w:p w14:paraId="1B34B684" w14:textId="6DF1BFFD"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F254BA"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1916" w:type="dxa"/>
          </w:tcPr>
          <w:p w14:paraId="504A9E86"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59B059D6"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431F9793" w14:textId="77777777" w:rsidTr="00B3355E">
        <w:tc>
          <w:tcPr>
            <w:tcW w:w="1980" w:type="dxa"/>
          </w:tcPr>
          <w:p w14:paraId="2D6F788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5030" w:type="dxa"/>
          </w:tcPr>
          <w:p w14:paraId="28700899"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6D068D7A" w14:textId="1C91783D"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it provides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14:paraId="2F6E6E7E" w14:textId="7E166C72"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immediately after receiving the payment order, they provide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on the initiation and execution of the payment transaction as those provided or made available to the payment service user when the payment service user initiates the transaction</w:t>
            </w:r>
            <w:r w:rsidR="00F254BA">
              <w:rPr>
                <w:rFonts w:asciiTheme="minorHAnsi" w:eastAsia="Calibri" w:hAnsiTheme="minorHAnsi" w:cstheme="minorHAnsi"/>
                <w:szCs w:val="24"/>
                <w:lang w:val="en-GB"/>
              </w:rPr>
              <w:t xml:space="preserve"> </w:t>
            </w:r>
            <w:r w:rsidR="00F254BA" w:rsidRPr="00A534A2">
              <w:rPr>
                <w:rFonts w:asciiTheme="minorHAnsi" w:eastAsia="Calibri" w:hAnsiTheme="minorHAnsi" w:cstheme="minorHAnsi"/>
                <w:szCs w:val="24"/>
                <w:lang w:val="en-GB"/>
              </w:rPr>
              <w:t>directly</w:t>
            </w:r>
            <w:r w:rsidRPr="00A534A2">
              <w:rPr>
                <w:rFonts w:asciiTheme="minorHAnsi" w:eastAsia="Calibri" w:hAnsiTheme="minorHAnsi" w:cstheme="minorHAnsi"/>
                <w:szCs w:val="24"/>
                <w:lang w:val="en-GB"/>
              </w:rPr>
              <w:t xml:space="preserve">; </w:t>
            </w:r>
          </w:p>
          <w:p w14:paraId="3A91A447" w14:textId="4332DC16"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upon</w:t>
            </w:r>
            <w:proofErr w:type="gramEnd"/>
            <w:r w:rsidRPr="00A534A2">
              <w:rPr>
                <w:rFonts w:asciiTheme="minorHAnsi" w:eastAsia="Calibri" w:hAnsiTheme="minorHAnsi" w:cstheme="minorHAnsi"/>
                <w:szCs w:val="24"/>
                <w:lang w:val="en-GB"/>
              </w:rPr>
              <w:t xml:space="preserve"> request, it shall immediately </w:t>
            </w:r>
            <w:r w:rsidR="00F254BA">
              <w:rPr>
                <w:rFonts w:asciiTheme="minorHAnsi" w:eastAsia="Calibri" w:hAnsiTheme="minorHAnsi" w:cstheme="minorHAnsi"/>
                <w:szCs w:val="24"/>
                <w:lang w:val="en-GB"/>
              </w:rPr>
              <w:t>communicate</w:t>
            </w:r>
            <w:r w:rsidR="00F254B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to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F254BA">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7475B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7475B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1916" w:type="dxa"/>
          </w:tcPr>
          <w:p w14:paraId="0057FCBB"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A87499B"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7C26AEFE" w14:textId="77777777" w:rsidTr="00B3355E">
        <w:tc>
          <w:tcPr>
            <w:tcW w:w="1980" w:type="dxa"/>
          </w:tcPr>
          <w:p w14:paraId="2E06C99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5030" w:type="dxa"/>
          </w:tcPr>
          <w:p w14:paraId="5570112D" w14:textId="600CE2FF"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w:t>
            </w:r>
            <w:r w:rsidRPr="00A534A2">
              <w:rPr>
                <w:rFonts w:asciiTheme="minorHAnsi" w:eastAsia="Calibri" w:hAnsiTheme="minorHAnsi" w:cstheme="minorHAnsi"/>
                <w:szCs w:val="24"/>
                <w:lang w:val="en-GB"/>
              </w:rPr>
              <w:lastRenderedPageBreak/>
              <w:t xml:space="preserve">provide for </w:t>
            </w:r>
            <w:r w:rsidR="007475B5">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7475B5">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w:t>
            </w:r>
            <w:r w:rsidR="00F254BA">
              <w:rPr>
                <w:rFonts w:asciiTheme="minorHAnsi" w:eastAsia="Calibri" w:hAnsiTheme="minorHAnsi" w:cstheme="minorHAnsi"/>
                <w:szCs w:val="24"/>
                <w:lang w:val="en-GB"/>
              </w:rPr>
              <w: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indicating the reasons for the error or unforeseen event?</w:t>
            </w:r>
          </w:p>
        </w:tc>
        <w:tc>
          <w:tcPr>
            <w:tcW w:w="1916" w:type="dxa"/>
          </w:tcPr>
          <w:p w14:paraId="474FC017"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59891CE7" w14:textId="77777777" w:rsidR="00C02333" w:rsidRPr="00A534A2" w:rsidRDefault="00C02333" w:rsidP="00C02333">
            <w:pPr>
              <w:jc w:val="left"/>
              <w:rPr>
                <w:rFonts w:asciiTheme="minorHAnsi" w:eastAsia="Calibri" w:hAnsiTheme="minorHAnsi" w:cstheme="minorHAnsi"/>
                <w:szCs w:val="24"/>
                <w:lang w:val="en-GB"/>
              </w:rPr>
            </w:pPr>
          </w:p>
        </w:tc>
      </w:tr>
      <w:tr w:rsidR="00C02333" w:rsidRPr="00B3355E" w14:paraId="6C1165CB" w14:textId="77777777" w:rsidTr="00B3355E">
        <w:tc>
          <w:tcPr>
            <w:tcW w:w="13992" w:type="dxa"/>
            <w:gridSpan w:val="4"/>
            <w:shd w:val="clear" w:color="auto" w:fill="D6E3BC" w:themeFill="accent3" w:themeFillTint="66"/>
          </w:tcPr>
          <w:p w14:paraId="731447BF" w14:textId="0811B8B7" w:rsidR="00C02333" w:rsidRPr="00A534A2" w:rsidRDefault="00C02333" w:rsidP="00F254BA">
            <w:pPr>
              <w:jc w:val="left"/>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 a back-up mechanism (</w:t>
            </w:r>
            <w:r w:rsidR="00F254BA">
              <w:rPr>
                <w:rFonts w:asciiTheme="minorHAnsi" w:eastAsia="Calibri" w:hAnsiTheme="minorHAnsi" w:cstheme="minorHAnsi"/>
                <w:b/>
                <w:sz w:val="24"/>
                <w:szCs w:val="24"/>
                <w:lang w:val="en-GB"/>
              </w:rPr>
              <w:t xml:space="preserve">online </w:t>
            </w:r>
            <w:r w:rsidRPr="00A534A2">
              <w:rPr>
                <w:rFonts w:asciiTheme="minorHAnsi" w:eastAsia="Calibri" w:hAnsiTheme="minorHAnsi" w:cstheme="minorHAnsi"/>
                <w:b/>
                <w:sz w:val="24"/>
                <w:szCs w:val="24"/>
                <w:lang w:val="en-GB"/>
              </w:rPr>
              <w:t>banking access with third party authentication)</w:t>
            </w:r>
          </w:p>
        </w:tc>
      </w:tr>
      <w:tr w:rsidR="00800814" w:rsidRPr="00B3355E" w14:paraId="5C0A3E1E" w14:textId="77777777" w:rsidTr="00B3355E">
        <w:tc>
          <w:tcPr>
            <w:tcW w:w="1980" w:type="dxa"/>
          </w:tcPr>
          <w:p w14:paraId="727AFCE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5030" w:type="dxa"/>
          </w:tcPr>
          <w:p w14:paraId="73441F5F" w14:textId="1D237F3C"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7475B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7475B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1916" w:type="dxa"/>
          </w:tcPr>
          <w:p w14:paraId="17748569"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C2ED765"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6B97346" w14:textId="77777777" w:rsidTr="00B3355E">
        <w:tc>
          <w:tcPr>
            <w:tcW w:w="1980" w:type="dxa"/>
          </w:tcPr>
          <w:p w14:paraId="0FFDEBA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5030" w:type="dxa"/>
          </w:tcPr>
          <w:p w14:paraId="1B453417" w14:textId="7C0467D8"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38055D">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an access interface that meets the requirements listed below?</w:t>
            </w:r>
          </w:p>
          <w:p w14:paraId="48EC1D76" w14:textId="7DBFEF38"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third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DB134A">
              <w:rPr>
                <w:rFonts w:asciiTheme="minorHAnsi" w:eastAsia="Calibri" w:hAnsiTheme="minorHAnsi" w:cstheme="minorHAnsi"/>
                <w:szCs w:val="24"/>
                <w:lang w:val="en-GB"/>
              </w:rPr>
              <w:t xml:space="preserve">themselves to the account servicing </w:t>
            </w:r>
            <w:r w:rsidRPr="00A534A2">
              <w:rPr>
                <w:rFonts w:asciiTheme="minorHAnsi" w:eastAsia="Calibri" w:hAnsiTheme="minorHAnsi" w:cstheme="minorHAnsi"/>
                <w:szCs w:val="24"/>
                <w:lang w:val="en-GB"/>
              </w:rPr>
              <w:t>PSP;</w:t>
            </w:r>
          </w:p>
          <w:p w14:paraId="2533202B" w14:textId="22109D16"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1916" w:type="dxa"/>
          </w:tcPr>
          <w:p w14:paraId="3565E578"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120E9E3"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B0FDE3C" w14:textId="77777777" w:rsidTr="00B3355E">
        <w:tc>
          <w:tcPr>
            <w:tcW w:w="1980" w:type="dxa"/>
          </w:tcPr>
          <w:p w14:paraId="1387F4B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5030" w:type="dxa"/>
          </w:tcPr>
          <w:p w14:paraId="61C2B683" w14:textId="7910101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38055D">
              <w:rPr>
                <w:rFonts w:asciiTheme="minorHAnsi" w:eastAsia="Calibri" w:hAnsiTheme="minorHAnsi" w:cstheme="minorHAnsi"/>
                <w:szCs w:val="24"/>
                <w:lang w:val="en-GB"/>
              </w:rPr>
              <w:t>available for use</w:t>
            </w:r>
            <w:r w:rsidRPr="00A534A2">
              <w:rPr>
                <w:rFonts w:asciiTheme="minorHAnsi" w:eastAsia="Calibri" w:hAnsiTheme="minorHAnsi" w:cstheme="minorHAnsi"/>
                <w:szCs w:val="24"/>
                <w:lang w:val="en-GB"/>
              </w:rPr>
              <w:t xml:space="preserve"> by third party PSP for the purposes of </w:t>
            </w:r>
            <w:r w:rsidR="0038055D" w:rsidRPr="00A534A2">
              <w:rPr>
                <w:rFonts w:asciiTheme="minorHAnsi" w:eastAsia="Calibri" w:hAnsiTheme="minorHAnsi" w:cstheme="minorHAnsi"/>
                <w:szCs w:val="24"/>
                <w:lang w:val="en-GB"/>
              </w:rPr>
              <w:t xml:space="preserve">payment service user </w:t>
            </w:r>
            <w:r w:rsidRPr="00A534A2">
              <w:rPr>
                <w:rFonts w:asciiTheme="minorHAnsi" w:eastAsia="Calibri" w:hAnsiTheme="minorHAnsi" w:cstheme="minorHAnsi"/>
                <w:szCs w:val="24"/>
                <w:lang w:val="en-GB"/>
              </w:rPr>
              <w:t>authentication?</w:t>
            </w:r>
          </w:p>
        </w:tc>
        <w:tc>
          <w:tcPr>
            <w:tcW w:w="1916" w:type="dxa"/>
          </w:tcPr>
          <w:p w14:paraId="05E0B0BC"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17E8DA6A"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2021F73E" w14:textId="77777777" w:rsidTr="00B3355E">
        <w:tc>
          <w:tcPr>
            <w:tcW w:w="1980" w:type="dxa"/>
          </w:tcPr>
          <w:p w14:paraId="0ACD99D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5030" w:type="dxa"/>
          </w:tcPr>
          <w:p w14:paraId="0C927743"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14:paraId="69F60FBE" w14:textId="3EE5C437"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w:t>
            </w:r>
            <w:r w:rsidR="00800814">
              <w:rPr>
                <w:rFonts w:asciiTheme="minorHAnsi" w:eastAsia="Calibri" w:hAnsiTheme="minorHAnsi" w:cstheme="minorHAnsi"/>
                <w:szCs w:val="24"/>
                <w:lang w:val="en-GB"/>
              </w:rPr>
              <w:t>authentication</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at the request of a third party PSP that has previously obtained the consent of the user;</w:t>
            </w:r>
          </w:p>
          <w:p w14:paraId="1FC6D407" w14:textId="165245AF" w:rsidR="00C02333" w:rsidRPr="00A534A2" w:rsidRDefault="00C02333" w:rsidP="00B3355E">
            <w:pPr>
              <w:pStyle w:val="Paragraphedeliste"/>
              <w:numPr>
                <w:ilvl w:val="0"/>
                <w:numId w:val="20"/>
              </w:numPr>
              <w:ind w:left="433"/>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800814">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1916" w:type="dxa"/>
          </w:tcPr>
          <w:p w14:paraId="29C0C884"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3D93DBA"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4C2D1F70" w14:textId="77777777" w:rsidTr="00B3355E">
        <w:tc>
          <w:tcPr>
            <w:tcW w:w="1980" w:type="dxa"/>
          </w:tcPr>
          <w:p w14:paraId="5216C3DD"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30-3</w:t>
            </w:r>
          </w:p>
        </w:tc>
        <w:tc>
          <w:tcPr>
            <w:tcW w:w="5030" w:type="dxa"/>
          </w:tcPr>
          <w:p w14:paraId="4E64D3EB" w14:textId="576C950A"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its access interface follows </w:t>
            </w:r>
            <w:r w:rsidR="0038055D">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communication standards published by European or international standardisation organisations?</w:t>
            </w:r>
          </w:p>
          <w:p w14:paraId="0D22C806" w14:textId="131C3713" w:rsidR="00C02333" w:rsidRPr="00A534A2" w:rsidRDefault="00DB134A" w:rsidP="00B3355E">
            <w:pPr>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w:t>
            </w:r>
            <w:r w:rsidR="0038055D">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need to </w:t>
            </w:r>
            <w:r w:rsidR="0038055D">
              <w:rPr>
                <w:rFonts w:asciiTheme="minorHAnsi" w:eastAsia="Calibri" w:hAnsiTheme="minorHAnsi" w:cstheme="minorHAnsi"/>
                <w:szCs w:val="24"/>
                <w:lang w:val="en-GB"/>
              </w:rPr>
              <w:t>allow for</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interoperability </w:t>
            </w:r>
            <w:r w:rsidR="0038055D">
              <w:rPr>
                <w:rFonts w:asciiTheme="minorHAnsi" w:eastAsia="Calibri" w:hAnsiTheme="minorHAnsi" w:cstheme="minorHAnsi"/>
                <w:szCs w:val="24"/>
                <w:lang w:val="en-GB"/>
              </w:rPr>
              <w:t>between</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their software and applications </w:t>
            </w:r>
            <w:r w:rsidR="0038055D">
              <w:rPr>
                <w:rFonts w:asciiTheme="minorHAnsi" w:eastAsia="Calibri" w:hAnsiTheme="minorHAnsi" w:cstheme="minorHAnsi"/>
                <w:szCs w:val="24"/>
                <w:lang w:val="en-GB"/>
              </w:rPr>
              <w:t>and</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the PSP</w:t>
            </w:r>
            <w:r>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1916" w:type="dxa"/>
          </w:tcPr>
          <w:p w14:paraId="0A604601"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A6A5434"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FBA2F8E" w14:textId="77777777" w:rsidTr="00B3355E">
        <w:tc>
          <w:tcPr>
            <w:tcW w:w="1980" w:type="dxa"/>
          </w:tcPr>
          <w:p w14:paraId="7A1BEFA3"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5030" w:type="dxa"/>
          </w:tcPr>
          <w:p w14:paraId="1CC54C42"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580B462F" w14:textId="6E0CE7AC"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in writing</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for</w:t>
            </w:r>
            <w:r w:rsidR="0038055D">
              <w:rPr>
                <w:rFonts w:asciiTheme="minorHAnsi" w:eastAsia="Calibri" w:hAnsiTheme="minorHAnsi" w:cstheme="minorHAnsi"/>
                <w:szCs w:val="24"/>
                <w:lang w:val="en-GB"/>
              </w:rPr>
              <w:t xml:space="preserve"> a description of</w:t>
            </w:r>
            <w:r w:rsidRPr="00A534A2">
              <w:rPr>
                <w:rFonts w:asciiTheme="minorHAnsi" w:eastAsia="Calibri" w:hAnsiTheme="minorHAnsi" w:cstheme="minorHAnsi"/>
                <w:szCs w:val="24"/>
                <w:lang w:val="en-GB"/>
              </w:rPr>
              <w:t xml:space="preserve"> the emergency situations in which the changes have been implemented and </w:t>
            </w:r>
            <w:r w:rsidR="00DB134A">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1916" w:type="dxa"/>
          </w:tcPr>
          <w:p w14:paraId="43905A7B"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13EBFF9F"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7A8C69D5" w14:textId="77777777" w:rsidTr="00B3355E">
        <w:tc>
          <w:tcPr>
            <w:tcW w:w="1980" w:type="dxa"/>
          </w:tcPr>
          <w:p w14:paraId="04BF4EA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5030" w:type="dxa"/>
          </w:tcPr>
          <w:p w14:paraId="3A391E02"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E57D2A">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E57D2A">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1916" w:type="dxa"/>
          </w:tcPr>
          <w:p w14:paraId="3C40F530"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30B10B3"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2D29E2F" w14:textId="77777777" w:rsidTr="00B3355E">
        <w:tc>
          <w:tcPr>
            <w:tcW w:w="1980" w:type="dxa"/>
          </w:tcPr>
          <w:p w14:paraId="77C5032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5030" w:type="dxa"/>
          </w:tcPr>
          <w:p w14:paraId="5C176CF3"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E57D2A">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1916" w:type="dxa"/>
          </w:tcPr>
          <w:p w14:paraId="09BB8883"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7A70C215"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D5770A0" w14:textId="77777777" w:rsidTr="00B3355E">
        <w:tc>
          <w:tcPr>
            <w:tcW w:w="1980" w:type="dxa"/>
          </w:tcPr>
          <w:p w14:paraId="750B42F8"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5030" w:type="dxa"/>
          </w:tcPr>
          <w:p w14:paraId="4C151263"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1916" w:type="dxa"/>
          </w:tcPr>
          <w:p w14:paraId="5F6F4830"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B314CAD"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1A82E8B" w14:textId="77777777" w:rsidTr="00B3355E">
        <w:tc>
          <w:tcPr>
            <w:tcW w:w="1980" w:type="dxa"/>
          </w:tcPr>
          <w:p w14:paraId="5E88738E"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33-1</w:t>
            </w:r>
          </w:p>
        </w:tc>
        <w:tc>
          <w:tcPr>
            <w:tcW w:w="5030" w:type="dxa"/>
          </w:tcPr>
          <w:p w14:paraId="33C5E8BA"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anticipated the implementation of the back-up mechanism after five consecutive requests for access to the third-party PSP</w:t>
            </w:r>
            <w:r w:rsidR="00E57D2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dedicated interface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unanswered within 30 seconds?</w:t>
            </w:r>
          </w:p>
        </w:tc>
        <w:tc>
          <w:tcPr>
            <w:tcW w:w="1916" w:type="dxa"/>
          </w:tcPr>
          <w:p w14:paraId="4A7DEEC0"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5C3D2B04"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BF96009" w14:textId="77777777" w:rsidTr="00B3355E">
        <w:tc>
          <w:tcPr>
            <w:tcW w:w="1980" w:type="dxa"/>
          </w:tcPr>
          <w:p w14:paraId="1C0E482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33-2</w:t>
            </w:r>
          </w:p>
        </w:tc>
        <w:tc>
          <w:tcPr>
            <w:tcW w:w="5030" w:type="dxa"/>
          </w:tcPr>
          <w:p w14:paraId="6AF3398A" w14:textId="0B69B16C"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have communication plans </w:t>
            </w:r>
            <w:r w:rsidR="0038055D">
              <w:rPr>
                <w:rFonts w:asciiTheme="minorHAnsi" w:eastAsia="Calibri" w:hAnsiTheme="minorHAnsi" w:cstheme="minorHAnsi"/>
                <w:szCs w:val="24"/>
                <w:lang w:val="en-GB"/>
              </w:rPr>
              <w:t xml:space="preserve">in place </w:t>
            </w:r>
            <w:r w:rsidRPr="00A534A2">
              <w:rPr>
                <w:rFonts w:asciiTheme="minorHAnsi" w:eastAsia="Calibri" w:hAnsiTheme="minorHAnsi" w:cstheme="minorHAnsi"/>
                <w:szCs w:val="24"/>
                <w:lang w:val="en-GB"/>
              </w:rPr>
              <w:t>to inform third-party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that use the dedicated interface of measures to restore the system</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and</w:t>
            </w:r>
            <w:r w:rsidR="0038055D">
              <w:rPr>
                <w:rFonts w:asciiTheme="minorHAnsi" w:eastAsia="Calibri" w:hAnsiTheme="minorHAnsi" w:cstheme="minorHAnsi"/>
                <w:szCs w:val="24"/>
                <w:lang w:val="en-GB"/>
              </w:rPr>
              <w:t xml:space="preserve"> does the PSP provide</w:t>
            </w:r>
            <w:r w:rsidRPr="00A534A2">
              <w:rPr>
                <w:rFonts w:asciiTheme="minorHAnsi" w:eastAsia="Calibri" w:hAnsiTheme="minorHAnsi" w:cstheme="minorHAnsi"/>
                <w:szCs w:val="24"/>
                <w:lang w:val="en-GB"/>
              </w:rPr>
              <w:t xml:space="preserve"> a description of the other readily available options that they can use in the meantime?</w:t>
            </w:r>
          </w:p>
        </w:tc>
        <w:tc>
          <w:tcPr>
            <w:tcW w:w="1916" w:type="dxa"/>
          </w:tcPr>
          <w:p w14:paraId="0FF34B83"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03A4951E"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732ADE74" w14:textId="77777777" w:rsidTr="00B3355E">
        <w:tc>
          <w:tcPr>
            <w:tcW w:w="1980" w:type="dxa"/>
          </w:tcPr>
          <w:p w14:paraId="08E625B2"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33-3</w:t>
            </w:r>
          </w:p>
        </w:tc>
        <w:tc>
          <w:tcPr>
            <w:tcW w:w="5030" w:type="dxa"/>
          </w:tcPr>
          <w:p w14:paraId="0040CAC6" w14:textId="0012D100"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 the timely notification of </w:t>
            </w:r>
            <w:r w:rsidR="0038055D">
              <w:rPr>
                <w:rFonts w:asciiTheme="minorHAnsi" w:eastAsia="Calibri" w:hAnsiTheme="minorHAnsi" w:cstheme="minorHAnsi"/>
                <w:szCs w:val="24"/>
                <w:lang w:val="en-GB"/>
              </w:rPr>
              <w:t xml:space="preserve">issues encountered with </w:t>
            </w:r>
            <w:r w:rsidRPr="00A534A2">
              <w:rPr>
                <w:rFonts w:asciiTheme="minorHAnsi" w:eastAsia="Calibri" w:hAnsiTheme="minorHAnsi" w:cstheme="minorHAnsi"/>
                <w:szCs w:val="24"/>
                <w:lang w:val="en-GB"/>
              </w:rPr>
              <w:t>the dedicated interface to the ACPR?</w:t>
            </w:r>
          </w:p>
        </w:tc>
        <w:tc>
          <w:tcPr>
            <w:tcW w:w="1916" w:type="dxa"/>
          </w:tcPr>
          <w:p w14:paraId="50AFCEBE"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039B2D70"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153B2DB2" w14:textId="77777777" w:rsidTr="00B3355E">
        <w:tc>
          <w:tcPr>
            <w:tcW w:w="1980" w:type="dxa"/>
          </w:tcPr>
          <w:p w14:paraId="4EA4EDE5"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33-5</w:t>
            </w:r>
          </w:p>
        </w:tc>
        <w:tc>
          <w:tcPr>
            <w:tcW w:w="5030" w:type="dxa"/>
          </w:tcPr>
          <w:p w14:paraId="28473772" w14:textId="791C969D"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For access to the back-up interface, does the PSP ensure that third part</w:t>
            </w:r>
            <w:r w:rsidR="0038055D">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identif</w:t>
            </w:r>
            <w:r w:rsidR="00E57D2A">
              <w:rPr>
                <w:rFonts w:asciiTheme="minorHAnsi" w:eastAsia="Calibri" w:hAnsiTheme="minorHAnsi" w:cstheme="minorHAnsi"/>
                <w:szCs w:val="24"/>
                <w:lang w:val="en-GB"/>
              </w:rPr>
              <w:t>ied</w:t>
            </w:r>
            <w:r w:rsidRPr="00A534A2">
              <w:rPr>
                <w:rFonts w:asciiTheme="minorHAnsi" w:eastAsia="Calibri" w:hAnsiTheme="minorHAnsi" w:cstheme="minorHAnsi"/>
                <w:szCs w:val="24"/>
                <w:lang w:val="en-GB"/>
              </w:rPr>
              <w:t xml:space="preserve"> and authenticate</w:t>
            </w:r>
            <w:r w:rsidR="00E57D2A">
              <w:rPr>
                <w:rFonts w:asciiTheme="minorHAnsi" w:eastAsia="Calibri" w:hAnsiTheme="minorHAnsi" w:cstheme="minorHAnsi"/>
                <w:szCs w:val="24"/>
                <w:lang w:val="en-GB"/>
              </w:rPr>
              <w:t xml:space="preserve">d </w:t>
            </w:r>
            <w:r w:rsidRPr="00A534A2">
              <w:rPr>
                <w:rFonts w:asciiTheme="minorHAnsi" w:eastAsia="Calibri" w:hAnsiTheme="minorHAnsi" w:cstheme="minorHAnsi"/>
                <w:szCs w:val="24"/>
                <w:lang w:val="en-GB"/>
              </w:rPr>
              <w:t>according to the authentication procedures planned for its own customers?</w:t>
            </w:r>
          </w:p>
        </w:tc>
        <w:tc>
          <w:tcPr>
            <w:tcW w:w="1916" w:type="dxa"/>
          </w:tcPr>
          <w:p w14:paraId="4F26CE4E"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1EC56187"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6147F6D" w14:textId="77777777" w:rsidTr="00B3355E">
        <w:tc>
          <w:tcPr>
            <w:tcW w:w="1980" w:type="dxa"/>
          </w:tcPr>
          <w:p w14:paraId="1A54BB3E"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5030" w:type="dxa"/>
          </w:tcPr>
          <w:p w14:paraId="3F9FE821" w14:textId="5BC1C0EF"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D32A5A">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site based on certificates marked as</w:t>
            </w:r>
            <w:r w:rsidR="00BB4BA9">
              <w:rPr>
                <w:rFonts w:asciiTheme="minorHAnsi" w:eastAsia="Calibri" w:hAnsiTheme="minorHAnsi" w:cstheme="minorHAnsi"/>
                <w:szCs w:val="24"/>
                <w:lang w:val="en-GB"/>
              </w:rPr>
              <w:t xml:space="preserve"> electronic stamp</w:t>
            </w:r>
            <w:r w:rsidR="00D32A5A">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1916" w:type="dxa"/>
          </w:tcPr>
          <w:p w14:paraId="74991313"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F7DBEFB"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17007891" w14:textId="77777777" w:rsidTr="00B3355E">
        <w:tc>
          <w:tcPr>
            <w:tcW w:w="1980" w:type="dxa"/>
          </w:tcPr>
          <w:p w14:paraId="5B691CB6"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5030" w:type="dxa"/>
          </w:tcPr>
          <w:p w14:paraId="6A7F6115" w14:textId="1B883BCE"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1916" w:type="dxa"/>
          </w:tcPr>
          <w:p w14:paraId="33BC6335"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5D36B667"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9B2647F" w14:textId="77777777" w:rsidTr="00B3355E">
        <w:tc>
          <w:tcPr>
            <w:tcW w:w="1980" w:type="dxa"/>
          </w:tcPr>
          <w:p w14:paraId="081E22C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5030" w:type="dxa"/>
          </w:tcPr>
          <w:p w14:paraId="0728E671" w14:textId="6C60769E"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D32A5A"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1916" w:type="dxa"/>
          </w:tcPr>
          <w:p w14:paraId="471D2EBA"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5967FD2"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6103FF0F" w14:textId="77777777" w:rsidTr="00B3355E">
        <w:tc>
          <w:tcPr>
            <w:tcW w:w="1980" w:type="dxa"/>
          </w:tcPr>
          <w:p w14:paraId="0BC6216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5030" w:type="dxa"/>
          </w:tcPr>
          <w:p w14:paraId="4AFB0D0E"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1C30C03C" w14:textId="42147A4F"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designated payment accounts and associated payment transactions that </w:t>
            </w:r>
            <w:r w:rsidR="00D32A5A">
              <w:rPr>
                <w:rFonts w:asciiTheme="minorHAnsi" w:eastAsia="Calibri" w:hAnsiTheme="minorHAnsi" w:cstheme="minorHAnsi"/>
                <w:szCs w:val="24"/>
                <w:lang w:val="en-GB"/>
              </w:rPr>
              <w:t>is</w:t>
            </w:r>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154B71BA" w14:textId="6482CF76"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immediately after receiving the payment order, they shall provide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w:t>
            </w:r>
            <w:r w:rsidRPr="00A534A2">
              <w:rPr>
                <w:rFonts w:asciiTheme="minorHAnsi" w:eastAsia="Calibri" w:hAnsiTheme="minorHAnsi" w:cstheme="minorHAnsi"/>
                <w:szCs w:val="24"/>
                <w:lang w:val="en-GB"/>
              </w:rPr>
              <w:lastRenderedPageBreak/>
              <w:t xml:space="preserve">same information on the initiation and execution of the payment transaction as </w:t>
            </w:r>
            <w:r w:rsidR="00D32A5A" w:rsidRPr="00A534A2">
              <w:rPr>
                <w:rFonts w:asciiTheme="minorHAnsi" w:eastAsia="Calibri" w:hAnsiTheme="minorHAnsi" w:cstheme="minorHAnsi"/>
                <w:szCs w:val="24"/>
                <w:lang w:val="en-GB"/>
              </w:rPr>
              <w:t>th</w:t>
            </w:r>
            <w:r w:rsidR="00D32A5A">
              <w:rPr>
                <w:rFonts w:asciiTheme="minorHAnsi" w:eastAsia="Calibri" w:hAnsiTheme="minorHAnsi" w:cstheme="minorHAnsi"/>
                <w:szCs w:val="24"/>
                <w:lang w:val="en-GB"/>
              </w:rPr>
              <w:t>at</w:t>
            </w:r>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0A569B54" w14:textId="506D01E1"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upon request, it shall immediately provide</w:t>
            </w:r>
            <w:r w:rsidR="00D32A5A">
              <w:rPr>
                <w:rFonts w:asciiTheme="minorHAnsi" w:eastAsia="Calibri" w:hAnsiTheme="minorHAnsi" w:cstheme="minorHAnsi"/>
                <w:szCs w:val="24"/>
                <w:lang w:val="en-GB"/>
              </w:rPr>
              <w:t xml:space="preserve"> information to</w:t>
            </w:r>
            <w:r w:rsidRPr="00A534A2">
              <w:rPr>
                <w:rFonts w:asciiTheme="minorHAnsi" w:eastAsia="Calibri" w:hAnsiTheme="minorHAnsi" w:cstheme="minorHAnsi"/>
                <w:szCs w:val="24"/>
                <w:lang w:val="en-GB"/>
              </w:rPr>
              <w:t xml:space="preserve">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D32A5A">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1814E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1916" w:type="dxa"/>
          </w:tcPr>
          <w:p w14:paraId="3791A62E"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9A1032F"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D2568C0" w14:textId="77777777" w:rsidTr="00B3355E">
        <w:tc>
          <w:tcPr>
            <w:tcW w:w="1980" w:type="dxa"/>
          </w:tcPr>
          <w:p w14:paraId="715CCC3F"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5030" w:type="dxa"/>
          </w:tcPr>
          <w:p w14:paraId="10147903" w14:textId="03C07D88"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w:t>
            </w:r>
            <w:r w:rsidR="00D32A5A">
              <w:rPr>
                <w:rFonts w:asciiTheme="minorHAnsi" w:eastAsia="Calibri" w:hAnsiTheme="minorHAnsi" w:cstheme="minorHAnsi"/>
                <w:szCs w:val="24"/>
                <w:lang w:val="en-GB"/>
              </w:rPr>
              <w:t xml:space="preserve"> the</w:t>
            </w:r>
            <w:r w:rsidRPr="00A534A2">
              <w:rPr>
                <w:rFonts w:asciiTheme="minorHAnsi" w:eastAsia="Calibri" w:hAnsiTheme="minorHAnsi" w:cstheme="minorHAnsi"/>
                <w:szCs w:val="24"/>
                <w:lang w:val="en-GB"/>
              </w:rPr>
              <w:t xml:space="preserve"> sending </w:t>
            </w:r>
            <w:r w:rsidR="00D32A5A">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parties, indicating the reasons for the error or unforeseen event?</w:t>
            </w:r>
          </w:p>
        </w:tc>
        <w:tc>
          <w:tcPr>
            <w:tcW w:w="1916" w:type="dxa"/>
          </w:tcPr>
          <w:p w14:paraId="7C731FC2"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796541A" w14:textId="77777777" w:rsidR="00C02333" w:rsidRPr="00A534A2" w:rsidRDefault="00C02333" w:rsidP="00C02333">
            <w:pPr>
              <w:jc w:val="left"/>
              <w:rPr>
                <w:rFonts w:asciiTheme="minorHAnsi" w:eastAsia="Calibri" w:hAnsiTheme="minorHAnsi" w:cstheme="minorHAnsi"/>
                <w:szCs w:val="24"/>
                <w:lang w:val="en-GB"/>
              </w:rPr>
            </w:pPr>
          </w:p>
        </w:tc>
      </w:tr>
      <w:tr w:rsidR="00C02333" w:rsidRPr="00B3355E" w14:paraId="2CC11786" w14:textId="77777777" w:rsidTr="00B3355E">
        <w:tc>
          <w:tcPr>
            <w:tcW w:w="13992" w:type="dxa"/>
            <w:gridSpan w:val="4"/>
            <w:shd w:val="clear" w:color="auto" w:fill="D6E3BC" w:themeFill="accent3" w:themeFillTint="66"/>
          </w:tcPr>
          <w:p w14:paraId="6F305887" w14:textId="77777777"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without an emergency mechanism</w:t>
            </w:r>
          </w:p>
        </w:tc>
      </w:tr>
      <w:tr w:rsidR="00800814" w:rsidRPr="00B3355E" w14:paraId="6480CE50" w14:textId="77777777" w:rsidTr="00B3355E">
        <w:tc>
          <w:tcPr>
            <w:tcW w:w="1980" w:type="dxa"/>
          </w:tcPr>
          <w:p w14:paraId="06B0397D"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5030" w:type="dxa"/>
          </w:tcPr>
          <w:p w14:paraId="319A20AA" w14:textId="61B46102"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1814E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1814E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1916" w:type="dxa"/>
          </w:tcPr>
          <w:p w14:paraId="00E3F2B4"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3E287CE"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127B6050" w14:textId="77777777" w:rsidTr="00B3355E">
        <w:tc>
          <w:tcPr>
            <w:tcW w:w="1980" w:type="dxa"/>
          </w:tcPr>
          <w:p w14:paraId="3C77CE9F"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5030" w:type="dxa"/>
          </w:tcPr>
          <w:p w14:paraId="5B3E7164" w14:textId="2F3E9A80"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D32A5A">
              <w:rPr>
                <w:rFonts w:asciiTheme="minorHAnsi" w:eastAsia="Calibri" w:hAnsiTheme="minorHAnsi" w:cstheme="minorHAnsi"/>
                <w:szCs w:val="24"/>
                <w:lang w:val="en-GB"/>
              </w:rPr>
              <w:t>y</w:t>
            </w:r>
            <w:r w:rsidRPr="00A534A2">
              <w:rPr>
                <w:rFonts w:asciiTheme="minorHAnsi" w:eastAsia="Calibri" w:hAnsiTheme="minorHAnsi" w:cstheme="minorHAnsi"/>
                <w:szCs w:val="24"/>
                <w:lang w:val="en-GB"/>
              </w:rPr>
              <w:t xml:space="preserve"> </w:t>
            </w:r>
            <w:r w:rsidR="00D32A5A">
              <w:rPr>
                <w:rFonts w:asciiTheme="minorHAnsi" w:eastAsia="Calibri" w:hAnsiTheme="minorHAnsi" w:cstheme="minorHAnsi"/>
                <w:szCs w:val="24"/>
                <w:lang w:val="en-GB"/>
              </w:rPr>
              <w:t xml:space="preserve">PSPs </w:t>
            </w:r>
            <w:r w:rsidRPr="00A534A2">
              <w:rPr>
                <w:rFonts w:asciiTheme="minorHAnsi" w:eastAsia="Calibri" w:hAnsiTheme="minorHAnsi" w:cstheme="minorHAnsi"/>
                <w:szCs w:val="24"/>
                <w:lang w:val="en-GB"/>
              </w:rPr>
              <w:t>an access interface that meets the requirements listed below?</w:t>
            </w:r>
          </w:p>
          <w:p w14:paraId="0590FC0C" w14:textId="500D705C"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1814E5">
              <w:rPr>
                <w:rFonts w:asciiTheme="minorHAnsi" w:eastAsia="Calibri" w:hAnsiTheme="minorHAnsi" w:cstheme="minorHAnsi"/>
                <w:szCs w:val="24"/>
                <w:lang w:val="en-GB"/>
              </w:rPr>
              <w:t xml:space="preserve">themselves to the account servicing </w:t>
            </w:r>
            <w:r w:rsidRPr="00A534A2">
              <w:rPr>
                <w:rFonts w:asciiTheme="minorHAnsi" w:eastAsia="Calibri" w:hAnsiTheme="minorHAnsi" w:cstheme="minorHAnsi"/>
                <w:szCs w:val="24"/>
                <w:lang w:val="en-GB"/>
              </w:rPr>
              <w:t>PSP;</w:t>
            </w:r>
          </w:p>
          <w:p w14:paraId="26220F5C" w14:textId="4406CC2A"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1916" w:type="dxa"/>
          </w:tcPr>
          <w:p w14:paraId="03B3FC57"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AE446C3"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23E4F683" w14:textId="77777777" w:rsidTr="00B3355E">
        <w:tc>
          <w:tcPr>
            <w:tcW w:w="1980" w:type="dxa"/>
          </w:tcPr>
          <w:p w14:paraId="222A9CC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5030" w:type="dxa"/>
          </w:tcPr>
          <w:p w14:paraId="57CC5AB9" w14:textId="749C2EDB"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D32A5A">
              <w:rPr>
                <w:rFonts w:asciiTheme="minorHAnsi" w:eastAsia="Calibri" w:hAnsiTheme="minorHAnsi" w:cstheme="minorHAnsi"/>
                <w:szCs w:val="24"/>
                <w:lang w:val="en-GB"/>
              </w:rPr>
              <w:t>available for use</w:t>
            </w:r>
            <w:r w:rsidRPr="00A534A2">
              <w:rPr>
                <w:rFonts w:asciiTheme="minorHAnsi" w:eastAsia="Calibri" w:hAnsiTheme="minorHAnsi" w:cstheme="minorHAnsi"/>
                <w:szCs w:val="24"/>
                <w:lang w:val="en-GB"/>
              </w:rPr>
              <w:t xml:space="preserve"> by </w:t>
            </w:r>
            <w:r w:rsidRPr="00A534A2">
              <w:rPr>
                <w:rFonts w:asciiTheme="minorHAnsi" w:eastAsia="Calibri" w:hAnsiTheme="minorHAnsi" w:cstheme="minorHAnsi"/>
                <w:szCs w:val="24"/>
                <w:lang w:val="en-GB"/>
              </w:rPr>
              <w:lastRenderedPageBreak/>
              <w:t>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for the purposes of </w:t>
            </w:r>
            <w:r w:rsidR="00D32A5A">
              <w:rPr>
                <w:rFonts w:asciiTheme="minorHAnsi" w:eastAsia="Calibri" w:hAnsiTheme="minorHAnsi" w:cstheme="minorHAnsi"/>
                <w:szCs w:val="24"/>
                <w:lang w:val="en-GB"/>
              </w:rPr>
              <w:t xml:space="preserve">payment service user </w:t>
            </w:r>
            <w:r w:rsidRPr="00A534A2">
              <w:rPr>
                <w:rFonts w:asciiTheme="minorHAnsi" w:eastAsia="Calibri" w:hAnsiTheme="minorHAnsi" w:cstheme="minorHAnsi"/>
                <w:szCs w:val="24"/>
                <w:lang w:val="en-GB"/>
              </w:rPr>
              <w:t>authentication?</w:t>
            </w:r>
          </w:p>
        </w:tc>
        <w:tc>
          <w:tcPr>
            <w:tcW w:w="1916" w:type="dxa"/>
          </w:tcPr>
          <w:p w14:paraId="55C15767"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7542EF58"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02845C53" w14:textId="77777777" w:rsidTr="00B3355E">
        <w:tc>
          <w:tcPr>
            <w:tcW w:w="1980" w:type="dxa"/>
          </w:tcPr>
          <w:p w14:paraId="21D1B6A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5030" w:type="dxa"/>
          </w:tcPr>
          <w:p w14:paraId="05595EA5" w14:textId="2EE34BF6"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access interface meet the requirements listed below?</w:t>
            </w:r>
          </w:p>
          <w:p w14:paraId="50908CF9" w14:textId="48ECD08A"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the PSP is in a position to start strong </w:t>
            </w:r>
            <w:proofErr w:type="spellStart"/>
            <w:r w:rsidR="00D32A5A">
              <w:rPr>
                <w:rFonts w:asciiTheme="minorHAnsi" w:eastAsia="Calibri" w:hAnsiTheme="minorHAnsi" w:cstheme="minorHAnsi"/>
                <w:szCs w:val="24"/>
                <w:lang w:val="en-GB"/>
              </w:rPr>
              <w:t>authenticiation</w:t>
            </w:r>
            <w:proofErr w:type="spellEnd"/>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at the request of a third party PSP that has previously obtained the consent of the user;</w:t>
            </w:r>
          </w:p>
          <w:p w14:paraId="547D0CAA" w14:textId="44ECEED6"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D32A5A">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1916" w:type="dxa"/>
          </w:tcPr>
          <w:p w14:paraId="5C5BB84A"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5B9C341"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71AA9A71" w14:textId="77777777" w:rsidTr="00B3355E">
        <w:tc>
          <w:tcPr>
            <w:tcW w:w="1980" w:type="dxa"/>
          </w:tcPr>
          <w:p w14:paraId="2AD6891C"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5030" w:type="dxa"/>
          </w:tcPr>
          <w:p w14:paraId="0356D06B"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348649CD" w14:textId="37B52EC2" w:rsidR="00C02333" w:rsidRPr="00A534A2" w:rsidRDefault="001814E5" w:rsidP="00B3355E">
            <w:pPr>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sidR="00114158">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w:t>
            </w:r>
            <w:r w:rsidR="00D32A5A">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need </w:t>
            </w:r>
            <w:r w:rsidR="00D32A5A">
              <w:rPr>
                <w:rFonts w:asciiTheme="minorHAnsi" w:eastAsia="Calibri" w:hAnsiTheme="minorHAnsi" w:cstheme="minorHAnsi"/>
                <w:szCs w:val="24"/>
                <w:lang w:val="en-GB"/>
              </w:rPr>
              <w:t>in order to allow for</w:t>
            </w:r>
            <w:r w:rsidR="00C02333" w:rsidRPr="00A534A2">
              <w:rPr>
                <w:rFonts w:asciiTheme="minorHAnsi" w:eastAsia="Calibri" w:hAnsiTheme="minorHAnsi" w:cstheme="minorHAnsi"/>
                <w:szCs w:val="24"/>
                <w:lang w:val="en-GB"/>
              </w:rPr>
              <w:t xml:space="preserve"> interoperability </w:t>
            </w:r>
            <w:r w:rsidR="00D32A5A">
              <w:rPr>
                <w:rFonts w:asciiTheme="minorHAnsi" w:eastAsia="Calibri" w:hAnsiTheme="minorHAnsi" w:cstheme="minorHAnsi"/>
                <w:szCs w:val="24"/>
                <w:lang w:val="en-GB"/>
              </w:rPr>
              <w:t>between</w:t>
            </w:r>
            <w:r w:rsidR="00D32A5A"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their software and applications </w:t>
            </w:r>
            <w:r w:rsidR="00D32A5A">
              <w:rPr>
                <w:rFonts w:asciiTheme="minorHAnsi" w:eastAsia="Calibri" w:hAnsiTheme="minorHAnsi" w:cstheme="minorHAnsi"/>
                <w:szCs w:val="24"/>
                <w:lang w:val="en-GB"/>
              </w:rPr>
              <w:t>and</w:t>
            </w:r>
            <w:r w:rsidR="00D32A5A"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the PSP</w:t>
            </w:r>
            <w:r w:rsidR="00D32A5A">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1916" w:type="dxa"/>
          </w:tcPr>
          <w:p w14:paraId="1ECA0867"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7B12378"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009237D" w14:textId="77777777" w:rsidTr="00B3355E">
        <w:tc>
          <w:tcPr>
            <w:tcW w:w="1980" w:type="dxa"/>
          </w:tcPr>
          <w:p w14:paraId="38F3D7D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5030" w:type="dxa"/>
          </w:tcPr>
          <w:p w14:paraId="7DAB1CA7" w14:textId="1BFFBBBA"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D32A5A">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at least three months prior to their implementation?</w:t>
            </w:r>
          </w:p>
          <w:p w14:paraId="2877278F" w14:textId="33A740A6"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in writing for </w:t>
            </w:r>
            <w:r w:rsidR="00D32A5A">
              <w:rPr>
                <w:rFonts w:asciiTheme="minorHAnsi" w:eastAsia="Calibri" w:hAnsiTheme="minorHAnsi" w:cstheme="minorHAnsi"/>
                <w:szCs w:val="24"/>
                <w:lang w:val="en-GB"/>
              </w:rPr>
              <w:t xml:space="preserve">a description of </w:t>
            </w:r>
            <w:r w:rsidRPr="00A534A2">
              <w:rPr>
                <w:rFonts w:asciiTheme="minorHAnsi" w:eastAsia="Calibri" w:hAnsiTheme="minorHAnsi" w:cstheme="minorHAnsi"/>
                <w:szCs w:val="24"/>
                <w:lang w:val="en-GB"/>
              </w:rPr>
              <w:t xml:space="preserve">the emergency situations in which the changes have been implemented and </w:t>
            </w:r>
            <w:r w:rsidR="00074389">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1916" w:type="dxa"/>
          </w:tcPr>
          <w:p w14:paraId="7E355A35"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5FD2AB79"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5675E503" w14:textId="77777777" w:rsidTr="00B3355E">
        <w:tc>
          <w:tcPr>
            <w:tcW w:w="1980" w:type="dxa"/>
          </w:tcPr>
          <w:p w14:paraId="69A346C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5030" w:type="dxa"/>
          </w:tcPr>
          <w:p w14:paraId="37DF2E5D"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074389">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074389">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1916" w:type="dxa"/>
          </w:tcPr>
          <w:p w14:paraId="0802791C"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61ECDA0C"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5334139" w14:textId="77777777" w:rsidTr="00B3355E">
        <w:tc>
          <w:tcPr>
            <w:tcW w:w="1980" w:type="dxa"/>
          </w:tcPr>
          <w:p w14:paraId="03DF781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5030" w:type="dxa"/>
          </w:tcPr>
          <w:p w14:paraId="2F0EAF39"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074389">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w:t>
            </w:r>
            <w:r w:rsidRPr="00A534A2">
              <w:rPr>
                <w:rFonts w:asciiTheme="minorHAnsi" w:eastAsia="Calibri" w:hAnsiTheme="minorHAnsi" w:cstheme="minorHAnsi"/>
                <w:szCs w:val="24"/>
                <w:lang w:val="en-GB"/>
              </w:rPr>
              <w:lastRenderedPageBreak/>
              <w:t>are transparent and at least as demanding as those set for the interface used by their payment service users, both in terms of availability and data supplied?</w:t>
            </w:r>
          </w:p>
        </w:tc>
        <w:tc>
          <w:tcPr>
            <w:tcW w:w="1916" w:type="dxa"/>
          </w:tcPr>
          <w:p w14:paraId="6164DF44"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75D6316E"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866AC2D" w14:textId="77777777" w:rsidTr="00B3355E">
        <w:tc>
          <w:tcPr>
            <w:tcW w:w="1980" w:type="dxa"/>
          </w:tcPr>
          <w:p w14:paraId="0A59EFB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5030" w:type="dxa"/>
          </w:tcPr>
          <w:p w14:paraId="374E0850"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1916" w:type="dxa"/>
          </w:tcPr>
          <w:p w14:paraId="47A1ADD1"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0961314"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186911CD" w14:textId="77777777" w:rsidTr="00B3355E">
        <w:tc>
          <w:tcPr>
            <w:tcW w:w="1980" w:type="dxa"/>
          </w:tcPr>
          <w:p w14:paraId="55E7FFE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33-6</w:t>
            </w:r>
          </w:p>
        </w:tc>
        <w:tc>
          <w:tcPr>
            <w:tcW w:w="5030" w:type="dxa"/>
          </w:tcPr>
          <w:p w14:paraId="6339BE31" w14:textId="7E2C3B34"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w:t>
            </w:r>
            <w:r w:rsidR="00800814">
              <w:rPr>
                <w:rFonts w:asciiTheme="minorHAnsi" w:eastAsia="Calibri" w:hAnsiTheme="minorHAnsi" w:cstheme="minorHAnsi"/>
                <w:szCs w:val="24"/>
                <w:lang w:val="en-GB"/>
              </w:rPr>
              <w:t>submitted</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an application for exemption from</w:t>
            </w:r>
            <w:r w:rsidR="00B3355E">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an emergency mechanism to the ACPR?</w:t>
            </w:r>
          </w:p>
        </w:tc>
        <w:tc>
          <w:tcPr>
            <w:tcW w:w="1916" w:type="dxa"/>
          </w:tcPr>
          <w:p w14:paraId="39423997"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3CA81CE3"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121E9DC" w14:textId="77777777" w:rsidTr="00B3355E">
        <w:tc>
          <w:tcPr>
            <w:tcW w:w="1980" w:type="dxa"/>
          </w:tcPr>
          <w:p w14:paraId="11DC971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5030" w:type="dxa"/>
          </w:tcPr>
          <w:p w14:paraId="569C972E" w14:textId="47E1EF41"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800814">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site based on certificates marked as electronic stamp</w:t>
            </w:r>
            <w:r w:rsidR="00800814">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1916" w:type="dxa"/>
          </w:tcPr>
          <w:p w14:paraId="5060B366"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8CF3B47"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44DF5398" w14:textId="77777777" w:rsidTr="00B3355E">
        <w:tc>
          <w:tcPr>
            <w:tcW w:w="1980" w:type="dxa"/>
          </w:tcPr>
          <w:p w14:paraId="7D15794E"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35-1</w:t>
            </w:r>
          </w:p>
        </w:tc>
        <w:tc>
          <w:tcPr>
            <w:tcW w:w="5030" w:type="dxa"/>
          </w:tcPr>
          <w:p w14:paraId="3BDBA41D" w14:textId="36C9493C"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1916" w:type="dxa"/>
          </w:tcPr>
          <w:p w14:paraId="7433D342"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033C8C4F"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603FF61D" w14:textId="77777777" w:rsidTr="00B3355E">
        <w:tc>
          <w:tcPr>
            <w:tcW w:w="1980" w:type="dxa"/>
          </w:tcPr>
          <w:p w14:paraId="4696BE18"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35-5</w:t>
            </w:r>
          </w:p>
        </w:tc>
        <w:tc>
          <w:tcPr>
            <w:tcW w:w="5030" w:type="dxa"/>
          </w:tcPr>
          <w:p w14:paraId="20078154" w14:textId="1F77CE90"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800814"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1916" w:type="dxa"/>
          </w:tcPr>
          <w:p w14:paraId="5AF9287D"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23932D5C"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75AA5723" w14:textId="77777777" w:rsidTr="00B3355E">
        <w:tc>
          <w:tcPr>
            <w:tcW w:w="1980" w:type="dxa"/>
          </w:tcPr>
          <w:p w14:paraId="10D1B29F"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36-1</w:t>
            </w:r>
          </w:p>
        </w:tc>
        <w:tc>
          <w:tcPr>
            <w:tcW w:w="5030" w:type="dxa"/>
          </w:tcPr>
          <w:p w14:paraId="57BE2972" w14:textId="77777777"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3548D048" w14:textId="5B5A7595"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designated payment accounts and associated payment transactions that </w:t>
            </w:r>
            <w:r w:rsidR="00800814">
              <w:rPr>
                <w:rFonts w:asciiTheme="minorHAnsi" w:eastAsia="Calibri" w:hAnsiTheme="minorHAnsi" w:cstheme="minorHAnsi"/>
                <w:szCs w:val="24"/>
                <w:lang w:val="en-GB"/>
              </w:rPr>
              <w:t>is</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456B3A24" w14:textId="372573CE"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immediately after receiving the payment order, they shall provide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on the initiation and execution of the payment transaction as </w:t>
            </w:r>
            <w:r w:rsidR="00800814">
              <w:rPr>
                <w:rFonts w:asciiTheme="minorHAnsi" w:eastAsia="Calibri" w:hAnsiTheme="minorHAnsi" w:cstheme="minorHAnsi"/>
                <w:szCs w:val="24"/>
                <w:lang w:val="en-GB"/>
              </w:rPr>
              <w:t>that</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3DA244B4" w14:textId="2637689B"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lastRenderedPageBreak/>
              <w:t>-</w:t>
            </w:r>
            <w:r w:rsidRPr="00A534A2">
              <w:rPr>
                <w:rFonts w:asciiTheme="minorHAnsi" w:eastAsia="Calibri" w:hAnsiTheme="minorHAnsi" w:cstheme="minorHAnsi"/>
                <w:szCs w:val="24"/>
                <w:lang w:val="en-GB"/>
              </w:rPr>
              <w:tab/>
              <w:t xml:space="preserve">upon request, it shall immediately provide </w:t>
            </w:r>
            <w:r w:rsidR="00800814">
              <w:rPr>
                <w:rFonts w:asciiTheme="minorHAnsi" w:eastAsia="Calibri" w:hAnsiTheme="minorHAnsi" w:cstheme="minorHAnsi"/>
                <w:szCs w:val="24"/>
                <w:lang w:val="en-GB"/>
              </w:rPr>
              <w:t xml:space="preserve">information to </w:t>
            </w:r>
            <w:r w:rsidRPr="00A534A2">
              <w:rPr>
                <w:rFonts w:asciiTheme="minorHAnsi" w:eastAsia="Calibri" w:hAnsiTheme="minorHAnsi" w:cstheme="minorHAnsi"/>
                <w:szCs w:val="24"/>
                <w:lang w:val="en-GB"/>
              </w:rPr>
              <w:t>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800814">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800814">
              <w:rPr>
                <w:rFonts w:asciiTheme="minorHAnsi" w:eastAsia="Calibri" w:hAnsiTheme="minorHAnsi" w:cstheme="minorHAnsi"/>
                <w:szCs w:val="24"/>
                <w:lang w:val="en-GB"/>
              </w:rPr>
              <w:t xml:space="preserve">regarding </w:t>
            </w:r>
            <w:r w:rsidR="00074389">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w:t>
            </w:r>
            <w:r w:rsidR="00074389">
              <w:rPr>
                <w:rFonts w:asciiTheme="minorHAnsi" w:eastAsia="Calibri" w:hAnsiTheme="minorHAnsi" w:cstheme="minorHAnsi"/>
                <w:szCs w:val="24"/>
                <w:lang w:val="en-GB"/>
              </w:rPr>
              <w:t xml:space="preserve"> or not</w:t>
            </w:r>
            <w:r w:rsidRPr="00A534A2">
              <w:rPr>
                <w:rFonts w:asciiTheme="minorHAnsi" w:eastAsia="Calibri" w:hAnsiTheme="minorHAnsi" w:cstheme="minorHAnsi"/>
                <w:szCs w:val="24"/>
                <w:lang w:val="en-GB"/>
              </w:rPr>
              <w:t xml:space="preserve"> on the payer's payment account.</w:t>
            </w:r>
          </w:p>
        </w:tc>
        <w:tc>
          <w:tcPr>
            <w:tcW w:w="1916" w:type="dxa"/>
          </w:tcPr>
          <w:p w14:paraId="15328E20"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F832835" w14:textId="77777777" w:rsidR="00C02333" w:rsidRPr="00A534A2" w:rsidRDefault="00C02333" w:rsidP="00C02333">
            <w:pPr>
              <w:jc w:val="left"/>
              <w:rPr>
                <w:rFonts w:asciiTheme="minorHAnsi" w:eastAsia="Calibri" w:hAnsiTheme="minorHAnsi" w:cstheme="minorHAnsi"/>
                <w:szCs w:val="24"/>
                <w:lang w:val="en-GB"/>
              </w:rPr>
            </w:pPr>
          </w:p>
        </w:tc>
      </w:tr>
      <w:tr w:rsidR="00800814" w:rsidRPr="00B3355E" w14:paraId="38F29F2D" w14:textId="77777777" w:rsidTr="00B3355E">
        <w:tc>
          <w:tcPr>
            <w:tcW w:w="1980" w:type="dxa"/>
          </w:tcPr>
          <w:p w14:paraId="22DDCA69"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5030" w:type="dxa"/>
          </w:tcPr>
          <w:p w14:paraId="31AAD8D1" w14:textId="051FC5D0" w:rsidR="00C02333" w:rsidRPr="00A534A2" w:rsidRDefault="00C02333" w:rsidP="00B3355E">
            <w:pPr>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w:t>
            </w:r>
            <w:bookmarkStart w:id="132" w:name="_GoBack"/>
            <w:bookmarkEnd w:id="132"/>
            <w:r w:rsidRPr="00A534A2">
              <w:rPr>
                <w:rFonts w:asciiTheme="minorHAnsi" w:eastAsia="Calibri" w:hAnsiTheme="minorHAnsi" w:cstheme="minorHAnsi"/>
                <w:szCs w:val="24"/>
                <w:lang w:val="en-GB"/>
              </w:rPr>
              <w:t>o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 </w:t>
            </w:r>
            <w:r w:rsidR="00800814">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800814">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w:t>
            </w:r>
            <w:r w:rsidR="00800814">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indicating the reasons for the error or unforeseen event?</w:t>
            </w:r>
          </w:p>
        </w:tc>
        <w:tc>
          <w:tcPr>
            <w:tcW w:w="1916" w:type="dxa"/>
          </w:tcPr>
          <w:p w14:paraId="024C8606" w14:textId="77777777" w:rsidR="00C02333" w:rsidRPr="00A534A2" w:rsidRDefault="00C02333" w:rsidP="00C02333">
            <w:pPr>
              <w:jc w:val="left"/>
              <w:rPr>
                <w:rFonts w:asciiTheme="minorHAnsi" w:eastAsia="Calibri" w:hAnsiTheme="minorHAnsi" w:cstheme="minorHAnsi"/>
                <w:szCs w:val="24"/>
                <w:lang w:val="en-GB"/>
              </w:rPr>
            </w:pPr>
          </w:p>
        </w:tc>
        <w:tc>
          <w:tcPr>
            <w:tcW w:w="5066" w:type="dxa"/>
          </w:tcPr>
          <w:p w14:paraId="4CBE3B38" w14:textId="77777777" w:rsidR="00C02333" w:rsidRPr="00A534A2" w:rsidRDefault="00C02333" w:rsidP="00C02333">
            <w:pPr>
              <w:jc w:val="left"/>
              <w:rPr>
                <w:rFonts w:asciiTheme="minorHAnsi" w:eastAsia="Calibri" w:hAnsiTheme="minorHAnsi" w:cstheme="minorHAnsi"/>
                <w:szCs w:val="24"/>
                <w:lang w:val="en-GB"/>
              </w:rPr>
            </w:pPr>
          </w:p>
        </w:tc>
      </w:tr>
    </w:tbl>
    <w:p w14:paraId="4ED144EF" w14:textId="77777777" w:rsidR="006E287B" w:rsidRPr="00440071" w:rsidRDefault="004E1173" w:rsidP="001008D7">
      <w:pPr>
        <w:jc w:val="left"/>
        <w:rPr>
          <w:rFonts w:eastAsia="Calibri"/>
          <w:szCs w:val="24"/>
          <w:lang w:val="en-GB"/>
        </w:rPr>
        <w:sectPr w:rsidR="006E287B" w:rsidRPr="00440071" w:rsidSect="009C71FE">
          <w:pgSz w:w="16838" w:h="11906" w:orient="landscape"/>
          <w:pgMar w:top="1418" w:right="1418" w:bottom="1418" w:left="1418" w:header="709" w:footer="709" w:gutter="0"/>
          <w:cols w:space="708"/>
          <w:docGrid w:linePitch="360"/>
        </w:sectPr>
      </w:pPr>
      <w:r>
        <w:rPr>
          <w:rFonts w:eastAsia="Calibri"/>
          <w:szCs w:val="24"/>
          <w:lang w:val="en-GB"/>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440071" w14:paraId="51A6BC09" w14:textId="77777777" w:rsidTr="009C71FE">
        <w:tc>
          <w:tcPr>
            <w:tcW w:w="9212" w:type="dxa"/>
            <w:shd w:val="clear" w:color="auto" w:fill="auto"/>
          </w:tcPr>
          <w:p w14:paraId="4D4E5885" w14:textId="77777777"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14:paraId="04887752"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B3355E" w14:paraId="4021013B" w14:textId="77777777" w:rsidTr="009C71FE">
        <w:tc>
          <w:tcPr>
            <w:tcW w:w="9212" w:type="dxa"/>
            <w:shd w:val="clear" w:color="auto" w:fill="FBD4B4" w:themeFill="accent6" w:themeFillTint="66"/>
          </w:tcPr>
          <w:p w14:paraId="0256344C" w14:textId="77777777" w:rsidR="006E287B" w:rsidRPr="00440071" w:rsidRDefault="000F268A" w:rsidP="00800814">
            <w:pPr>
              <w:numPr>
                <w:ilvl w:val="0"/>
                <w:numId w:val="18"/>
              </w:numPr>
              <w:contextualSpacing/>
              <w:jc w:val="left"/>
              <w:rPr>
                <w:rFonts w:ascii="Times New Roman" w:hAnsi="Times New Roman"/>
                <w:b/>
                <w:lang w:val="en-GB"/>
              </w:rPr>
            </w:pPr>
            <w:r w:rsidRPr="00440071">
              <w:rPr>
                <w:b/>
                <w:lang w:val="en-GB"/>
              </w:rPr>
              <w:t>Rating matrix for fraud risks</w:t>
            </w:r>
          </w:p>
        </w:tc>
      </w:tr>
    </w:tbl>
    <w:p w14:paraId="4D390210" w14:textId="77777777" w:rsidR="006E287B" w:rsidRPr="00440071" w:rsidRDefault="006E287B" w:rsidP="006E287B">
      <w:pPr>
        <w:jc w:val="left"/>
        <w:rPr>
          <w:rFonts w:eastAsia="Calibri"/>
          <w:szCs w:val="24"/>
          <w:lang w:val="en-GB"/>
        </w:rPr>
      </w:pPr>
    </w:p>
    <w:p w14:paraId="1F10F130" w14:textId="706A4053"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w:t>
      </w:r>
      <w:r w:rsidR="00800814">
        <w:rPr>
          <w:rFonts w:eastAsia="Calibri"/>
          <w:i/>
          <w:szCs w:val="22"/>
          <w:lang w:val="en-GB"/>
        </w:rPr>
        <w:t>dedicated to the</w:t>
      </w:r>
      <w:r w:rsidR="00800814" w:rsidRPr="00440071">
        <w:rPr>
          <w:rFonts w:eastAsia="Calibri"/>
          <w:i/>
          <w:szCs w:val="22"/>
          <w:lang w:val="en-GB"/>
        </w:rPr>
        <w:t xml:space="preserve"> </w:t>
      </w:r>
      <w:r w:rsidRPr="00440071">
        <w:rPr>
          <w:rFonts w:eastAsia="Calibri"/>
          <w:i/>
          <w:szCs w:val="22"/>
          <w:lang w:val="en-GB"/>
        </w:rPr>
        <w:t xml:space="preserve">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68017BF4" w14:textId="77777777" w:rsidR="006E287B" w:rsidRPr="00440071" w:rsidRDefault="006E287B" w:rsidP="006E287B">
      <w:pPr>
        <w:jc w:val="left"/>
        <w:rPr>
          <w:rFonts w:eastAsia="Calibri"/>
          <w:lang w:val="en-GB"/>
        </w:rPr>
      </w:pPr>
    </w:p>
    <w:p w14:paraId="1BFD1E5A" w14:textId="77777777" w:rsidR="006E287B" w:rsidRPr="00440071" w:rsidRDefault="006E287B" w:rsidP="006E287B">
      <w:pPr>
        <w:jc w:val="left"/>
        <w:rPr>
          <w:rFonts w:eastAsia="Calibri"/>
          <w:lang w:val="en-GB"/>
        </w:rPr>
      </w:pPr>
    </w:p>
    <w:p w14:paraId="58822CF3" w14:textId="77777777" w:rsidR="006E287B" w:rsidRPr="00440071" w:rsidRDefault="006E287B" w:rsidP="006E287B">
      <w:pPr>
        <w:jc w:val="left"/>
        <w:rPr>
          <w:rFonts w:eastAsia="Calibri"/>
          <w:lang w:val="en-GB"/>
        </w:rPr>
      </w:pPr>
    </w:p>
    <w:p w14:paraId="15034058"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72ED4819" w14:textId="77777777" w:rsidTr="009C71FE">
        <w:tc>
          <w:tcPr>
            <w:tcW w:w="9212" w:type="dxa"/>
            <w:shd w:val="clear" w:color="auto" w:fill="FBD4B4" w:themeFill="accent6" w:themeFillTint="66"/>
          </w:tcPr>
          <w:p w14:paraId="38C8302F" w14:textId="77777777" w:rsidR="006E287B" w:rsidRPr="00440071" w:rsidRDefault="006E287B" w:rsidP="00800814">
            <w:pPr>
              <w:numPr>
                <w:ilvl w:val="0"/>
                <w:numId w:val="18"/>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13F3DCCC" w14:textId="77777777" w:rsidR="006E287B" w:rsidRPr="00440071" w:rsidRDefault="006E287B" w:rsidP="006E287B">
      <w:pPr>
        <w:jc w:val="left"/>
        <w:rPr>
          <w:rFonts w:eastAsia="Calibri"/>
          <w:i/>
          <w:szCs w:val="22"/>
          <w:lang w:val="en-GB"/>
        </w:rPr>
      </w:pPr>
    </w:p>
    <w:p w14:paraId="0D6A3F60" w14:textId="77777777"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14:paraId="400E015E" w14:textId="77777777" w:rsidR="00D02938" w:rsidRPr="00440071" w:rsidRDefault="005F2DA4" w:rsidP="000F268A">
      <w:pPr>
        <w:tabs>
          <w:tab w:val="left" w:pos="1182"/>
        </w:tabs>
        <w:ind w:right="-1"/>
        <w:rPr>
          <w:lang w:val="en-GB"/>
        </w:rPr>
        <w:sectPr w:rsidR="00D02938" w:rsidRPr="00440071">
          <w:headerReference w:type="default" r:id="rId32"/>
          <w:footerReference w:type="even" r:id="rId33"/>
          <w:footerReference w:type="default" r:id="rId34"/>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74575587" w14:textId="77777777" w:rsidR="003047A7" w:rsidRPr="00440071" w:rsidRDefault="00D02938" w:rsidP="005F2DA4">
      <w:pPr>
        <w:pStyle w:val="Titre1"/>
        <w:numPr>
          <w:ilvl w:val="0"/>
          <w:numId w:val="0"/>
        </w:numPr>
        <w:jc w:val="right"/>
        <w:rPr>
          <w:szCs w:val="22"/>
          <w:lang w:val="en-GB"/>
        </w:rPr>
      </w:pPr>
      <w:bookmarkStart w:id="133" w:name="_Toc26965492"/>
      <w:bookmarkStart w:id="134" w:name="_Toc112751251"/>
      <w:r w:rsidRPr="00440071">
        <w:rPr>
          <w:noProof/>
          <w:color w:val="003B8E"/>
          <w:sz w:val="22"/>
          <w:szCs w:val="22"/>
          <w:lang w:val="en-GB"/>
        </w:rPr>
        <w:lastRenderedPageBreak/>
        <w:t>Annex 1</w:t>
      </w:r>
      <w:bookmarkEnd w:id="133"/>
      <w:bookmarkEnd w:id="134"/>
    </w:p>
    <w:p w14:paraId="557908D6" w14:textId="77777777" w:rsidR="00D02938" w:rsidRPr="00440071" w:rsidRDefault="00D02938" w:rsidP="00D02938">
      <w:pPr>
        <w:rPr>
          <w:szCs w:val="24"/>
          <w:lang w:val="en-GB"/>
        </w:rPr>
      </w:pPr>
    </w:p>
    <w:p w14:paraId="1F54F00E" w14:textId="77777777" w:rsidR="00D02938" w:rsidRPr="00440071" w:rsidRDefault="00D02938" w:rsidP="00D02938">
      <w:pPr>
        <w:rPr>
          <w:szCs w:val="24"/>
          <w:lang w:val="en-GB"/>
        </w:rPr>
      </w:pPr>
    </w:p>
    <w:p w14:paraId="188A1BA9" w14:textId="77777777" w:rsidR="00D02938" w:rsidRPr="00440071" w:rsidRDefault="00D02938" w:rsidP="00D02938">
      <w:pPr>
        <w:pStyle w:val="SGACP-annexe-titre"/>
        <w:rPr>
          <w:szCs w:val="24"/>
          <w:lang w:val="en-GB"/>
        </w:rPr>
      </w:pPr>
      <w:r w:rsidRPr="00440071">
        <w:rPr>
          <w:szCs w:val="24"/>
          <w:lang w:val="en-GB"/>
        </w:rPr>
        <w:t xml:space="preserve">Method for calculating the effect of a uniform shock </w:t>
      </w:r>
      <w:r w:rsidR="00205B51" w:rsidRPr="00440071">
        <w:rPr>
          <w:szCs w:val="24"/>
          <w:lang w:val="en-GB"/>
        </w:rPr>
        <w:br/>
      </w:r>
      <w:r w:rsidRPr="00440071">
        <w:rPr>
          <w:szCs w:val="24"/>
          <w:lang w:val="en-GB"/>
        </w:rPr>
        <w:t>on activities other than trading</w:t>
      </w:r>
    </w:p>
    <w:p w14:paraId="0553DC51" w14:textId="77777777" w:rsidR="00D02938" w:rsidRPr="00440071" w:rsidRDefault="00D02938" w:rsidP="00D02938">
      <w:pPr>
        <w:pStyle w:val="SGACP-textecourant"/>
        <w:rPr>
          <w:szCs w:val="24"/>
          <w:lang w:val="en-GB"/>
        </w:rPr>
      </w:pPr>
    </w:p>
    <w:p w14:paraId="7D37D28F" w14:textId="0E1F9130" w:rsidR="00D02938" w:rsidRPr="00440071" w:rsidRDefault="00D02938" w:rsidP="00772947">
      <w:pPr>
        <w:autoSpaceDE w:val="0"/>
        <w:autoSpaceDN w:val="0"/>
        <w:adjustRightInd w:val="0"/>
        <w:rPr>
          <w:szCs w:val="22"/>
          <w:lang w:val="en-GB"/>
        </w:rPr>
      </w:pPr>
      <w:r w:rsidRPr="00440071">
        <w:rPr>
          <w:szCs w:val="22"/>
          <w:lang w:val="en-GB"/>
        </w:rPr>
        <w:t>Institutions subject to supervision should calculate the effect on current net banking income of a uniform shock over one year – and, whe</w:t>
      </w:r>
      <w:r w:rsidR="00A24532" w:rsidRPr="00440071">
        <w:rPr>
          <w:szCs w:val="22"/>
          <w:lang w:val="en-GB"/>
        </w:rPr>
        <w:t>n</w:t>
      </w:r>
      <w:r w:rsidRPr="00440071">
        <w:rPr>
          <w:szCs w:val="22"/>
          <w:lang w:val="en-GB"/>
        </w:rPr>
        <w:t xml:space="preserve"> appropriate, the effect on capital of </w:t>
      </w:r>
      <w:r w:rsidR="00800814">
        <w:rPr>
          <w:szCs w:val="22"/>
          <w:lang w:val="en-GB"/>
        </w:rPr>
        <w:t xml:space="preserve">a </w:t>
      </w:r>
      <w:r w:rsidRPr="00440071">
        <w:rPr>
          <w:szCs w:val="22"/>
          <w:lang w:val="en-GB"/>
        </w:rPr>
        <w:t xml:space="preserve">uniform </w:t>
      </w:r>
      <w:r w:rsidR="00856799" w:rsidRPr="00440071">
        <w:rPr>
          <w:szCs w:val="22"/>
          <w:lang w:val="en-GB"/>
        </w:rPr>
        <w:t xml:space="preserve">upwards or downwards </w:t>
      </w:r>
      <w:r w:rsidRPr="00440071">
        <w:rPr>
          <w:szCs w:val="22"/>
          <w:lang w:val="en-GB"/>
        </w:rPr>
        <w:t xml:space="preserve">shock– and include the results of those calculations in their Internal Control Reports. These results should be based on a calculation methodology adapted to each institution. This annex describes the principal steps that an institution may need to include in its methodology. </w:t>
      </w:r>
    </w:p>
    <w:p w14:paraId="6195AE8F" w14:textId="77777777" w:rsidR="00D02938" w:rsidRPr="00440071" w:rsidRDefault="00D02938" w:rsidP="00D02938">
      <w:pPr>
        <w:pStyle w:val="SGACP-textecourant"/>
        <w:rPr>
          <w:szCs w:val="24"/>
          <w:lang w:val="en-GB"/>
        </w:rPr>
      </w:pPr>
    </w:p>
    <w:p w14:paraId="46569278" w14:textId="45B17DC6" w:rsidR="00D02938" w:rsidRPr="00440071" w:rsidRDefault="00D02938" w:rsidP="00D02938">
      <w:pPr>
        <w:pStyle w:val="SGACP-sous-titrederubriquenivaeu2"/>
      </w:pPr>
      <w:r w:rsidRPr="00440071">
        <w:t xml:space="preserve">Calculating the effect on </w:t>
      </w:r>
      <w:r w:rsidR="00F2691B">
        <w:t>own funds</w:t>
      </w:r>
      <w:r w:rsidR="00F2691B" w:rsidRPr="00440071">
        <w:t xml:space="preserve"> </w:t>
      </w:r>
      <w:r w:rsidRPr="00440071">
        <w:t>of a uniform</w:t>
      </w:r>
      <w:r w:rsidR="00F2691B">
        <w:t xml:space="preserve"> </w:t>
      </w:r>
      <w:r w:rsidR="00F2691B" w:rsidRPr="00440071">
        <w:t>upwards or downwards</w:t>
      </w:r>
      <w:r w:rsidRPr="00440071">
        <w:t xml:space="preserve"> shock </w:t>
      </w:r>
    </w:p>
    <w:p w14:paraId="023DDC5D" w14:textId="77777777" w:rsidR="00D02938" w:rsidRPr="00440071" w:rsidRDefault="00D02938" w:rsidP="00D02938">
      <w:pPr>
        <w:rPr>
          <w:szCs w:val="24"/>
          <w:lang w:val="en-GB"/>
        </w:rPr>
      </w:pPr>
    </w:p>
    <w:p w14:paraId="1A3B9C4D" w14:textId="606A7236" w:rsidR="001301C7" w:rsidRPr="00440071" w:rsidRDefault="001301C7" w:rsidP="00D02938">
      <w:pPr>
        <w:rPr>
          <w:szCs w:val="22"/>
          <w:lang w:val="en-GB"/>
        </w:rPr>
      </w:pPr>
      <w:r w:rsidRPr="00440071">
        <w:rPr>
          <w:szCs w:val="22"/>
          <w:lang w:val="en-GB"/>
        </w:rPr>
        <w:t>In the following</w:t>
      </w:r>
      <w:r w:rsidR="00D50841" w:rsidRPr="00440071">
        <w:rPr>
          <w:szCs w:val="22"/>
          <w:lang w:val="en-GB"/>
        </w:rPr>
        <w:t xml:space="preserve"> example</w:t>
      </w:r>
      <w:r w:rsidRPr="00440071">
        <w:rPr>
          <w:szCs w:val="22"/>
          <w:lang w:val="en-GB"/>
        </w:rPr>
        <w:t xml:space="preserve">, the </w:t>
      </w:r>
      <w:r w:rsidR="00D3655D" w:rsidRPr="00440071">
        <w:rPr>
          <w:szCs w:val="22"/>
          <w:lang w:val="en-GB"/>
        </w:rPr>
        <w:t xml:space="preserve">shock is </w:t>
      </w:r>
      <w:r w:rsidR="00F2691B">
        <w:rPr>
          <w:szCs w:val="22"/>
          <w:lang w:val="en-GB"/>
        </w:rPr>
        <w:t>set to</w:t>
      </w:r>
      <w:r w:rsidR="00F2691B" w:rsidRPr="00440071">
        <w:rPr>
          <w:szCs w:val="22"/>
          <w:lang w:val="en-GB"/>
        </w:rPr>
        <w:t xml:space="preserve"> </w:t>
      </w:r>
      <w:r w:rsidR="00D3655D" w:rsidRPr="00440071">
        <w:rPr>
          <w:szCs w:val="22"/>
          <w:lang w:val="en-GB"/>
        </w:rPr>
        <w:t>200 basis point</w:t>
      </w:r>
      <w:r w:rsidR="00F2691B">
        <w:rPr>
          <w:szCs w:val="22"/>
          <w:lang w:val="en-GB"/>
        </w:rPr>
        <w:t>s</w:t>
      </w:r>
      <w:r w:rsidR="00D3655D" w:rsidRPr="00440071">
        <w:rPr>
          <w:szCs w:val="22"/>
          <w:lang w:val="en-GB"/>
        </w:rPr>
        <w:t xml:space="preserve">. </w:t>
      </w:r>
    </w:p>
    <w:p w14:paraId="7BE7F882" w14:textId="77777777" w:rsidR="00AA08EC" w:rsidRPr="00440071" w:rsidRDefault="00AA08EC" w:rsidP="00D02938">
      <w:pPr>
        <w:rPr>
          <w:szCs w:val="22"/>
          <w:lang w:val="en-GB"/>
        </w:rPr>
      </w:pPr>
    </w:p>
    <w:p w14:paraId="0D358F76" w14:textId="77777777"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assign all balance sheet and off-balance sheet lines to maturity bands and calculate a net position, in euro for each maturity band. Use residual maturities.</w:t>
      </w:r>
    </w:p>
    <w:p w14:paraId="5ACD5BA3" w14:textId="77777777" w:rsidR="00D02938" w:rsidRPr="00440071" w:rsidRDefault="00D02938" w:rsidP="00D02938">
      <w:pPr>
        <w:pStyle w:val="SGACP-textecourant"/>
        <w:rPr>
          <w:szCs w:val="24"/>
          <w:lang w:val="en-GB"/>
        </w:rPr>
      </w:pPr>
    </w:p>
    <w:p w14:paraId="0D5601A4" w14:textId="19189BCB" w:rsidR="00F2691B" w:rsidRPr="00440071" w:rsidRDefault="00F2691B" w:rsidP="00A46A3C">
      <w:pPr>
        <w:pStyle w:val="SGACP-textecourant"/>
        <w:ind w:right="140"/>
        <w:rPr>
          <w:szCs w:val="24"/>
          <w:lang w:val="en-GB"/>
        </w:rPr>
      </w:pPr>
      <w:r w:rsidRPr="00F2691B">
        <w:rPr>
          <w:szCs w:val="24"/>
          <w:lang w:val="en-GB"/>
        </w:rPr>
        <w:t xml:space="preserve">Institutions may treat certain assets and liabilities in accordance with the following: </w:t>
      </w:r>
    </w:p>
    <w:p w14:paraId="4CD145C8"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Inclusion of fixed assets and own funds;</w:t>
      </w:r>
    </w:p>
    <w:p w14:paraId="136EF75B"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Balance sheet and off-balance sheet items may be recognised at book value. The treatment of off-balance sheet items may be limited to financing commitments recognised at their nominal value;</w:t>
      </w:r>
    </w:p>
    <w:p w14:paraId="23140E8A"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Balance sheet and off-balance sheet items may be treated without taking into account new production data. Early repayments may be taken into consideration, based on the institution’s own historical data;</w:t>
      </w:r>
    </w:p>
    <w:p w14:paraId="537E8B9D"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Fixed-rate instruments may be treated according to their residual maturity, and variable-rate instruments on the basis of the residual maturity to the next fixing date;</w:t>
      </w:r>
    </w:p>
    <w:p w14:paraId="38BEEAD1"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Operations consisting of a large number of small-size transactions may be estimated statistically;</w:t>
      </w:r>
    </w:p>
    <w:p w14:paraId="0F43132B" w14:textId="6AF9DD9D"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Derivative maturities may be calculated on the basis of the maturity of the underlying instruments, and options should be treated as their delta equivalents;</w:t>
      </w:r>
    </w:p>
    <w:p w14:paraId="1B4317CA"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Futures and forwards, including forward rate agreements, should be treated as a combination of a short position and a long position. The maturity of a future or a forward rate agreement should be defined as the period until the exercise of the contract, plus the maturity of the underlying instrument, if applicable;</w:t>
      </w:r>
    </w:p>
    <w:p w14:paraId="77F45893"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Swaps should be treated as two notional positions with distinct maturities. For example, a swap in which the bank receives variable and pays fixed may be treated as a long position with a maturity equal to the time until the next pricing, and a short position with a maturity equal to the duration of the swap;</w:t>
      </w:r>
    </w:p>
    <w:p w14:paraId="73F70871"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 xml:space="preserve">Institutions should assume linear runoff over 10 years for checking accounts, ordinary savings accounts, </w:t>
      </w:r>
      <w:r w:rsidR="00B67B2B" w:rsidRPr="00440071">
        <w:rPr>
          <w:szCs w:val="24"/>
          <w:lang w:val="en-GB"/>
        </w:rPr>
        <w:t>y</w:t>
      </w:r>
      <w:r w:rsidRPr="00440071">
        <w:rPr>
          <w:szCs w:val="24"/>
          <w:lang w:val="en-GB"/>
        </w:rPr>
        <w:t>oung person’s passbooks savings accounts, people’s passbook savings accounts</w:t>
      </w:r>
      <w:r w:rsidRPr="00440071">
        <w:rPr>
          <w:i/>
          <w:szCs w:val="24"/>
          <w:lang w:val="en-GB"/>
        </w:rPr>
        <w:t xml:space="preserve">, </w:t>
      </w:r>
      <w:r w:rsidRPr="00440071">
        <w:rPr>
          <w:szCs w:val="24"/>
          <w:lang w:val="en-GB"/>
        </w:rPr>
        <w:t>housing savings accounts</w:t>
      </w:r>
      <w:r w:rsidRPr="00440071">
        <w:rPr>
          <w:i/>
          <w:szCs w:val="24"/>
          <w:lang w:val="en-GB"/>
        </w:rPr>
        <w:t xml:space="preserve">, </w:t>
      </w:r>
      <w:r w:rsidRPr="00440071">
        <w:rPr>
          <w:szCs w:val="24"/>
          <w:lang w:val="en-GB"/>
        </w:rPr>
        <w:t xml:space="preserve">industrial development savings accounts, and other savings accounts; and linear runoff over 8 years for </w:t>
      </w:r>
      <w:r w:rsidRPr="00440071">
        <w:rPr>
          <w:i/>
          <w:szCs w:val="24"/>
          <w:lang w:val="en-GB"/>
        </w:rPr>
        <w:t>PEL</w:t>
      </w:r>
      <w:r w:rsidRPr="00440071">
        <w:rPr>
          <w:szCs w:val="24"/>
          <w:lang w:val="en-GB"/>
        </w:rPr>
        <w:t xml:space="preserve"> home savings accounts (alternatively, the runoff of </w:t>
      </w:r>
      <w:r w:rsidRPr="00440071">
        <w:rPr>
          <w:i/>
          <w:szCs w:val="24"/>
          <w:lang w:val="en-GB"/>
        </w:rPr>
        <w:t>PEL</w:t>
      </w:r>
      <w:r w:rsidRPr="00440071">
        <w:rPr>
          <w:szCs w:val="24"/>
          <w:lang w:val="en-GB"/>
        </w:rPr>
        <w:t xml:space="preserve"> can be assumed to be non-linear, according to the generation of contracts). </w:t>
      </w:r>
    </w:p>
    <w:p w14:paraId="670BDFCB" w14:textId="77777777" w:rsidR="00D02938" w:rsidRPr="00440071" w:rsidRDefault="00D02938" w:rsidP="00D02938">
      <w:pPr>
        <w:rPr>
          <w:szCs w:val="24"/>
          <w:lang w:val="en-GB"/>
        </w:rPr>
      </w:pPr>
    </w:p>
    <w:p w14:paraId="4D955B9E" w14:textId="77777777"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assign </w:t>
      </w:r>
      <w:r w:rsidR="00B67B2B" w:rsidRPr="00440071">
        <w:rPr>
          <w:szCs w:val="24"/>
          <w:lang w:val="en-GB"/>
        </w:rPr>
        <w:t xml:space="preserve">to </w:t>
      </w:r>
      <w:r w:rsidRPr="00440071">
        <w:rPr>
          <w:szCs w:val="24"/>
          <w:lang w:val="en-GB"/>
        </w:rPr>
        <w:t>each net position a weight reflecting its sensitivity to a given change in interest rate. The following table provides an illustrative example. The weights are based on the assumption of an upward or downward movement of 200 basis points, and the modified duration is approximated from the midpoint of each maturity band using a discount rate of 5%. There are e</w:t>
      </w:r>
      <w:r w:rsidRPr="00440071">
        <w:rPr>
          <w:noProof/>
          <w:szCs w:val="24"/>
          <w:lang w:val="en-GB"/>
        </w:rPr>
        <w:t>ight maturity bands.</w:t>
      </w:r>
    </w:p>
    <w:p w14:paraId="75E89350" w14:textId="77777777" w:rsidR="00D02938" w:rsidRPr="00440071" w:rsidRDefault="00D02938" w:rsidP="00D02938">
      <w:pPr>
        <w:pStyle w:val="SGACP-textecourant"/>
        <w:rPr>
          <w:szCs w:val="24"/>
          <w:lang w:val="en-GB"/>
        </w:rPr>
      </w:pPr>
    </w:p>
    <w:tbl>
      <w:tblPr>
        <w:tblW w:w="0" w:type="auto"/>
        <w:jc w:val="center"/>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29"/>
        <w:gridCol w:w="1729"/>
        <w:gridCol w:w="1729"/>
        <w:gridCol w:w="1729"/>
      </w:tblGrid>
      <w:tr w:rsidR="00D02938" w:rsidRPr="00B3355E" w14:paraId="1C266A1C" w14:textId="77777777" w:rsidTr="00F655E6">
        <w:trPr>
          <w:jc w:val="center"/>
        </w:trPr>
        <w:tc>
          <w:tcPr>
            <w:tcW w:w="8645" w:type="dxa"/>
            <w:gridSpan w:val="5"/>
            <w:tcBorders>
              <w:top w:val="nil"/>
            </w:tcBorders>
          </w:tcPr>
          <w:p w14:paraId="766858DF" w14:textId="77777777" w:rsidR="00D02938" w:rsidRPr="00440071" w:rsidRDefault="00D02938" w:rsidP="00F655E6">
            <w:pPr>
              <w:keepNext/>
              <w:keepLines/>
              <w:spacing w:after="120"/>
              <w:jc w:val="center"/>
              <w:rPr>
                <w:szCs w:val="24"/>
                <w:lang w:val="en-GB"/>
              </w:rPr>
            </w:pPr>
            <w:r w:rsidRPr="00440071">
              <w:rPr>
                <w:rFonts w:ascii="Arial" w:hAnsi="Arial"/>
                <w:b/>
                <w:sz w:val="18"/>
                <w:szCs w:val="24"/>
                <w:lang w:val="en-GB"/>
              </w:rPr>
              <w:lastRenderedPageBreak/>
              <w:t>Weighting factors by maturity band of an upward and downward interest rate shock</w:t>
            </w:r>
          </w:p>
        </w:tc>
      </w:tr>
      <w:tr w:rsidR="00D02938" w:rsidRPr="00440071" w14:paraId="3212C35D" w14:textId="77777777" w:rsidTr="00F655E6">
        <w:trPr>
          <w:trHeight w:val="584"/>
          <w:jc w:val="center"/>
        </w:trPr>
        <w:tc>
          <w:tcPr>
            <w:tcW w:w="1729" w:type="dxa"/>
            <w:tcBorders>
              <w:right w:val="nil"/>
            </w:tcBorders>
            <w:vAlign w:val="center"/>
          </w:tcPr>
          <w:p w14:paraId="08C17AD5" w14:textId="77777777"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Maturity </w:t>
            </w:r>
          </w:p>
          <w:p w14:paraId="0191FBE0" w14:textId="77777777" w:rsidR="00D02938" w:rsidRPr="00440071" w:rsidRDefault="00D02938" w:rsidP="003B317A">
            <w:pPr>
              <w:keepNext/>
              <w:keepLines/>
              <w:jc w:val="center"/>
              <w:rPr>
                <w:szCs w:val="24"/>
                <w:lang w:val="en-GB"/>
              </w:rPr>
            </w:pPr>
            <w:r w:rsidRPr="00440071">
              <w:rPr>
                <w:rFonts w:ascii="Arial" w:hAnsi="Arial"/>
                <w:sz w:val="18"/>
                <w:szCs w:val="24"/>
                <w:lang w:val="en-GB"/>
              </w:rPr>
              <w:t>band</w:t>
            </w:r>
          </w:p>
        </w:tc>
        <w:tc>
          <w:tcPr>
            <w:tcW w:w="1729" w:type="dxa"/>
            <w:tcBorders>
              <w:left w:val="nil"/>
              <w:right w:val="nil"/>
            </w:tcBorders>
            <w:vAlign w:val="center"/>
          </w:tcPr>
          <w:p w14:paraId="58786038" w14:textId="77777777" w:rsidR="00D02938" w:rsidRPr="00440071" w:rsidRDefault="00D02938" w:rsidP="003B317A">
            <w:pPr>
              <w:keepNext/>
              <w:keepLines/>
              <w:jc w:val="center"/>
              <w:rPr>
                <w:szCs w:val="24"/>
                <w:lang w:val="en-GB"/>
              </w:rPr>
            </w:pPr>
            <w:r w:rsidRPr="00440071">
              <w:rPr>
                <w:rFonts w:ascii="Arial" w:hAnsi="Arial"/>
                <w:sz w:val="18"/>
                <w:szCs w:val="24"/>
                <w:lang w:val="en-GB"/>
              </w:rPr>
              <w:t>Midpoint of the maturity band</w:t>
            </w:r>
          </w:p>
        </w:tc>
        <w:tc>
          <w:tcPr>
            <w:tcW w:w="1729" w:type="dxa"/>
            <w:tcBorders>
              <w:left w:val="nil"/>
              <w:right w:val="nil"/>
            </w:tcBorders>
            <w:vAlign w:val="center"/>
          </w:tcPr>
          <w:p w14:paraId="1D1025C1" w14:textId="77777777" w:rsidR="00D02938" w:rsidRPr="00440071" w:rsidRDefault="00D02938" w:rsidP="003B317A">
            <w:pPr>
              <w:keepNext/>
              <w:keepLines/>
              <w:jc w:val="center"/>
              <w:rPr>
                <w:szCs w:val="24"/>
                <w:lang w:val="en-GB"/>
              </w:rPr>
            </w:pPr>
            <w:r w:rsidRPr="00440071">
              <w:rPr>
                <w:rFonts w:ascii="Arial" w:hAnsi="Arial"/>
                <w:sz w:val="18"/>
                <w:szCs w:val="24"/>
                <w:lang w:val="en-GB"/>
              </w:rPr>
              <w:t>Proxy of the modified duration</w:t>
            </w:r>
          </w:p>
        </w:tc>
        <w:tc>
          <w:tcPr>
            <w:tcW w:w="1729" w:type="dxa"/>
            <w:tcBorders>
              <w:left w:val="nil"/>
              <w:right w:val="nil"/>
            </w:tcBorders>
            <w:vAlign w:val="center"/>
          </w:tcPr>
          <w:p w14:paraId="0F852127" w14:textId="77777777" w:rsidR="00D02938" w:rsidRPr="00440071" w:rsidRDefault="00D02938" w:rsidP="003B317A">
            <w:pPr>
              <w:keepNext/>
              <w:keepLines/>
              <w:jc w:val="center"/>
              <w:rPr>
                <w:szCs w:val="24"/>
                <w:lang w:val="en-GB"/>
              </w:rPr>
            </w:pPr>
            <w:r w:rsidRPr="00440071">
              <w:rPr>
                <w:rFonts w:ascii="Arial" w:hAnsi="Arial"/>
                <w:sz w:val="18"/>
                <w:szCs w:val="24"/>
                <w:lang w:val="en-GB"/>
              </w:rPr>
              <w:t>Rate change</w:t>
            </w:r>
          </w:p>
        </w:tc>
        <w:tc>
          <w:tcPr>
            <w:tcW w:w="1729" w:type="dxa"/>
            <w:tcBorders>
              <w:left w:val="nil"/>
            </w:tcBorders>
            <w:vAlign w:val="center"/>
          </w:tcPr>
          <w:p w14:paraId="015585F3" w14:textId="77777777"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Weighting </w:t>
            </w:r>
          </w:p>
          <w:p w14:paraId="49007845" w14:textId="77777777" w:rsidR="00D02938" w:rsidRPr="00440071" w:rsidRDefault="00D02938" w:rsidP="003B317A">
            <w:pPr>
              <w:keepNext/>
              <w:keepLines/>
              <w:jc w:val="center"/>
              <w:rPr>
                <w:szCs w:val="24"/>
                <w:lang w:val="en-GB"/>
              </w:rPr>
            </w:pPr>
            <w:r w:rsidRPr="00440071">
              <w:rPr>
                <w:rFonts w:ascii="Arial" w:hAnsi="Arial"/>
                <w:sz w:val="18"/>
                <w:szCs w:val="24"/>
                <w:lang w:val="en-GB"/>
              </w:rPr>
              <w:t>factor</w:t>
            </w:r>
          </w:p>
        </w:tc>
      </w:tr>
      <w:tr w:rsidR="00D02938" w:rsidRPr="00440071" w14:paraId="448B983B" w14:textId="77777777" w:rsidTr="00F655E6">
        <w:trPr>
          <w:jc w:val="center"/>
        </w:trPr>
        <w:tc>
          <w:tcPr>
            <w:tcW w:w="1729" w:type="dxa"/>
            <w:tcBorders>
              <w:right w:val="nil"/>
            </w:tcBorders>
          </w:tcPr>
          <w:p w14:paraId="14DD92FD" w14:textId="77777777" w:rsidR="00D02938" w:rsidRPr="00440071" w:rsidRDefault="00D02938" w:rsidP="003B317A">
            <w:pPr>
              <w:keepNext/>
              <w:keepLines/>
              <w:spacing w:before="60"/>
              <w:rPr>
                <w:szCs w:val="24"/>
                <w:lang w:val="en-GB"/>
              </w:rPr>
            </w:pPr>
            <w:r w:rsidRPr="00440071">
              <w:rPr>
                <w:rFonts w:ascii="Arial" w:hAnsi="Arial"/>
                <w:sz w:val="18"/>
                <w:szCs w:val="24"/>
                <w:lang w:val="en-GB"/>
              </w:rPr>
              <w:t>Less than 3 months</w:t>
            </w:r>
          </w:p>
        </w:tc>
        <w:tc>
          <w:tcPr>
            <w:tcW w:w="1729" w:type="dxa"/>
            <w:tcBorders>
              <w:left w:val="nil"/>
              <w:right w:val="nil"/>
            </w:tcBorders>
          </w:tcPr>
          <w:p w14:paraId="135CC356"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1.5 months</w:t>
            </w:r>
          </w:p>
        </w:tc>
        <w:tc>
          <w:tcPr>
            <w:tcW w:w="1729" w:type="dxa"/>
            <w:tcBorders>
              <w:left w:val="nil"/>
              <w:right w:val="nil"/>
            </w:tcBorders>
          </w:tcPr>
          <w:p w14:paraId="68BE826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0.12</w:t>
            </w:r>
          </w:p>
        </w:tc>
        <w:tc>
          <w:tcPr>
            <w:tcW w:w="1729" w:type="dxa"/>
            <w:tcBorders>
              <w:left w:val="nil"/>
              <w:right w:val="nil"/>
            </w:tcBorders>
          </w:tcPr>
          <w:p w14:paraId="6F9D59D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028BB42B"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- 0.24%</w:t>
            </w:r>
          </w:p>
        </w:tc>
      </w:tr>
      <w:tr w:rsidR="00D02938" w:rsidRPr="00440071" w14:paraId="625FEAEE" w14:textId="77777777" w:rsidTr="00F655E6">
        <w:trPr>
          <w:jc w:val="center"/>
        </w:trPr>
        <w:tc>
          <w:tcPr>
            <w:tcW w:w="1729" w:type="dxa"/>
            <w:tcBorders>
              <w:right w:val="nil"/>
            </w:tcBorders>
          </w:tcPr>
          <w:p w14:paraId="3A5BFBA2" w14:textId="77777777" w:rsidR="00D02938" w:rsidRPr="00440071" w:rsidRDefault="00D02938" w:rsidP="003B317A">
            <w:pPr>
              <w:keepNext/>
              <w:keepLines/>
              <w:spacing w:before="60"/>
              <w:rPr>
                <w:szCs w:val="24"/>
                <w:lang w:val="en-GB"/>
              </w:rPr>
            </w:pPr>
            <w:r w:rsidRPr="00440071">
              <w:rPr>
                <w:rFonts w:ascii="Arial" w:hAnsi="Arial"/>
                <w:sz w:val="18"/>
                <w:szCs w:val="24"/>
                <w:lang w:val="en-GB"/>
              </w:rPr>
              <w:t>3 to 6 months</w:t>
            </w:r>
          </w:p>
        </w:tc>
        <w:tc>
          <w:tcPr>
            <w:tcW w:w="1729" w:type="dxa"/>
            <w:tcBorders>
              <w:left w:val="nil"/>
              <w:right w:val="nil"/>
            </w:tcBorders>
          </w:tcPr>
          <w:p w14:paraId="75D14B6B"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4.5 months</w:t>
            </w:r>
          </w:p>
        </w:tc>
        <w:tc>
          <w:tcPr>
            <w:tcW w:w="1729" w:type="dxa"/>
            <w:tcBorders>
              <w:left w:val="nil"/>
              <w:right w:val="nil"/>
            </w:tcBorders>
          </w:tcPr>
          <w:p w14:paraId="79473257"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0.36</w:t>
            </w:r>
          </w:p>
        </w:tc>
        <w:tc>
          <w:tcPr>
            <w:tcW w:w="1729" w:type="dxa"/>
            <w:tcBorders>
              <w:left w:val="nil"/>
              <w:right w:val="nil"/>
            </w:tcBorders>
          </w:tcPr>
          <w:p w14:paraId="3B63382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86E1671"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- 0.72%</w:t>
            </w:r>
          </w:p>
        </w:tc>
      </w:tr>
      <w:tr w:rsidR="00D02938" w:rsidRPr="00440071" w14:paraId="5F37BECE" w14:textId="77777777" w:rsidTr="00F655E6">
        <w:trPr>
          <w:jc w:val="center"/>
        </w:trPr>
        <w:tc>
          <w:tcPr>
            <w:tcW w:w="1729" w:type="dxa"/>
            <w:tcBorders>
              <w:right w:val="nil"/>
            </w:tcBorders>
          </w:tcPr>
          <w:p w14:paraId="14C48C4C" w14:textId="77777777" w:rsidR="00D02938" w:rsidRPr="00440071" w:rsidRDefault="00D02938" w:rsidP="003B317A">
            <w:pPr>
              <w:keepNext/>
              <w:keepLines/>
              <w:spacing w:before="60"/>
              <w:rPr>
                <w:szCs w:val="24"/>
                <w:lang w:val="en-GB"/>
              </w:rPr>
            </w:pPr>
            <w:r w:rsidRPr="00440071">
              <w:rPr>
                <w:rFonts w:ascii="Arial" w:hAnsi="Arial"/>
                <w:sz w:val="18"/>
                <w:szCs w:val="24"/>
                <w:lang w:val="en-GB"/>
              </w:rPr>
              <w:t>6 months to one year</w:t>
            </w:r>
          </w:p>
        </w:tc>
        <w:tc>
          <w:tcPr>
            <w:tcW w:w="1729" w:type="dxa"/>
            <w:tcBorders>
              <w:left w:val="nil"/>
              <w:right w:val="nil"/>
            </w:tcBorders>
          </w:tcPr>
          <w:p w14:paraId="5346FF4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9 months</w:t>
            </w:r>
          </w:p>
        </w:tc>
        <w:tc>
          <w:tcPr>
            <w:tcW w:w="1729" w:type="dxa"/>
            <w:tcBorders>
              <w:left w:val="nil"/>
              <w:right w:val="nil"/>
            </w:tcBorders>
          </w:tcPr>
          <w:p w14:paraId="65BCEF9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0.71</w:t>
            </w:r>
          </w:p>
        </w:tc>
        <w:tc>
          <w:tcPr>
            <w:tcW w:w="1729" w:type="dxa"/>
            <w:tcBorders>
              <w:left w:val="nil"/>
              <w:right w:val="nil"/>
            </w:tcBorders>
          </w:tcPr>
          <w:p w14:paraId="1C401354"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1323C14"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- 1.43%</w:t>
            </w:r>
          </w:p>
        </w:tc>
      </w:tr>
      <w:tr w:rsidR="00D02938" w:rsidRPr="00440071" w14:paraId="2481922E" w14:textId="77777777" w:rsidTr="00F655E6">
        <w:trPr>
          <w:jc w:val="center"/>
        </w:trPr>
        <w:tc>
          <w:tcPr>
            <w:tcW w:w="1729" w:type="dxa"/>
            <w:tcBorders>
              <w:right w:val="nil"/>
            </w:tcBorders>
          </w:tcPr>
          <w:p w14:paraId="789FC21E" w14:textId="77777777" w:rsidR="00D02938" w:rsidRPr="00440071" w:rsidRDefault="00D02938" w:rsidP="003B317A">
            <w:pPr>
              <w:keepNext/>
              <w:keepLines/>
              <w:rPr>
                <w:szCs w:val="24"/>
                <w:lang w:val="en-GB"/>
              </w:rPr>
            </w:pPr>
            <w:r w:rsidRPr="00440071">
              <w:rPr>
                <w:rFonts w:ascii="Arial" w:hAnsi="Arial"/>
                <w:sz w:val="18"/>
                <w:szCs w:val="24"/>
                <w:lang w:val="en-GB"/>
              </w:rPr>
              <w:t>1 to 3 years</w:t>
            </w:r>
          </w:p>
          <w:p w14:paraId="23E6FE93" w14:textId="77777777" w:rsidR="00D02938" w:rsidRPr="00440071" w:rsidRDefault="00D02938" w:rsidP="003B317A">
            <w:pPr>
              <w:keepNext/>
              <w:keepLines/>
              <w:rPr>
                <w:rFonts w:ascii="Arial" w:hAnsi="Arial"/>
                <w:sz w:val="18"/>
                <w:szCs w:val="24"/>
                <w:lang w:val="en-GB"/>
              </w:rPr>
            </w:pPr>
          </w:p>
        </w:tc>
        <w:tc>
          <w:tcPr>
            <w:tcW w:w="1729" w:type="dxa"/>
            <w:tcBorders>
              <w:left w:val="nil"/>
              <w:right w:val="nil"/>
            </w:tcBorders>
          </w:tcPr>
          <w:p w14:paraId="6FC102A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2 years</w:t>
            </w:r>
          </w:p>
        </w:tc>
        <w:tc>
          <w:tcPr>
            <w:tcW w:w="1729" w:type="dxa"/>
            <w:tcBorders>
              <w:left w:val="nil"/>
              <w:right w:val="nil"/>
            </w:tcBorders>
          </w:tcPr>
          <w:p w14:paraId="5A90864E"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1.83</w:t>
            </w:r>
          </w:p>
        </w:tc>
        <w:tc>
          <w:tcPr>
            <w:tcW w:w="1729" w:type="dxa"/>
            <w:tcBorders>
              <w:left w:val="nil"/>
              <w:right w:val="nil"/>
            </w:tcBorders>
          </w:tcPr>
          <w:p w14:paraId="757D480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2424C9A"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- 3.66%</w:t>
            </w:r>
          </w:p>
        </w:tc>
      </w:tr>
      <w:tr w:rsidR="00D02938" w:rsidRPr="00440071" w14:paraId="16EDDE2D" w14:textId="77777777" w:rsidTr="00F655E6">
        <w:trPr>
          <w:jc w:val="center"/>
        </w:trPr>
        <w:tc>
          <w:tcPr>
            <w:tcW w:w="1729" w:type="dxa"/>
            <w:tcBorders>
              <w:right w:val="nil"/>
            </w:tcBorders>
          </w:tcPr>
          <w:p w14:paraId="19D1A736" w14:textId="77777777" w:rsidR="00D02938" w:rsidRPr="00440071" w:rsidRDefault="00D02938" w:rsidP="003B317A">
            <w:pPr>
              <w:keepNext/>
              <w:keepLines/>
              <w:spacing w:before="60"/>
              <w:rPr>
                <w:szCs w:val="24"/>
                <w:lang w:val="en-GB"/>
              </w:rPr>
            </w:pPr>
            <w:r w:rsidRPr="00440071">
              <w:rPr>
                <w:rFonts w:ascii="Arial" w:hAnsi="Arial"/>
                <w:sz w:val="18"/>
                <w:szCs w:val="24"/>
                <w:lang w:val="en-GB"/>
              </w:rPr>
              <w:t>3 to 5 years</w:t>
            </w:r>
          </w:p>
        </w:tc>
        <w:tc>
          <w:tcPr>
            <w:tcW w:w="1729" w:type="dxa"/>
            <w:tcBorders>
              <w:left w:val="nil"/>
              <w:right w:val="nil"/>
            </w:tcBorders>
          </w:tcPr>
          <w:p w14:paraId="1B08747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4 years</w:t>
            </w:r>
          </w:p>
        </w:tc>
        <w:tc>
          <w:tcPr>
            <w:tcW w:w="1729" w:type="dxa"/>
            <w:tcBorders>
              <w:left w:val="nil"/>
              <w:right w:val="nil"/>
            </w:tcBorders>
          </w:tcPr>
          <w:p w14:paraId="2E680B3D"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3.55</w:t>
            </w:r>
          </w:p>
        </w:tc>
        <w:tc>
          <w:tcPr>
            <w:tcW w:w="1729" w:type="dxa"/>
            <w:tcBorders>
              <w:left w:val="nil"/>
              <w:right w:val="nil"/>
            </w:tcBorders>
          </w:tcPr>
          <w:p w14:paraId="6883E41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26D3659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- 7.09%</w:t>
            </w:r>
          </w:p>
        </w:tc>
      </w:tr>
      <w:tr w:rsidR="00D02938" w:rsidRPr="00440071" w14:paraId="630ADC8B" w14:textId="77777777" w:rsidTr="00F655E6">
        <w:trPr>
          <w:jc w:val="center"/>
        </w:trPr>
        <w:tc>
          <w:tcPr>
            <w:tcW w:w="1729" w:type="dxa"/>
            <w:tcBorders>
              <w:right w:val="nil"/>
            </w:tcBorders>
          </w:tcPr>
          <w:p w14:paraId="3E712948" w14:textId="77777777" w:rsidR="00D02938" w:rsidRPr="00440071" w:rsidRDefault="00D02938" w:rsidP="003B317A">
            <w:pPr>
              <w:keepNext/>
              <w:keepLines/>
              <w:spacing w:before="60"/>
              <w:rPr>
                <w:szCs w:val="24"/>
                <w:lang w:val="en-GB"/>
              </w:rPr>
            </w:pPr>
            <w:r w:rsidRPr="00440071">
              <w:rPr>
                <w:rFonts w:ascii="Arial" w:hAnsi="Arial"/>
                <w:sz w:val="18"/>
                <w:szCs w:val="24"/>
                <w:lang w:val="en-GB"/>
              </w:rPr>
              <w:t>5 to 10 years</w:t>
            </w:r>
          </w:p>
        </w:tc>
        <w:tc>
          <w:tcPr>
            <w:tcW w:w="1729" w:type="dxa"/>
            <w:tcBorders>
              <w:left w:val="nil"/>
              <w:right w:val="nil"/>
            </w:tcBorders>
          </w:tcPr>
          <w:p w14:paraId="16498D3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7.5 years</w:t>
            </w:r>
          </w:p>
        </w:tc>
        <w:tc>
          <w:tcPr>
            <w:tcW w:w="1729" w:type="dxa"/>
            <w:tcBorders>
              <w:left w:val="nil"/>
              <w:right w:val="nil"/>
            </w:tcBorders>
          </w:tcPr>
          <w:p w14:paraId="1EBA6912"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6.09</w:t>
            </w:r>
          </w:p>
        </w:tc>
        <w:tc>
          <w:tcPr>
            <w:tcW w:w="1729" w:type="dxa"/>
            <w:tcBorders>
              <w:left w:val="nil"/>
              <w:right w:val="nil"/>
            </w:tcBorders>
          </w:tcPr>
          <w:p w14:paraId="705D89F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4F82ABE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- 12.17%</w:t>
            </w:r>
          </w:p>
        </w:tc>
      </w:tr>
      <w:tr w:rsidR="00D02938" w:rsidRPr="00440071" w14:paraId="017A00C6" w14:textId="77777777" w:rsidTr="00F655E6">
        <w:trPr>
          <w:jc w:val="center"/>
        </w:trPr>
        <w:tc>
          <w:tcPr>
            <w:tcW w:w="1729" w:type="dxa"/>
            <w:tcBorders>
              <w:right w:val="nil"/>
            </w:tcBorders>
          </w:tcPr>
          <w:p w14:paraId="32BBAFD7" w14:textId="77777777" w:rsidR="00D02938" w:rsidRPr="00440071" w:rsidRDefault="00D02938" w:rsidP="003B317A">
            <w:pPr>
              <w:keepNext/>
              <w:keepLines/>
              <w:spacing w:before="60"/>
              <w:rPr>
                <w:szCs w:val="24"/>
                <w:lang w:val="en-GB"/>
              </w:rPr>
            </w:pPr>
            <w:r w:rsidRPr="00440071">
              <w:rPr>
                <w:rFonts w:ascii="Arial" w:hAnsi="Arial"/>
                <w:sz w:val="18"/>
                <w:szCs w:val="24"/>
                <w:lang w:val="en-GB"/>
              </w:rPr>
              <w:t>10 to 15 years</w:t>
            </w:r>
          </w:p>
        </w:tc>
        <w:tc>
          <w:tcPr>
            <w:tcW w:w="1729" w:type="dxa"/>
            <w:tcBorders>
              <w:left w:val="nil"/>
              <w:right w:val="nil"/>
            </w:tcBorders>
          </w:tcPr>
          <w:p w14:paraId="6555A1C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12.5 years</w:t>
            </w:r>
          </w:p>
        </w:tc>
        <w:tc>
          <w:tcPr>
            <w:tcW w:w="1729" w:type="dxa"/>
            <w:tcBorders>
              <w:left w:val="nil"/>
              <w:right w:val="nil"/>
            </w:tcBorders>
          </w:tcPr>
          <w:p w14:paraId="212CEF0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8.92</w:t>
            </w:r>
          </w:p>
        </w:tc>
        <w:tc>
          <w:tcPr>
            <w:tcW w:w="1729" w:type="dxa"/>
            <w:tcBorders>
              <w:left w:val="nil"/>
              <w:right w:val="nil"/>
            </w:tcBorders>
          </w:tcPr>
          <w:p w14:paraId="53DA5979"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7AA75BC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- 17.84%</w:t>
            </w:r>
          </w:p>
        </w:tc>
      </w:tr>
      <w:tr w:rsidR="00D02938" w:rsidRPr="00440071" w14:paraId="789E1FA2" w14:textId="77777777" w:rsidTr="00F655E6">
        <w:trPr>
          <w:jc w:val="center"/>
        </w:trPr>
        <w:tc>
          <w:tcPr>
            <w:tcW w:w="1729" w:type="dxa"/>
            <w:tcBorders>
              <w:right w:val="nil"/>
            </w:tcBorders>
          </w:tcPr>
          <w:p w14:paraId="407C670C" w14:textId="77777777" w:rsidR="00D02938" w:rsidRPr="00440071" w:rsidRDefault="00D02938" w:rsidP="003B317A">
            <w:pPr>
              <w:keepNext/>
              <w:keepLines/>
              <w:spacing w:before="60"/>
              <w:rPr>
                <w:szCs w:val="24"/>
                <w:lang w:val="en-GB"/>
              </w:rPr>
            </w:pPr>
            <w:r w:rsidRPr="00440071">
              <w:rPr>
                <w:rFonts w:ascii="Arial" w:hAnsi="Arial"/>
                <w:sz w:val="18"/>
                <w:szCs w:val="24"/>
                <w:lang w:val="en-GB"/>
              </w:rPr>
              <w:t>Over 15 years</w:t>
            </w:r>
          </w:p>
        </w:tc>
        <w:tc>
          <w:tcPr>
            <w:tcW w:w="1729" w:type="dxa"/>
            <w:tcBorders>
              <w:left w:val="nil"/>
              <w:right w:val="nil"/>
            </w:tcBorders>
          </w:tcPr>
          <w:p w14:paraId="7F8A1D4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17.5 years</w:t>
            </w:r>
          </w:p>
        </w:tc>
        <w:tc>
          <w:tcPr>
            <w:tcW w:w="1729" w:type="dxa"/>
            <w:tcBorders>
              <w:left w:val="nil"/>
              <w:right w:val="nil"/>
            </w:tcBorders>
          </w:tcPr>
          <w:p w14:paraId="709179D7"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11.21</w:t>
            </w:r>
          </w:p>
        </w:tc>
        <w:tc>
          <w:tcPr>
            <w:tcW w:w="1729" w:type="dxa"/>
            <w:tcBorders>
              <w:left w:val="nil"/>
              <w:right w:val="nil"/>
            </w:tcBorders>
          </w:tcPr>
          <w:p w14:paraId="17FC1988"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3D6C239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- 22.43%</w:t>
            </w:r>
          </w:p>
        </w:tc>
      </w:tr>
    </w:tbl>
    <w:p w14:paraId="65308A80" w14:textId="77777777" w:rsidR="00D02938" w:rsidRPr="00440071" w:rsidRDefault="00D02938" w:rsidP="00D02938">
      <w:pPr>
        <w:rPr>
          <w:szCs w:val="24"/>
          <w:lang w:val="en-GB"/>
        </w:rPr>
      </w:pPr>
    </w:p>
    <w:p w14:paraId="123E4C0F" w14:textId="77777777"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the weighted positions are summed to produce a net short or long position for the banking book (defined as including all activities other than trading) in a given currency. Each currency representing more than 5% of the banking book can be reported separately.</w:t>
      </w:r>
    </w:p>
    <w:p w14:paraId="7AF8A314" w14:textId="77777777" w:rsidR="00D02938" w:rsidRPr="00440071" w:rsidRDefault="00D02938" w:rsidP="00D02938">
      <w:pPr>
        <w:rPr>
          <w:szCs w:val="24"/>
          <w:lang w:val="en-GB"/>
        </w:rPr>
      </w:pPr>
    </w:p>
    <w:p w14:paraId="2F9528FB" w14:textId="77777777" w:rsidR="00D02938" w:rsidRPr="00440071" w:rsidRDefault="00D02938" w:rsidP="00D02938">
      <w:pPr>
        <w:pStyle w:val="SGACP-textecourant"/>
        <w:rPr>
          <w:szCs w:val="24"/>
          <w:lang w:val="en-GB"/>
        </w:rPr>
      </w:pPr>
      <w:r w:rsidRPr="00440071">
        <w:rPr>
          <w:b/>
          <w:i/>
          <w:szCs w:val="24"/>
          <w:lang w:val="en-GB"/>
        </w:rPr>
        <w:t>4</w:t>
      </w:r>
      <w:r w:rsidRPr="00440071">
        <w:rPr>
          <w:b/>
          <w:i/>
          <w:szCs w:val="24"/>
          <w:vertAlign w:val="superscript"/>
          <w:lang w:val="en-GB"/>
        </w:rPr>
        <w:t>th</w:t>
      </w:r>
      <w:r w:rsidRPr="00440071">
        <w:rPr>
          <w:b/>
          <w:i/>
          <w:szCs w:val="24"/>
          <w:lang w:val="en-GB"/>
        </w:rPr>
        <w:t xml:space="preserve"> step</w:t>
      </w:r>
      <w:r w:rsidRPr="00440071">
        <w:rPr>
          <w:szCs w:val="24"/>
          <w:lang w:val="en-GB"/>
        </w:rPr>
        <w:t>: calculate the weighted position for the entire banking book by summing the net position in the different currencies</w:t>
      </w:r>
      <w:r w:rsidR="00B14C5B" w:rsidRPr="00440071">
        <w:rPr>
          <w:szCs w:val="24"/>
          <w:lang w:val="en-GB"/>
        </w:rPr>
        <w:t>.</w:t>
      </w:r>
      <w:r w:rsidRPr="00440071">
        <w:rPr>
          <w:szCs w:val="24"/>
          <w:lang w:val="en-GB"/>
        </w:rPr>
        <w:t xml:space="preserve"> </w:t>
      </w:r>
    </w:p>
    <w:p w14:paraId="0852029F" w14:textId="77777777" w:rsidR="00D02938" w:rsidRPr="00440071" w:rsidRDefault="00D02938" w:rsidP="00D02938">
      <w:pPr>
        <w:rPr>
          <w:szCs w:val="24"/>
          <w:lang w:val="en-GB"/>
        </w:rPr>
      </w:pPr>
    </w:p>
    <w:p w14:paraId="4D3B54A5" w14:textId="77777777" w:rsidR="00D02938" w:rsidRPr="00440071" w:rsidRDefault="00D02938" w:rsidP="00D02938">
      <w:pPr>
        <w:pStyle w:val="SGACP-textecourant"/>
        <w:rPr>
          <w:szCs w:val="24"/>
          <w:lang w:val="en-GB"/>
        </w:rPr>
      </w:pPr>
      <w:r w:rsidRPr="00440071">
        <w:rPr>
          <w:b/>
          <w:i/>
          <w:szCs w:val="24"/>
          <w:lang w:val="en-GB"/>
        </w:rPr>
        <w:t>5</w:t>
      </w:r>
      <w:r w:rsidRPr="00440071">
        <w:rPr>
          <w:b/>
          <w:i/>
          <w:szCs w:val="24"/>
          <w:vertAlign w:val="superscript"/>
          <w:lang w:val="en-GB"/>
        </w:rPr>
        <w:t>th</w:t>
      </w:r>
      <w:r w:rsidRPr="00440071">
        <w:rPr>
          <w:b/>
          <w:i/>
          <w:szCs w:val="24"/>
          <w:lang w:val="en-GB"/>
        </w:rPr>
        <w:t xml:space="preserve"> step</w:t>
      </w:r>
      <w:r w:rsidRPr="00440071">
        <w:rPr>
          <w:szCs w:val="24"/>
          <w:lang w:val="en-GB"/>
        </w:rPr>
        <w:t xml:space="preserve">: compare the weighted position for the entire banking book with the amount of own funds (Tier 1 and Tier 2). </w:t>
      </w:r>
    </w:p>
    <w:p w14:paraId="782B1155" w14:textId="77777777" w:rsidR="00D02938" w:rsidRPr="00440071" w:rsidRDefault="00D02938" w:rsidP="00D02938">
      <w:pPr>
        <w:rPr>
          <w:szCs w:val="24"/>
          <w:lang w:val="en-GB"/>
        </w:rPr>
      </w:pPr>
    </w:p>
    <w:p w14:paraId="2744F074" w14:textId="77777777" w:rsidR="00D02938" w:rsidRPr="00440071" w:rsidRDefault="00D02938" w:rsidP="00D02938">
      <w:pPr>
        <w:rPr>
          <w:szCs w:val="24"/>
          <w:lang w:val="en-GB"/>
        </w:rPr>
      </w:pPr>
    </w:p>
    <w:p w14:paraId="1AC94E50" w14:textId="77777777" w:rsidR="00D02938" w:rsidRPr="00440071" w:rsidRDefault="00D02938" w:rsidP="00D02938">
      <w:pPr>
        <w:pStyle w:val="SGACP-sous-titrederubriquenivaeu2"/>
      </w:pPr>
      <w:r w:rsidRPr="00440071">
        <w:t>Calculating the effect on current net banking income of a uniform 200 basis point shock over one year</w:t>
      </w:r>
    </w:p>
    <w:p w14:paraId="37CE0112" w14:textId="77777777" w:rsidR="00D02938" w:rsidRPr="00440071" w:rsidRDefault="00D02938" w:rsidP="00D02938">
      <w:pPr>
        <w:rPr>
          <w:szCs w:val="24"/>
          <w:lang w:val="en-GB"/>
        </w:rPr>
      </w:pPr>
    </w:p>
    <w:p w14:paraId="750BD73E" w14:textId="77777777"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xml:space="preserve"> assign all balance sheet and off-balance sheet lines that are exposed to interest rate risk to maturity bands (less than 3 months, 3 to 6 months, </w:t>
      </w:r>
      <w:proofErr w:type="gramStart"/>
      <w:r w:rsidRPr="00440071">
        <w:rPr>
          <w:szCs w:val="24"/>
          <w:lang w:val="en-GB"/>
        </w:rPr>
        <w:t>6</w:t>
      </w:r>
      <w:proofErr w:type="gramEnd"/>
      <w:r w:rsidRPr="00440071">
        <w:rPr>
          <w:szCs w:val="24"/>
          <w:lang w:val="en-GB"/>
        </w:rPr>
        <w:t xml:space="preserve"> months to 1 year) in euro up to 1 year.</w:t>
      </w:r>
    </w:p>
    <w:p w14:paraId="624D5F35" w14:textId="77777777" w:rsidR="00D02938" w:rsidRPr="00440071" w:rsidRDefault="00D02938" w:rsidP="00D02938">
      <w:pPr>
        <w:pStyle w:val="SGACP-textecourant"/>
        <w:rPr>
          <w:szCs w:val="24"/>
          <w:lang w:val="en-GB"/>
        </w:rPr>
      </w:pPr>
    </w:p>
    <w:p w14:paraId="4D4A4D7E" w14:textId="77777777"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calculate the gap between assets and liabilities for each maturity band. </w:t>
      </w:r>
    </w:p>
    <w:p w14:paraId="368BC16D" w14:textId="77777777" w:rsidR="00D02938" w:rsidRPr="00440071" w:rsidRDefault="00D02938" w:rsidP="00D02938">
      <w:pPr>
        <w:pStyle w:val="SGACP-textecourant"/>
        <w:rPr>
          <w:szCs w:val="24"/>
          <w:lang w:val="en-GB"/>
        </w:rPr>
      </w:pPr>
    </w:p>
    <w:p w14:paraId="2A884698" w14:textId="77777777"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sum the resulting gaps and multiply by 2%.</w:t>
      </w:r>
    </w:p>
    <w:p w14:paraId="49090072" w14:textId="77777777" w:rsidR="00D02938" w:rsidRPr="00440071" w:rsidRDefault="00D02938" w:rsidP="00D02938">
      <w:pPr>
        <w:pStyle w:val="SGACP-textecourant"/>
        <w:rPr>
          <w:szCs w:val="24"/>
          <w:lang w:val="en-GB"/>
        </w:rPr>
      </w:pPr>
    </w:p>
    <w:p w14:paraId="7962FD56" w14:textId="0E71E2AB" w:rsidR="00D02938" w:rsidRPr="00440071" w:rsidRDefault="00D02938" w:rsidP="00D02938">
      <w:pPr>
        <w:pStyle w:val="SGACP-textecourant"/>
        <w:rPr>
          <w:szCs w:val="24"/>
          <w:lang w:val="en-GB"/>
        </w:rPr>
      </w:pPr>
      <w:r w:rsidRPr="001008D7">
        <w:rPr>
          <w:b/>
          <w:i/>
          <w:szCs w:val="24"/>
          <w:lang w:val="en-GB"/>
        </w:rPr>
        <w:t>4</w:t>
      </w:r>
      <w:r w:rsidRPr="00BD0614">
        <w:rPr>
          <w:b/>
          <w:i/>
          <w:szCs w:val="24"/>
          <w:vertAlign w:val="superscript"/>
          <w:lang w:val="en-GB"/>
        </w:rPr>
        <w:t>th</w:t>
      </w:r>
      <w:r w:rsidRPr="00440071">
        <w:rPr>
          <w:b/>
          <w:i/>
          <w:szCs w:val="24"/>
          <w:lang w:val="en-GB"/>
        </w:rPr>
        <w:t xml:space="preserve"> step</w:t>
      </w:r>
      <w:r w:rsidRPr="00440071">
        <w:rPr>
          <w:szCs w:val="24"/>
          <w:lang w:val="en-GB"/>
        </w:rPr>
        <w:t xml:space="preserve">: compare the value obtained with net banking income for the year </w:t>
      </w:r>
    </w:p>
    <w:p w14:paraId="659DC9F8" w14:textId="77777777" w:rsidR="00D02938" w:rsidRPr="00440071" w:rsidRDefault="00D02938" w:rsidP="00D02938">
      <w:pPr>
        <w:pStyle w:val="SGACP-textecourant"/>
        <w:rPr>
          <w:szCs w:val="24"/>
          <w:lang w:val="en-GB"/>
        </w:rPr>
      </w:pPr>
    </w:p>
    <w:p w14:paraId="715A2780" w14:textId="77777777" w:rsidR="00D02938" w:rsidRPr="00440071" w:rsidRDefault="00D02938" w:rsidP="00D02938">
      <w:pPr>
        <w:rPr>
          <w:szCs w:val="24"/>
          <w:lang w:val="en-GB"/>
        </w:rPr>
        <w:sectPr w:rsidR="00D02938" w:rsidRPr="00440071">
          <w:pgSz w:w="11906" w:h="16838"/>
          <w:pgMar w:top="1134" w:right="1134" w:bottom="964" w:left="1134" w:header="720" w:footer="720" w:gutter="0"/>
          <w:cols w:space="720"/>
          <w:docGrid w:linePitch="326"/>
        </w:sectPr>
      </w:pPr>
    </w:p>
    <w:p w14:paraId="63A7C711" w14:textId="2B358ABB" w:rsidR="00D02938" w:rsidRPr="006C5742" w:rsidRDefault="009F51C8" w:rsidP="006C5742">
      <w:pPr>
        <w:pStyle w:val="Titre1"/>
        <w:numPr>
          <w:ilvl w:val="0"/>
          <w:numId w:val="0"/>
        </w:numPr>
        <w:jc w:val="right"/>
        <w:rPr>
          <w:noProof/>
          <w:szCs w:val="22"/>
          <w:lang w:val="en-GB"/>
        </w:rPr>
      </w:pPr>
      <w:bookmarkStart w:id="135" w:name="_Toc26965493"/>
      <w:bookmarkStart w:id="136" w:name="_Toc112751252"/>
      <w:r w:rsidRPr="00440071">
        <w:rPr>
          <w:noProof/>
          <w:color w:val="003B8E"/>
          <w:sz w:val="22"/>
          <w:szCs w:val="22"/>
          <w:lang w:val="en-GB"/>
        </w:rPr>
        <w:lastRenderedPageBreak/>
        <w:t>Annex 2</w:t>
      </w:r>
      <w:bookmarkEnd w:id="135"/>
      <w:bookmarkEnd w:id="136"/>
    </w:p>
    <w:p w14:paraId="368CB2BD" w14:textId="77777777" w:rsidR="00D02938" w:rsidRPr="00440071" w:rsidRDefault="00D02938" w:rsidP="00D02938">
      <w:pPr>
        <w:rPr>
          <w:szCs w:val="24"/>
          <w:lang w:val="en-GB"/>
        </w:rPr>
      </w:pPr>
    </w:p>
    <w:p w14:paraId="4EB1D526"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174B0081" w14:textId="77777777" w:rsidR="00D02938" w:rsidRPr="00440071" w:rsidRDefault="00D02938" w:rsidP="00D02938">
      <w:pPr>
        <w:rPr>
          <w:szCs w:val="24"/>
          <w:lang w:val="en-GB"/>
        </w:rPr>
      </w:pPr>
    </w:p>
    <w:p w14:paraId="335F0558" w14:textId="77777777" w:rsidR="00D02938" w:rsidRPr="00440071" w:rsidRDefault="00D02938" w:rsidP="00D02938">
      <w:pPr>
        <w:rPr>
          <w:szCs w:val="24"/>
          <w:lang w:val="en-GB"/>
        </w:rPr>
      </w:pPr>
    </w:p>
    <w:p w14:paraId="5F5CC873" w14:textId="77777777" w:rsidR="00D02938" w:rsidRPr="00440071" w:rsidRDefault="00D02938" w:rsidP="00D02938">
      <w:pPr>
        <w:rPr>
          <w:szCs w:val="24"/>
          <w:lang w:val="en-GB"/>
        </w:rPr>
      </w:pPr>
    </w:p>
    <w:p w14:paraId="0582C88F" w14:textId="77777777" w:rsidR="00D02938" w:rsidRPr="00440071" w:rsidRDefault="00D02938" w:rsidP="00D02938">
      <w:pPr>
        <w:pStyle w:val="SGACP-sous-titrederubriquenivaeu2"/>
        <w:rPr>
          <w:b/>
        </w:rPr>
      </w:pPr>
      <w:r w:rsidRPr="00440071">
        <w:rPr>
          <w:b/>
        </w:rPr>
        <w:t xml:space="preserve">1. </w:t>
      </w:r>
      <w:bookmarkStart w:id="137" w:name="Overview_of_internal_control_systems"/>
      <w:bookmarkEnd w:id="137"/>
      <w:r w:rsidRPr="00440071">
        <w:rPr>
          <w:b/>
        </w:rPr>
        <w:t>Overview of internal control systems</w:t>
      </w:r>
      <w:r w:rsidRPr="00440071">
        <w:rPr>
          <w:b/>
          <w:color w:val="000000"/>
          <w:vertAlign w:val="superscript"/>
        </w:rPr>
        <w:footnoteReference w:id="20"/>
      </w:r>
    </w:p>
    <w:p w14:paraId="0554D531" w14:textId="77777777" w:rsidR="00D02938" w:rsidRPr="00440071" w:rsidRDefault="00D02938" w:rsidP="00D02938">
      <w:pPr>
        <w:pStyle w:val="SGACP-sous-titrederubriquenivaeu2"/>
      </w:pPr>
    </w:p>
    <w:p w14:paraId="228377F8" w14:textId="77777777" w:rsidR="00D02938" w:rsidRPr="00440071" w:rsidRDefault="00D02938" w:rsidP="00D02938">
      <w:pPr>
        <w:pStyle w:val="SGACP-sous-titrederubriquenivaeu2"/>
      </w:pPr>
      <w:r w:rsidRPr="00440071">
        <w:t>1.1.</w:t>
      </w:r>
      <w:r w:rsidRPr="00440071">
        <w:tab/>
        <w:t xml:space="preserve"> General internal control system:</w:t>
      </w:r>
    </w:p>
    <w:p w14:paraId="289E1D4B" w14:textId="77777777"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54D68290" w14:textId="208F6520" w:rsidR="00D02938" w:rsidRPr="00440071" w:rsidRDefault="00AD362A" w:rsidP="00CA0078">
      <w:pPr>
        <w:pStyle w:val="SGACP-enumerationniveau1"/>
        <w:numPr>
          <w:ilvl w:val="0"/>
          <w:numId w:val="95"/>
        </w:numPr>
        <w:ind w:left="426" w:hanging="426"/>
        <w:rPr>
          <w:szCs w:val="24"/>
          <w:lang w:val="en-GB"/>
        </w:rPr>
      </w:pPr>
      <w:r>
        <w:rPr>
          <w:szCs w:val="24"/>
          <w:lang w:val="en-GB"/>
        </w:rPr>
        <w:t xml:space="preserve">expected </w:t>
      </w:r>
      <w:r w:rsidR="00D02938" w:rsidRPr="00440071">
        <w:rPr>
          <w:szCs w:val="24"/>
          <w:lang w:val="en-GB"/>
        </w:rPr>
        <w:t>coordination between the various persons involved in internal control;</w:t>
      </w:r>
    </w:p>
    <w:p w14:paraId="445BB09E" w14:textId="230D5F3B"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 xml:space="preserve">steps taken in the case of an </w:t>
      </w:r>
      <w:r w:rsidR="00AD362A">
        <w:rPr>
          <w:szCs w:val="24"/>
          <w:lang w:val="en-GB"/>
        </w:rPr>
        <w:t>institution</w:t>
      </w:r>
      <w:r w:rsidR="00AD362A" w:rsidRPr="00440071">
        <w:rPr>
          <w:szCs w:val="24"/>
          <w:lang w:val="en-GB"/>
        </w:rPr>
        <w:t xml:space="preserve"> </w:t>
      </w:r>
      <w:r w:rsidRPr="00440071">
        <w:rPr>
          <w:szCs w:val="24"/>
          <w:lang w:val="en-GB"/>
        </w:rPr>
        <w:t xml:space="preserve">in a country where local regulations prevent the application of the rules stipulated in </w:t>
      </w:r>
      <w:r w:rsidR="00AA08EC" w:rsidRPr="00440071">
        <w:rPr>
          <w:szCs w:val="24"/>
          <w:lang w:val="en-GB"/>
        </w:rPr>
        <w:t xml:space="preserve">the </w:t>
      </w:r>
      <w:proofErr w:type="spellStart"/>
      <w:r w:rsidR="002F25D4" w:rsidRPr="002F25D4">
        <w:rPr>
          <w:i/>
          <w:szCs w:val="24"/>
          <w:lang w:val="en-GB"/>
        </w:rPr>
        <w:t>Arrêté</w:t>
      </w:r>
      <w:proofErr w:type="spellEnd"/>
      <w:r w:rsidR="002F25D4" w:rsidRPr="002F25D4">
        <w:rPr>
          <w:i/>
          <w:szCs w:val="24"/>
          <w:lang w:val="en-GB"/>
        </w:rPr>
        <w:t xml:space="preserve"> du 3 </w:t>
      </w:r>
      <w:proofErr w:type="spellStart"/>
      <w:r w:rsidR="002F25D4" w:rsidRPr="002F25D4">
        <w:rPr>
          <w:i/>
          <w:szCs w:val="24"/>
          <w:lang w:val="en-GB"/>
        </w:rPr>
        <w:t>novembre</w:t>
      </w:r>
      <w:proofErr w:type="spellEnd"/>
      <w:r w:rsidR="002F25D4" w:rsidRPr="002F25D4">
        <w:rPr>
          <w:i/>
          <w:szCs w:val="24"/>
          <w:lang w:val="en-GB"/>
        </w:rPr>
        <w:t xml:space="preserve"> 2014</w:t>
      </w:r>
      <w:r w:rsidR="002F25D4">
        <w:rPr>
          <w:szCs w:val="24"/>
          <w:lang w:val="en-GB"/>
        </w:rPr>
        <w:t>, as amended</w:t>
      </w:r>
      <w:r w:rsidRPr="00440071">
        <w:rPr>
          <w:szCs w:val="24"/>
          <w:lang w:val="en-GB"/>
        </w:rPr>
        <w:t>;</w:t>
      </w:r>
    </w:p>
    <w:p w14:paraId="0C93833B" w14:textId="77777777"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121E1C25" w14:textId="77777777" w:rsidR="00D02938" w:rsidRPr="00440071" w:rsidRDefault="00D02938" w:rsidP="00CA0078">
      <w:pPr>
        <w:pStyle w:val="SGACP-enumerationniveau1"/>
        <w:numPr>
          <w:ilvl w:val="0"/>
          <w:numId w:val="95"/>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14:paraId="282A6347" w14:textId="77777777" w:rsidR="00D02938" w:rsidRPr="00440071" w:rsidRDefault="00D02938" w:rsidP="00D02938">
      <w:pPr>
        <w:rPr>
          <w:szCs w:val="24"/>
          <w:lang w:val="en-GB"/>
        </w:rPr>
      </w:pPr>
    </w:p>
    <w:p w14:paraId="7D2F583B" w14:textId="77777777" w:rsidR="00D02938" w:rsidRPr="00440071" w:rsidRDefault="00D02938" w:rsidP="00D02938">
      <w:pPr>
        <w:pStyle w:val="SGACP-sous-titrederubriquenivaeu2"/>
      </w:pPr>
      <w:r w:rsidRPr="00440071">
        <w:t>1.2.</w:t>
      </w:r>
      <w:r w:rsidRPr="00440071">
        <w:tab/>
        <w:t>Permanent control system (including compliance control):</w:t>
      </w:r>
    </w:p>
    <w:p w14:paraId="1C58CD8A" w14:textId="77777777"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a description of the organisation of the different levels that participate in permanent control and compliance control;</w:t>
      </w:r>
    </w:p>
    <w:p w14:paraId="15D1F596" w14:textId="471F27A9"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 xml:space="preserve">scope of </w:t>
      </w:r>
      <w:r w:rsidR="00AD362A">
        <w:rPr>
          <w:szCs w:val="24"/>
          <w:lang w:val="en-GB"/>
        </w:rPr>
        <w:t>intervention</w:t>
      </w:r>
      <w:r w:rsidR="00AD362A" w:rsidRPr="00440071">
        <w:rPr>
          <w:szCs w:val="24"/>
          <w:lang w:val="en-GB"/>
        </w:rPr>
        <w:t xml:space="preserve"> </w:t>
      </w:r>
      <w:r w:rsidRPr="00440071">
        <w:rPr>
          <w:szCs w:val="24"/>
          <w:lang w:val="en-GB"/>
        </w:rPr>
        <w:t xml:space="preserve">of permanent control and compliance control, including foreign </w:t>
      </w:r>
      <w:r w:rsidR="00AD362A">
        <w:rPr>
          <w:szCs w:val="24"/>
          <w:lang w:val="en-GB"/>
        </w:rPr>
        <w:t>business</w:t>
      </w:r>
      <w:r w:rsidR="00AD362A" w:rsidRPr="00440071">
        <w:rPr>
          <w:szCs w:val="24"/>
          <w:lang w:val="en-GB"/>
        </w:rPr>
        <w:t xml:space="preserve"> </w:t>
      </w:r>
      <w:r w:rsidRPr="00440071">
        <w:rPr>
          <w:szCs w:val="24"/>
          <w:lang w:val="en-GB"/>
        </w:rPr>
        <w:t>(</w:t>
      </w:r>
      <w:r w:rsidRPr="00440071">
        <w:rPr>
          <w:i/>
          <w:szCs w:val="24"/>
          <w:lang w:val="en-GB"/>
        </w:rPr>
        <w:t>activities, processes and entities</w:t>
      </w:r>
      <w:r w:rsidRPr="00440071">
        <w:rPr>
          <w:szCs w:val="24"/>
          <w:lang w:val="en-GB"/>
        </w:rPr>
        <w:t>);</w:t>
      </w:r>
    </w:p>
    <w:p w14:paraId="32C735CA" w14:textId="542C425C" w:rsidR="00D02938" w:rsidRPr="00440071" w:rsidRDefault="00C348D0" w:rsidP="002F25D4">
      <w:pPr>
        <w:pStyle w:val="SGACP-enumerationniveau1"/>
        <w:numPr>
          <w:ilvl w:val="0"/>
          <w:numId w:val="96"/>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proofErr w:type="spellStart"/>
      <w:r w:rsidR="002F25D4" w:rsidRPr="002F25D4">
        <w:rPr>
          <w:i/>
          <w:szCs w:val="24"/>
          <w:lang w:val="en-GB"/>
        </w:rPr>
        <w:t>Arrêté</w:t>
      </w:r>
      <w:proofErr w:type="spellEnd"/>
      <w:r w:rsidR="002F25D4" w:rsidRPr="002F25D4">
        <w:rPr>
          <w:i/>
          <w:szCs w:val="24"/>
          <w:lang w:val="en-GB"/>
        </w:rPr>
        <w:t xml:space="preserve"> du 3 </w:t>
      </w:r>
      <w:proofErr w:type="spellStart"/>
      <w:r w:rsidR="002F25D4" w:rsidRPr="002F25D4">
        <w:rPr>
          <w:i/>
          <w:szCs w:val="24"/>
          <w:lang w:val="en-GB"/>
        </w:rPr>
        <w:t>novembre</w:t>
      </w:r>
      <w:proofErr w:type="spellEnd"/>
      <w:r w:rsidR="002F25D4" w:rsidRPr="002F25D4">
        <w:rPr>
          <w:i/>
          <w:szCs w:val="24"/>
          <w:lang w:val="en-GB"/>
        </w:rPr>
        <w:t xml:space="preserve"> 2014</w:t>
      </w:r>
      <w:r w:rsidR="002F25D4">
        <w:rPr>
          <w:szCs w:val="24"/>
          <w:lang w:val="en-GB"/>
        </w:rPr>
        <w:t>, as amended</w:t>
      </w:r>
      <w:r w:rsidR="00D02938" w:rsidRPr="00440071">
        <w:rPr>
          <w:szCs w:val="24"/>
          <w:lang w:val="en-GB"/>
        </w:rPr>
        <w:t xml:space="preserve">) (full-time equivalent staff </w:t>
      </w:r>
      <w:r w:rsidR="00B465DA">
        <w:rPr>
          <w:szCs w:val="24"/>
          <w:lang w:val="en-GB"/>
        </w:rPr>
        <w:t>as a proportion of the</w:t>
      </w:r>
      <w:r w:rsidR="00D02938" w:rsidRPr="00440071">
        <w:rPr>
          <w:szCs w:val="24"/>
          <w:lang w:val="en-GB"/>
        </w:rPr>
        <w:t xml:space="preserve"> total staffing of the institution);</w:t>
      </w:r>
    </w:p>
    <w:p w14:paraId="1F674600" w14:textId="77777777"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57F529A4" w14:textId="561D2B84" w:rsidR="00D02938" w:rsidRPr="00440071" w:rsidRDefault="00D02938" w:rsidP="002F25D4">
      <w:pPr>
        <w:pStyle w:val="SGACP-enumerationniveau1"/>
        <w:numPr>
          <w:ilvl w:val="0"/>
          <w:numId w:val="96"/>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w:t>
      </w:r>
      <w:r w:rsidR="002F25D4">
        <w:rPr>
          <w:szCs w:val="24"/>
          <w:lang w:val="en-GB"/>
        </w:rPr>
        <w:t>(s)</w:t>
      </w:r>
      <w:r w:rsidRPr="00440071">
        <w:rPr>
          <w:szCs w:val="24"/>
          <w:lang w:val="en-GB"/>
        </w:rPr>
        <w:t xml:space="preserve"> of permanent control and </w:t>
      </w:r>
      <w:r w:rsidR="00AD362A">
        <w:rPr>
          <w:szCs w:val="24"/>
          <w:lang w:val="en-GB"/>
        </w:rPr>
        <w:t xml:space="preserve">to </w:t>
      </w:r>
      <w:r w:rsidR="00797EFD" w:rsidRPr="00440071">
        <w:rPr>
          <w:szCs w:val="24"/>
          <w:lang w:val="en-GB"/>
        </w:rPr>
        <w:t>the effective managers</w:t>
      </w:r>
      <w:r w:rsidRPr="00440071">
        <w:rPr>
          <w:szCs w:val="24"/>
          <w:lang w:val="en-GB"/>
        </w:rPr>
        <w:t xml:space="preserve"> on the activities and results of compliance control.</w:t>
      </w:r>
    </w:p>
    <w:p w14:paraId="734B68E5" w14:textId="77777777" w:rsidR="00D02938" w:rsidRPr="00440071" w:rsidRDefault="00D02938" w:rsidP="00D02938">
      <w:pPr>
        <w:rPr>
          <w:szCs w:val="24"/>
          <w:lang w:val="en-GB"/>
        </w:rPr>
      </w:pPr>
    </w:p>
    <w:p w14:paraId="2F03FDBF" w14:textId="77777777" w:rsidR="00D02938" w:rsidRPr="00440071" w:rsidRDefault="00D02938" w:rsidP="00D02938">
      <w:pPr>
        <w:pStyle w:val="SGACP-enumerationniveau1"/>
        <w:spacing w:before="0"/>
        <w:rPr>
          <w:szCs w:val="24"/>
          <w:lang w:val="en-GB"/>
        </w:rPr>
      </w:pPr>
    </w:p>
    <w:p w14:paraId="472A593C"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EAE2C43" w14:textId="77777777"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3AE4DB89" w14:textId="77777777"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8C6DE66" w14:textId="31C7F836"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a description of the procedures and systems for monitoring risks arising from new products</w:t>
      </w:r>
      <w:r w:rsidR="00AD362A">
        <w:rPr>
          <w:szCs w:val="24"/>
          <w:lang w:val="en-GB"/>
        </w:rPr>
        <w:t xml:space="preserve"> and services</w:t>
      </w:r>
      <w:r w:rsidRPr="00440071">
        <w:rPr>
          <w:szCs w:val="24"/>
          <w:lang w:val="en-GB"/>
        </w:rPr>
        <w:t>, from significant changes in existing products</w:t>
      </w:r>
      <w:r w:rsidR="00AD362A">
        <w:rPr>
          <w:szCs w:val="24"/>
          <w:lang w:val="en-GB"/>
        </w:rPr>
        <w:t>, services or processes</w:t>
      </w:r>
      <w:r w:rsidRPr="00440071">
        <w:rPr>
          <w:szCs w:val="24"/>
          <w:lang w:val="en-GB"/>
        </w:rPr>
        <w:t>, from internal and external growth, and from unusual transactions (</w:t>
      </w:r>
      <w:r w:rsidR="00AD362A">
        <w:rPr>
          <w:lang w:val="en-GB"/>
        </w:rPr>
        <w:t>see</w:t>
      </w:r>
      <w:r w:rsidR="00C348D0" w:rsidRPr="00440071">
        <w:rPr>
          <w:lang w:val="en-GB"/>
        </w:rPr>
        <w:t xml:space="preserve"> Article 221 of the </w:t>
      </w:r>
      <w:proofErr w:type="spellStart"/>
      <w:r w:rsidR="00AD362A" w:rsidRPr="002F25D4">
        <w:rPr>
          <w:i/>
          <w:szCs w:val="24"/>
          <w:lang w:val="en-GB"/>
        </w:rPr>
        <w:t>Arrêté</w:t>
      </w:r>
      <w:proofErr w:type="spellEnd"/>
      <w:r w:rsidR="00AD362A" w:rsidRPr="002F25D4">
        <w:rPr>
          <w:i/>
          <w:szCs w:val="24"/>
          <w:lang w:val="en-GB"/>
        </w:rPr>
        <w:t xml:space="preserve"> du 3 </w:t>
      </w:r>
      <w:proofErr w:type="spellStart"/>
      <w:r w:rsidR="00AD362A" w:rsidRPr="002F25D4">
        <w:rPr>
          <w:i/>
          <w:szCs w:val="24"/>
          <w:lang w:val="en-GB"/>
        </w:rPr>
        <w:t>novembre</w:t>
      </w:r>
      <w:proofErr w:type="spellEnd"/>
      <w:r w:rsidR="00AD362A" w:rsidRPr="002F25D4">
        <w:rPr>
          <w:i/>
          <w:szCs w:val="24"/>
          <w:lang w:val="en-GB"/>
        </w:rPr>
        <w:t xml:space="preserve"> 2014</w:t>
      </w:r>
      <w:r w:rsidR="00AD362A">
        <w:rPr>
          <w:szCs w:val="24"/>
          <w:lang w:val="en-GB"/>
        </w:rPr>
        <w:t>, as amended</w:t>
      </w:r>
      <w:r w:rsidRPr="00440071">
        <w:rPr>
          <w:szCs w:val="24"/>
          <w:lang w:val="en-GB"/>
        </w:rPr>
        <w:t>);</w:t>
      </w:r>
    </w:p>
    <w:p w14:paraId="004EE1C6" w14:textId="4B11C6A3" w:rsidR="00D02938" w:rsidRPr="00440071" w:rsidRDefault="00D02938" w:rsidP="002F25D4">
      <w:pPr>
        <w:pStyle w:val="SGACP-enumerationniveau1"/>
        <w:numPr>
          <w:ilvl w:val="0"/>
          <w:numId w:val="97"/>
        </w:numPr>
        <w:ind w:left="426" w:hanging="426"/>
        <w:rPr>
          <w:szCs w:val="24"/>
          <w:lang w:val="en-GB"/>
        </w:rPr>
      </w:pPr>
      <w:proofErr w:type="gramStart"/>
      <w:r w:rsidRPr="00440071">
        <w:rPr>
          <w:szCs w:val="24"/>
          <w:lang w:val="en-GB"/>
        </w:rPr>
        <w:t>summary</w:t>
      </w:r>
      <w:proofErr w:type="gramEnd"/>
      <w:r w:rsidRPr="00440071">
        <w:rPr>
          <w:szCs w:val="24"/>
          <w:lang w:val="en-GB"/>
        </w:rPr>
        <w:t xml:space="preserve"> of the</w:t>
      </w:r>
      <w:r w:rsidR="00B465DA">
        <w:rPr>
          <w:szCs w:val="24"/>
          <w:lang w:val="en-GB"/>
        </w:rPr>
        <w:t xml:space="preserve"> risk assessment carried out by the risk management function according to appropriate scenarios with regard to the significance of risks induced by</w:t>
      </w:r>
      <w:r w:rsidRPr="00440071">
        <w:rPr>
          <w:szCs w:val="24"/>
          <w:lang w:val="en-GB"/>
        </w:rPr>
        <w:t xml:space="preserve"> these new products and transactions.</w:t>
      </w:r>
    </w:p>
    <w:p w14:paraId="6D382000" w14:textId="77777777" w:rsidR="00D02938" w:rsidRPr="00440071" w:rsidRDefault="00D02938" w:rsidP="00D02938">
      <w:pPr>
        <w:pStyle w:val="SGACP-sous-titrederubriquenivaeu2"/>
      </w:pPr>
    </w:p>
    <w:p w14:paraId="1D308D40"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6AA78BAA" w14:textId="537F69EE" w:rsidR="00D02938" w:rsidRPr="00440071" w:rsidRDefault="00D02938" w:rsidP="00B465DA">
      <w:pPr>
        <w:pStyle w:val="SGACP-enumerationniveau1"/>
        <w:numPr>
          <w:ilvl w:val="0"/>
          <w:numId w:val="98"/>
        </w:numPr>
        <w:ind w:left="426" w:hanging="426"/>
        <w:rPr>
          <w:szCs w:val="24"/>
          <w:lang w:val="en-GB"/>
        </w:rPr>
      </w:pPr>
      <w:r w:rsidRPr="00440071">
        <w:rPr>
          <w:szCs w:val="24"/>
          <w:lang w:val="en-GB"/>
        </w:rPr>
        <w:t>a description of the organisation of the</w:t>
      </w:r>
      <w:r w:rsidR="00B465DA">
        <w:rPr>
          <w:szCs w:val="24"/>
          <w:lang w:val="en-GB"/>
        </w:rPr>
        <w:t xml:space="preserve"> internal audit function and a description of its scope of action</w:t>
      </w:r>
      <w:r w:rsidRPr="00440071">
        <w:rPr>
          <w:szCs w:val="24"/>
          <w:lang w:val="en-GB"/>
        </w:rPr>
        <w:t xml:space="preserve">, including </w:t>
      </w:r>
      <w:r w:rsidR="00B465DA">
        <w:rPr>
          <w:szCs w:val="24"/>
          <w:lang w:val="en-GB"/>
        </w:rPr>
        <w:t xml:space="preserve">concerning </w:t>
      </w:r>
      <w:r w:rsidRPr="00440071">
        <w:rPr>
          <w:szCs w:val="24"/>
          <w:lang w:val="en-GB"/>
        </w:rPr>
        <w:t>foreign business (</w:t>
      </w:r>
      <w:r w:rsidRPr="00440071">
        <w:rPr>
          <w:i/>
          <w:szCs w:val="24"/>
          <w:lang w:val="en-GB"/>
        </w:rPr>
        <w:t>activities, processes and entities</w:t>
      </w:r>
      <w:r w:rsidRPr="00440071">
        <w:rPr>
          <w:szCs w:val="24"/>
          <w:lang w:val="en-GB"/>
        </w:rPr>
        <w:t>);</w:t>
      </w:r>
    </w:p>
    <w:p w14:paraId="38A5FA89" w14:textId="3DE9011A" w:rsidR="00D02938" w:rsidRDefault="00C348D0" w:rsidP="00B465DA">
      <w:pPr>
        <w:pStyle w:val="SGACP-enumerationniveau1"/>
        <w:numPr>
          <w:ilvl w:val="0"/>
          <w:numId w:val="98"/>
        </w:numPr>
        <w:ind w:left="426" w:hanging="426"/>
        <w:rPr>
          <w:szCs w:val="24"/>
          <w:lang w:val="en-GB"/>
        </w:rPr>
      </w:pPr>
      <w:r w:rsidRPr="00440071">
        <w:rPr>
          <w:szCs w:val="24"/>
          <w:lang w:val="en-GB"/>
        </w:rPr>
        <w:t>human resources</w:t>
      </w:r>
      <w:r w:rsidR="00D02938" w:rsidRPr="00440071">
        <w:rPr>
          <w:szCs w:val="24"/>
          <w:lang w:val="en-GB"/>
        </w:rPr>
        <w:t xml:space="preserve"> assigned to </w:t>
      </w:r>
      <w:r w:rsidR="00B465DA">
        <w:rPr>
          <w:szCs w:val="24"/>
          <w:lang w:val="en-GB"/>
        </w:rPr>
        <w:t>the internal audit function</w:t>
      </w:r>
      <w:r w:rsidR="00D02938" w:rsidRPr="00440071">
        <w:rPr>
          <w:szCs w:val="24"/>
          <w:lang w:val="en-GB"/>
        </w:rPr>
        <w:t xml:space="preserve"> (</w:t>
      </w:r>
      <w:r w:rsidRPr="00440071">
        <w:rPr>
          <w:lang w:val="en-GB"/>
        </w:rPr>
        <w:t xml:space="preserve">cf. Article </w:t>
      </w:r>
      <w:r w:rsidR="00FF7035" w:rsidRPr="00440071">
        <w:rPr>
          <w:lang w:val="en-GB"/>
        </w:rPr>
        <w:t xml:space="preserve">25 of the </w:t>
      </w:r>
      <w:proofErr w:type="spellStart"/>
      <w:r w:rsidR="00B465DA" w:rsidRPr="002F25D4">
        <w:rPr>
          <w:i/>
          <w:szCs w:val="24"/>
          <w:lang w:val="en-GB"/>
        </w:rPr>
        <w:t>Arrêté</w:t>
      </w:r>
      <w:proofErr w:type="spellEnd"/>
      <w:r w:rsidR="00B465DA" w:rsidRPr="002F25D4">
        <w:rPr>
          <w:i/>
          <w:szCs w:val="24"/>
          <w:lang w:val="en-GB"/>
        </w:rPr>
        <w:t xml:space="preserve"> du 3 </w:t>
      </w:r>
      <w:proofErr w:type="spellStart"/>
      <w:r w:rsidR="00B465DA" w:rsidRPr="002F25D4">
        <w:rPr>
          <w:i/>
          <w:szCs w:val="24"/>
          <w:lang w:val="en-GB"/>
        </w:rPr>
        <w:t>novembre</w:t>
      </w:r>
      <w:proofErr w:type="spellEnd"/>
      <w:r w:rsidR="00B465DA" w:rsidRPr="002F25D4">
        <w:rPr>
          <w:i/>
          <w:szCs w:val="24"/>
          <w:lang w:val="en-GB"/>
        </w:rPr>
        <w:t xml:space="preserve"> 2014</w:t>
      </w:r>
      <w:r w:rsidR="00B465DA">
        <w:rPr>
          <w:szCs w:val="24"/>
          <w:lang w:val="en-GB"/>
        </w:rPr>
        <w:t>, as amended</w:t>
      </w:r>
      <w:r w:rsidR="00D02938" w:rsidRPr="00440071">
        <w:rPr>
          <w:szCs w:val="24"/>
          <w:lang w:val="en-GB"/>
        </w:rPr>
        <w:t xml:space="preserve">) (full-time equivalent staff </w:t>
      </w:r>
      <w:r w:rsidR="00B465DA">
        <w:rPr>
          <w:szCs w:val="24"/>
          <w:lang w:val="en-GB"/>
        </w:rPr>
        <w:t>as a proportion of</w:t>
      </w:r>
      <w:r w:rsidR="00D02938" w:rsidRPr="00440071">
        <w:rPr>
          <w:szCs w:val="24"/>
          <w:lang w:val="en-GB"/>
        </w:rPr>
        <w:t xml:space="preserve"> total staffing of the institution);</w:t>
      </w:r>
    </w:p>
    <w:p w14:paraId="52892453" w14:textId="77777777" w:rsidR="0030722D" w:rsidRPr="00440071" w:rsidRDefault="0030722D" w:rsidP="00B465DA">
      <w:pPr>
        <w:pStyle w:val="SGACP-enumerationniveau1"/>
        <w:numPr>
          <w:ilvl w:val="0"/>
          <w:numId w:val="98"/>
        </w:numPr>
        <w:ind w:left="426" w:hanging="426"/>
        <w:rPr>
          <w:szCs w:val="24"/>
          <w:lang w:val="en-GB"/>
        </w:rPr>
      </w:pPr>
      <w:r>
        <w:rPr>
          <w:szCs w:val="24"/>
          <w:lang w:val="en-GB"/>
        </w:rPr>
        <w:t>if use of an external provider : frequency of intervention and size of the team;</w:t>
      </w:r>
    </w:p>
    <w:p w14:paraId="6A59235A" w14:textId="4EE0BF17" w:rsidR="00FC4497" w:rsidRDefault="00D02938" w:rsidP="00B465DA">
      <w:pPr>
        <w:pStyle w:val="SGACP-enumerationniveau1"/>
        <w:numPr>
          <w:ilvl w:val="0"/>
          <w:numId w:val="98"/>
        </w:numPr>
        <w:ind w:left="426" w:hanging="426"/>
        <w:rPr>
          <w:szCs w:val="24"/>
          <w:lang w:val="en-GB"/>
        </w:rPr>
      </w:pPr>
      <w:r w:rsidRPr="00440071">
        <w:rPr>
          <w:szCs w:val="24"/>
          <w:lang w:val="en-GB"/>
        </w:rPr>
        <w:t>description, formalisation and date(s) of updates to procedures</w:t>
      </w:r>
      <w:r w:rsidR="00B465DA">
        <w:rPr>
          <w:szCs w:val="24"/>
          <w:lang w:val="en-GB"/>
        </w:rPr>
        <w:t xml:space="preserve"> the audit function relies on</w:t>
      </w:r>
      <w:r w:rsidRPr="00440071">
        <w:rPr>
          <w:szCs w:val="24"/>
          <w:lang w:val="en-GB"/>
        </w:rPr>
        <w:t xml:space="preserve">, including those that apply to foreign business (including inspections of compliance), highlighting significant changes </w:t>
      </w:r>
      <w:r w:rsidR="00B465DA">
        <w:rPr>
          <w:szCs w:val="24"/>
          <w:lang w:val="en-GB"/>
        </w:rPr>
        <w:t xml:space="preserve">made </w:t>
      </w:r>
      <w:r w:rsidRPr="00440071">
        <w:rPr>
          <w:szCs w:val="24"/>
          <w:lang w:val="en-GB"/>
        </w:rPr>
        <w:t>during the year</w:t>
      </w:r>
      <w:r w:rsidR="00B465DA">
        <w:rPr>
          <w:szCs w:val="24"/>
          <w:lang w:val="en-GB"/>
        </w:rPr>
        <w:t xml:space="preserve"> under review</w:t>
      </w:r>
      <w:r w:rsidR="00A31B0A">
        <w:rPr>
          <w:szCs w:val="24"/>
          <w:lang w:val="en-GB"/>
        </w:rPr>
        <w:t>;</w:t>
      </w:r>
    </w:p>
    <w:p w14:paraId="1BEFDCAA" w14:textId="746EEA7A" w:rsidR="00D02938" w:rsidRDefault="00B465DA" w:rsidP="00A31B0A">
      <w:pPr>
        <w:pStyle w:val="SGACP-enumerationniveau1"/>
        <w:numPr>
          <w:ilvl w:val="0"/>
          <w:numId w:val="98"/>
        </w:numPr>
        <w:ind w:left="426" w:hanging="426"/>
        <w:rPr>
          <w:szCs w:val="24"/>
          <w:lang w:val="en-GB"/>
        </w:rPr>
      </w:pPr>
      <w:proofErr w:type="gramStart"/>
      <w:r w:rsidRPr="00A31B0A">
        <w:rPr>
          <w:szCs w:val="24"/>
          <w:lang w:val="en-GB"/>
        </w:rPr>
        <w:t>methods</w:t>
      </w:r>
      <w:proofErr w:type="gramEnd"/>
      <w:r w:rsidRPr="00A31B0A">
        <w:rPr>
          <w:szCs w:val="24"/>
          <w:lang w:val="en-GB"/>
        </w:rPr>
        <w:t xml:space="preserve"> for defining the frequency and priority of audit cycles, particularly in relation to the risks identified within the institution.</w:t>
      </w:r>
    </w:p>
    <w:p w14:paraId="5E264E7E" w14:textId="77777777" w:rsidR="00FC4497" w:rsidRPr="00A31B0A" w:rsidRDefault="00FC4497" w:rsidP="00A31B0A">
      <w:pPr>
        <w:pStyle w:val="SGACP-enumerationniveau1"/>
        <w:ind w:left="426"/>
        <w:rPr>
          <w:szCs w:val="24"/>
          <w:lang w:val="en-GB"/>
        </w:rPr>
      </w:pPr>
    </w:p>
    <w:p w14:paraId="5BF1345B" w14:textId="77777777" w:rsidR="00D02938" w:rsidRPr="00440071" w:rsidRDefault="00D02938" w:rsidP="00D02938">
      <w:pPr>
        <w:pStyle w:val="SGACP-titrederubriqueniveau1"/>
        <w:ind w:left="360"/>
        <w:rPr>
          <w:szCs w:val="24"/>
          <w:lang w:val="en-GB"/>
        </w:rPr>
      </w:pPr>
      <w:bookmarkStart w:id="138" w:name="_Toc309143034"/>
      <w:r w:rsidRPr="00440071">
        <w:rPr>
          <w:szCs w:val="24"/>
          <w:lang w:val="en-GB"/>
        </w:rPr>
        <w:t xml:space="preserve">2. </w:t>
      </w:r>
      <w:bookmarkStart w:id="139" w:name="Overview_of_accounting_arrangements"/>
      <w:bookmarkEnd w:id="139"/>
      <w:r w:rsidRPr="00440071">
        <w:rPr>
          <w:szCs w:val="24"/>
          <w:lang w:val="en-GB"/>
        </w:rPr>
        <w:t>Overview of accounting arrangements</w:t>
      </w:r>
      <w:bookmarkEnd w:id="138"/>
    </w:p>
    <w:p w14:paraId="4F7275A7" w14:textId="0EFE50B8"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w:t>
      </w:r>
      <w:r w:rsidR="00C348D0" w:rsidRPr="00440071">
        <w:rPr>
          <w:szCs w:val="24"/>
          <w:lang w:val="en-GB"/>
        </w:rPr>
        <w:t>, or whe</w:t>
      </w:r>
      <w:r w:rsidR="00886D9A" w:rsidRPr="00440071">
        <w:rPr>
          <w:szCs w:val="24"/>
          <w:lang w:val="en-GB"/>
        </w:rPr>
        <w:t>n</w:t>
      </w:r>
      <w:r w:rsidR="00C348D0" w:rsidRPr="00440071">
        <w:rPr>
          <w:szCs w:val="24"/>
          <w:lang w:val="en-GB"/>
        </w:rPr>
        <w:t xml:space="preserve"> applicable </w:t>
      </w:r>
      <w:r w:rsidR="006853B3">
        <w:rPr>
          <w:szCs w:val="24"/>
          <w:lang w:val="en-GB"/>
        </w:rPr>
        <w:t xml:space="preserve">for </w:t>
      </w:r>
      <w:r w:rsidR="00C348D0" w:rsidRPr="00440071">
        <w:rPr>
          <w:szCs w:val="24"/>
          <w:lang w:val="en-GB"/>
        </w:rPr>
        <w:t>the ECB,</w:t>
      </w:r>
      <w:r w:rsidRPr="00440071">
        <w:rPr>
          <w:szCs w:val="24"/>
          <w:lang w:val="en-GB"/>
        </w:rPr>
        <w:t xml:space="preserve"> and information needed to calculate management ratios;</w:t>
      </w:r>
    </w:p>
    <w:p w14:paraId="75186566" w14:textId="77777777"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organisation adopted to ensure the quality and reliability of the audit trail;</w:t>
      </w:r>
    </w:p>
    <w:p w14:paraId="43F7032C" w14:textId="660E9506"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D4685">
        <w:rPr>
          <w:lang w:val="en-GB"/>
        </w:rPr>
        <w:t>see</w:t>
      </w:r>
      <w:r w:rsidR="00C348D0" w:rsidRPr="00440071">
        <w:rPr>
          <w:lang w:val="en-GB"/>
        </w:rPr>
        <w:t xml:space="preserve"> Article </w:t>
      </w:r>
      <w:r w:rsidR="00FF7035" w:rsidRPr="00440071">
        <w:rPr>
          <w:lang w:val="en-GB"/>
        </w:rPr>
        <w:t xml:space="preserve">92 of the </w:t>
      </w:r>
      <w:proofErr w:type="spellStart"/>
      <w:r w:rsidR="00B465DA" w:rsidRPr="002F25D4">
        <w:rPr>
          <w:i/>
          <w:szCs w:val="24"/>
          <w:lang w:val="en-GB"/>
        </w:rPr>
        <w:t>Arrêté</w:t>
      </w:r>
      <w:proofErr w:type="spellEnd"/>
      <w:r w:rsidR="00B465DA" w:rsidRPr="002F25D4">
        <w:rPr>
          <w:i/>
          <w:szCs w:val="24"/>
          <w:lang w:val="en-GB"/>
        </w:rPr>
        <w:t xml:space="preserve"> du 3 </w:t>
      </w:r>
      <w:proofErr w:type="spellStart"/>
      <w:r w:rsidR="00B465DA" w:rsidRPr="002F25D4">
        <w:rPr>
          <w:i/>
          <w:szCs w:val="24"/>
          <w:lang w:val="en-GB"/>
        </w:rPr>
        <w:t>novembre</w:t>
      </w:r>
      <w:proofErr w:type="spellEnd"/>
      <w:r w:rsidR="00B465DA" w:rsidRPr="002F25D4">
        <w:rPr>
          <w:i/>
          <w:szCs w:val="24"/>
          <w:lang w:val="en-GB"/>
        </w:rPr>
        <w:t xml:space="preserve"> 2014</w:t>
      </w:r>
      <w:r w:rsidR="00B465DA">
        <w:rPr>
          <w:szCs w:val="24"/>
          <w:lang w:val="en-GB"/>
        </w:rPr>
        <w:t>, as amended</w:t>
      </w:r>
      <w:r w:rsidRPr="00440071">
        <w:rPr>
          <w:szCs w:val="24"/>
          <w:lang w:val="en-GB"/>
        </w:rPr>
        <w:t>);</w:t>
      </w:r>
    </w:p>
    <w:p w14:paraId="76419868" w14:textId="77777777" w:rsidR="00D02938" w:rsidRPr="00440071" w:rsidRDefault="00D02938" w:rsidP="00B465DA">
      <w:pPr>
        <w:pStyle w:val="SGACP-enumerationniveau1"/>
        <w:numPr>
          <w:ilvl w:val="0"/>
          <w:numId w:val="9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14:paraId="4D80BD6D" w14:textId="77777777" w:rsidR="00C348D0" w:rsidRPr="00440071" w:rsidRDefault="00C348D0">
      <w:pPr>
        <w:jc w:val="left"/>
        <w:rPr>
          <w:lang w:val="en-GB"/>
        </w:rPr>
      </w:pPr>
      <w:r w:rsidRPr="00440071">
        <w:rPr>
          <w:lang w:val="en-GB"/>
        </w:rPr>
        <w:br w:type="page"/>
      </w:r>
    </w:p>
    <w:p w14:paraId="5EEFCAF3" w14:textId="77777777" w:rsidR="00C348D0" w:rsidRPr="00440071" w:rsidRDefault="00C348D0" w:rsidP="00D209E3">
      <w:pPr>
        <w:pStyle w:val="Titre1"/>
        <w:numPr>
          <w:ilvl w:val="0"/>
          <w:numId w:val="0"/>
        </w:numPr>
        <w:jc w:val="right"/>
        <w:rPr>
          <w:noProof/>
          <w:szCs w:val="22"/>
          <w:lang w:val="en-GB"/>
        </w:rPr>
      </w:pPr>
      <w:bookmarkStart w:id="140" w:name="_Toc26965494"/>
      <w:bookmarkStart w:id="141" w:name="_Toc112751253"/>
      <w:r w:rsidRPr="00440071">
        <w:rPr>
          <w:noProof/>
          <w:color w:val="003B8E"/>
          <w:sz w:val="22"/>
          <w:szCs w:val="22"/>
          <w:lang w:val="en-GB"/>
        </w:rPr>
        <w:lastRenderedPageBreak/>
        <w:t>Annex 3</w:t>
      </w:r>
      <w:bookmarkEnd w:id="140"/>
      <w:bookmarkEnd w:id="141"/>
    </w:p>
    <w:p w14:paraId="3049A9A4" w14:textId="77777777" w:rsidR="00C348D0" w:rsidRPr="00440071" w:rsidRDefault="00C348D0" w:rsidP="00C348D0">
      <w:pPr>
        <w:rPr>
          <w:szCs w:val="24"/>
          <w:lang w:val="en-GB"/>
        </w:rPr>
      </w:pPr>
    </w:p>
    <w:p w14:paraId="14FDB87F" w14:textId="77777777" w:rsidR="00C348D0" w:rsidRPr="00440071" w:rsidRDefault="00C348D0" w:rsidP="00C348D0">
      <w:pPr>
        <w:rPr>
          <w:szCs w:val="24"/>
          <w:lang w:val="en-GB"/>
        </w:rPr>
      </w:pPr>
    </w:p>
    <w:p w14:paraId="649B914A" w14:textId="3AC361B6"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proofErr w:type="spellStart"/>
      <w:r w:rsidR="00CD4685" w:rsidRPr="00CD4685">
        <w:rPr>
          <w:i/>
          <w:szCs w:val="24"/>
          <w:lang w:val="en-GB"/>
        </w:rPr>
        <w:t>Arrêté</w:t>
      </w:r>
      <w:proofErr w:type="spellEnd"/>
      <w:r w:rsidR="00CD4685" w:rsidRPr="00CD4685">
        <w:rPr>
          <w:i/>
          <w:szCs w:val="24"/>
          <w:lang w:val="en-GB"/>
        </w:rPr>
        <w:t xml:space="preserve"> du 16 </w:t>
      </w:r>
      <w:proofErr w:type="spellStart"/>
      <w:r w:rsidR="00CD4685" w:rsidRPr="00CD4685">
        <w:rPr>
          <w:i/>
          <w:szCs w:val="24"/>
          <w:lang w:val="en-GB"/>
        </w:rPr>
        <w:t>septembre</w:t>
      </w:r>
      <w:proofErr w:type="spellEnd"/>
      <w:r w:rsidR="00CD4685" w:rsidRPr="00CD4685">
        <w:rPr>
          <w:i/>
          <w:szCs w:val="24"/>
          <w:lang w:val="en-GB"/>
        </w:rPr>
        <w:t xml:space="preserve"> 2020</w:t>
      </w:r>
      <w:r w:rsidR="00FF7035" w:rsidRPr="00440071">
        <w:rPr>
          <w:szCs w:val="24"/>
          <w:lang w:val="en-GB"/>
        </w:rPr>
        <w:t xml:space="preserve"> on the certification of the banking inclusion charter and on the prevention of </w:t>
      </w:r>
      <w:r w:rsidR="006164E9" w:rsidRPr="00440071">
        <w:rPr>
          <w:szCs w:val="24"/>
          <w:lang w:val="en-GB"/>
        </w:rPr>
        <w:t>over indebtedness</w:t>
      </w:r>
      <w:r w:rsidR="00FF7035" w:rsidRPr="00440071">
        <w:rPr>
          <w:szCs w:val="24"/>
          <w:lang w:val="en-GB"/>
        </w:rPr>
        <w:t>)</w:t>
      </w:r>
    </w:p>
    <w:p w14:paraId="3F21A3B7" w14:textId="77777777" w:rsidR="002662A7" w:rsidRPr="00440071" w:rsidRDefault="002662A7" w:rsidP="002662A7">
      <w:pPr>
        <w:pStyle w:val="SGACP-annexe-titre"/>
        <w:rPr>
          <w:sz w:val="22"/>
          <w:szCs w:val="22"/>
          <w:lang w:val="en-GB"/>
        </w:rPr>
      </w:pPr>
    </w:p>
    <w:p w14:paraId="08928989" w14:textId="77777777" w:rsidR="002662A7" w:rsidRPr="00440071" w:rsidRDefault="002662A7" w:rsidP="002662A7">
      <w:pPr>
        <w:pStyle w:val="SGACP-annexe-titre"/>
        <w:rPr>
          <w:sz w:val="22"/>
          <w:szCs w:val="22"/>
          <w:lang w:val="en-GB"/>
        </w:rPr>
      </w:pPr>
    </w:p>
    <w:p w14:paraId="78B30F61" w14:textId="77777777" w:rsidR="002662A7" w:rsidRPr="00440071" w:rsidRDefault="00695BCF"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14:paraId="0861E870" w14:textId="77777777" w:rsidR="002662A7" w:rsidRPr="00440071" w:rsidRDefault="002662A7" w:rsidP="002662A7">
      <w:pPr>
        <w:rPr>
          <w:lang w:val="en-GB"/>
        </w:rPr>
      </w:pPr>
    </w:p>
    <w:p w14:paraId="2F1ECF41" w14:textId="31D2DEFB"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001E1EB6">
        <w:rPr>
          <w:lang w:val="en-GB"/>
        </w:rPr>
        <w:t>:</w:t>
      </w:r>
      <w:r w:rsidRPr="00440071">
        <w:rPr>
          <w:lang w:val="en-GB"/>
        </w:rPr>
        <w:t xml:space="preserve"> %</w:t>
      </w:r>
    </w:p>
    <w:p w14:paraId="4C01BDCA" w14:textId="6904BE82" w:rsidR="002662A7" w:rsidRPr="00440071" w:rsidRDefault="002C01BE" w:rsidP="00CD4685">
      <w:pPr>
        <w:pStyle w:val="Paragraphedeliste"/>
        <w:numPr>
          <w:ilvl w:val="1"/>
          <w:numId w:val="9"/>
        </w:numPr>
        <w:spacing w:after="120"/>
        <w:ind w:left="567" w:hanging="567"/>
        <w:contextualSpacing w:val="0"/>
        <w:rPr>
          <w:lang w:val="en-GB"/>
        </w:rPr>
      </w:pPr>
      <w:r w:rsidRPr="00440071">
        <w:rPr>
          <w:lang w:val="en-GB"/>
        </w:rPr>
        <w:t>Systematic</w:t>
      </w:r>
      <w:r w:rsidR="00D50841" w:rsidRPr="00440071">
        <w:rPr>
          <w:lang w:val="en-GB"/>
        </w:rPr>
        <w:t xml:space="preserve"> training </w:t>
      </w:r>
      <w:r w:rsidR="00CD4685">
        <w:rPr>
          <w:lang w:val="en-GB"/>
        </w:rPr>
        <w:t>reminder</w:t>
      </w:r>
      <w:r w:rsidR="00CD4685" w:rsidRPr="00440071">
        <w:rPr>
          <w:lang w:val="en-GB"/>
        </w:rPr>
        <w:t xml:space="preserve"> </w:t>
      </w:r>
      <w:r w:rsidRPr="00440071">
        <w:rPr>
          <w:lang w:val="en-GB"/>
        </w:rPr>
        <w:t>for trained customer advisors</w:t>
      </w:r>
      <w:r w:rsidR="002662A7" w:rsidRPr="00440071">
        <w:rPr>
          <w:lang w:val="en-GB"/>
        </w:rPr>
        <w:t xml:space="preserve">: </w:t>
      </w:r>
      <w:r w:rsidRPr="00440071">
        <w:rPr>
          <w:lang w:val="en-GB"/>
        </w:rPr>
        <w:t>Yes/No</w:t>
      </w:r>
    </w:p>
    <w:p w14:paraId="79DACBAA" w14:textId="0C51C3AA"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001E1EB6">
        <w:rPr>
          <w:lang w:val="en-GB"/>
        </w:rPr>
        <w:t>:</w:t>
      </w:r>
      <w:r w:rsidRPr="00440071">
        <w:rPr>
          <w:lang w:val="en-GB"/>
        </w:rPr>
        <w:t xml:space="preserve"> %</w:t>
      </w:r>
    </w:p>
    <w:p w14:paraId="59C43E6E" w14:textId="7D6951A7" w:rsidR="002662A7" w:rsidRPr="00440071" w:rsidRDefault="00F9687E" w:rsidP="00CD4685">
      <w:pPr>
        <w:pStyle w:val="Paragraphedeliste"/>
        <w:numPr>
          <w:ilvl w:val="1"/>
          <w:numId w:val="9"/>
        </w:numPr>
        <w:spacing w:after="120"/>
        <w:ind w:left="567" w:hanging="567"/>
        <w:contextualSpacing w:val="0"/>
        <w:rPr>
          <w:lang w:val="en-GB"/>
        </w:rPr>
      </w:pPr>
      <w:r w:rsidRPr="00440071">
        <w:rPr>
          <w:lang w:val="en-GB"/>
        </w:rPr>
        <w:t>Systematic refresher training for the persons referred to in 1.3 above that are already trained: Yes/No</w:t>
      </w:r>
      <w:r w:rsidR="002662A7" w:rsidRPr="00440071">
        <w:rPr>
          <w:lang w:val="en-GB"/>
        </w:rPr>
        <w:t> </w:t>
      </w:r>
    </w:p>
    <w:p w14:paraId="589BDD99" w14:textId="6778AB7E"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w:t>
      </w:r>
      <w:r w:rsidR="001E1EB6">
        <w:rPr>
          <w:lang w:val="en-GB"/>
        </w:rPr>
        <w:t>ustomers in fragile situations:</w:t>
      </w:r>
      <w:r w:rsidR="00F9687E" w:rsidRPr="00440071">
        <w:rPr>
          <w:lang w:val="en-GB"/>
        </w:rPr>
        <w:t xml:space="preserve"> %</w:t>
      </w:r>
    </w:p>
    <w:p w14:paraId="6E91160A" w14:textId="3266FE7B" w:rsidR="002662A7" w:rsidRPr="00440071" w:rsidRDefault="00F9687E" w:rsidP="00CD4685">
      <w:pPr>
        <w:pStyle w:val="Paragraphedeliste"/>
        <w:numPr>
          <w:ilvl w:val="1"/>
          <w:numId w:val="9"/>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 above that are already trained: Yes/No</w:t>
      </w:r>
    </w:p>
    <w:p w14:paraId="4F076735" w14:textId="77777777" w:rsidR="002662A7" w:rsidRPr="00440071" w:rsidRDefault="002662A7" w:rsidP="002662A7">
      <w:pPr>
        <w:pStyle w:val="Paragraphedeliste"/>
        <w:ind w:left="1440"/>
        <w:rPr>
          <w:lang w:val="en-GB"/>
        </w:rPr>
      </w:pPr>
    </w:p>
    <w:p w14:paraId="6A0F338B" w14:textId="77777777" w:rsidR="002662A7" w:rsidRPr="00440071" w:rsidRDefault="00F9687E"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21"/>
      </w:r>
      <w:r w:rsidR="002662A7" w:rsidRPr="00440071">
        <w:rPr>
          <w:rFonts w:ascii="Arial" w:hAnsi="Arial"/>
          <w:b/>
          <w:sz w:val="24"/>
          <w:lang w:val="en-GB"/>
        </w:rPr>
        <w:t xml:space="preserve"> </w:t>
      </w:r>
    </w:p>
    <w:p w14:paraId="64394CC9" w14:textId="77777777" w:rsidR="002662A7" w:rsidRPr="00440071" w:rsidRDefault="002662A7" w:rsidP="002662A7">
      <w:pPr>
        <w:pStyle w:val="Paragraphedeliste"/>
        <w:rPr>
          <w:szCs w:val="22"/>
          <w:lang w:val="en-GB"/>
        </w:rPr>
      </w:pPr>
    </w:p>
    <w:p w14:paraId="0543AD70"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14:paraId="1061632E"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032685C0" w14:textId="691014C0"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/detectin</w:t>
      </w:r>
      <w:r w:rsidR="00817BC0">
        <w:rPr>
          <w:szCs w:val="22"/>
          <w:lang w:val="en-GB"/>
        </w:rPr>
        <w:t>g it</w:t>
      </w:r>
      <w:r w:rsidR="00BD3303" w:rsidRPr="00440071">
        <w:rPr>
          <w:szCs w:val="22"/>
          <w:lang w:val="en-GB"/>
        </w:rPr>
        <w:t>? Yes/ No</w:t>
      </w:r>
    </w:p>
    <w:p w14:paraId="77E5C667" w14:textId="34EA420F"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w:t>
      </w:r>
      <w:r w:rsidR="00817BC0">
        <w:rPr>
          <w:szCs w:val="22"/>
          <w:lang w:val="en-GB"/>
        </w:rPr>
        <w:t xml:space="preserve">providing </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44F94B57" w14:textId="7A63316C"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w:t>
      </w:r>
      <w:r w:rsidR="00817BC0">
        <w:rPr>
          <w:szCs w:val="22"/>
          <w:lang w:val="en-GB"/>
        </w:rPr>
        <w:t xml:space="preserve"> in</w:t>
      </w:r>
      <w:r w:rsidR="00C40D84" w:rsidRPr="00440071">
        <w:rPr>
          <w:szCs w:val="22"/>
          <w:lang w:val="en-GB"/>
        </w:rPr>
        <w:t xml:space="preserve">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2ACC24FE"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4B3FCB0" w14:textId="3CE22AD1"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w:t>
      </w:r>
      <w:r w:rsidR="00817BC0">
        <w:rPr>
          <w:szCs w:val="22"/>
          <w:lang w:val="en-GB"/>
        </w:rPr>
        <w:t xml:space="preserve"> actions</w:t>
      </w:r>
      <w:r w:rsidR="00817BC0" w:rsidRPr="00440071">
        <w:rPr>
          <w:szCs w:val="22"/>
          <w:lang w:val="en-GB"/>
        </w:rPr>
        <w:t xml:space="preserve"> </w:t>
      </w:r>
      <w:r w:rsidR="0053518E" w:rsidRPr="00440071">
        <w:rPr>
          <w:szCs w:val="22"/>
          <w:lang w:val="en-GB"/>
        </w:rPr>
        <w:t>and, where applicable</w:t>
      </w:r>
      <w:r w:rsidR="00817BC0">
        <w:rPr>
          <w:szCs w:val="22"/>
          <w:lang w:val="en-GB"/>
        </w:rPr>
        <w:t>,</w:t>
      </w:r>
      <w:r w:rsidR="0053518E" w:rsidRPr="00440071">
        <w:rPr>
          <w:szCs w:val="22"/>
          <w:lang w:val="en-GB"/>
        </w:rPr>
        <w:t xml:space="preserve"> periodic control</w:t>
      </w:r>
      <w:r w:rsidR="00817BC0">
        <w:rPr>
          <w:szCs w:val="22"/>
          <w:lang w:val="en-GB"/>
        </w:rPr>
        <w:t xml:space="preserve"> actions</w:t>
      </w:r>
      <w:r w:rsidR="0053518E" w:rsidRPr="00440071">
        <w:rPr>
          <w:szCs w:val="22"/>
          <w:lang w:val="en-GB"/>
        </w:rPr>
        <w:t xml:space="preserve">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37F1D2AA"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532B9ECB" w14:textId="5432991E"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 xml:space="preserve">If </w:t>
      </w:r>
      <w:r w:rsidR="00817BC0">
        <w:rPr>
          <w:szCs w:val="22"/>
          <w:lang w:val="en-GB"/>
        </w:rPr>
        <w:t xml:space="preserve">the answer is </w:t>
      </w:r>
      <w:r w:rsidR="005C741F" w:rsidRPr="00440071">
        <w:rPr>
          <w:szCs w:val="22"/>
          <w:lang w:val="en-GB"/>
        </w:rPr>
        <w:t>yes</w:t>
      </w:r>
      <w:r w:rsidR="002662A7" w:rsidRPr="00440071">
        <w:rPr>
          <w:szCs w:val="22"/>
          <w:lang w:val="en-GB"/>
        </w:rPr>
        <w:t xml:space="preserve">, </w:t>
      </w:r>
      <w:r w:rsidR="005C741F" w:rsidRPr="00440071">
        <w:rPr>
          <w:szCs w:val="22"/>
          <w:lang w:val="en-GB"/>
        </w:rPr>
        <w:t xml:space="preserve">please specify the </w:t>
      </w:r>
      <w:r w:rsidR="00817BC0">
        <w:rPr>
          <w:szCs w:val="22"/>
          <w:lang w:val="en-GB"/>
        </w:rPr>
        <w:t>main</w:t>
      </w:r>
      <w:r w:rsidR="00817BC0" w:rsidRPr="00440071">
        <w:rPr>
          <w:szCs w:val="22"/>
          <w:lang w:val="en-GB"/>
        </w:rPr>
        <w:t xml:space="preserve"> </w:t>
      </w:r>
      <w:r w:rsidR="005C741F" w:rsidRPr="00440071">
        <w:rPr>
          <w:szCs w:val="22"/>
          <w:lang w:val="en-GB"/>
        </w:rPr>
        <w:t>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4B77C62F" w14:textId="4879061B"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 xml:space="preserve">Have corrective actions been </w:t>
      </w:r>
      <w:r w:rsidR="00817BC0">
        <w:rPr>
          <w:szCs w:val="22"/>
          <w:lang w:val="en-GB"/>
        </w:rPr>
        <w:t>implemented</w:t>
      </w:r>
      <w:r w:rsidR="005C741F" w:rsidRPr="00440071">
        <w:rPr>
          <w:szCs w:val="22"/>
          <w:lang w:val="en-GB"/>
        </w:rPr>
        <w:t>?</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4CFADD41" w14:textId="77777777" w:rsidR="002662A7" w:rsidRPr="00440071" w:rsidRDefault="002662A7" w:rsidP="000E1D47">
      <w:pPr>
        <w:pStyle w:val="Paragraphedeliste"/>
        <w:tabs>
          <w:tab w:val="left" w:pos="0"/>
        </w:tabs>
        <w:ind w:left="0"/>
        <w:jc w:val="left"/>
        <w:rPr>
          <w:rFonts w:ascii="Arial" w:hAnsi="Arial"/>
          <w:b/>
          <w:sz w:val="24"/>
          <w:lang w:val="en-GB"/>
        </w:rPr>
      </w:pPr>
    </w:p>
    <w:p w14:paraId="4F06DAD5" w14:textId="77777777" w:rsidR="002662A7" w:rsidRPr="00440071" w:rsidRDefault="002662A7"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5505FD83" w14:textId="3C18950F" w:rsidR="007A15AF" w:rsidRDefault="007A15AF" w:rsidP="002662A7">
      <w:pPr>
        <w:rPr>
          <w:lang w:val="en-GB"/>
        </w:rPr>
      </w:pPr>
    </w:p>
    <w:p w14:paraId="161B4348" w14:textId="2B9AA049" w:rsidR="00154C3C" w:rsidRDefault="00154C3C" w:rsidP="002662A7">
      <w:pPr>
        <w:rPr>
          <w:lang w:val="en-GB"/>
        </w:rPr>
      </w:pPr>
    </w:p>
    <w:p w14:paraId="6603EC01" w14:textId="0E6EFBDD" w:rsidR="00154C3C" w:rsidRDefault="00154C3C" w:rsidP="002662A7">
      <w:pPr>
        <w:rPr>
          <w:lang w:val="en-GB"/>
        </w:rPr>
      </w:pPr>
    </w:p>
    <w:p w14:paraId="52C10269" w14:textId="76EC9D78" w:rsidR="00154C3C" w:rsidRDefault="00154C3C" w:rsidP="002662A7">
      <w:pPr>
        <w:rPr>
          <w:lang w:val="en-GB"/>
        </w:rPr>
      </w:pPr>
    </w:p>
    <w:p w14:paraId="6E620EAF" w14:textId="53BA1F10" w:rsidR="00154C3C" w:rsidRDefault="00154C3C" w:rsidP="002662A7">
      <w:pPr>
        <w:rPr>
          <w:lang w:val="en-GB"/>
        </w:rPr>
      </w:pPr>
    </w:p>
    <w:p w14:paraId="419BF362" w14:textId="42486E21" w:rsidR="00154C3C" w:rsidRDefault="00154C3C" w:rsidP="002662A7">
      <w:pPr>
        <w:rPr>
          <w:lang w:val="en-GB"/>
        </w:rPr>
      </w:pPr>
    </w:p>
    <w:p w14:paraId="0D69768A" w14:textId="6600B3A0" w:rsidR="00154C3C" w:rsidRPr="00372B34" w:rsidRDefault="00154C3C" w:rsidP="00372B34">
      <w:pPr>
        <w:pStyle w:val="Titre1"/>
        <w:numPr>
          <w:ilvl w:val="0"/>
          <w:numId w:val="0"/>
        </w:numPr>
        <w:jc w:val="right"/>
        <w:rPr>
          <w:noProof/>
          <w:color w:val="002060"/>
          <w:sz w:val="22"/>
          <w:szCs w:val="22"/>
          <w:lang w:val="en-GB"/>
        </w:rPr>
      </w:pPr>
      <w:bookmarkStart w:id="142" w:name="_Toc112751254"/>
      <w:r w:rsidRPr="00372B34">
        <w:rPr>
          <w:noProof/>
          <w:color w:val="002060"/>
          <w:sz w:val="22"/>
          <w:szCs w:val="22"/>
          <w:lang w:val="en-GB"/>
        </w:rPr>
        <w:lastRenderedPageBreak/>
        <w:t>Annex 4</w:t>
      </w:r>
      <w:bookmarkEnd w:id="142"/>
    </w:p>
    <w:p w14:paraId="43F7FEA1" w14:textId="033B40B6" w:rsidR="00154C3C" w:rsidRPr="00154C3C" w:rsidRDefault="00154C3C" w:rsidP="00154C3C">
      <w:pPr>
        <w:jc w:val="center"/>
        <w:rPr>
          <w:b/>
          <w:sz w:val="36"/>
          <w:u w:val="single"/>
          <w:lang w:val="en-GB"/>
        </w:rPr>
      </w:pPr>
      <w:r w:rsidRPr="00154C3C">
        <w:rPr>
          <w:b/>
          <w:sz w:val="36"/>
          <w:u w:val="single"/>
          <w:lang w:val="en-GB"/>
        </w:rPr>
        <w:t>K-factors summary table</w:t>
      </w:r>
    </w:p>
    <w:p w14:paraId="66496A77" w14:textId="152A9059" w:rsidR="00154C3C" w:rsidRDefault="00154C3C" w:rsidP="00154C3C">
      <w:pPr>
        <w:ind w:right="-710"/>
        <w:rPr>
          <w:lang w:val="en-GB"/>
        </w:rPr>
      </w:pPr>
    </w:p>
    <w:tbl>
      <w:tblPr>
        <w:tblStyle w:val="Grilledutableau"/>
        <w:tblW w:w="0" w:type="auto"/>
        <w:tblLook w:val="04A0" w:firstRow="1" w:lastRow="0" w:firstColumn="1" w:lastColumn="0" w:noHBand="0" w:noVBand="1"/>
      </w:tblPr>
      <w:tblGrid>
        <w:gridCol w:w="1925"/>
        <w:gridCol w:w="1925"/>
        <w:gridCol w:w="1926"/>
        <w:gridCol w:w="1926"/>
        <w:gridCol w:w="1926"/>
      </w:tblGrid>
      <w:tr w:rsidR="00154C3C" w14:paraId="127646B3" w14:textId="77777777" w:rsidTr="006D519E">
        <w:tc>
          <w:tcPr>
            <w:tcW w:w="1925" w:type="dxa"/>
            <w:shd w:val="clear" w:color="auto" w:fill="0070C0"/>
          </w:tcPr>
          <w:p w14:paraId="0CDA3DD6" w14:textId="259A03DC" w:rsidR="00154C3C" w:rsidRPr="006D519E" w:rsidRDefault="00154C3C" w:rsidP="00154C3C">
            <w:pPr>
              <w:rPr>
                <w:b/>
                <w:lang w:val="en-GB"/>
              </w:rPr>
            </w:pPr>
            <w:r w:rsidRPr="006D519E">
              <w:rPr>
                <w:b/>
                <w:lang w:val="en-GB"/>
              </w:rPr>
              <w:t>Risk to</w:t>
            </w:r>
          </w:p>
        </w:tc>
        <w:tc>
          <w:tcPr>
            <w:tcW w:w="1925" w:type="dxa"/>
            <w:shd w:val="clear" w:color="auto" w:fill="0070C0"/>
          </w:tcPr>
          <w:p w14:paraId="2B82F736" w14:textId="76854F3F" w:rsidR="00154C3C" w:rsidRPr="006D519E" w:rsidRDefault="00154C3C" w:rsidP="00154C3C">
            <w:pPr>
              <w:rPr>
                <w:b/>
                <w:lang w:val="en-GB"/>
              </w:rPr>
            </w:pPr>
            <w:r w:rsidRPr="006D519E">
              <w:rPr>
                <w:b/>
                <w:lang w:val="en-GB"/>
              </w:rPr>
              <w:t>K-factor</w:t>
            </w:r>
          </w:p>
        </w:tc>
        <w:tc>
          <w:tcPr>
            <w:tcW w:w="1926" w:type="dxa"/>
            <w:shd w:val="clear" w:color="auto" w:fill="0070C0"/>
          </w:tcPr>
          <w:p w14:paraId="5A529C7F" w14:textId="4D52E8BF" w:rsidR="00154C3C" w:rsidRPr="006D519E" w:rsidRDefault="00154C3C" w:rsidP="00154C3C">
            <w:pPr>
              <w:rPr>
                <w:b/>
                <w:lang w:val="en-GB"/>
              </w:rPr>
            </w:pPr>
            <w:r w:rsidRPr="006D519E">
              <w:rPr>
                <w:b/>
                <w:lang w:val="en-GB"/>
              </w:rPr>
              <w:t>Definition</w:t>
            </w:r>
          </w:p>
        </w:tc>
        <w:tc>
          <w:tcPr>
            <w:tcW w:w="1926" w:type="dxa"/>
            <w:shd w:val="clear" w:color="auto" w:fill="0070C0"/>
          </w:tcPr>
          <w:p w14:paraId="2E4A91B9" w14:textId="34C60AC3" w:rsidR="00154C3C" w:rsidRPr="006D519E" w:rsidRDefault="00154C3C" w:rsidP="00154C3C">
            <w:pPr>
              <w:rPr>
                <w:b/>
                <w:lang w:val="en-GB"/>
              </w:rPr>
            </w:pPr>
            <w:r w:rsidRPr="006D519E">
              <w:rPr>
                <w:b/>
                <w:lang w:val="en-GB"/>
              </w:rPr>
              <w:t>IFR definition (Art. 4)</w:t>
            </w:r>
          </w:p>
        </w:tc>
        <w:tc>
          <w:tcPr>
            <w:tcW w:w="1926" w:type="dxa"/>
            <w:shd w:val="clear" w:color="auto" w:fill="0070C0"/>
          </w:tcPr>
          <w:p w14:paraId="7DC53B06" w14:textId="35EA7434" w:rsidR="00154C3C" w:rsidRPr="006D519E" w:rsidRDefault="00154C3C" w:rsidP="00154C3C">
            <w:pPr>
              <w:rPr>
                <w:b/>
                <w:lang w:val="en-GB"/>
              </w:rPr>
            </w:pPr>
            <w:r w:rsidRPr="006D519E">
              <w:rPr>
                <w:b/>
                <w:lang w:val="en-GB"/>
              </w:rPr>
              <w:t>Reg</w:t>
            </w:r>
            <w:r w:rsidR="006D519E">
              <w:rPr>
                <w:b/>
                <w:lang w:val="en-GB"/>
              </w:rPr>
              <w:t>u</w:t>
            </w:r>
            <w:r w:rsidRPr="006D519E">
              <w:rPr>
                <w:b/>
                <w:lang w:val="en-GB"/>
              </w:rPr>
              <w:t>latory reference</w:t>
            </w:r>
          </w:p>
        </w:tc>
      </w:tr>
      <w:tr w:rsidR="00154C3C" w:rsidRPr="00B3355E" w14:paraId="1F2E2373" w14:textId="77777777" w:rsidTr="00154C3C">
        <w:tc>
          <w:tcPr>
            <w:tcW w:w="1925" w:type="dxa"/>
          </w:tcPr>
          <w:p w14:paraId="5E82FBB2" w14:textId="65831B02" w:rsidR="00154C3C" w:rsidRPr="006D519E" w:rsidRDefault="00154C3C" w:rsidP="00154C3C">
            <w:pPr>
              <w:rPr>
                <w:b/>
                <w:lang w:val="en-GB"/>
              </w:rPr>
            </w:pPr>
            <w:r w:rsidRPr="006D519E">
              <w:rPr>
                <w:b/>
                <w:lang w:val="en-GB"/>
              </w:rPr>
              <w:t>Customer</w:t>
            </w:r>
          </w:p>
        </w:tc>
        <w:tc>
          <w:tcPr>
            <w:tcW w:w="1925" w:type="dxa"/>
          </w:tcPr>
          <w:p w14:paraId="61FEBE1E" w14:textId="6BDD914E" w:rsidR="00154C3C" w:rsidRPr="006D519E" w:rsidRDefault="006D519E" w:rsidP="00154C3C">
            <w:pPr>
              <w:rPr>
                <w:b/>
                <w:lang w:val="en-GB"/>
              </w:rPr>
            </w:pPr>
            <w:r w:rsidRPr="006D519E">
              <w:rPr>
                <w:b/>
                <w:lang w:val="en-GB"/>
              </w:rPr>
              <w:t>AUM</w:t>
            </w:r>
          </w:p>
        </w:tc>
        <w:tc>
          <w:tcPr>
            <w:tcW w:w="1926" w:type="dxa"/>
          </w:tcPr>
          <w:p w14:paraId="04D078AB" w14:textId="03D7A399" w:rsidR="00154C3C" w:rsidRDefault="003B28B1" w:rsidP="00154C3C">
            <w:pPr>
              <w:rPr>
                <w:lang w:val="en-GB"/>
              </w:rPr>
            </w:pPr>
            <w:r>
              <w:rPr>
                <w:lang w:val="en-GB"/>
              </w:rPr>
              <w:t>Assets under management</w:t>
            </w:r>
          </w:p>
        </w:tc>
        <w:tc>
          <w:tcPr>
            <w:tcW w:w="1926" w:type="dxa"/>
          </w:tcPr>
          <w:p w14:paraId="4CB1DD96" w14:textId="785137AB" w:rsidR="00154C3C" w:rsidRDefault="00E70B78" w:rsidP="00154C3C">
            <w:pPr>
              <w:rPr>
                <w:lang w:val="en-GB"/>
              </w:rPr>
            </w:pPr>
            <w:r>
              <w:rPr>
                <w:lang w:val="en-GB"/>
              </w:rPr>
              <w:t>V</w:t>
            </w:r>
            <w:r w:rsidR="003B28B1" w:rsidRPr="003B28B1">
              <w:rPr>
                <w:lang w:val="en-GB"/>
              </w:rPr>
              <w:t xml:space="preserve">alue of assets that an investment firm manages for its clients </w:t>
            </w:r>
            <w:r w:rsidR="003B28B1" w:rsidRPr="00E70B78">
              <w:rPr>
                <w:b/>
                <w:lang w:val="en-GB"/>
              </w:rPr>
              <w:t xml:space="preserve">under </w:t>
            </w:r>
            <w:r w:rsidR="003B28B1" w:rsidRPr="00E70B78">
              <w:rPr>
                <w:lang w:val="en-GB"/>
              </w:rPr>
              <w:t>both</w:t>
            </w:r>
            <w:r w:rsidR="003B28B1" w:rsidRPr="00E70B78">
              <w:rPr>
                <w:b/>
                <w:lang w:val="en-GB"/>
              </w:rPr>
              <w:t xml:space="preserve"> discretionary portfolio management</w:t>
            </w:r>
            <w:r w:rsidR="003B28B1" w:rsidRPr="003B28B1">
              <w:rPr>
                <w:lang w:val="en-GB"/>
              </w:rPr>
              <w:t xml:space="preserve"> and nondiscretionary arrangements constituting </w:t>
            </w:r>
            <w:r w:rsidR="003B28B1" w:rsidRPr="00E70B78">
              <w:rPr>
                <w:b/>
                <w:lang w:val="en-GB"/>
              </w:rPr>
              <w:t>investment advice of an ongoing nature</w:t>
            </w:r>
          </w:p>
        </w:tc>
        <w:tc>
          <w:tcPr>
            <w:tcW w:w="1926" w:type="dxa"/>
          </w:tcPr>
          <w:p w14:paraId="5E8E9670" w14:textId="096AFB1D" w:rsidR="00154C3C" w:rsidRDefault="00E70B78" w:rsidP="00251926">
            <w:pPr>
              <w:rPr>
                <w:lang w:val="en-GB"/>
              </w:rPr>
            </w:pPr>
            <w:r>
              <w:rPr>
                <w:lang w:val="en-GB"/>
              </w:rPr>
              <w:t>IFR, Art. 4, paragraph 1, indent (27) (definition); IFR</w:t>
            </w:r>
            <w:r w:rsidR="00251926">
              <w:rPr>
                <w:lang w:val="en-GB"/>
              </w:rPr>
              <w:t xml:space="preserve">, Art. 17 </w:t>
            </w:r>
            <w:r>
              <w:rPr>
                <w:lang w:val="en-GB"/>
              </w:rPr>
              <w:t xml:space="preserve"> (calculation method)  </w:t>
            </w:r>
          </w:p>
        </w:tc>
      </w:tr>
      <w:tr w:rsidR="00154C3C" w:rsidRPr="00B3355E" w14:paraId="6C0E2B73" w14:textId="77777777" w:rsidTr="00C832BD">
        <w:tc>
          <w:tcPr>
            <w:tcW w:w="1925" w:type="dxa"/>
            <w:shd w:val="clear" w:color="auto" w:fill="DBE5F1" w:themeFill="accent1" w:themeFillTint="33"/>
          </w:tcPr>
          <w:p w14:paraId="4812C7AC" w14:textId="257CCD4C" w:rsidR="00154C3C" w:rsidRPr="006D519E" w:rsidRDefault="00154C3C" w:rsidP="00154C3C">
            <w:pPr>
              <w:rPr>
                <w:b/>
                <w:lang w:val="en-GB"/>
              </w:rPr>
            </w:pPr>
            <w:r w:rsidRPr="006D519E">
              <w:rPr>
                <w:b/>
                <w:lang w:val="en-GB"/>
              </w:rPr>
              <w:t>Customer</w:t>
            </w:r>
          </w:p>
        </w:tc>
        <w:tc>
          <w:tcPr>
            <w:tcW w:w="1925" w:type="dxa"/>
            <w:shd w:val="clear" w:color="auto" w:fill="DBE5F1" w:themeFill="accent1" w:themeFillTint="33"/>
          </w:tcPr>
          <w:p w14:paraId="1382E39C" w14:textId="34918F4E" w:rsidR="00154C3C" w:rsidRPr="006D519E" w:rsidRDefault="006D519E" w:rsidP="00154C3C">
            <w:pPr>
              <w:rPr>
                <w:b/>
                <w:lang w:val="en-GB"/>
              </w:rPr>
            </w:pPr>
            <w:r w:rsidRPr="006D519E">
              <w:rPr>
                <w:b/>
                <w:lang w:val="en-GB"/>
              </w:rPr>
              <w:t>CMH</w:t>
            </w:r>
          </w:p>
        </w:tc>
        <w:tc>
          <w:tcPr>
            <w:tcW w:w="1926" w:type="dxa"/>
            <w:shd w:val="clear" w:color="auto" w:fill="DBE5F1" w:themeFill="accent1" w:themeFillTint="33"/>
          </w:tcPr>
          <w:p w14:paraId="1F628E26" w14:textId="48A03ABA" w:rsidR="00154C3C" w:rsidRDefault="00E70B78" w:rsidP="00154C3C">
            <w:pPr>
              <w:rPr>
                <w:lang w:val="en-GB"/>
              </w:rPr>
            </w:pPr>
            <w:r>
              <w:rPr>
                <w:lang w:val="en-GB"/>
              </w:rPr>
              <w:t>Client money held</w:t>
            </w:r>
          </w:p>
        </w:tc>
        <w:tc>
          <w:tcPr>
            <w:tcW w:w="1926" w:type="dxa"/>
            <w:shd w:val="clear" w:color="auto" w:fill="DBE5F1" w:themeFill="accent1" w:themeFillTint="33"/>
          </w:tcPr>
          <w:p w14:paraId="22F3FD4E" w14:textId="138B9373" w:rsidR="00154C3C" w:rsidRPr="00E70B78" w:rsidRDefault="00E70B78" w:rsidP="00154C3C">
            <w:pPr>
              <w:rPr>
                <w:lang w:val="en-GB"/>
              </w:rPr>
            </w:pPr>
            <w:r>
              <w:rPr>
                <w:lang w:val="en-GB"/>
              </w:rPr>
              <w:t>A</w:t>
            </w:r>
            <w:r w:rsidRPr="00E70B78">
              <w:rPr>
                <w:lang w:val="en-GB"/>
              </w:rPr>
              <w:t xml:space="preserve">mount of </w:t>
            </w:r>
            <w:r w:rsidRPr="00E70B78">
              <w:rPr>
                <w:b/>
                <w:lang w:val="en-GB"/>
              </w:rPr>
              <w:t>client money</w:t>
            </w:r>
            <w:r w:rsidRPr="00E70B78">
              <w:rPr>
                <w:lang w:val="en-GB"/>
              </w:rPr>
              <w:t xml:space="preserve"> that an investment firm holds, taking into account the legal arrangements in relation to asset segregation and irrespective of the national accounting regime applicable to client money held by the investment firm</w:t>
            </w:r>
          </w:p>
        </w:tc>
        <w:tc>
          <w:tcPr>
            <w:tcW w:w="1926" w:type="dxa"/>
            <w:shd w:val="clear" w:color="auto" w:fill="DBE5F1" w:themeFill="accent1" w:themeFillTint="33"/>
          </w:tcPr>
          <w:p w14:paraId="05496757" w14:textId="2CD1D5A2" w:rsidR="00154C3C" w:rsidRDefault="00E70B78" w:rsidP="00251926">
            <w:pPr>
              <w:rPr>
                <w:lang w:val="en-GB"/>
              </w:rPr>
            </w:pPr>
            <w:r>
              <w:rPr>
                <w:lang w:val="en-GB"/>
              </w:rPr>
              <w:t xml:space="preserve">IFR, Art. 4, paragraph 1, indents (28) and (49) (definition); </w:t>
            </w:r>
            <w:r w:rsidR="00251926">
              <w:rPr>
                <w:lang w:val="en-GB"/>
              </w:rPr>
              <w:t>IFR, Art. 18</w:t>
            </w:r>
            <w:r>
              <w:rPr>
                <w:lang w:val="en-GB"/>
              </w:rPr>
              <w:t xml:space="preserve"> (calculation method); Art. 1 of the IFR RTS for the definition of segregated accounts</w:t>
            </w:r>
          </w:p>
        </w:tc>
      </w:tr>
      <w:tr w:rsidR="00154C3C" w:rsidRPr="00B3355E" w14:paraId="7541F0D1" w14:textId="77777777" w:rsidTr="00154C3C">
        <w:tc>
          <w:tcPr>
            <w:tcW w:w="1925" w:type="dxa"/>
          </w:tcPr>
          <w:p w14:paraId="76A5D97A" w14:textId="19E57066" w:rsidR="00154C3C" w:rsidRPr="006D519E" w:rsidRDefault="00154C3C" w:rsidP="00154C3C">
            <w:pPr>
              <w:rPr>
                <w:b/>
                <w:lang w:val="en-GB"/>
              </w:rPr>
            </w:pPr>
            <w:r w:rsidRPr="006D519E">
              <w:rPr>
                <w:b/>
                <w:lang w:val="en-GB"/>
              </w:rPr>
              <w:t>Customer</w:t>
            </w:r>
          </w:p>
        </w:tc>
        <w:tc>
          <w:tcPr>
            <w:tcW w:w="1925" w:type="dxa"/>
          </w:tcPr>
          <w:p w14:paraId="53952384" w14:textId="3E0675CE" w:rsidR="00154C3C" w:rsidRPr="006D519E" w:rsidRDefault="006D519E" w:rsidP="00154C3C">
            <w:pPr>
              <w:rPr>
                <w:b/>
                <w:lang w:val="en-GB"/>
              </w:rPr>
            </w:pPr>
            <w:r w:rsidRPr="006D519E">
              <w:rPr>
                <w:b/>
                <w:lang w:val="en-GB"/>
              </w:rPr>
              <w:t>ASA</w:t>
            </w:r>
          </w:p>
        </w:tc>
        <w:tc>
          <w:tcPr>
            <w:tcW w:w="1926" w:type="dxa"/>
          </w:tcPr>
          <w:p w14:paraId="1B806515" w14:textId="30B81369" w:rsidR="00154C3C" w:rsidRDefault="00251926" w:rsidP="00154C3C">
            <w:pPr>
              <w:rPr>
                <w:lang w:val="en-GB"/>
              </w:rPr>
            </w:pPr>
            <w:r>
              <w:rPr>
                <w:lang w:val="en-GB"/>
              </w:rPr>
              <w:t>A</w:t>
            </w:r>
            <w:r w:rsidR="00E70B78" w:rsidRPr="00E70B78">
              <w:rPr>
                <w:lang w:val="en-GB"/>
              </w:rPr>
              <w:t>ssets safeguarded and administered</w:t>
            </w:r>
          </w:p>
        </w:tc>
        <w:tc>
          <w:tcPr>
            <w:tcW w:w="1926" w:type="dxa"/>
          </w:tcPr>
          <w:p w14:paraId="27B2A036" w14:textId="4F2B4134" w:rsidR="00154C3C" w:rsidRPr="00E70B78" w:rsidRDefault="00E70B78" w:rsidP="00154C3C">
            <w:pPr>
              <w:rPr>
                <w:lang w:val="en-GB"/>
              </w:rPr>
            </w:pPr>
            <w:r>
              <w:rPr>
                <w:lang w:val="en-GB"/>
              </w:rPr>
              <w:t>V</w:t>
            </w:r>
            <w:r w:rsidRPr="00E70B78">
              <w:rPr>
                <w:lang w:val="en-GB"/>
              </w:rPr>
              <w:t>alue of assets that an investment firm safeguards and administers for clients, irrespective of whether assets appear on the investment firm’s own balance sheet or are in third‐party accounts</w:t>
            </w:r>
          </w:p>
        </w:tc>
        <w:tc>
          <w:tcPr>
            <w:tcW w:w="1926" w:type="dxa"/>
          </w:tcPr>
          <w:p w14:paraId="0AB8F955" w14:textId="26DFA0D9" w:rsidR="00154C3C" w:rsidRDefault="00E70B78" w:rsidP="00154C3C">
            <w:pPr>
              <w:rPr>
                <w:lang w:val="en-GB"/>
              </w:rPr>
            </w:pPr>
            <w:r>
              <w:rPr>
                <w:lang w:val="en-GB"/>
              </w:rPr>
              <w:t>IFR, Art. 4, paragraph 1, indent (</w:t>
            </w:r>
            <w:r w:rsidR="00251926">
              <w:rPr>
                <w:lang w:val="en-GB"/>
              </w:rPr>
              <w:t>29</w:t>
            </w:r>
            <w:proofErr w:type="gramStart"/>
            <w:r>
              <w:rPr>
                <w:lang w:val="en-GB"/>
              </w:rPr>
              <w:t>)</w:t>
            </w:r>
            <w:r w:rsidR="00251926">
              <w:rPr>
                <w:lang w:val="en-GB"/>
              </w:rPr>
              <w:t xml:space="preserve"> </w:t>
            </w:r>
            <w:r>
              <w:rPr>
                <w:lang w:val="en-GB"/>
              </w:rPr>
              <w:t xml:space="preserve"> (</w:t>
            </w:r>
            <w:proofErr w:type="gramEnd"/>
            <w:r>
              <w:rPr>
                <w:lang w:val="en-GB"/>
              </w:rPr>
              <w:t>definition);</w:t>
            </w:r>
            <w:r w:rsidR="00251926">
              <w:rPr>
                <w:lang w:val="en-GB"/>
              </w:rPr>
              <w:t xml:space="preserve"> IFR, Art. 19 (calculation method)</w:t>
            </w:r>
          </w:p>
        </w:tc>
      </w:tr>
      <w:tr w:rsidR="00154C3C" w:rsidRPr="00B3355E" w14:paraId="6F375D55" w14:textId="77777777" w:rsidTr="00C832BD">
        <w:tc>
          <w:tcPr>
            <w:tcW w:w="1925" w:type="dxa"/>
            <w:shd w:val="clear" w:color="auto" w:fill="DBE5F1" w:themeFill="accent1" w:themeFillTint="33"/>
          </w:tcPr>
          <w:p w14:paraId="7DC071F1" w14:textId="51BF4EFC" w:rsidR="00154C3C" w:rsidRPr="006D519E" w:rsidRDefault="00154C3C" w:rsidP="00154C3C">
            <w:pPr>
              <w:rPr>
                <w:b/>
                <w:lang w:val="en-GB"/>
              </w:rPr>
            </w:pPr>
            <w:r w:rsidRPr="006D519E">
              <w:rPr>
                <w:b/>
                <w:lang w:val="en-GB"/>
              </w:rPr>
              <w:t>Customer</w:t>
            </w:r>
          </w:p>
        </w:tc>
        <w:tc>
          <w:tcPr>
            <w:tcW w:w="1925" w:type="dxa"/>
            <w:shd w:val="clear" w:color="auto" w:fill="DBE5F1" w:themeFill="accent1" w:themeFillTint="33"/>
          </w:tcPr>
          <w:p w14:paraId="5AE019AB" w14:textId="410CF4D9" w:rsidR="00154C3C" w:rsidRPr="006D519E" w:rsidRDefault="006D519E" w:rsidP="00154C3C">
            <w:pPr>
              <w:rPr>
                <w:b/>
                <w:lang w:val="en-GB"/>
              </w:rPr>
            </w:pPr>
            <w:r w:rsidRPr="006D519E">
              <w:rPr>
                <w:b/>
                <w:lang w:val="en-GB"/>
              </w:rPr>
              <w:t>COH</w:t>
            </w:r>
          </w:p>
        </w:tc>
        <w:tc>
          <w:tcPr>
            <w:tcW w:w="1926" w:type="dxa"/>
            <w:shd w:val="clear" w:color="auto" w:fill="DBE5F1" w:themeFill="accent1" w:themeFillTint="33"/>
          </w:tcPr>
          <w:p w14:paraId="62459D58" w14:textId="57A60FDC" w:rsidR="00154C3C" w:rsidRDefault="00251926" w:rsidP="00154C3C">
            <w:pPr>
              <w:rPr>
                <w:lang w:val="en-GB"/>
              </w:rPr>
            </w:pPr>
            <w:r>
              <w:rPr>
                <w:lang w:val="en-GB"/>
              </w:rPr>
              <w:t>Client orders handled</w:t>
            </w:r>
          </w:p>
        </w:tc>
        <w:tc>
          <w:tcPr>
            <w:tcW w:w="1926" w:type="dxa"/>
            <w:shd w:val="clear" w:color="auto" w:fill="DBE5F1" w:themeFill="accent1" w:themeFillTint="33"/>
          </w:tcPr>
          <w:p w14:paraId="23B22C36" w14:textId="0D27CA40" w:rsidR="00154C3C" w:rsidRPr="00251926" w:rsidRDefault="00251926" w:rsidP="00154C3C">
            <w:pPr>
              <w:rPr>
                <w:lang w:val="en-GB"/>
              </w:rPr>
            </w:pPr>
            <w:r>
              <w:rPr>
                <w:lang w:val="en-GB"/>
              </w:rPr>
              <w:t>V</w:t>
            </w:r>
            <w:r w:rsidRPr="00251926">
              <w:rPr>
                <w:lang w:val="en-GB"/>
              </w:rPr>
              <w:t xml:space="preserve">alue of orders that an investment firm handles for clients, </w:t>
            </w:r>
            <w:r w:rsidRPr="00251926">
              <w:rPr>
                <w:b/>
                <w:lang w:val="en-GB"/>
              </w:rPr>
              <w:t>through the reception and transmission of client orders</w:t>
            </w:r>
            <w:r w:rsidRPr="00251926">
              <w:rPr>
                <w:lang w:val="en-GB"/>
              </w:rPr>
              <w:t xml:space="preserve"> and through the execution of orders on behalf of clients</w:t>
            </w:r>
          </w:p>
        </w:tc>
        <w:tc>
          <w:tcPr>
            <w:tcW w:w="1926" w:type="dxa"/>
            <w:shd w:val="clear" w:color="auto" w:fill="DBE5F1" w:themeFill="accent1" w:themeFillTint="33"/>
          </w:tcPr>
          <w:p w14:paraId="2688D11E" w14:textId="77777777" w:rsidR="00154C3C" w:rsidRDefault="00251926" w:rsidP="00154C3C">
            <w:pPr>
              <w:rPr>
                <w:lang w:val="en-GB"/>
              </w:rPr>
            </w:pPr>
            <w:r>
              <w:rPr>
                <w:lang w:val="en-GB"/>
              </w:rPr>
              <w:t>IFR, Art. 4, paragraph 1, indent (30) (definition)</w:t>
            </w:r>
          </w:p>
          <w:p w14:paraId="48E3C9D0" w14:textId="33D38047" w:rsidR="00251926" w:rsidRDefault="00251926" w:rsidP="00154C3C">
            <w:pPr>
              <w:rPr>
                <w:lang w:val="en-GB"/>
              </w:rPr>
            </w:pPr>
            <w:r>
              <w:rPr>
                <w:lang w:val="en-GB"/>
              </w:rPr>
              <w:t>IFR, Art. 20 (calculation method)</w:t>
            </w:r>
          </w:p>
          <w:p w14:paraId="53ECF2C4" w14:textId="0908987D" w:rsidR="00251926" w:rsidRDefault="00251926" w:rsidP="00154C3C">
            <w:pPr>
              <w:rPr>
                <w:lang w:val="en-GB"/>
              </w:rPr>
            </w:pPr>
            <w:r>
              <w:rPr>
                <w:lang w:val="en-GB"/>
              </w:rPr>
              <w:t>MiFID II, Art. 4, paragraph 1, indent (5) (definition of order issuance services)</w:t>
            </w:r>
          </w:p>
          <w:p w14:paraId="0556D509" w14:textId="160B41B0" w:rsidR="00251926" w:rsidRDefault="00251926" w:rsidP="00154C3C">
            <w:pPr>
              <w:rPr>
                <w:lang w:val="en-GB"/>
              </w:rPr>
            </w:pPr>
          </w:p>
        </w:tc>
      </w:tr>
      <w:tr w:rsidR="00154C3C" w:rsidRPr="00B3355E" w14:paraId="05836572" w14:textId="77777777" w:rsidTr="00154C3C">
        <w:tc>
          <w:tcPr>
            <w:tcW w:w="1925" w:type="dxa"/>
          </w:tcPr>
          <w:p w14:paraId="3A048662" w14:textId="3B940530" w:rsidR="00154C3C" w:rsidRPr="006D519E" w:rsidRDefault="006D519E" w:rsidP="00154C3C">
            <w:pPr>
              <w:rPr>
                <w:b/>
                <w:lang w:val="en-GB"/>
              </w:rPr>
            </w:pPr>
            <w:r w:rsidRPr="006D519E">
              <w:rPr>
                <w:b/>
                <w:lang w:val="en-GB"/>
              </w:rPr>
              <w:lastRenderedPageBreak/>
              <w:t xml:space="preserve">Firm </w:t>
            </w:r>
          </w:p>
        </w:tc>
        <w:tc>
          <w:tcPr>
            <w:tcW w:w="1925" w:type="dxa"/>
          </w:tcPr>
          <w:p w14:paraId="5AA424DB" w14:textId="299CAB1D" w:rsidR="00154C3C" w:rsidRPr="006D519E" w:rsidRDefault="006D519E" w:rsidP="00154C3C">
            <w:pPr>
              <w:rPr>
                <w:b/>
                <w:lang w:val="en-GB"/>
              </w:rPr>
            </w:pPr>
            <w:r w:rsidRPr="006D519E">
              <w:rPr>
                <w:b/>
                <w:lang w:val="en-GB"/>
              </w:rPr>
              <w:t>TCD</w:t>
            </w:r>
          </w:p>
        </w:tc>
        <w:tc>
          <w:tcPr>
            <w:tcW w:w="1926" w:type="dxa"/>
          </w:tcPr>
          <w:p w14:paraId="6626DBCB" w14:textId="7F7A6B43" w:rsidR="00154C3C" w:rsidRDefault="00251926" w:rsidP="00154C3C">
            <w:pPr>
              <w:rPr>
                <w:lang w:val="en-GB"/>
              </w:rPr>
            </w:pPr>
            <w:r>
              <w:rPr>
                <w:lang w:val="en-GB"/>
              </w:rPr>
              <w:t>T</w:t>
            </w:r>
            <w:r w:rsidRPr="00251926">
              <w:rPr>
                <w:lang w:val="en-GB"/>
              </w:rPr>
              <w:t>rading counterparty default</w:t>
            </w:r>
          </w:p>
        </w:tc>
        <w:tc>
          <w:tcPr>
            <w:tcW w:w="1926" w:type="dxa"/>
          </w:tcPr>
          <w:p w14:paraId="7BCAECB5" w14:textId="6777F007" w:rsidR="00154C3C" w:rsidRPr="00251926" w:rsidRDefault="00041275" w:rsidP="00154C3C">
            <w:pPr>
              <w:rPr>
                <w:lang w:val="en-GB"/>
              </w:rPr>
            </w:pPr>
            <w:r>
              <w:rPr>
                <w:lang w:val="en-GB"/>
              </w:rPr>
              <w:t>E</w:t>
            </w:r>
            <w:r w:rsidR="00251926" w:rsidRPr="00251926">
              <w:rPr>
                <w:lang w:val="en-GB"/>
              </w:rPr>
              <w:t xml:space="preserve">xposures in the </w:t>
            </w:r>
            <w:r w:rsidR="00251926" w:rsidRPr="00251926">
              <w:rPr>
                <w:b/>
                <w:lang w:val="en-GB"/>
              </w:rPr>
              <w:t>trading book</w:t>
            </w:r>
            <w:r w:rsidR="00251926" w:rsidRPr="00251926">
              <w:rPr>
                <w:lang w:val="en-GB"/>
              </w:rPr>
              <w:t xml:space="preserve"> of an investment firm in </w:t>
            </w:r>
            <w:r w:rsidR="00251926" w:rsidRPr="00741C0F">
              <w:rPr>
                <w:b/>
                <w:lang w:val="en-GB"/>
              </w:rPr>
              <w:t>instruments and transactions</w:t>
            </w:r>
            <w:r w:rsidR="00251926" w:rsidRPr="00251926">
              <w:rPr>
                <w:lang w:val="en-GB"/>
              </w:rPr>
              <w:t xml:space="preserve"> referred to in </w:t>
            </w:r>
            <w:r w:rsidR="00251926" w:rsidRPr="00741C0F">
              <w:rPr>
                <w:b/>
                <w:lang w:val="en-GB"/>
              </w:rPr>
              <w:t xml:space="preserve">Article 25 </w:t>
            </w:r>
            <w:r w:rsidR="00741C0F" w:rsidRPr="00741C0F">
              <w:rPr>
                <w:b/>
                <w:lang w:val="en-GB"/>
              </w:rPr>
              <w:t>of IFR</w:t>
            </w:r>
            <w:r w:rsidR="00741C0F">
              <w:rPr>
                <w:lang w:val="en-GB"/>
              </w:rPr>
              <w:t xml:space="preserve">, </w:t>
            </w:r>
            <w:r w:rsidR="00251926" w:rsidRPr="00251926">
              <w:rPr>
                <w:lang w:val="en-GB"/>
              </w:rPr>
              <w:t>giving rise to the risk of trading counterparty default</w:t>
            </w:r>
          </w:p>
        </w:tc>
        <w:tc>
          <w:tcPr>
            <w:tcW w:w="1926" w:type="dxa"/>
          </w:tcPr>
          <w:p w14:paraId="7B6B7295" w14:textId="77777777" w:rsidR="00154C3C" w:rsidRDefault="00741C0F" w:rsidP="00154C3C">
            <w:pPr>
              <w:rPr>
                <w:lang w:val="en-GB"/>
              </w:rPr>
            </w:pPr>
            <w:r>
              <w:rPr>
                <w:lang w:val="en-GB"/>
              </w:rPr>
              <w:t>IFR, Art. 4, paragraph 1, indent (35) (definition)</w:t>
            </w:r>
          </w:p>
          <w:p w14:paraId="52DF2E59" w14:textId="77777777" w:rsidR="00741C0F" w:rsidRDefault="00741C0F" w:rsidP="00154C3C">
            <w:pPr>
              <w:rPr>
                <w:lang w:val="en-GB"/>
              </w:rPr>
            </w:pPr>
            <w:r>
              <w:rPr>
                <w:lang w:val="en-GB"/>
              </w:rPr>
              <w:t>IFR, Art. 25 (contracts and transactions concerned)</w:t>
            </w:r>
          </w:p>
          <w:p w14:paraId="32E7E686" w14:textId="4AAC40BB" w:rsidR="00741C0F" w:rsidRDefault="00741C0F" w:rsidP="00154C3C">
            <w:pPr>
              <w:rPr>
                <w:lang w:val="en-GB"/>
              </w:rPr>
            </w:pPr>
            <w:r>
              <w:rPr>
                <w:lang w:val="en-GB"/>
              </w:rPr>
              <w:t>IFR, Art. 26 to 32 (calculation method and applicable models)</w:t>
            </w:r>
          </w:p>
        </w:tc>
      </w:tr>
      <w:tr w:rsidR="00154C3C" w14:paraId="22F811AA" w14:textId="77777777" w:rsidTr="00C832BD">
        <w:tc>
          <w:tcPr>
            <w:tcW w:w="1925" w:type="dxa"/>
            <w:shd w:val="clear" w:color="auto" w:fill="DBE5F1" w:themeFill="accent1" w:themeFillTint="33"/>
          </w:tcPr>
          <w:p w14:paraId="1CD773D3" w14:textId="652F9F54" w:rsidR="00154C3C" w:rsidRPr="006D519E" w:rsidRDefault="006D519E" w:rsidP="00154C3C">
            <w:pPr>
              <w:rPr>
                <w:b/>
                <w:lang w:val="en-GB"/>
              </w:rPr>
            </w:pPr>
            <w:r w:rsidRPr="006D519E">
              <w:rPr>
                <w:b/>
                <w:lang w:val="en-GB"/>
              </w:rPr>
              <w:t xml:space="preserve">Firm </w:t>
            </w:r>
          </w:p>
        </w:tc>
        <w:tc>
          <w:tcPr>
            <w:tcW w:w="1925" w:type="dxa"/>
            <w:shd w:val="clear" w:color="auto" w:fill="DBE5F1" w:themeFill="accent1" w:themeFillTint="33"/>
          </w:tcPr>
          <w:p w14:paraId="10831BFB" w14:textId="3A6EE553" w:rsidR="00154C3C" w:rsidRPr="006D519E" w:rsidRDefault="006D519E" w:rsidP="00154C3C">
            <w:pPr>
              <w:rPr>
                <w:b/>
                <w:lang w:val="en-GB"/>
              </w:rPr>
            </w:pPr>
            <w:r w:rsidRPr="006D519E">
              <w:rPr>
                <w:b/>
                <w:lang w:val="en-GB"/>
              </w:rPr>
              <w:t>DTF</w:t>
            </w:r>
          </w:p>
        </w:tc>
        <w:tc>
          <w:tcPr>
            <w:tcW w:w="1926" w:type="dxa"/>
            <w:shd w:val="clear" w:color="auto" w:fill="DBE5F1" w:themeFill="accent1" w:themeFillTint="33"/>
          </w:tcPr>
          <w:p w14:paraId="10D513C0" w14:textId="529698B3" w:rsidR="00154C3C" w:rsidRDefault="00741C0F" w:rsidP="00154C3C">
            <w:pPr>
              <w:rPr>
                <w:lang w:val="en-GB"/>
              </w:rPr>
            </w:pPr>
            <w:r>
              <w:rPr>
                <w:lang w:val="en-GB"/>
              </w:rPr>
              <w:t>Operational risk</w:t>
            </w:r>
            <w:r>
              <w:rPr>
                <w:rStyle w:val="Appelnotedebasdep"/>
                <w:lang w:val="en-GB"/>
              </w:rPr>
              <w:footnoteReference w:id="22"/>
            </w:r>
          </w:p>
        </w:tc>
        <w:tc>
          <w:tcPr>
            <w:tcW w:w="1926" w:type="dxa"/>
            <w:shd w:val="clear" w:color="auto" w:fill="DBE5F1" w:themeFill="accent1" w:themeFillTint="33"/>
          </w:tcPr>
          <w:p w14:paraId="59635CA1" w14:textId="06A8EC3D" w:rsidR="00154C3C" w:rsidRPr="00041275" w:rsidRDefault="00041275" w:rsidP="00154C3C">
            <w:pPr>
              <w:rPr>
                <w:lang w:val="en-GB"/>
              </w:rPr>
            </w:pPr>
            <w:r>
              <w:rPr>
                <w:lang w:val="en-GB"/>
              </w:rPr>
              <w:t>D</w:t>
            </w:r>
            <w:r w:rsidRPr="00041275">
              <w:rPr>
                <w:lang w:val="en-GB"/>
              </w:rPr>
              <w:t xml:space="preserve">aily value of transactions that an investment firm enters </w:t>
            </w:r>
            <w:r w:rsidRPr="00041275">
              <w:rPr>
                <w:b/>
                <w:lang w:val="en-GB"/>
              </w:rPr>
              <w:t>through dealing on own account</w:t>
            </w:r>
            <w:r w:rsidRPr="00041275">
              <w:rPr>
                <w:lang w:val="en-GB"/>
              </w:rPr>
              <w:t xml:space="preserve"> or </w:t>
            </w:r>
            <w:r w:rsidRPr="00041275">
              <w:rPr>
                <w:b/>
                <w:lang w:val="en-GB"/>
              </w:rPr>
              <w:t>the execution of orders on behalf of clients in its own name</w:t>
            </w:r>
            <w:r w:rsidRPr="00041275">
              <w:rPr>
                <w:lang w:val="en-GB"/>
              </w:rPr>
              <w:t>, excluding the value of orders that an investment firm handles for clients through the reception and transmission of client orders and through the execution of orders on behalf of clients which are already taken into account in the scope of client orders handled</w:t>
            </w:r>
          </w:p>
        </w:tc>
        <w:tc>
          <w:tcPr>
            <w:tcW w:w="1926" w:type="dxa"/>
            <w:shd w:val="clear" w:color="auto" w:fill="DBE5F1" w:themeFill="accent1" w:themeFillTint="33"/>
          </w:tcPr>
          <w:p w14:paraId="1CDC409D" w14:textId="5E74F629" w:rsidR="00154C3C" w:rsidRDefault="00041275" w:rsidP="00154C3C">
            <w:pPr>
              <w:rPr>
                <w:lang w:val="en-GB"/>
              </w:rPr>
            </w:pPr>
            <w:r>
              <w:rPr>
                <w:lang w:val="en-GB"/>
              </w:rPr>
              <w:t>IFR,</w:t>
            </w:r>
            <w:r w:rsidR="006B5421">
              <w:rPr>
                <w:lang w:val="en-GB"/>
              </w:rPr>
              <w:t xml:space="preserve"> Art. 4, paragraph 1, indent (33</w:t>
            </w:r>
            <w:r>
              <w:rPr>
                <w:lang w:val="en-GB"/>
              </w:rPr>
              <w:t>) (definition)</w:t>
            </w:r>
          </w:p>
          <w:p w14:paraId="53E568F3" w14:textId="5D1FE021" w:rsidR="00041275" w:rsidRDefault="00041275" w:rsidP="00154C3C">
            <w:pPr>
              <w:rPr>
                <w:lang w:val="en-GB"/>
              </w:rPr>
            </w:pPr>
            <w:r>
              <w:rPr>
                <w:lang w:val="en-GB"/>
              </w:rPr>
              <w:t>IFR, Art. 33 (calculation method)</w:t>
            </w:r>
          </w:p>
        </w:tc>
      </w:tr>
      <w:tr w:rsidR="00154C3C" w:rsidRPr="00B3355E" w14:paraId="4406F663" w14:textId="77777777" w:rsidTr="00154C3C">
        <w:tc>
          <w:tcPr>
            <w:tcW w:w="1925" w:type="dxa"/>
          </w:tcPr>
          <w:p w14:paraId="21CA6301" w14:textId="3886656B" w:rsidR="006D519E" w:rsidRPr="006D519E" w:rsidRDefault="006D519E" w:rsidP="00154C3C">
            <w:pPr>
              <w:rPr>
                <w:b/>
                <w:lang w:val="en-GB"/>
              </w:rPr>
            </w:pPr>
            <w:r w:rsidRPr="006D519E">
              <w:rPr>
                <w:b/>
                <w:lang w:val="en-GB"/>
              </w:rPr>
              <w:t>Firm</w:t>
            </w:r>
          </w:p>
        </w:tc>
        <w:tc>
          <w:tcPr>
            <w:tcW w:w="1925" w:type="dxa"/>
          </w:tcPr>
          <w:p w14:paraId="6C44D256" w14:textId="72D69F15" w:rsidR="00154C3C" w:rsidRPr="006D519E" w:rsidRDefault="006D519E" w:rsidP="00154C3C">
            <w:pPr>
              <w:rPr>
                <w:b/>
                <w:lang w:val="en-GB"/>
              </w:rPr>
            </w:pPr>
            <w:r w:rsidRPr="006D519E">
              <w:rPr>
                <w:b/>
                <w:lang w:val="en-GB"/>
              </w:rPr>
              <w:t>CON</w:t>
            </w:r>
          </w:p>
        </w:tc>
        <w:tc>
          <w:tcPr>
            <w:tcW w:w="1926" w:type="dxa"/>
          </w:tcPr>
          <w:p w14:paraId="27461731" w14:textId="310D2DE1" w:rsidR="00154C3C" w:rsidRDefault="00041275" w:rsidP="00154C3C">
            <w:pPr>
              <w:rPr>
                <w:lang w:val="en-GB"/>
              </w:rPr>
            </w:pPr>
            <w:r>
              <w:rPr>
                <w:lang w:val="en-GB"/>
              </w:rPr>
              <w:t>Concentration risk</w:t>
            </w:r>
            <w:r w:rsidR="006B5421">
              <w:rPr>
                <w:lang w:val="en-GB"/>
              </w:rPr>
              <w:t xml:space="preserve"> (risk of exceeding large exposure limits)</w:t>
            </w:r>
          </w:p>
        </w:tc>
        <w:tc>
          <w:tcPr>
            <w:tcW w:w="1926" w:type="dxa"/>
          </w:tcPr>
          <w:p w14:paraId="46F486A5" w14:textId="4AC5DA82" w:rsidR="00154C3C" w:rsidRPr="00041275" w:rsidRDefault="00041275" w:rsidP="00154C3C">
            <w:pPr>
              <w:rPr>
                <w:lang w:val="en-GB"/>
              </w:rPr>
            </w:pPr>
            <w:r>
              <w:rPr>
                <w:lang w:val="en-GB"/>
              </w:rPr>
              <w:t>E</w:t>
            </w:r>
            <w:r w:rsidRPr="00041275">
              <w:rPr>
                <w:lang w:val="en-GB"/>
              </w:rPr>
              <w:t xml:space="preserve">xposures </w:t>
            </w:r>
            <w:r w:rsidRPr="00041275">
              <w:rPr>
                <w:b/>
                <w:lang w:val="en-GB"/>
              </w:rPr>
              <w:t>in the trading book</w:t>
            </w:r>
            <w:r w:rsidRPr="00041275">
              <w:rPr>
                <w:lang w:val="en-GB"/>
              </w:rPr>
              <w:t xml:space="preserve"> of an investment firm to a client or a group of connected clients the value of which exceeds the limits in Article 37(1)</w:t>
            </w:r>
          </w:p>
        </w:tc>
        <w:tc>
          <w:tcPr>
            <w:tcW w:w="1926" w:type="dxa"/>
          </w:tcPr>
          <w:p w14:paraId="58E77AEE" w14:textId="3134D38B" w:rsidR="006B5421" w:rsidRDefault="006B5421" w:rsidP="006B5421">
            <w:pPr>
              <w:rPr>
                <w:lang w:val="en-GB"/>
              </w:rPr>
            </w:pPr>
            <w:r>
              <w:rPr>
                <w:lang w:val="en-GB"/>
              </w:rPr>
              <w:t>IFR, Art. 4, paragraph 1, indent (31) (definition)</w:t>
            </w:r>
          </w:p>
          <w:p w14:paraId="52A44EAA" w14:textId="7C00FFC0" w:rsidR="006B5421" w:rsidRDefault="006B5421" w:rsidP="006B5421">
            <w:pPr>
              <w:rPr>
                <w:lang w:val="en-GB"/>
              </w:rPr>
            </w:pPr>
            <w:r>
              <w:rPr>
                <w:lang w:val="en-GB"/>
              </w:rPr>
              <w:t>IFR, Art. 37 (limits)</w:t>
            </w:r>
          </w:p>
          <w:p w14:paraId="4D605A31" w14:textId="63F70F33" w:rsidR="006B5421" w:rsidRDefault="006B5421" w:rsidP="006B5421">
            <w:pPr>
              <w:rPr>
                <w:lang w:val="en-GB"/>
              </w:rPr>
            </w:pPr>
            <w:r>
              <w:rPr>
                <w:lang w:val="en-GB"/>
              </w:rPr>
              <w:t>IFR, Art. 36 and 37 (calculation method)</w:t>
            </w:r>
          </w:p>
          <w:p w14:paraId="180EF245" w14:textId="7C664A19" w:rsidR="006B5421" w:rsidRDefault="006B5421" w:rsidP="006B5421">
            <w:pPr>
              <w:rPr>
                <w:lang w:val="en-GB"/>
              </w:rPr>
            </w:pPr>
            <w:r>
              <w:rPr>
                <w:lang w:val="en-GB"/>
              </w:rPr>
              <w:t>IFR, Art. 38 (obligation to notify where limits are exceeded)</w:t>
            </w:r>
          </w:p>
          <w:p w14:paraId="7B35A2DB" w14:textId="2FD0BADF" w:rsidR="006B5421" w:rsidRDefault="006B5421" w:rsidP="006B5421">
            <w:pPr>
              <w:rPr>
                <w:lang w:val="en-GB"/>
              </w:rPr>
            </w:pPr>
            <w:r>
              <w:rPr>
                <w:lang w:val="en-GB"/>
              </w:rPr>
              <w:t>IFR, Art. 39 (</w:t>
            </w:r>
            <w:proofErr w:type="spellStart"/>
            <w:r>
              <w:rPr>
                <w:lang w:val="en-GB"/>
              </w:rPr>
              <w:t>new</w:t>
            </w:r>
            <w:proofErr w:type="spellEnd"/>
            <w:r>
              <w:rPr>
                <w:lang w:val="en-GB"/>
              </w:rPr>
              <w:t xml:space="preserve"> OF requirements in the event limits are exceeded)</w:t>
            </w:r>
          </w:p>
          <w:p w14:paraId="759DDCD8" w14:textId="68504E0A" w:rsidR="006B5421" w:rsidRDefault="006B5421" w:rsidP="006B5421">
            <w:pPr>
              <w:rPr>
                <w:lang w:val="en-GB"/>
              </w:rPr>
            </w:pPr>
            <w:r w:rsidRPr="006B5421">
              <w:rPr>
                <w:b/>
                <w:lang w:val="en-GB"/>
              </w:rPr>
              <w:t>Instruments listed in Art. 25</w:t>
            </w:r>
            <w:r>
              <w:rPr>
                <w:lang w:val="en-GB"/>
              </w:rPr>
              <w:t xml:space="preserve">  </w:t>
            </w:r>
            <w:r>
              <w:rPr>
                <w:lang w:val="en-GB"/>
              </w:rPr>
              <w:lastRenderedPageBreak/>
              <w:t xml:space="preserve">(transactions and contracts concerned, cf. K-TCD) and </w:t>
            </w:r>
            <w:r w:rsidRPr="006B5421">
              <w:rPr>
                <w:b/>
                <w:lang w:val="en-GB"/>
              </w:rPr>
              <w:t>all instruments in the trading book</w:t>
            </w:r>
            <w:r>
              <w:rPr>
                <w:lang w:val="en-GB"/>
              </w:rPr>
              <w:t xml:space="preserve">; </w:t>
            </w:r>
          </w:p>
          <w:p w14:paraId="68749EEF" w14:textId="500DE15E" w:rsidR="006B5421" w:rsidRDefault="006B5421" w:rsidP="006B5421">
            <w:pPr>
              <w:rPr>
                <w:lang w:val="en-GB"/>
              </w:rPr>
            </w:pPr>
            <w:r>
              <w:rPr>
                <w:lang w:val="en-GB"/>
              </w:rPr>
              <w:t>IFR, Art. 22 (calculation of the net position for each instrument)</w:t>
            </w:r>
          </w:p>
          <w:p w14:paraId="2DDE4B99" w14:textId="64AA9B2B" w:rsidR="00154C3C" w:rsidRDefault="00154C3C" w:rsidP="00154C3C">
            <w:pPr>
              <w:rPr>
                <w:lang w:val="en-GB"/>
              </w:rPr>
            </w:pPr>
          </w:p>
        </w:tc>
      </w:tr>
      <w:tr w:rsidR="006D519E" w:rsidRPr="00B3355E" w14:paraId="1099D9F3" w14:textId="77777777" w:rsidTr="00C832BD">
        <w:tc>
          <w:tcPr>
            <w:tcW w:w="1925" w:type="dxa"/>
            <w:shd w:val="clear" w:color="auto" w:fill="FFFFFF" w:themeFill="background1"/>
          </w:tcPr>
          <w:p w14:paraId="7DE2E87F" w14:textId="7AF09488" w:rsidR="006D519E" w:rsidRPr="006D519E" w:rsidRDefault="006D519E" w:rsidP="00154C3C">
            <w:pPr>
              <w:rPr>
                <w:b/>
                <w:lang w:val="en-GB"/>
              </w:rPr>
            </w:pPr>
            <w:r w:rsidRPr="006D519E">
              <w:rPr>
                <w:b/>
                <w:lang w:val="en-GB"/>
              </w:rPr>
              <w:lastRenderedPageBreak/>
              <w:t>Market</w:t>
            </w:r>
          </w:p>
        </w:tc>
        <w:tc>
          <w:tcPr>
            <w:tcW w:w="1925" w:type="dxa"/>
            <w:shd w:val="clear" w:color="auto" w:fill="FFFFFF" w:themeFill="background1"/>
          </w:tcPr>
          <w:p w14:paraId="04FE597C" w14:textId="30A75C84" w:rsidR="006D519E" w:rsidRPr="006D519E" w:rsidRDefault="006D519E" w:rsidP="00154C3C">
            <w:pPr>
              <w:rPr>
                <w:b/>
                <w:lang w:val="en-GB"/>
              </w:rPr>
            </w:pPr>
            <w:r w:rsidRPr="006D519E">
              <w:rPr>
                <w:b/>
                <w:lang w:val="en-GB"/>
              </w:rPr>
              <w:t>NPR</w:t>
            </w:r>
          </w:p>
        </w:tc>
        <w:tc>
          <w:tcPr>
            <w:tcW w:w="1926" w:type="dxa"/>
            <w:shd w:val="clear" w:color="auto" w:fill="FFFFFF" w:themeFill="background1"/>
          </w:tcPr>
          <w:p w14:paraId="2CBB9B93" w14:textId="09DD3E07" w:rsidR="006D519E" w:rsidRDefault="006B5421" w:rsidP="00154C3C">
            <w:pPr>
              <w:rPr>
                <w:lang w:val="en-GB"/>
              </w:rPr>
            </w:pPr>
            <w:r>
              <w:rPr>
                <w:lang w:val="en-GB"/>
              </w:rPr>
              <w:t>Net position risk (net position margin)</w:t>
            </w:r>
          </w:p>
        </w:tc>
        <w:tc>
          <w:tcPr>
            <w:tcW w:w="1926" w:type="dxa"/>
            <w:shd w:val="clear" w:color="auto" w:fill="FFFFFF" w:themeFill="background1"/>
          </w:tcPr>
          <w:p w14:paraId="344C32B7" w14:textId="09A25DF6" w:rsidR="006D519E" w:rsidRPr="006B5421" w:rsidRDefault="006B5421" w:rsidP="00154C3C">
            <w:pPr>
              <w:rPr>
                <w:lang w:val="en-GB"/>
              </w:rPr>
            </w:pPr>
            <w:r>
              <w:rPr>
                <w:lang w:val="en-GB"/>
              </w:rPr>
              <w:t>V</w:t>
            </w:r>
            <w:r w:rsidRPr="006B5421">
              <w:rPr>
                <w:lang w:val="en-GB"/>
              </w:rPr>
              <w:t xml:space="preserve">alue of transactions recorded in the </w:t>
            </w:r>
            <w:r w:rsidRPr="008C2A59">
              <w:rPr>
                <w:b/>
                <w:lang w:val="en-GB"/>
              </w:rPr>
              <w:t>trading book</w:t>
            </w:r>
            <w:r w:rsidRPr="006B5421">
              <w:rPr>
                <w:lang w:val="en-GB"/>
              </w:rPr>
              <w:t xml:space="preserve"> of an investment firm</w:t>
            </w:r>
          </w:p>
        </w:tc>
        <w:tc>
          <w:tcPr>
            <w:tcW w:w="1926" w:type="dxa"/>
            <w:shd w:val="clear" w:color="auto" w:fill="FFFFFF" w:themeFill="background1"/>
          </w:tcPr>
          <w:p w14:paraId="6FEC14E3" w14:textId="56DA9B2F" w:rsidR="006B5421" w:rsidRDefault="006B5421" w:rsidP="006B5421">
            <w:pPr>
              <w:rPr>
                <w:lang w:val="en-GB"/>
              </w:rPr>
            </w:pPr>
            <w:r>
              <w:rPr>
                <w:lang w:val="en-GB"/>
              </w:rPr>
              <w:t>IFR, Art. 4, paragraph 1, indent (34) (definition)</w:t>
            </w:r>
          </w:p>
          <w:p w14:paraId="1B80339E" w14:textId="6383A979" w:rsidR="008C2A59" w:rsidRDefault="008C2A59" w:rsidP="006B5421">
            <w:pPr>
              <w:rPr>
                <w:lang w:val="en-GB"/>
              </w:rPr>
            </w:pPr>
            <w:r>
              <w:rPr>
                <w:lang w:val="en-GB"/>
              </w:rPr>
              <w:t>IFR, Art. 22, indent (a) (calculation method)</w:t>
            </w:r>
          </w:p>
          <w:p w14:paraId="4D097819" w14:textId="7D289A67" w:rsidR="008C2A59" w:rsidRDefault="008C2A59" w:rsidP="006B5421">
            <w:pPr>
              <w:rPr>
                <w:lang w:val="en-GB"/>
              </w:rPr>
            </w:pPr>
            <w:r>
              <w:rPr>
                <w:lang w:val="en-GB"/>
              </w:rPr>
              <w:t>CRR, Title IV, Part III, chapters 2, 3, 4 (3 standardised approaches</w:t>
            </w:r>
            <w:r w:rsidR="0036244D">
              <w:rPr>
                <w:lang w:val="en-GB"/>
              </w:rPr>
              <w:t xml:space="preserve"> TSA</w:t>
            </w:r>
            <w:r>
              <w:rPr>
                <w:lang w:val="en-GB"/>
              </w:rPr>
              <w:t>)</w:t>
            </w:r>
          </w:p>
          <w:p w14:paraId="1B8528F3" w14:textId="7C346D87" w:rsidR="008C2A59" w:rsidRDefault="008C2A59" w:rsidP="006B5421">
            <w:pPr>
              <w:rPr>
                <w:lang w:val="en-GB"/>
              </w:rPr>
            </w:pPr>
            <w:r>
              <w:rPr>
                <w:lang w:val="en-GB"/>
              </w:rPr>
              <w:t>CRR, Title IV, Part III, chapter 1a (alternative standard ASA)</w:t>
            </w:r>
          </w:p>
          <w:p w14:paraId="025AD526" w14:textId="187403A3" w:rsidR="008C2A59" w:rsidRDefault="008C2A59" w:rsidP="006B5421">
            <w:pPr>
              <w:rPr>
                <w:lang w:val="en-GB"/>
              </w:rPr>
            </w:pPr>
            <w:r>
              <w:rPr>
                <w:lang w:val="en-GB"/>
              </w:rPr>
              <w:t>CRR, Title IV, Part III, chapter 1c (alternative methods based on AMA internal models)</w:t>
            </w:r>
          </w:p>
          <w:p w14:paraId="6A4267ED" w14:textId="77777777" w:rsidR="006D519E" w:rsidRDefault="006D519E" w:rsidP="00154C3C">
            <w:pPr>
              <w:rPr>
                <w:lang w:val="en-GB"/>
              </w:rPr>
            </w:pPr>
          </w:p>
        </w:tc>
      </w:tr>
      <w:tr w:rsidR="006D519E" w14:paraId="06310AC0" w14:textId="77777777" w:rsidTr="00C832BD">
        <w:tc>
          <w:tcPr>
            <w:tcW w:w="1925" w:type="dxa"/>
            <w:shd w:val="clear" w:color="auto" w:fill="DBE5F1" w:themeFill="accent1" w:themeFillTint="33"/>
          </w:tcPr>
          <w:p w14:paraId="794AF380" w14:textId="7BCDEE90" w:rsidR="006D519E" w:rsidRPr="006D519E" w:rsidRDefault="006D519E" w:rsidP="00154C3C">
            <w:pPr>
              <w:rPr>
                <w:b/>
                <w:lang w:val="en-GB"/>
              </w:rPr>
            </w:pPr>
            <w:r w:rsidRPr="006D519E">
              <w:rPr>
                <w:b/>
                <w:lang w:val="en-GB"/>
              </w:rPr>
              <w:t>Market</w:t>
            </w:r>
          </w:p>
        </w:tc>
        <w:tc>
          <w:tcPr>
            <w:tcW w:w="1925" w:type="dxa"/>
            <w:shd w:val="clear" w:color="auto" w:fill="DBE5F1" w:themeFill="accent1" w:themeFillTint="33"/>
          </w:tcPr>
          <w:p w14:paraId="4B6C667E" w14:textId="73A28D82" w:rsidR="006D519E" w:rsidRPr="006D519E" w:rsidRDefault="006D519E" w:rsidP="00154C3C">
            <w:pPr>
              <w:rPr>
                <w:b/>
                <w:lang w:val="en-GB"/>
              </w:rPr>
            </w:pPr>
            <w:r w:rsidRPr="006D519E">
              <w:rPr>
                <w:b/>
                <w:lang w:val="en-GB"/>
              </w:rPr>
              <w:t>CMG</w:t>
            </w:r>
          </w:p>
        </w:tc>
        <w:tc>
          <w:tcPr>
            <w:tcW w:w="1926" w:type="dxa"/>
            <w:shd w:val="clear" w:color="auto" w:fill="DBE5F1" w:themeFill="accent1" w:themeFillTint="33"/>
          </w:tcPr>
          <w:p w14:paraId="18A4C651" w14:textId="3308843C" w:rsidR="006D519E" w:rsidRDefault="008C2A59" w:rsidP="00154C3C">
            <w:pPr>
              <w:rPr>
                <w:lang w:val="en-GB"/>
              </w:rPr>
            </w:pPr>
            <w:r>
              <w:rPr>
                <w:lang w:val="en-GB"/>
              </w:rPr>
              <w:t xml:space="preserve">Clearing margin given </w:t>
            </w:r>
          </w:p>
        </w:tc>
        <w:tc>
          <w:tcPr>
            <w:tcW w:w="1926" w:type="dxa"/>
            <w:shd w:val="clear" w:color="auto" w:fill="DBE5F1" w:themeFill="accent1" w:themeFillTint="33"/>
          </w:tcPr>
          <w:p w14:paraId="0458E367" w14:textId="451649EB" w:rsidR="006D519E" w:rsidRPr="008C2A59" w:rsidRDefault="008C2A59" w:rsidP="00154C3C">
            <w:pPr>
              <w:rPr>
                <w:lang w:val="en-GB"/>
              </w:rPr>
            </w:pPr>
            <w:r>
              <w:rPr>
                <w:lang w:val="en-GB"/>
              </w:rPr>
              <w:t>A</w:t>
            </w:r>
            <w:r w:rsidRPr="008C2A59">
              <w:rPr>
                <w:lang w:val="en-GB"/>
              </w:rPr>
              <w:t xml:space="preserve">mount of </w:t>
            </w:r>
            <w:r w:rsidRPr="0036244D">
              <w:rPr>
                <w:b/>
                <w:lang w:val="en-GB"/>
              </w:rPr>
              <w:t>total margin</w:t>
            </w:r>
            <w:r w:rsidRPr="008C2A59">
              <w:rPr>
                <w:lang w:val="en-GB"/>
              </w:rPr>
              <w:t xml:space="preserve"> required by a clearing member or qualifying central counterparty, where the execution and settlement of transactions of an investment firm </w:t>
            </w:r>
            <w:r w:rsidRPr="0036244D">
              <w:rPr>
                <w:b/>
                <w:lang w:val="en-GB"/>
              </w:rPr>
              <w:t>dealing on own account</w:t>
            </w:r>
            <w:r w:rsidRPr="008C2A59">
              <w:rPr>
                <w:lang w:val="en-GB"/>
              </w:rPr>
              <w:t xml:space="preserve"> take place under the responsibility of a </w:t>
            </w:r>
            <w:r w:rsidRPr="0036244D">
              <w:rPr>
                <w:b/>
                <w:lang w:val="en-GB"/>
              </w:rPr>
              <w:t>clearing member</w:t>
            </w:r>
            <w:r w:rsidRPr="008C2A59">
              <w:rPr>
                <w:lang w:val="en-GB"/>
              </w:rPr>
              <w:t xml:space="preserve"> or </w:t>
            </w:r>
            <w:r w:rsidRPr="0036244D">
              <w:rPr>
                <w:b/>
                <w:lang w:val="en-GB"/>
              </w:rPr>
              <w:t>qualifying central counterparty</w:t>
            </w:r>
          </w:p>
        </w:tc>
        <w:tc>
          <w:tcPr>
            <w:tcW w:w="1926" w:type="dxa"/>
            <w:shd w:val="clear" w:color="auto" w:fill="DBE5F1" w:themeFill="accent1" w:themeFillTint="33"/>
          </w:tcPr>
          <w:p w14:paraId="00AE0865" w14:textId="77777777" w:rsidR="006D519E" w:rsidRDefault="0036244D" w:rsidP="00154C3C">
            <w:pPr>
              <w:rPr>
                <w:lang w:val="en-GB"/>
              </w:rPr>
            </w:pPr>
            <w:r>
              <w:rPr>
                <w:lang w:val="en-GB"/>
              </w:rPr>
              <w:t>IFR, Art. 4, paragraph 1, indent (32) (definition)</w:t>
            </w:r>
          </w:p>
          <w:p w14:paraId="61188EF4" w14:textId="5B2A42B6" w:rsidR="0036244D" w:rsidRDefault="0036244D" w:rsidP="00154C3C">
            <w:pPr>
              <w:rPr>
                <w:lang w:val="en-GB"/>
              </w:rPr>
            </w:pPr>
            <w:r>
              <w:rPr>
                <w:lang w:val="en-GB"/>
              </w:rPr>
              <w:t>IFR, Art. 23 (calculation method)</w:t>
            </w:r>
          </w:p>
        </w:tc>
      </w:tr>
    </w:tbl>
    <w:p w14:paraId="1CF057F0" w14:textId="77777777" w:rsidR="00154C3C" w:rsidRDefault="00154C3C" w:rsidP="00154C3C">
      <w:pPr>
        <w:rPr>
          <w:lang w:val="en-GB"/>
        </w:rPr>
      </w:pPr>
    </w:p>
    <w:p w14:paraId="191116ED" w14:textId="77777777" w:rsidR="00154C3C" w:rsidRPr="00154C3C" w:rsidRDefault="00154C3C" w:rsidP="00154C3C">
      <w:pPr>
        <w:rPr>
          <w:lang w:val="en-GB"/>
        </w:rPr>
      </w:pPr>
    </w:p>
    <w:p w14:paraId="6FB5B59D" w14:textId="77777777" w:rsidR="00154C3C" w:rsidRPr="00440071" w:rsidRDefault="00154C3C" w:rsidP="002662A7">
      <w:pPr>
        <w:rPr>
          <w:lang w:val="en-GB"/>
        </w:rPr>
      </w:pPr>
    </w:p>
    <w:sectPr w:rsidR="00154C3C" w:rsidRPr="00440071" w:rsidSect="00134A59">
      <w:headerReference w:type="default" r:id="rId35"/>
      <w:footerReference w:type="even" r:id="rId36"/>
      <w:footerReference w:type="default" r:id="rId37"/>
      <w:footerReference w:type="first" r:id="rId38"/>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E9EA" w14:textId="77777777" w:rsidR="00906F99" w:rsidRDefault="00906F99" w:rsidP="00D02938">
      <w:r>
        <w:separator/>
      </w:r>
    </w:p>
  </w:endnote>
  <w:endnote w:type="continuationSeparator" w:id="0">
    <w:p w14:paraId="1FB57C42" w14:textId="77777777" w:rsidR="00906F99" w:rsidRDefault="00906F99" w:rsidP="00D02938">
      <w:r>
        <w:continuationSeparator/>
      </w:r>
    </w:p>
  </w:endnote>
  <w:endnote w:type="continuationNotice" w:id="1">
    <w:p w14:paraId="36062570" w14:textId="77777777" w:rsidR="00906F99" w:rsidRDefault="00906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F3D0" w14:textId="4E9BEC33" w:rsidR="007316A5" w:rsidRDefault="007316A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23F42F68" w14:textId="6767489E" w:rsidR="007316A5" w:rsidRDefault="007316A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107</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10EC" w14:textId="5E679D62"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57</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22C7" w14:textId="191F056D"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58</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5B80" w14:textId="64577300"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61</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8928" w14:textId="6D3E615B"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62</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EAB2" w14:textId="62F23987"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63</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4C35" w14:textId="12917B86"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64</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51C5" w14:textId="339813FD"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65</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DBC0" w14:textId="6712ED7E" w:rsidR="007316A5" w:rsidRDefault="007316A5"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B3355E">
      <w:rPr>
        <w:rFonts w:cs="Arial"/>
        <w:noProof/>
        <w:szCs w:val="18"/>
      </w:rPr>
      <w:t>92</w:t>
    </w:r>
    <w:r>
      <w:rPr>
        <w:rFonts w:cs="Arial"/>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3A81" w14:textId="5FA6BB2A" w:rsidR="007316A5" w:rsidRDefault="007316A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6A9D5023" w14:textId="04269EF5" w:rsidR="007316A5" w:rsidRDefault="007316A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106</w:t>
    </w:r>
    <w:r>
      <w:rPr>
        <w:rStyle w:val="Numrodepage"/>
        <w:szCs w:val="24"/>
      </w:rPr>
      <w:fldChar w:fldCharType="end"/>
    </w:r>
    <w:r>
      <w:rPr>
        <w:szCs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73AE" w14:textId="67709659" w:rsidR="007316A5" w:rsidRPr="00E828E8" w:rsidRDefault="007316A5">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B3355E">
      <w:rPr>
        <w:noProof/>
        <w:szCs w:val="24"/>
      </w:rPr>
      <w:t>95</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810F" w14:textId="4E94AAA1" w:rsidR="007316A5" w:rsidRDefault="007316A5">
    <w:pPr>
      <w:pStyle w:val="Pieddepage"/>
      <w:pBdr>
        <w:top w:val="single" w:sz="4" w:space="1" w:color="000000"/>
      </w:pBdr>
      <w:tabs>
        <w:tab w:val="clear" w:pos="8222"/>
        <w:tab w:val="right" w:pos="9639"/>
      </w:tabs>
      <w:rPr>
        <w:szCs w:val="24"/>
      </w:rPr>
    </w:pPr>
    <w:r>
      <w:rPr>
        <w:rFonts w:cs="Arial"/>
        <w:szCs w:val="18"/>
      </w:rPr>
      <w:t xml:space="preserve">General </w:t>
    </w:r>
    <w:proofErr w:type="spellStart"/>
    <w:r>
      <w:rPr>
        <w:rFonts w:cs="Arial"/>
        <w:szCs w:val="18"/>
      </w:rPr>
      <w:t>Secretariat</w:t>
    </w:r>
    <w:proofErr w:type="spellEnd"/>
    <w:r>
      <w:rPr>
        <w:rFonts w:cs="Arial"/>
        <w:szCs w:val="18"/>
      </w:rPr>
      <w:t xml:space="preserve">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2</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39A4" w14:textId="2FB26472" w:rsidR="007316A5" w:rsidRDefault="007316A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346B2E68" w14:textId="29BF4180" w:rsidR="007316A5" w:rsidRDefault="007316A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106</w:t>
    </w:r>
    <w:r>
      <w:rPr>
        <w:rStyle w:val="Numrodepage"/>
        <w:szCs w:val="24"/>
      </w:rPr>
      <w:fldChar w:fldCharType="end"/>
    </w:r>
    <w:r>
      <w:rPr>
        <w:szCs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A043" w14:textId="0BA8CA7D" w:rsidR="007316A5" w:rsidRDefault="007316A5">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100</w:t>
    </w:r>
    <w:r>
      <w:rPr>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604C" w14:textId="77777777" w:rsidR="007316A5" w:rsidRDefault="007316A5">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B287" w14:textId="08B1C919"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41</w:t>
    </w:r>
    <w:r>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D8B5" w14:textId="2D947105"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45</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FAD8" w14:textId="2C893F43"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46</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72B8" w14:textId="7D3F06B9"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49</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67E1" w14:textId="563FC4A0"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50</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F954" w14:textId="11A23177"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53</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6E1" w14:textId="4562814F" w:rsidR="007316A5" w:rsidRDefault="007316A5">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3355E">
      <w:rPr>
        <w:noProof/>
        <w:szCs w:val="24"/>
      </w:rPr>
      <w:t>54</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F5A1" w14:textId="77777777" w:rsidR="00906F99" w:rsidRDefault="00906F99" w:rsidP="00D02938">
      <w:r>
        <w:separator/>
      </w:r>
    </w:p>
  </w:footnote>
  <w:footnote w:type="continuationSeparator" w:id="0">
    <w:p w14:paraId="30A23DFD" w14:textId="77777777" w:rsidR="00906F99" w:rsidRDefault="00906F99" w:rsidP="00D02938">
      <w:r>
        <w:continuationSeparator/>
      </w:r>
    </w:p>
  </w:footnote>
  <w:footnote w:type="continuationNotice" w:id="1">
    <w:p w14:paraId="7A73C768" w14:textId="77777777" w:rsidR="00906F99" w:rsidRDefault="00906F99"/>
  </w:footnote>
  <w:footnote w:id="2">
    <w:p w14:paraId="0830DAF2" w14:textId="60912FEB" w:rsidR="007316A5" w:rsidRPr="00F30E48" w:rsidRDefault="007316A5">
      <w:pPr>
        <w:pStyle w:val="Notedebasdepage"/>
        <w:rPr>
          <w:lang w:val="en-US"/>
        </w:rPr>
      </w:pPr>
      <w:r>
        <w:rPr>
          <w:rStyle w:val="Appelnotedebasdep"/>
        </w:rPr>
        <w:footnoteRef/>
      </w:r>
      <w:r w:rsidRPr="00F30E48">
        <w:rPr>
          <w:lang w:val="en-US"/>
        </w:rPr>
        <w:t xml:space="preserve"> It is recalled that investment firms belonging to categories 2 and 3 are required to </w:t>
      </w:r>
      <w:r>
        <w:rPr>
          <w:lang w:val="en-US"/>
        </w:rPr>
        <w:t xml:space="preserve">describe the systems dedicated to monitoring and managing the risks to which they are exposed, especially with regard to credit and counterparty risk, residual risk, concentration risk, market risk, intermediation risk, settlement-delivery risk, liquidity risk, operational risk, security risk and risks to the customers, risks to the market and risks to the undertaking within the meaning of (EU) Regulation No 2019/2033 of the European Parliament and </w:t>
      </w:r>
      <w:proofErr w:type="spellStart"/>
      <w:r>
        <w:rPr>
          <w:lang w:val="en-US"/>
        </w:rPr>
        <w:t>Countil</w:t>
      </w:r>
      <w:proofErr w:type="spellEnd"/>
      <w:r>
        <w:rPr>
          <w:lang w:val="en-US"/>
        </w:rPr>
        <w:t xml:space="preserve"> of 27 November 1019.</w:t>
      </w:r>
    </w:p>
  </w:footnote>
  <w:footnote w:id="3">
    <w:p w14:paraId="586914B9" w14:textId="7983AE4F" w:rsidR="007316A5" w:rsidRPr="00EF6783" w:rsidRDefault="007316A5">
      <w:pPr>
        <w:pStyle w:val="Notedebasdepage"/>
        <w:rPr>
          <w:lang w:val="en-US"/>
        </w:rPr>
      </w:pPr>
      <w:r>
        <w:rPr>
          <w:rStyle w:val="Appelnotedebasdep"/>
        </w:rPr>
        <w:footnoteRef/>
      </w:r>
      <w:r w:rsidRPr="00EF6783">
        <w:rPr>
          <w:lang w:val="en-US"/>
        </w:rPr>
        <w:t xml:space="preserve"> </w:t>
      </w:r>
      <w:r>
        <w:rPr>
          <w:lang w:val="en-US"/>
        </w:rPr>
        <w:t xml:space="preserve">Meaning risk takers </w:t>
      </w:r>
      <w:r w:rsidRPr="00EF6783">
        <w:rPr>
          <w:lang w:val="en-US"/>
        </w:rPr>
        <w:t>excluding members of the management body, members of the management body in its executive capacity</w:t>
      </w:r>
      <w:r>
        <w:rPr>
          <w:lang w:val="en-US"/>
        </w:rPr>
        <w:t>, members of the supervisory body and other staff members (see paragraph 101 of EBA Guidelines No 2021/14).</w:t>
      </w:r>
    </w:p>
  </w:footnote>
  <w:footnote w:id="4">
    <w:p w14:paraId="73B9D908" w14:textId="77777777" w:rsidR="007316A5" w:rsidRPr="002B6407" w:rsidRDefault="007316A5" w:rsidP="0025419F">
      <w:pPr>
        <w:pStyle w:val="SGACP-notedebasdepages"/>
        <w:ind w:left="284" w:hanging="284"/>
        <w:rPr>
          <w:lang w:val="en-US"/>
        </w:rPr>
      </w:pPr>
      <w:r w:rsidRPr="00247897">
        <w:rPr>
          <w:rStyle w:val="Appelnotedebasdep"/>
        </w:rPr>
        <w:footnoteRef/>
      </w:r>
      <w:r w:rsidRPr="002B6407">
        <w:rPr>
          <w:lang w:val="en-US"/>
        </w:rPr>
        <w:tab/>
        <w:t>Int</w:t>
      </w:r>
      <w:r>
        <w:rPr>
          <w:lang w:val="en-US"/>
        </w:rPr>
        <w:t>r</w:t>
      </w:r>
      <w:r w:rsidRPr="002B6407">
        <w:rPr>
          <w:lang w:val="en-US"/>
        </w:rPr>
        <w:t>a-day credit risk also covers overnight credit risk for transactions settled during the night.</w:t>
      </w:r>
    </w:p>
  </w:footnote>
  <w:footnote w:id="5">
    <w:p w14:paraId="3BC7FE4B" w14:textId="77777777" w:rsidR="007316A5" w:rsidRPr="009D0A0F" w:rsidRDefault="007316A5">
      <w:pPr>
        <w:pStyle w:val="Notedebasdepage"/>
        <w:rPr>
          <w:lang w:val="en-US"/>
        </w:rPr>
      </w:pPr>
      <w:r>
        <w:rPr>
          <w:rStyle w:val="Appelnotedebasdep"/>
        </w:rPr>
        <w:footnoteRef/>
      </w:r>
      <w:r w:rsidRPr="009D0A0F">
        <w:rPr>
          <w:lang w:val="en-US"/>
        </w:rPr>
        <w:t xml:space="preserve"> Especially those of the IT function.</w:t>
      </w:r>
    </w:p>
  </w:footnote>
  <w:footnote w:id="6">
    <w:p w14:paraId="02735CCA" w14:textId="77777777" w:rsidR="007316A5" w:rsidRPr="009D0A0F" w:rsidRDefault="007316A5">
      <w:pPr>
        <w:pStyle w:val="Notedebasdepage"/>
        <w:rPr>
          <w:lang w:val="en-US"/>
        </w:rPr>
      </w:pPr>
      <w:r>
        <w:rPr>
          <w:rStyle w:val="Appelnotedebasdep"/>
        </w:rPr>
        <w:footnoteRef/>
      </w:r>
      <w:r w:rsidRPr="009D0A0F">
        <w:rPr>
          <w:lang w:val="en-US"/>
        </w:rPr>
        <w:t xml:space="preserve"> Attach the latest dashboard </w:t>
      </w:r>
      <w:r>
        <w:rPr>
          <w:lang w:val="en-US"/>
        </w:rPr>
        <w:t xml:space="preserve">used that is </w:t>
      </w:r>
      <w:r w:rsidRPr="009D0A0F">
        <w:rPr>
          <w:lang w:val="en-US"/>
        </w:rPr>
        <w:t>dedicated to inform</w:t>
      </w:r>
      <w:r>
        <w:rPr>
          <w:lang w:val="en-US"/>
        </w:rPr>
        <w:t>ing</w:t>
      </w:r>
      <w:r w:rsidRPr="009D0A0F">
        <w:rPr>
          <w:lang w:val="en-US"/>
        </w:rPr>
        <w:t xml:space="preserve"> them</w:t>
      </w:r>
    </w:p>
  </w:footnote>
  <w:footnote w:id="7">
    <w:p w14:paraId="1EBB672F" w14:textId="77777777" w:rsidR="007316A5" w:rsidRPr="009D0A0F" w:rsidRDefault="007316A5">
      <w:pPr>
        <w:pStyle w:val="Notedebasdepage"/>
        <w:rPr>
          <w:lang w:val="en-US"/>
        </w:rPr>
      </w:pPr>
      <w:r>
        <w:rPr>
          <w:rStyle w:val="Appelnotedebasdep"/>
        </w:rPr>
        <w:footnoteRef/>
      </w:r>
      <w:r w:rsidRPr="009D0A0F">
        <w:rPr>
          <w:lang w:val="en-US"/>
        </w:rPr>
        <w:t xml:space="preserve"> In particular, specify whether the institution is exposed to specific risks and the specific measures taken to manage them</w:t>
      </w:r>
    </w:p>
  </w:footnote>
  <w:footnote w:id="8">
    <w:p w14:paraId="16723997" w14:textId="77777777" w:rsidR="007316A5" w:rsidRPr="00261C99" w:rsidRDefault="007316A5">
      <w:pPr>
        <w:pStyle w:val="Notedebasdepage"/>
        <w:rPr>
          <w:lang w:val="en-US"/>
        </w:rPr>
      </w:pPr>
      <w:r>
        <w:rPr>
          <w:rStyle w:val="Appelnotedebasdep"/>
        </w:rPr>
        <w:footnoteRef/>
      </w:r>
      <w:r w:rsidRPr="00261C99">
        <w:rPr>
          <w:lang w:val="en-US"/>
        </w:rPr>
        <w:t xml:space="preserve"> </w:t>
      </w:r>
      <w:proofErr w:type="gramStart"/>
      <w:r>
        <w:rPr>
          <w:lang w:val="en-US"/>
        </w:rPr>
        <w:t>i.</w:t>
      </w:r>
      <w:r w:rsidRPr="00261C99">
        <w:rPr>
          <w:lang w:val="en-US"/>
        </w:rPr>
        <w:t>e</w:t>
      </w:r>
      <w:proofErr w:type="gramEnd"/>
      <w:r w:rsidRPr="00261C99">
        <w:rPr>
          <w:lang w:val="en-US"/>
        </w:rPr>
        <w:t xml:space="preserve">. those with a financial impact of more than EUR 25 million or 0.5% of the CET 1. For example, a </w:t>
      </w:r>
      <w:proofErr w:type="spellStart"/>
      <w:r w:rsidRPr="00261C99">
        <w:rPr>
          <w:lang w:val="en-US"/>
        </w:rPr>
        <w:t>cyber attack</w:t>
      </w:r>
      <w:proofErr w:type="spellEnd"/>
      <w:r w:rsidRPr="00261C99">
        <w:rPr>
          <w:lang w:val="en-US"/>
        </w:rPr>
        <w:t>.</w:t>
      </w:r>
    </w:p>
  </w:footnote>
  <w:footnote w:id="9">
    <w:p w14:paraId="37181339" w14:textId="77777777" w:rsidR="007316A5" w:rsidRPr="00C27FF2" w:rsidRDefault="007316A5">
      <w:pPr>
        <w:pStyle w:val="Notedebasdepage"/>
        <w:rPr>
          <w:lang w:val="en-US"/>
        </w:rPr>
      </w:pPr>
      <w:r>
        <w:rPr>
          <w:rStyle w:val="Appelnotedebasdep"/>
        </w:rPr>
        <w:footnoteRef/>
      </w:r>
      <w:r w:rsidRPr="00C27FF2">
        <w:rPr>
          <w:lang w:val="en-US"/>
        </w:rPr>
        <w:t xml:space="preserve"> As specified in paragraph 23 of the EBA Guidelines</w:t>
      </w:r>
      <w:r>
        <w:rPr>
          <w:lang w:val="en-US"/>
        </w:rPr>
        <w:t xml:space="preserve"> (EBA/GL/2018/02)</w:t>
      </w:r>
      <w:r w:rsidRPr="00C27FF2">
        <w:rPr>
          <w:lang w:val="en-US"/>
        </w:rPr>
        <w:t xml:space="preserve">, the two measures must be taken into account in the internal capital allocation process, </w:t>
      </w:r>
      <w:r>
        <w:rPr>
          <w:lang w:val="en-US"/>
        </w:rPr>
        <w:t>however</w:t>
      </w:r>
      <w:r w:rsidRPr="00C27FF2">
        <w:rPr>
          <w:lang w:val="en-US"/>
        </w:rPr>
        <w:t xml:space="preserve"> institutions are not expected to </w:t>
      </w:r>
      <w:proofErr w:type="spellStart"/>
      <w:r w:rsidRPr="00C27FF2">
        <w:rPr>
          <w:lang w:val="en-US"/>
        </w:rPr>
        <w:t>capitalise</w:t>
      </w:r>
      <w:proofErr w:type="spellEnd"/>
      <w:r w:rsidRPr="00C27FF2">
        <w:rPr>
          <w:lang w:val="en-US"/>
        </w:rPr>
        <w:t xml:space="preserve"> twice - in respect of each measure (</w:t>
      </w:r>
      <w:r>
        <w:rPr>
          <w:lang w:val="en-US"/>
        </w:rPr>
        <w:t>earnings</w:t>
      </w:r>
      <w:r w:rsidRPr="00C27FF2">
        <w:rPr>
          <w:lang w:val="en-US"/>
        </w:rPr>
        <w:t xml:space="preserve"> and economic value).</w:t>
      </w:r>
    </w:p>
  </w:footnote>
  <w:footnote w:id="10">
    <w:p w14:paraId="31A6427B" w14:textId="5528CEA3" w:rsidR="007316A5" w:rsidRPr="0052222C" w:rsidRDefault="007316A5">
      <w:pPr>
        <w:pStyle w:val="Notedebasdepage"/>
        <w:rPr>
          <w:lang w:val="en-US"/>
        </w:rPr>
      </w:pPr>
      <w:r>
        <w:rPr>
          <w:rStyle w:val="Appelnotedebasdep"/>
        </w:rPr>
        <w:footnoteRef/>
      </w:r>
      <w:r w:rsidRPr="0052222C">
        <w:rPr>
          <w:lang w:val="en-US"/>
        </w:rPr>
        <w:t xml:space="preserve"> </w:t>
      </w:r>
      <w:r>
        <w:rPr>
          <w:lang w:val="en-US"/>
        </w:rPr>
        <w:t>T</w:t>
      </w:r>
      <w:r w:rsidRPr="0052222C">
        <w:rPr>
          <w:lang w:val="en-US"/>
        </w:rPr>
        <w:t>he post-shock floor start</w:t>
      </w:r>
      <w:r>
        <w:rPr>
          <w:lang w:val="en-US"/>
        </w:rPr>
        <w:t>ing</w:t>
      </w:r>
      <w:r w:rsidRPr="0052222C">
        <w:rPr>
          <w:lang w:val="en-US"/>
        </w:rPr>
        <w:t xml:space="preserve"> at -100 bps (see paragraph 115) </w:t>
      </w:r>
      <w:r>
        <w:rPr>
          <w:lang w:val="en-US"/>
        </w:rPr>
        <w:t xml:space="preserve">does </w:t>
      </w:r>
      <w:r w:rsidRPr="0052222C">
        <w:rPr>
          <w:lang w:val="en-US"/>
        </w:rPr>
        <w:t>appl</w:t>
      </w:r>
      <w:r>
        <w:rPr>
          <w:lang w:val="en-US"/>
        </w:rPr>
        <w:t>y</w:t>
      </w:r>
      <w:r w:rsidRPr="0052222C">
        <w:rPr>
          <w:lang w:val="en-US"/>
        </w:rPr>
        <w:t xml:space="preserve"> to the two series of Supervisory Outlier</w:t>
      </w:r>
      <w:r>
        <w:rPr>
          <w:lang w:val="en-US"/>
        </w:rPr>
        <w:t xml:space="preserve"> tests</w:t>
      </w:r>
      <w:r w:rsidRPr="0052222C">
        <w:rPr>
          <w:lang w:val="en-US"/>
        </w:rPr>
        <w:t xml:space="preserve"> (+/-200 undifferentiated bps and 6 differentiated shocks</w:t>
      </w:r>
      <w:r>
        <w:rPr>
          <w:lang w:val="en-US"/>
        </w:rPr>
        <w:t xml:space="preserve"> per currency</w:t>
      </w:r>
      <w:r w:rsidRPr="0052222C">
        <w:rPr>
          <w:lang w:val="en-US"/>
        </w:rPr>
        <w:t>).</w:t>
      </w:r>
    </w:p>
  </w:footnote>
  <w:footnote w:id="11">
    <w:p w14:paraId="52513B2E" w14:textId="2D38251C" w:rsidR="007316A5" w:rsidRPr="0052222C" w:rsidRDefault="007316A5">
      <w:pPr>
        <w:pStyle w:val="Notedebasdepage"/>
        <w:rPr>
          <w:lang w:val="en-US"/>
        </w:rPr>
      </w:pPr>
      <w:r>
        <w:rPr>
          <w:rStyle w:val="Appelnotedebasdep"/>
        </w:rPr>
        <w:footnoteRef/>
      </w:r>
      <w:r w:rsidRPr="0052222C">
        <w:rPr>
          <w:lang w:val="en-US"/>
        </w:rPr>
        <w:t xml:space="preserve"> </w:t>
      </w:r>
      <w:r w:rsidRPr="00662B3C">
        <w:rPr>
          <w:lang w:val="en-US"/>
        </w:rPr>
        <w:t xml:space="preserve">The 5-year cap applies to the overall level, per currency and volume weighted average (see final report on </w:t>
      </w:r>
      <w:r>
        <w:rPr>
          <w:lang w:val="en-US"/>
        </w:rPr>
        <w:t xml:space="preserve">the 2018 </w:t>
      </w:r>
      <w:r w:rsidRPr="00662B3C">
        <w:rPr>
          <w:lang w:val="en-US"/>
        </w:rPr>
        <w:t xml:space="preserve">EBA </w:t>
      </w:r>
      <w:r>
        <w:rPr>
          <w:lang w:val="en-US"/>
        </w:rPr>
        <w:t>G</w:t>
      </w:r>
      <w:r w:rsidRPr="00662B3C">
        <w:rPr>
          <w:lang w:val="en-US"/>
        </w:rPr>
        <w:t>uidelines, Summary of EBA responses to the consultation - Question 9)</w:t>
      </w:r>
    </w:p>
  </w:footnote>
  <w:footnote w:id="12">
    <w:p w14:paraId="08ECA0CE" w14:textId="16DB0FEE" w:rsidR="007316A5" w:rsidRPr="000921D3" w:rsidRDefault="007316A5" w:rsidP="000921D3">
      <w:pPr>
        <w:pStyle w:val="Notedebasdepage"/>
        <w:rPr>
          <w:lang w:val="en-US"/>
        </w:rPr>
      </w:pPr>
      <w:r>
        <w:rPr>
          <w:rStyle w:val="Appelnotedebasdep"/>
        </w:rPr>
        <w:footnoteRef/>
      </w:r>
      <w:r w:rsidRPr="000921D3">
        <w:rPr>
          <w:lang w:val="en-US"/>
        </w:rPr>
        <w:t xml:space="preserve"> Within the meaning of Article 111 of Delegated Regulation No 231/2013 </w:t>
      </w:r>
      <w:r>
        <w:rPr>
          <w:lang w:val="en-US"/>
        </w:rPr>
        <w:t>of the</w:t>
      </w:r>
      <w:r w:rsidRPr="000921D3">
        <w:rPr>
          <w:lang w:val="en-US"/>
        </w:rPr>
        <w:t xml:space="preserve"> Commission </w:t>
      </w:r>
      <w:r>
        <w:rPr>
          <w:lang w:val="en-US"/>
        </w:rPr>
        <w:t>of</w:t>
      </w:r>
      <w:r w:rsidRPr="000921D3">
        <w:rPr>
          <w:lang w:val="en-US"/>
        </w:rPr>
        <w:t xml:space="preserve"> 19 Decembe</w:t>
      </w:r>
      <w:r>
        <w:rPr>
          <w:lang w:val="en-US"/>
        </w:rPr>
        <w:t>r</w:t>
      </w:r>
      <w:r w:rsidRPr="000921D3">
        <w:rPr>
          <w:lang w:val="en-US"/>
        </w:rPr>
        <w:t xml:space="preserve"> 2012</w:t>
      </w:r>
    </w:p>
  </w:footnote>
  <w:footnote w:id="13">
    <w:p w14:paraId="78E1A545" w14:textId="0361E391" w:rsidR="007316A5" w:rsidRPr="00DD7076" w:rsidRDefault="007316A5" w:rsidP="000921D3">
      <w:pPr>
        <w:pStyle w:val="Notedebasdepage"/>
        <w:rPr>
          <w:lang w:val="en-US"/>
        </w:rPr>
      </w:pPr>
      <w:r>
        <w:rPr>
          <w:rStyle w:val="Appelnotedebasdep"/>
        </w:rPr>
        <w:footnoteRef/>
      </w:r>
      <w:r w:rsidRPr="00DD7076">
        <w:rPr>
          <w:lang w:val="en-US"/>
        </w:rPr>
        <w:t xml:space="preserve"> Beyond the threshold mentioned in Article 7 of the </w:t>
      </w:r>
      <w:proofErr w:type="spellStart"/>
      <w:r w:rsidRPr="00DD7076">
        <w:rPr>
          <w:i/>
          <w:lang w:val="en-US"/>
        </w:rPr>
        <w:t>Arrêté</w:t>
      </w:r>
      <w:proofErr w:type="spellEnd"/>
      <w:r w:rsidRPr="00DD7076">
        <w:rPr>
          <w:i/>
          <w:lang w:val="en-US"/>
        </w:rPr>
        <w:t xml:space="preserve"> du 9 </w:t>
      </w:r>
      <w:proofErr w:type="spellStart"/>
      <w:r w:rsidRPr="00DD7076">
        <w:rPr>
          <w:i/>
          <w:lang w:val="en-US"/>
        </w:rPr>
        <w:t>septembre</w:t>
      </w:r>
      <w:proofErr w:type="spellEnd"/>
      <w:r w:rsidRPr="00DD7076">
        <w:rPr>
          <w:i/>
          <w:lang w:val="en-US"/>
        </w:rPr>
        <w:t xml:space="preserve"> 2014</w:t>
      </w:r>
    </w:p>
  </w:footnote>
  <w:footnote w:id="14">
    <w:p w14:paraId="7EC42CCC" w14:textId="77777777" w:rsidR="007316A5" w:rsidRPr="006A4DBC" w:rsidRDefault="007316A5">
      <w:pPr>
        <w:pStyle w:val="Notedebasdepage"/>
        <w:rPr>
          <w:lang w:val="en-US"/>
        </w:rPr>
      </w:pPr>
      <w:r>
        <w:rPr>
          <w:rStyle w:val="Appelnotedebasdep"/>
        </w:rPr>
        <w:footnoteRef/>
      </w:r>
      <w:r w:rsidRPr="006A4DBC">
        <w:rPr>
          <w:lang w:val="en-US"/>
        </w:rPr>
        <w:t xml:space="preserve"> </w:t>
      </w:r>
      <w:r>
        <w:rPr>
          <w:lang w:val="en-US"/>
        </w:rPr>
        <w:t xml:space="preserve">By </w:t>
      </w:r>
      <w:proofErr w:type="spellStart"/>
      <w:r>
        <w:rPr>
          <w:lang w:val="en-US"/>
        </w:rPr>
        <w:t>precising</w:t>
      </w:r>
      <w:proofErr w:type="spellEnd"/>
      <w:r>
        <w:rPr>
          <w:lang w:val="en-US"/>
        </w:rPr>
        <w:t xml:space="preserve"> those which are used resorting to a cloud computing service provider.</w:t>
      </w:r>
    </w:p>
  </w:footnote>
  <w:footnote w:id="15">
    <w:p w14:paraId="3C5E64AD" w14:textId="091E8A20" w:rsidR="007316A5" w:rsidRPr="002919AD" w:rsidRDefault="007316A5">
      <w:pPr>
        <w:pStyle w:val="Notedebasdepage"/>
        <w:rPr>
          <w:lang w:val="en-GB"/>
        </w:rPr>
      </w:pPr>
      <w:r>
        <w:rPr>
          <w:rStyle w:val="Appelnotedebasdep"/>
        </w:rPr>
        <w:footnoteRef/>
      </w:r>
      <w:r w:rsidRPr="002919AD">
        <w:rPr>
          <w:lang w:val="en-GB"/>
        </w:rPr>
        <w:t xml:space="preserve"> For payment service providers having their head office</w:t>
      </w:r>
      <w:r>
        <w:rPr>
          <w:lang w:val="en-GB"/>
        </w:rPr>
        <w:t xml:space="preserve"> registered in one of the French territorial communities of the Pacific region </w:t>
      </w:r>
      <w:r w:rsidRPr="002919AD">
        <w:rPr>
          <w:lang w:val="en-GB"/>
        </w:rPr>
        <w:t xml:space="preserve">(New Caledonia, French Polynesia, Wallis and Futuna Islands), the reference to "Banque de France" should be replaced </w:t>
      </w:r>
      <w:r>
        <w:rPr>
          <w:lang w:val="en-GB"/>
        </w:rPr>
        <w:t>with one to</w:t>
      </w:r>
      <w:r w:rsidRPr="002919AD">
        <w:rPr>
          <w:lang w:val="en-GB"/>
        </w:rPr>
        <w:t xml:space="preserve"> "IEOM" in this Annex</w:t>
      </w:r>
      <w:r>
        <w:rPr>
          <w:lang w:val="en-GB"/>
        </w:rPr>
        <w:t>,</w:t>
      </w:r>
      <w:r w:rsidRPr="002919AD">
        <w:rPr>
          <w:lang w:val="en-GB"/>
        </w:rPr>
        <w:t xml:space="preserve"> and references to "French territory" </w:t>
      </w:r>
      <w:r>
        <w:rPr>
          <w:lang w:val="en-GB"/>
        </w:rPr>
        <w:t>should be replaced with one to</w:t>
      </w:r>
      <w:r w:rsidRPr="002919AD">
        <w:rPr>
          <w:lang w:val="en-GB"/>
        </w:rPr>
        <w:t xml:space="preserve"> "French </w:t>
      </w:r>
      <w:r>
        <w:rPr>
          <w:lang w:val="en-GB"/>
        </w:rPr>
        <w:t>territorial communities of the Pacific region</w:t>
      </w:r>
      <w:r w:rsidRPr="002919AD">
        <w:rPr>
          <w:lang w:val="en-GB"/>
        </w:rPr>
        <w:t>".</w:t>
      </w:r>
    </w:p>
  </w:footnote>
  <w:footnote w:id="16">
    <w:p w14:paraId="537EAA79" w14:textId="6D0C068C" w:rsidR="007316A5" w:rsidRPr="002349FD" w:rsidRDefault="007316A5">
      <w:pPr>
        <w:pStyle w:val="Notedebasdepage"/>
        <w:rPr>
          <w:lang w:val="en-GB"/>
        </w:rPr>
      </w:pPr>
      <w:r>
        <w:rPr>
          <w:rStyle w:val="Appelnotedebasdep"/>
        </w:rPr>
        <w:footnoteRef/>
      </w:r>
      <w:r w:rsidRPr="002349FD">
        <w:rPr>
          <w:lang w:val="en-GB"/>
        </w:rPr>
        <w:t xml:space="preserve"> </w:t>
      </w:r>
      <w:r>
        <w:rPr>
          <w:lang w:val="en-GB"/>
        </w:rPr>
        <w:t xml:space="preserve">Delegated Regulation No. 2018/389/EU issued by the European Commission on 17 November 2017 supplementing Directive 2015/2366/EU of the European Parliament and Council </w:t>
      </w:r>
      <w:r w:rsidRPr="002349FD">
        <w:rPr>
          <w:lang w:val="en-GB"/>
        </w:rPr>
        <w:t>with regard to regulatory technical standards for strong customer authentication and common and secure open standards of communication</w:t>
      </w:r>
      <w:r>
        <w:rPr>
          <w:lang w:val="en-GB"/>
        </w:rPr>
        <w:t>.</w:t>
      </w:r>
    </w:p>
  </w:footnote>
  <w:footnote w:id="17">
    <w:p w14:paraId="46F78459" w14:textId="668DA549" w:rsidR="007316A5" w:rsidRPr="00A32130" w:rsidRDefault="007316A5">
      <w:pPr>
        <w:pStyle w:val="Notedebasdepage"/>
        <w:rPr>
          <w:lang w:val="en-US"/>
        </w:rPr>
      </w:pPr>
      <w:r>
        <w:rPr>
          <w:rStyle w:val="Appelnotedebasdep"/>
        </w:rPr>
        <w:footnoteRef/>
      </w:r>
      <w:r w:rsidRPr="00A32130">
        <w:rPr>
          <w:lang w:val="en-US"/>
        </w:rPr>
        <w:t xml:space="preserve"> See the </w:t>
      </w:r>
      <w:r>
        <w:rPr>
          <w:lang w:val="en-US"/>
        </w:rPr>
        <w:t>fraud reporting form fill-in Guide</w:t>
      </w:r>
      <w:r w:rsidRPr="00A32130">
        <w:rPr>
          <w:lang w:val="en-US"/>
        </w:rPr>
        <w:t> </w:t>
      </w:r>
      <w:r>
        <w:rPr>
          <w:lang w:val="en-US"/>
        </w:rPr>
        <w:t>(in French)</w:t>
      </w:r>
      <w:r w:rsidRPr="00A32130">
        <w:rPr>
          <w:lang w:val="en-US"/>
        </w:rPr>
        <w:t xml:space="preserve">: </w:t>
      </w:r>
      <w:r w:rsidRPr="002349FD">
        <w:rPr>
          <w:szCs w:val="16"/>
          <w:lang w:val="en-GB"/>
        </w:rPr>
        <w:t xml:space="preserve">https://www.banque-france.fr/stabilite-financiere/securite-des-moyens-de-paiement-scripturaux/collectes-statistiques-reglementaires-espace-declarants </w:t>
      </w:r>
      <w:r w:rsidRPr="002349FD">
        <w:rPr>
          <w:lang w:val="en-GB"/>
        </w:rPr>
        <w:t xml:space="preserve"> </w:t>
      </w:r>
    </w:p>
  </w:footnote>
  <w:footnote w:id="18">
    <w:p w14:paraId="209D1616" w14:textId="77777777" w:rsidR="007316A5" w:rsidRDefault="007316A5">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19">
    <w:p w14:paraId="456515F8" w14:textId="77777777" w:rsidR="007316A5" w:rsidRDefault="007316A5">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20">
    <w:p w14:paraId="5208ABFA" w14:textId="009520E3" w:rsidR="007316A5" w:rsidRPr="006A1F16" w:rsidRDefault="007316A5"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w:t>
      </w:r>
      <w:r>
        <w:rPr>
          <w:noProof/>
          <w:szCs w:val="24"/>
          <w:lang w:val="en-GB"/>
        </w:rPr>
        <w:t>locations</w:t>
      </w:r>
      <w:r w:rsidRPr="006A1F16">
        <w:rPr>
          <w:noProof/>
          <w:szCs w:val="24"/>
          <w:lang w:val="en-GB"/>
        </w:rPr>
        <w:t xml:space="preserve">,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21">
    <w:p w14:paraId="31BA6A57" w14:textId="6AD3AFA6" w:rsidR="007316A5" w:rsidRPr="00FF7035" w:rsidRDefault="007316A5" w:rsidP="002662A7">
      <w:pPr>
        <w:pStyle w:val="Notedebasdepage"/>
        <w:rPr>
          <w:lang w:val="en-US"/>
        </w:rPr>
      </w:pPr>
      <w:r>
        <w:rPr>
          <w:rStyle w:val="Appelnotedebasdep"/>
        </w:rPr>
        <w:footnoteRef/>
      </w:r>
      <w:r w:rsidRPr="00FF7035">
        <w:rPr>
          <w:lang w:val="en-US"/>
        </w:rPr>
        <w:t xml:space="preserve"> Explanatory comments to be provided </w:t>
      </w:r>
      <w:r>
        <w:rPr>
          <w:lang w:val="en-US"/>
        </w:rPr>
        <w:t xml:space="preserve">in </w:t>
      </w:r>
      <w:r w:rsidRPr="00FF7035">
        <w:rPr>
          <w:lang w:val="en-US"/>
        </w:rPr>
        <w:t xml:space="preserve">part III if </w:t>
      </w:r>
      <w:r>
        <w:rPr>
          <w:lang w:val="en-US"/>
        </w:rPr>
        <w:t xml:space="preserve">the </w:t>
      </w:r>
      <w:r w:rsidRPr="00FF7035">
        <w:rPr>
          <w:lang w:val="en-US"/>
        </w:rPr>
        <w:t>answer is « No » to either of the questions below.</w:t>
      </w:r>
    </w:p>
  </w:footnote>
  <w:footnote w:id="22">
    <w:p w14:paraId="766CF87F" w14:textId="1502EB60" w:rsidR="007316A5" w:rsidRPr="00741C0F" w:rsidRDefault="007316A5">
      <w:pPr>
        <w:pStyle w:val="Notedebasdepage"/>
        <w:rPr>
          <w:lang w:val="en-GB"/>
        </w:rPr>
      </w:pPr>
      <w:r>
        <w:rPr>
          <w:rStyle w:val="Appelnotedebasdep"/>
        </w:rPr>
        <w:footnoteRef/>
      </w:r>
      <w:r w:rsidRPr="00741C0F">
        <w:rPr>
          <w:lang w:val="en-GB"/>
        </w:rPr>
        <w:t xml:space="preserve"> On daily trading flow (transactions involving cash and </w:t>
      </w:r>
      <w:r>
        <w:rPr>
          <w:lang w:val="en-GB"/>
        </w:rPr>
        <w:t>derivative instruments)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C359" w14:textId="7F2D0315" w:rsidR="007316A5" w:rsidRPr="001D1383" w:rsidRDefault="007316A5">
    <w:pPr>
      <w:pStyle w:val="SGACP-en-tte"/>
      <w:rPr>
        <w:szCs w:val="24"/>
      </w:rPr>
    </w:pPr>
    <w:r w:rsidRPr="001D1383">
      <w:rPr>
        <w:noProof/>
        <w:szCs w:val="24"/>
      </w:rPr>
      <w:t xml:space="preserve">Report on Internal Control – </w:t>
    </w:r>
    <w:r>
      <w:rPr>
        <w:noProof/>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8BFD" w14:textId="2A923FF5" w:rsidR="007316A5" w:rsidRPr="001D1383" w:rsidRDefault="007316A5">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540B" w14:textId="315D0B3C" w:rsidR="007316A5" w:rsidRPr="001D1383" w:rsidRDefault="007316A5">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DBAB" w14:textId="144F6948" w:rsidR="007316A5" w:rsidRPr="001D1383" w:rsidRDefault="007316A5">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1"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B1634B"/>
    <w:multiLevelType w:val="hybridMultilevel"/>
    <w:tmpl w:val="EBE8BD1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2C20B6"/>
    <w:multiLevelType w:val="hybridMultilevel"/>
    <w:tmpl w:val="2F1230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A85F14"/>
    <w:multiLevelType w:val="hybridMultilevel"/>
    <w:tmpl w:val="EE688CFC"/>
    <w:lvl w:ilvl="0" w:tplc="84FE7CF6">
      <w:start w:val="1"/>
      <w:numFmt w:val="bullet"/>
      <w:lvlText w:val="-"/>
      <w:lvlJc w:val="left"/>
      <w:pPr>
        <w:ind w:left="720" w:hanging="360"/>
      </w:pPr>
      <w:rPr>
        <w:rFonts w:ascii="Calibri" w:hAnsi="Calibri" w:hint="default"/>
      </w:rPr>
    </w:lvl>
    <w:lvl w:ilvl="1" w:tplc="4AC4C764">
      <w:start w:val="19"/>
      <w:numFmt w:val="bullet"/>
      <w:lvlText w:val="-"/>
      <w:lvlJc w:val="left"/>
      <w:pPr>
        <w:ind w:left="1440" w:hanging="360"/>
      </w:pPr>
      <w:rPr>
        <w:rFonts w:ascii="Times New Roman" w:eastAsia="Times New Roman" w:hAnsi="Times New Roman"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1B9969B2"/>
    <w:multiLevelType w:val="hybridMultilevel"/>
    <w:tmpl w:val="3BC2D6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1FDA2DEB"/>
    <w:multiLevelType w:val="hybridMultilevel"/>
    <w:tmpl w:val="9C6C56A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2CF7E15"/>
    <w:multiLevelType w:val="hybridMultilevel"/>
    <w:tmpl w:val="893E733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5" w15:restartNumberingAfterBreak="0">
    <w:nsid w:val="3A0B7DA4"/>
    <w:multiLevelType w:val="hybridMultilevel"/>
    <w:tmpl w:val="D3C49314"/>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A4824B0"/>
    <w:multiLevelType w:val="multilevel"/>
    <w:tmpl w:val="3A5A0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A62144D"/>
    <w:multiLevelType w:val="hybridMultilevel"/>
    <w:tmpl w:val="04FA55B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9"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3875005"/>
    <w:multiLevelType w:val="hybridMultilevel"/>
    <w:tmpl w:val="3A7E6144"/>
    <w:lvl w:ilvl="0" w:tplc="84FE7CF6">
      <w:start w:val="1"/>
      <w:numFmt w:val="bullet"/>
      <w:lvlText w:val="-"/>
      <w:lvlJc w:val="left"/>
      <w:pPr>
        <w:ind w:left="1571" w:hanging="360"/>
      </w:pPr>
      <w:rPr>
        <w:rFonts w:ascii="Calibri" w:hAnsi="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9"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2"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4"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40D42C7"/>
    <w:multiLevelType w:val="hybridMultilevel"/>
    <w:tmpl w:val="3C7CAC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4AD08CA"/>
    <w:multiLevelType w:val="hybridMultilevel"/>
    <w:tmpl w:val="D49E69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4DE6484"/>
    <w:multiLevelType w:val="hybridMultilevel"/>
    <w:tmpl w:val="8CF2A37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6A10145"/>
    <w:multiLevelType w:val="hybridMultilevel"/>
    <w:tmpl w:val="C8F2A86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6A75116"/>
    <w:multiLevelType w:val="hybridMultilevel"/>
    <w:tmpl w:val="0F82479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0"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1" w15:restartNumberingAfterBreak="0">
    <w:nsid w:val="693A2EE9"/>
    <w:multiLevelType w:val="hybridMultilevel"/>
    <w:tmpl w:val="AF84EAC2"/>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D4377EA"/>
    <w:multiLevelType w:val="hybridMultilevel"/>
    <w:tmpl w:val="19088B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99"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3E276F9"/>
    <w:multiLevelType w:val="hybridMultilevel"/>
    <w:tmpl w:val="25267C0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9493476"/>
    <w:multiLevelType w:val="hybridMultilevel"/>
    <w:tmpl w:val="B556123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9"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FDD0B17"/>
    <w:multiLevelType w:val="hybridMultilevel"/>
    <w:tmpl w:val="662C23D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1"/>
  </w:num>
  <w:num w:numId="2">
    <w:abstractNumId w:val="27"/>
  </w:num>
  <w:num w:numId="3">
    <w:abstractNumId w:val="61"/>
  </w:num>
  <w:num w:numId="4">
    <w:abstractNumId w:val="26"/>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43"/>
  </w:num>
  <w:num w:numId="12">
    <w:abstractNumId w:val="88"/>
  </w:num>
  <w:num w:numId="13">
    <w:abstractNumId w:val="31"/>
  </w:num>
  <w:num w:numId="14">
    <w:abstractNumId w:val="41"/>
  </w:num>
  <w:num w:numId="15">
    <w:abstractNumId w:val="108"/>
  </w:num>
  <w:num w:numId="16">
    <w:abstractNumId w:val="77"/>
  </w:num>
  <w:num w:numId="17">
    <w:abstractNumId w:val="37"/>
  </w:num>
  <w:num w:numId="18">
    <w:abstractNumId w:val="20"/>
  </w:num>
  <w:num w:numId="19">
    <w:abstractNumId w:val="10"/>
  </w:num>
  <w:num w:numId="20">
    <w:abstractNumId w:val="44"/>
  </w:num>
  <w:num w:numId="21">
    <w:abstractNumId w:val="48"/>
  </w:num>
  <w:num w:numId="22">
    <w:abstractNumId w:val="85"/>
  </w:num>
  <w:num w:numId="23">
    <w:abstractNumId w:val="98"/>
  </w:num>
  <w:num w:numId="24">
    <w:abstractNumId w:val="15"/>
  </w:num>
  <w:num w:numId="25">
    <w:abstractNumId w:val="73"/>
  </w:num>
  <w:num w:numId="26">
    <w:abstractNumId w:val="42"/>
  </w:num>
  <w:num w:numId="27">
    <w:abstractNumId w:val="5"/>
  </w:num>
  <w:num w:numId="28">
    <w:abstractNumId w:val="59"/>
  </w:num>
  <w:num w:numId="29">
    <w:abstractNumId w:val="56"/>
  </w:num>
  <w:num w:numId="30">
    <w:abstractNumId w:val="23"/>
  </w:num>
  <w:num w:numId="31">
    <w:abstractNumId w:val="50"/>
  </w:num>
  <w:num w:numId="32">
    <w:abstractNumId w:val="90"/>
  </w:num>
  <w:num w:numId="33">
    <w:abstractNumId w:val="63"/>
  </w:num>
  <w:num w:numId="34">
    <w:abstractNumId w:val="57"/>
  </w:num>
  <w:num w:numId="35">
    <w:abstractNumId w:val="70"/>
  </w:num>
  <w:num w:numId="36">
    <w:abstractNumId w:val="99"/>
  </w:num>
  <w:num w:numId="37">
    <w:abstractNumId w:val="79"/>
  </w:num>
  <w:num w:numId="38">
    <w:abstractNumId w:val="93"/>
  </w:num>
  <w:num w:numId="39">
    <w:abstractNumId w:val="11"/>
  </w:num>
  <w:num w:numId="40">
    <w:abstractNumId w:val="55"/>
  </w:num>
  <w:num w:numId="41">
    <w:abstractNumId w:val="52"/>
  </w:num>
  <w:num w:numId="42">
    <w:abstractNumId w:val="96"/>
  </w:num>
  <w:num w:numId="43">
    <w:abstractNumId w:val="102"/>
  </w:num>
  <w:num w:numId="44">
    <w:abstractNumId w:val="74"/>
  </w:num>
  <w:num w:numId="45">
    <w:abstractNumId w:val="17"/>
  </w:num>
  <w:num w:numId="46">
    <w:abstractNumId w:val="51"/>
  </w:num>
  <w:num w:numId="47">
    <w:abstractNumId w:val="103"/>
  </w:num>
  <w:num w:numId="48">
    <w:abstractNumId w:val="22"/>
  </w:num>
  <w:num w:numId="49">
    <w:abstractNumId w:val="38"/>
  </w:num>
  <w:num w:numId="50">
    <w:abstractNumId w:val="95"/>
  </w:num>
  <w:num w:numId="51">
    <w:abstractNumId w:val="6"/>
  </w:num>
  <w:num w:numId="52">
    <w:abstractNumId w:val="36"/>
  </w:num>
  <w:num w:numId="53">
    <w:abstractNumId w:val="105"/>
  </w:num>
  <w:num w:numId="54">
    <w:abstractNumId w:val="28"/>
  </w:num>
  <w:num w:numId="55">
    <w:abstractNumId w:val="72"/>
  </w:num>
  <w:num w:numId="56">
    <w:abstractNumId w:val="101"/>
  </w:num>
  <w:num w:numId="57">
    <w:abstractNumId w:val="110"/>
  </w:num>
  <w:num w:numId="58">
    <w:abstractNumId w:val="33"/>
  </w:num>
  <w:num w:numId="59">
    <w:abstractNumId w:val="49"/>
  </w:num>
  <w:num w:numId="60">
    <w:abstractNumId w:val="100"/>
  </w:num>
  <w:num w:numId="61">
    <w:abstractNumId w:val="2"/>
  </w:num>
  <w:num w:numId="62">
    <w:abstractNumId w:val="87"/>
  </w:num>
  <w:num w:numId="63">
    <w:abstractNumId w:val="106"/>
  </w:num>
  <w:num w:numId="64">
    <w:abstractNumId w:val="86"/>
  </w:num>
  <w:num w:numId="65">
    <w:abstractNumId w:val="34"/>
  </w:num>
  <w:num w:numId="66">
    <w:abstractNumId w:val="14"/>
  </w:num>
  <w:num w:numId="67">
    <w:abstractNumId w:val="109"/>
  </w:num>
  <w:num w:numId="68">
    <w:abstractNumId w:val="53"/>
  </w:num>
  <w:num w:numId="69">
    <w:abstractNumId w:val="1"/>
  </w:num>
  <w:num w:numId="70">
    <w:abstractNumId w:val="78"/>
  </w:num>
  <w:num w:numId="71">
    <w:abstractNumId w:val="66"/>
  </w:num>
  <w:num w:numId="72">
    <w:abstractNumId w:val="29"/>
  </w:num>
  <w:num w:numId="73">
    <w:abstractNumId w:val="91"/>
  </w:num>
  <w:num w:numId="74">
    <w:abstractNumId w:val="25"/>
  </w:num>
  <w:num w:numId="75">
    <w:abstractNumId w:val="45"/>
  </w:num>
  <w:num w:numId="76">
    <w:abstractNumId w:val="8"/>
  </w:num>
  <w:num w:numId="77">
    <w:abstractNumId w:val="76"/>
  </w:num>
  <w:num w:numId="78">
    <w:abstractNumId w:val="9"/>
  </w:num>
  <w:num w:numId="79">
    <w:abstractNumId w:val="13"/>
  </w:num>
  <w:num w:numId="80">
    <w:abstractNumId w:val="60"/>
  </w:num>
  <w:num w:numId="81">
    <w:abstractNumId w:val="94"/>
  </w:num>
  <w:num w:numId="82">
    <w:abstractNumId w:val="12"/>
  </w:num>
  <w:num w:numId="83">
    <w:abstractNumId w:val="69"/>
  </w:num>
  <w:num w:numId="84">
    <w:abstractNumId w:val="30"/>
  </w:num>
  <w:num w:numId="85">
    <w:abstractNumId w:val="64"/>
  </w:num>
  <w:num w:numId="86">
    <w:abstractNumId w:val="65"/>
  </w:num>
  <w:num w:numId="87">
    <w:abstractNumId w:val="82"/>
  </w:num>
  <w:num w:numId="88">
    <w:abstractNumId w:val="39"/>
  </w:num>
  <w:num w:numId="89">
    <w:abstractNumId w:val="75"/>
  </w:num>
  <w:num w:numId="90">
    <w:abstractNumId w:val="62"/>
  </w:num>
  <w:num w:numId="91">
    <w:abstractNumId w:val="68"/>
  </w:num>
  <w:num w:numId="92">
    <w:abstractNumId w:val="18"/>
  </w:num>
  <w:num w:numId="93">
    <w:abstractNumId w:val="4"/>
  </w:num>
  <w:num w:numId="94">
    <w:abstractNumId w:val="32"/>
  </w:num>
  <w:num w:numId="95">
    <w:abstractNumId w:val="107"/>
  </w:num>
  <w:num w:numId="96">
    <w:abstractNumId w:val="7"/>
  </w:num>
  <w:num w:numId="97">
    <w:abstractNumId w:val="47"/>
  </w:num>
  <w:num w:numId="98">
    <w:abstractNumId w:val="80"/>
  </w:num>
  <w:num w:numId="99">
    <w:abstractNumId w:val="111"/>
  </w:num>
  <w:num w:numId="100">
    <w:abstractNumId w:val="67"/>
  </w:num>
  <w:num w:numId="101">
    <w:abstractNumId w:val="104"/>
  </w:num>
  <w:num w:numId="102">
    <w:abstractNumId w:val="81"/>
  </w:num>
  <w:num w:numId="103">
    <w:abstractNumId w:val="24"/>
  </w:num>
  <w:num w:numId="104">
    <w:abstractNumId w:val="21"/>
  </w:num>
  <w:num w:numId="105">
    <w:abstractNumId w:val="84"/>
  </w:num>
  <w:num w:numId="106">
    <w:abstractNumId w:val="54"/>
  </w:num>
  <w:num w:numId="107">
    <w:abstractNumId w:val="97"/>
  </w:num>
  <w:num w:numId="108">
    <w:abstractNumId w:val="83"/>
  </w:num>
  <w:num w:numId="109">
    <w:abstractNumId w:val="3"/>
  </w:num>
  <w:num w:numId="110">
    <w:abstractNumId w:val="40"/>
  </w:num>
  <w:num w:numId="111">
    <w:abstractNumId w:val="46"/>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2732"/>
    <w:rsid w:val="000029E7"/>
    <w:rsid w:val="00002D5B"/>
    <w:rsid w:val="00003B0A"/>
    <w:rsid w:val="00006B00"/>
    <w:rsid w:val="00007AA3"/>
    <w:rsid w:val="0001012E"/>
    <w:rsid w:val="000102B9"/>
    <w:rsid w:val="000105DB"/>
    <w:rsid w:val="000121AA"/>
    <w:rsid w:val="00015829"/>
    <w:rsid w:val="000200F4"/>
    <w:rsid w:val="00020A54"/>
    <w:rsid w:val="00021A59"/>
    <w:rsid w:val="00021B57"/>
    <w:rsid w:val="00024A6A"/>
    <w:rsid w:val="000261CC"/>
    <w:rsid w:val="00027A1E"/>
    <w:rsid w:val="00027BC6"/>
    <w:rsid w:val="00032FC2"/>
    <w:rsid w:val="00033F13"/>
    <w:rsid w:val="00033F9B"/>
    <w:rsid w:val="000345D6"/>
    <w:rsid w:val="00034868"/>
    <w:rsid w:val="00035A55"/>
    <w:rsid w:val="00035D50"/>
    <w:rsid w:val="00036FC2"/>
    <w:rsid w:val="000377FF"/>
    <w:rsid w:val="000405FE"/>
    <w:rsid w:val="0004067C"/>
    <w:rsid w:val="00041275"/>
    <w:rsid w:val="00041577"/>
    <w:rsid w:val="00041D15"/>
    <w:rsid w:val="0004239D"/>
    <w:rsid w:val="00044CC8"/>
    <w:rsid w:val="00044F26"/>
    <w:rsid w:val="000468B1"/>
    <w:rsid w:val="0004714E"/>
    <w:rsid w:val="000507AB"/>
    <w:rsid w:val="00050E1F"/>
    <w:rsid w:val="00051284"/>
    <w:rsid w:val="00051BCB"/>
    <w:rsid w:val="0005314D"/>
    <w:rsid w:val="00053E40"/>
    <w:rsid w:val="00057B46"/>
    <w:rsid w:val="00057F8C"/>
    <w:rsid w:val="00060C67"/>
    <w:rsid w:val="00061AA1"/>
    <w:rsid w:val="0006502C"/>
    <w:rsid w:val="000707A1"/>
    <w:rsid w:val="00070A13"/>
    <w:rsid w:val="000721B2"/>
    <w:rsid w:val="00073C85"/>
    <w:rsid w:val="00074389"/>
    <w:rsid w:val="000755A0"/>
    <w:rsid w:val="00075FB2"/>
    <w:rsid w:val="000769B5"/>
    <w:rsid w:val="000770D3"/>
    <w:rsid w:val="0008021B"/>
    <w:rsid w:val="000804F0"/>
    <w:rsid w:val="00080F14"/>
    <w:rsid w:val="00081131"/>
    <w:rsid w:val="00082FE8"/>
    <w:rsid w:val="000854BA"/>
    <w:rsid w:val="00085C40"/>
    <w:rsid w:val="00087DE5"/>
    <w:rsid w:val="000921D3"/>
    <w:rsid w:val="00092550"/>
    <w:rsid w:val="0009429C"/>
    <w:rsid w:val="0009462D"/>
    <w:rsid w:val="00097DA5"/>
    <w:rsid w:val="000A0B49"/>
    <w:rsid w:val="000A3F42"/>
    <w:rsid w:val="000A5471"/>
    <w:rsid w:val="000B0226"/>
    <w:rsid w:val="000B17BC"/>
    <w:rsid w:val="000B288B"/>
    <w:rsid w:val="000B2B80"/>
    <w:rsid w:val="000B2E53"/>
    <w:rsid w:val="000B3B86"/>
    <w:rsid w:val="000B42D3"/>
    <w:rsid w:val="000B43E1"/>
    <w:rsid w:val="000B4E83"/>
    <w:rsid w:val="000B6D0F"/>
    <w:rsid w:val="000C094F"/>
    <w:rsid w:val="000C0B25"/>
    <w:rsid w:val="000C1646"/>
    <w:rsid w:val="000C1943"/>
    <w:rsid w:val="000C30B1"/>
    <w:rsid w:val="000C3928"/>
    <w:rsid w:val="000C4907"/>
    <w:rsid w:val="000C6723"/>
    <w:rsid w:val="000C6AEF"/>
    <w:rsid w:val="000C7CBF"/>
    <w:rsid w:val="000D09CA"/>
    <w:rsid w:val="000D21E5"/>
    <w:rsid w:val="000D252E"/>
    <w:rsid w:val="000D3095"/>
    <w:rsid w:val="000D33E5"/>
    <w:rsid w:val="000D599C"/>
    <w:rsid w:val="000D6E65"/>
    <w:rsid w:val="000E0595"/>
    <w:rsid w:val="000E1A6A"/>
    <w:rsid w:val="000E1CF3"/>
    <w:rsid w:val="000E1D47"/>
    <w:rsid w:val="000E2804"/>
    <w:rsid w:val="000E338D"/>
    <w:rsid w:val="000E3FF3"/>
    <w:rsid w:val="000F074B"/>
    <w:rsid w:val="000F268A"/>
    <w:rsid w:val="000F4089"/>
    <w:rsid w:val="000F6D71"/>
    <w:rsid w:val="001000CF"/>
    <w:rsid w:val="00100284"/>
    <w:rsid w:val="001008D7"/>
    <w:rsid w:val="00100CEB"/>
    <w:rsid w:val="0010129D"/>
    <w:rsid w:val="001013A6"/>
    <w:rsid w:val="00101E62"/>
    <w:rsid w:val="001060E8"/>
    <w:rsid w:val="001104C5"/>
    <w:rsid w:val="001105A9"/>
    <w:rsid w:val="001109C5"/>
    <w:rsid w:val="00110F67"/>
    <w:rsid w:val="00111CBB"/>
    <w:rsid w:val="00112C1C"/>
    <w:rsid w:val="00113107"/>
    <w:rsid w:val="00114158"/>
    <w:rsid w:val="00116460"/>
    <w:rsid w:val="00120EAD"/>
    <w:rsid w:val="00121782"/>
    <w:rsid w:val="00122838"/>
    <w:rsid w:val="001228FF"/>
    <w:rsid w:val="0012559B"/>
    <w:rsid w:val="00127100"/>
    <w:rsid w:val="001301C7"/>
    <w:rsid w:val="00130AF8"/>
    <w:rsid w:val="00131179"/>
    <w:rsid w:val="001320FC"/>
    <w:rsid w:val="0013263A"/>
    <w:rsid w:val="00132769"/>
    <w:rsid w:val="00134A59"/>
    <w:rsid w:val="001352FC"/>
    <w:rsid w:val="0013541B"/>
    <w:rsid w:val="0014174D"/>
    <w:rsid w:val="001419D6"/>
    <w:rsid w:val="0014228A"/>
    <w:rsid w:val="00143E5F"/>
    <w:rsid w:val="00144664"/>
    <w:rsid w:val="0014636D"/>
    <w:rsid w:val="00147E2A"/>
    <w:rsid w:val="00150A27"/>
    <w:rsid w:val="00153159"/>
    <w:rsid w:val="00154C3C"/>
    <w:rsid w:val="001552BB"/>
    <w:rsid w:val="00155F59"/>
    <w:rsid w:val="0016246C"/>
    <w:rsid w:val="001627A7"/>
    <w:rsid w:val="00163C61"/>
    <w:rsid w:val="001642F3"/>
    <w:rsid w:val="001650D9"/>
    <w:rsid w:val="0016547C"/>
    <w:rsid w:val="00166C62"/>
    <w:rsid w:val="00167D2A"/>
    <w:rsid w:val="00167E9F"/>
    <w:rsid w:val="00170291"/>
    <w:rsid w:val="00170452"/>
    <w:rsid w:val="0017076D"/>
    <w:rsid w:val="00170BED"/>
    <w:rsid w:val="00172488"/>
    <w:rsid w:val="00172F33"/>
    <w:rsid w:val="00173313"/>
    <w:rsid w:val="001734AB"/>
    <w:rsid w:val="00173930"/>
    <w:rsid w:val="00176D78"/>
    <w:rsid w:val="00176EFA"/>
    <w:rsid w:val="00177869"/>
    <w:rsid w:val="001814E5"/>
    <w:rsid w:val="00182946"/>
    <w:rsid w:val="00185281"/>
    <w:rsid w:val="0019225E"/>
    <w:rsid w:val="00192802"/>
    <w:rsid w:val="00194934"/>
    <w:rsid w:val="00196178"/>
    <w:rsid w:val="00196455"/>
    <w:rsid w:val="00196C62"/>
    <w:rsid w:val="001A0AA5"/>
    <w:rsid w:val="001A13BA"/>
    <w:rsid w:val="001A1802"/>
    <w:rsid w:val="001A2016"/>
    <w:rsid w:val="001A2AE4"/>
    <w:rsid w:val="001A2F25"/>
    <w:rsid w:val="001B12B1"/>
    <w:rsid w:val="001B43EE"/>
    <w:rsid w:val="001B6EBD"/>
    <w:rsid w:val="001C4686"/>
    <w:rsid w:val="001C768D"/>
    <w:rsid w:val="001C7AE8"/>
    <w:rsid w:val="001D0C4B"/>
    <w:rsid w:val="001D1383"/>
    <w:rsid w:val="001D3ABE"/>
    <w:rsid w:val="001D3DE4"/>
    <w:rsid w:val="001D3E82"/>
    <w:rsid w:val="001D56C4"/>
    <w:rsid w:val="001D5AB5"/>
    <w:rsid w:val="001D6D8A"/>
    <w:rsid w:val="001E1EB6"/>
    <w:rsid w:val="001E2123"/>
    <w:rsid w:val="001E3208"/>
    <w:rsid w:val="001E50DA"/>
    <w:rsid w:val="001E62CE"/>
    <w:rsid w:val="001E7DB3"/>
    <w:rsid w:val="001F0D4E"/>
    <w:rsid w:val="001F1B90"/>
    <w:rsid w:val="001F20B9"/>
    <w:rsid w:val="001F2BD6"/>
    <w:rsid w:val="001F4A35"/>
    <w:rsid w:val="001F4DB2"/>
    <w:rsid w:val="001F4E8C"/>
    <w:rsid w:val="001F623E"/>
    <w:rsid w:val="001F69C7"/>
    <w:rsid w:val="002015F6"/>
    <w:rsid w:val="00202B5D"/>
    <w:rsid w:val="00202CDB"/>
    <w:rsid w:val="00202E58"/>
    <w:rsid w:val="00205B51"/>
    <w:rsid w:val="00205FD1"/>
    <w:rsid w:val="00207BCD"/>
    <w:rsid w:val="002106CF"/>
    <w:rsid w:val="0021074A"/>
    <w:rsid w:val="00210D7D"/>
    <w:rsid w:val="00211008"/>
    <w:rsid w:val="002111D3"/>
    <w:rsid w:val="002166F1"/>
    <w:rsid w:val="00216819"/>
    <w:rsid w:val="00217B09"/>
    <w:rsid w:val="00222495"/>
    <w:rsid w:val="00222707"/>
    <w:rsid w:val="002245F3"/>
    <w:rsid w:val="00227E0C"/>
    <w:rsid w:val="0023229C"/>
    <w:rsid w:val="0023429E"/>
    <w:rsid w:val="002349FD"/>
    <w:rsid w:val="00234C3D"/>
    <w:rsid w:val="00235BB6"/>
    <w:rsid w:val="0023641D"/>
    <w:rsid w:val="00236A15"/>
    <w:rsid w:val="00237981"/>
    <w:rsid w:val="0024081B"/>
    <w:rsid w:val="00241256"/>
    <w:rsid w:val="00241ECB"/>
    <w:rsid w:val="00241F50"/>
    <w:rsid w:val="0024344C"/>
    <w:rsid w:val="00245540"/>
    <w:rsid w:val="002456B7"/>
    <w:rsid w:val="00245D7B"/>
    <w:rsid w:val="0024604A"/>
    <w:rsid w:val="002467B1"/>
    <w:rsid w:val="00246C8B"/>
    <w:rsid w:val="00250B2E"/>
    <w:rsid w:val="00250BD5"/>
    <w:rsid w:val="00250E16"/>
    <w:rsid w:val="00251138"/>
    <w:rsid w:val="00251926"/>
    <w:rsid w:val="00251AF1"/>
    <w:rsid w:val="0025419F"/>
    <w:rsid w:val="00254BA2"/>
    <w:rsid w:val="00256234"/>
    <w:rsid w:val="0025624F"/>
    <w:rsid w:val="002574C5"/>
    <w:rsid w:val="002577F3"/>
    <w:rsid w:val="00257E01"/>
    <w:rsid w:val="00261372"/>
    <w:rsid w:val="00261690"/>
    <w:rsid w:val="00261C99"/>
    <w:rsid w:val="002625A0"/>
    <w:rsid w:val="00264449"/>
    <w:rsid w:val="00264990"/>
    <w:rsid w:val="002661F5"/>
    <w:rsid w:val="002662A7"/>
    <w:rsid w:val="00266A1D"/>
    <w:rsid w:val="00266DA8"/>
    <w:rsid w:val="00266FFA"/>
    <w:rsid w:val="00267513"/>
    <w:rsid w:val="00267859"/>
    <w:rsid w:val="00267D9C"/>
    <w:rsid w:val="00271212"/>
    <w:rsid w:val="00274133"/>
    <w:rsid w:val="0027608E"/>
    <w:rsid w:val="00276232"/>
    <w:rsid w:val="00276C9A"/>
    <w:rsid w:val="002776F1"/>
    <w:rsid w:val="00281660"/>
    <w:rsid w:val="00281AE2"/>
    <w:rsid w:val="002831E0"/>
    <w:rsid w:val="0028493F"/>
    <w:rsid w:val="0028628E"/>
    <w:rsid w:val="002908A9"/>
    <w:rsid w:val="002919AD"/>
    <w:rsid w:val="00292030"/>
    <w:rsid w:val="002936D4"/>
    <w:rsid w:val="00294146"/>
    <w:rsid w:val="00294EA2"/>
    <w:rsid w:val="0029674D"/>
    <w:rsid w:val="00296DD6"/>
    <w:rsid w:val="00297358"/>
    <w:rsid w:val="002A24FE"/>
    <w:rsid w:val="002A292B"/>
    <w:rsid w:val="002A2ED3"/>
    <w:rsid w:val="002A36D4"/>
    <w:rsid w:val="002A5364"/>
    <w:rsid w:val="002A64B3"/>
    <w:rsid w:val="002A66A0"/>
    <w:rsid w:val="002A73FD"/>
    <w:rsid w:val="002B1C22"/>
    <w:rsid w:val="002B2358"/>
    <w:rsid w:val="002B252F"/>
    <w:rsid w:val="002B271B"/>
    <w:rsid w:val="002B2874"/>
    <w:rsid w:val="002B3CFF"/>
    <w:rsid w:val="002B53B2"/>
    <w:rsid w:val="002B572A"/>
    <w:rsid w:val="002B5774"/>
    <w:rsid w:val="002B77D7"/>
    <w:rsid w:val="002C01BE"/>
    <w:rsid w:val="002C06FA"/>
    <w:rsid w:val="002C275C"/>
    <w:rsid w:val="002C436A"/>
    <w:rsid w:val="002C4D8B"/>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5D4"/>
    <w:rsid w:val="002F2BC9"/>
    <w:rsid w:val="002F417B"/>
    <w:rsid w:val="002F5E3C"/>
    <w:rsid w:val="002F6E03"/>
    <w:rsid w:val="002F7A7B"/>
    <w:rsid w:val="002F7D59"/>
    <w:rsid w:val="0030036E"/>
    <w:rsid w:val="003021B9"/>
    <w:rsid w:val="0030347D"/>
    <w:rsid w:val="003047A7"/>
    <w:rsid w:val="0030722D"/>
    <w:rsid w:val="003077AE"/>
    <w:rsid w:val="00310366"/>
    <w:rsid w:val="00310E91"/>
    <w:rsid w:val="003123A8"/>
    <w:rsid w:val="00313D13"/>
    <w:rsid w:val="00314700"/>
    <w:rsid w:val="00314EE8"/>
    <w:rsid w:val="0031660F"/>
    <w:rsid w:val="0032357E"/>
    <w:rsid w:val="00324663"/>
    <w:rsid w:val="003257DB"/>
    <w:rsid w:val="00326D92"/>
    <w:rsid w:val="0033066D"/>
    <w:rsid w:val="003315AE"/>
    <w:rsid w:val="003315CE"/>
    <w:rsid w:val="0033268C"/>
    <w:rsid w:val="0033294E"/>
    <w:rsid w:val="003350C5"/>
    <w:rsid w:val="003361DA"/>
    <w:rsid w:val="003407D3"/>
    <w:rsid w:val="0034097B"/>
    <w:rsid w:val="003434C0"/>
    <w:rsid w:val="00343E7D"/>
    <w:rsid w:val="00347D66"/>
    <w:rsid w:val="00351CF7"/>
    <w:rsid w:val="00355AB7"/>
    <w:rsid w:val="0035694E"/>
    <w:rsid w:val="00356EEB"/>
    <w:rsid w:val="0035787A"/>
    <w:rsid w:val="0036244D"/>
    <w:rsid w:val="00362915"/>
    <w:rsid w:val="00362DF6"/>
    <w:rsid w:val="00364A43"/>
    <w:rsid w:val="00365F4E"/>
    <w:rsid w:val="0036712E"/>
    <w:rsid w:val="003700F6"/>
    <w:rsid w:val="00371480"/>
    <w:rsid w:val="00371EC1"/>
    <w:rsid w:val="003720E5"/>
    <w:rsid w:val="00372154"/>
    <w:rsid w:val="00372B34"/>
    <w:rsid w:val="00372ED1"/>
    <w:rsid w:val="00375389"/>
    <w:rsid w:val="00375B98"/>
    <w:rsid w:val="00376D93"/>
    <w:rsid w:val="00377DEE"/>
    <w:rsid w:val="0038055D"/>
    <w:rsid w:val="003810F0"/>
    <w:rsid w:val="0038541B"/>
    <w:rsid w:val="00385661"/>
    <w:rsid w:val="00385C57"/>
    <w:rsid w:val="003868A7"/>
    <w:rsid w:val="00391882"/>
    <w:rsid w:val="00391C17"/>
    <w:rsid w:val="00391EC3"/>
    <w:rsid w:val="003924CD"/>
    <w:rsid w:val="00392BD3"/>
    <w:rsid w:val="00393C21"/>
    <w:rsid w:val="003948B8"/>
    <w:rsid w:val="00395E03"/>
    <w:rsid w:val="00396015"/>
    <w:rsid w:val="003975F8"/>
    <w:rsid w:val="00397AF4"/>
    <w:rsid w:val="003A02A0"/>
    <w:rsid w:val="003A09DD"/>
    <w:rsid w:val="003A6DAD"/>
    <w:rsid w:val="003A6F85"/>
    <w:rsid w:val="003A7E02"/>
    <w:rsid w:val="003A7E86"/>
    <w:rsid w:val="003B1D3E"/>
    <w:rsid w:val="003B28B1"/>
    <w:rsid w:val="003B3157"/>
    <w:rsid w:val="003B317A"/>
    <w:rsid w:val="003B5AC1"/>
    <w:rsid w:val="003C09DF"/>
    <w:rsid w:val="003C0D05"/>
    <w:rsid w:val="003C26DA"/>
    <w:rsid w:val="003C40FE"/>
    <w:rsid w:val="003C50A4"/>
    <w:rsid w:val="003C6291"/>
    <w:rsid w:val="003C6CA2"/>
    <w:rsid w:val="003C7435"/>
    <w:rsid w:val="003D0EEC"/>
    <w:rsid w:val="003D1B67"/>
    <w:rsid w:val="003D2544"/>
    <w:rsid w:val="003D3B7E"/>
    <w:rsid w:val="003D5CC7"/>
    <w:rsid w:val="003D5EA6"/>
    <w:rsid w:val="003D668C"/>
    <w:rsid w:val="003D710D"/>
    <w:rsid w:val="003D77E9"/>
    <w:rsid w:val="003E06D4"/>
    <w:rsid w:val="003E3D9F"/>
    <w:rsid w:val="003E5431"/>
    <w:rsid w:val="003E6199"/>
    <w:rsid w:val="003E6B2F"/>
    <w:rsid w:val="003F1151"/>
    <w:rsid w:val="003F2010"/>
    <w:rsid w:val="003F286A"/>
    <w:rsid w:val="003F2A5E"/>
    <w:rsid w:val="003F6C5D"/>
    <w:rsid w:val="003F7A98"/>
    <w:rsid w:val="004010F6"/>
    <w:rsid w:val="0040297E"/>
    <w:rsid w:val="00403093"/>
    <w:rsid w:val="00404C98"/>
    <w:rsid w:val="00406142"/>
    <w:rsid w:val="0040639B"/>
    <w:rsid w:val="004077BD"/>
    <w:rsid w:val="0041017F"/>
    <w:rsid w:val="004150EC"/>
    <w:rsid w:val="00415941"/>
    <w:rsid w:val="00415E90"/>
    <w:rsid w:val="00422348"/>
    <w:rsid w:val="00423E24"/>
    <w:rsid w:val="00425E26"/>
    <w:rsid w:val="0042662E"/>
    <w:rsid w:val="004274FA"/>
    <w:rsid w:val="00432F4E"/>
    <w:rsid w:val="0043380B"/>
    <w:rsid w:val="00440071"/>
    <w:rsid w:val="00440147"/>
    <w:rsid w:val="00440D50"/>
    <w:rsid w:val="00441962"/>
    <w:rsid w:val="00442102"/>
    <w:rsid w:val="0044261F"/>
    <w:rsid w:val="004441CB"/>
    <w:rsid w:val="004445D6"/>
    <w:rsid w:val="004462FA"/>
    <w:rsid w:val="00446A30"/>
    <w:rsid w:val="00447DD4"/>
    <w:rsid w:val="00450BC0"/>
    <w:rsid w:val="00450EA0"/>
    <w:rsid w:val="00456001"/>
    <w:rsid w:val="00456103"/>
    <w:rsid w:val="0045783C"/>
    <w:rsid w:val="00460109"/>
    <w:rsid w:val="0046067E"/>
    <w:rsid w:val="00465066"/>
    <w:rsid w:val="00465B2B"/>
    <w:rsid w:val="0046784A"/>
    <w:rsid w:val="00471019"/>
    <w:rsid w:val="004714BB"/>
    <w:rsid w:val="00473763"/>
    <w:rsid w:val="00475504"/>
    <w:rsid w:val="00475797"/>
    <w:rsid w:val="00481ABB"/>
    <w:rsid w:val="00485EA5"/>
    <w:rsid w:val="00486A53"/>
    <w:rsid w:val="0048783B"/>
    <w:rsid w:val="0049062A"/>
    <w:rsid w:val="00491D22"/>
    <w:rsid w:val="00494E20"/>
    <w:rsid w:val="0049533A"/>
    <w:rsid w:val="004A2C39"/>
    <w:rsid w:val="004A36BC"/>
    <w:rsid w:val="004A40AE"/>
    <w:rsid w:val="004A79ED"/>
    <w:rsid w:val="004B3267"/>
    <w:rsid w:val="004B5332"/>
    <w:rsid w:val="004B7719"/>
    <w:rsid w:val="004B780E"/>
    <w:rsid w:val="004B7F89"/>
    <w:rsid w:val="004C1042"/>
    <w:rsid w:val="004C1AAA"/>
    <w:rsid w:val="004C1DBD"/>
    <w:rsid w:val="004C2FB6"/>
    <w:rsid w:val="004C58AD"/>
    <w:rsid w:val="004C5EAB"/>
    <w:rsid w:val="004C5EB1"/>
    <w:rsid w:val="004C6632"/>
    <w:rsid w:val="004C6D9F"/>
    <w:rsid w:val="004C6F94"/>
    <w:rsid w:val="004C7D2A"/>
    <w:rsid w:val="004D12A5"/>
    <w:rsid w:val="004D2FE5"/>
    <w:rsid w:val="004D345D"/>
    <w:rsid w:val="004D423F"/>
    <w:rsid w:val="004D5113"/>
    <w:rsid w:val="004D5542"/>
    <w:rsid w:val="004E099A"/>
    <w:rsid w:val="004E1173"/>
    <w:rsid w:val="004E1D7C"/>
    <w:rsid w:val="004E24D5"/>
    <w:rsid w:val="004E41B4"/>
    <w:rsid w:val="004E4C08"/>
    <w:rsid w:val="004E7298"/>
    <w:rsid w:val="004E76CF"/>
    <w:rsid w:val="004F089B"/>
    <w:rsid w:val="004F4249"/>
    <w:rsid w:val="004F50C6"/>
    <w:rsid w:val="004F68FE"/>
    <w:rsid w:val="00500112"/>
    <w:rsid w:val="00501599"/>
    <w:rsid w:val="00501981"/>
    <w:rsid w:val="00503233"/>
    <w:rsid w:val="00503AA1"/>
    <w:rsid w:val="005047B5"/>
    <w:rsid w:val="0050498F"/>
    <w:rsid w:val="0050699C"/>
    <w:rsid w:val="00506C83"/>
    <w:rsid w:val="005133F7"/>
    <w:rsid w:val="00513BBC"/>
    <w:rsid w:val="00513EA1"/>
    <w:rsid w:val="00520A8B"/>
    <w:rsid w:val="00521D00"/>
    <w:rsid w:val="00521D54"/>
    <w:rsid w:val="0052222C"/>
    <w:rsid w:val="00523206"/>
    <w:rsid w:val="00523ACA"/>
    <w:rsid w:val="005246C9"/>
    <w:rsid w:val="005258AE"/>
    <w:rsid w:val="00527994"/>
    <w:rsid w:val="00527EAB"/>
    <w:rsid w:val="00530E19"/>
    <w:rsid w:val="0053167A"/>
    <w:rsid w:val="00533ECD"/>
    <w:rsid w:val="0053518E"/>
    <w:rsid w:val="005362AB"/>
    <w:rsid w:val="00536941"/>
    <w:rsid w:val="00540706"/>
    <w:rsid w:val="00541F6A"/>
    <w:rsid w:val="0054227E"/>
    <w:rsid w:val="0054357C"/>
    <w:rsid w:val="005438E3"/>
    <w:rsid w:val="00544983"/>
    <w:rsid w:val="00547B35"/>
    <w:rsid w:val="00547F43"/>
    <w:rsid w:val="00552527"/>
    <w:rsid w:val="00554407"/>
    <w:rsid w:val="00554618"/>
    <w:rsid w:val="00555D2F"/>
    <w:rsid w:val="00556038"/>
    <w:rsid w:val="00556C80"/>
    <w:rsid w:val="00560A8B"/>
    <w:rsid w:val="00561406"/>
    <w:rsid w:val="00561770"/>
    <w:rsid w:val="005617F7"/>
    <w:rsid w:val="00563E12"/>
    <w:rsid w:val="00565173"/>
    <w:rsid w:val="00565B02"/>
    <w:rsid w:val="00566E7A"/>
    <w:rsid w:val="00570114"/>
    <w:rsid w:val="00571167"/>
    <w:rsid w:val="00573BC9"/>
    <w:rsid w:val="00574DFE"/>
    <w:rsid w:val="00576436"/>
    <w:rsid w:val="005765E1"/>
    <w:rsid w:val="00576FA2"/>
    <w:rsid w:val="005779BF"/>
    <w:rsid w:val="00577BD0"/>
    <w:rsid w:val="00580A5E"/>
    <w:rsid w:val="00581189"/>
    <w:rsid w:val="0058226A"/>
    <w:rsid w:val="00586322"/>
    <w:rsid w:val="00586722"/>
    <w:rsid w:val="00586A38"/>
    <w:rsid w:val="00586ABC"/>
    <w:rsid w:val="00586FA6"/>
    <w:rsid w:val="00587350"/>
    <w:rsid w:val="0059383E"/>
    <w:rsid w:val="00594623"/>
    <w:rsid w:val="005A08BC"/>
    <w:rsid w:val="005A0E04"/>
    <w:rsid w:val="005A249D"/>
    <w:rsid w:val="005A2E40"/>
    <w:rsid w:val="005A6493"/>
    <w:rsid w:val="005A78D3"/>
    <w:rsid w:val="005B1961"/>
    <w:rsid w:val="005B24D0"/>
    <w:rsid w:val="005B2553"/>
    <w:rsid w:val="005B29AA"/>
    <w:rsid w:val="005B3116"/>
    <w:rsid w:val="005B4711"/>
    <w:rsid w:val="005B5E98"/>
    <w:rsid w:val="005B602A"/>
    <w:rsid w:val="005B662D"/>
    <w:rsid w:val="005B72C8"/>
    <w:rsid w:val="005C2470"/>
    <w:rsid w:val="005C298A"/>
    <w:rsid w:val="005C37BA"/>
    <w:rsid w:val="005C6632"/>
    <w:rsid w:val="005C741F"/>
    <w:rsid w:val="005C7BC0"/>
    <w:rsid w:val="005C7CB4"/>
    <w:rsid w:val="005D0AC4"/>
    <w:rsid w:val="005D1D6D"/>
    <w:rsid w:val="005D3DA1"/>
    <w:rsid w:val="005D4095"/>
    <w:rsid w:val="005D553C"/>
    <w:rsid w:val="005D6429"/>
    <w:rsid w:val="005D6A28"/>
    <w:rsid w:val="005D740D"/>
    <w:rsid w:val="005E7592"/>
    <w:rsid w:val="005E7C7B"/>
    <w:rsid w:val="005E7E13"/>
    <w:rsid w:val="005F0654"/>
    <w:rsid w:val="005F2DA4"/>
    <w:rsid w:val="005F4216"/>
    <w:rsid w:val="005F6DF2"/>
    <w:rsid w:val="005F7E6D"/>
    <w:rsid w:val="005F7F95"/>
    <w:rsid w:val="0060162C"/>
    <w:rsid w:val="00602757"/>
    <w:rsid w:val="00603D39"/>
    <w:rsid w:val="00603ED1"/>
    <w:rsid w:val="00604868"/>
    <w:rsid w:val="00605AFB"/>
    <w:rsid w:val="00605CC1"/>
    <w:rsid w:val="00605EB0"/>
    <w:rsid w:val="00605F5E"/>
    <w:rsid w:val="00606EF2"/>
    <w:rsid w:val="00607228"/>
    <w:rsid w:val="00607754"/>
    <w:rsid w:val="00607A99"/>
    <w:rsid w:val="00607C76"/>
    <w:rsid w:val="00611883"/>
    <w:rsid w:val="006120F7"/>
    <w:rsid w:val="0061247F"/>
    <w:rsid w:val="00612DBC"/>
    <w:rsid w:val="006138F0"/>
    <w:rsid w:val="006154A4"/>
    <w:rsid w:val="0061608B"/>
    <w:rsid w:val="00616285"/>
    <w:rsid w:val="006164E9"/>
    <w:rsid w:val="00616924"/>
    <w:rsid w:val="00616BD3"/>
    <w:rsid w:val="00620AFF"/>
    <w:rsid w:val="00620D90"/>
    <w:rsid w:val="006217BD"/>
    <w:rsid w:val="0062316C"/>
    <w:rsid w:val="00623EF7"/>
    <w:rsid w:val="00623F92"/>
    <w:rsid w:val="006257FB"/>
    <w:rsid w:val="00625AFE"/>
    <w:rsid w:val="00626D30"/>
    <w:rsid w:val="00626F44"/>
    <w:rsid w:val="00627F6E"/>
    <w:rsid w:val="006304D6"/>
    <w:rsid w:val="00630619"/>
    <w:rsid w:val="00631346"/>
    <w:rsid w:val="00631474"/>
    <w:rsid w:val="00631606"/>
    <w:rsid w:val="00631B7C"/>
    <w:rsid w:val="00632201"/>
    <w:rsid w:val="006340DA"/>
    <w:rsid w:val="00635802"/>
    <w:rsid w:val="00635912"/>
    <w:rsid w:val="00636B9A"/>
    <w:rsid w:val="00637A76"/>
    <w:rsid w:val="0064047C"/>
    <w:rsid w:val="006407B9"/>
    <w:rsid w:val="00640FBF"/>
    <w:rsid w:val="00641ACA"/>
    <w:rsid w:val="00641D79"/>
    <w:rsid w:val="00641FB0"/>
    <w:rsid w:val="00642BAC"/>
    <w:rsid w:val="00643B9A"/>
    <w:rsid w:val="00646F04"/>
    <w:rsid w:val="00646FDF"/>
    <w:rsid w:val="00650826"/>
    <w:rsid w:val="006534FC"/>
    <w:rsid w:val="00655763"/>
    <w:rsid w:val="006558C6"/>
    <w:rsid w:val="00655DDC"/>
    <w:rsid w:val="006612D3"/>
    <w:rsid w:val="00662B3C"/>
    <w:rsid w:val="00667316"/>
    <w:rsid w:val="00670919"/>
    <w:rsid w:val="006727A2"/>
    <w:rsid w:val="00673483"/>
    <w:rsid w:val="006735AC"/>
    <w:rsid w:val="006744CE"/>
    <w:rsid w:val="00675808"/>
    <w:rsid w:val="006762A7"/>
    <w:rsid w:val="0067631B"/>
    <w:rsid w:val="00680FC4"/>
    <w:rsid w:val="006814E0"/>
    <w:rsid w:val="006816E6"/>
    <w:rsid w:val="00682339"/>
    <w:rsid w:val="00683503"/>
    <w:rsid w:val="00683556"/>
    <w:rsid w:val="00684A42"/>
    <w:rsid w:val="00684A7D"/>
    <w:rsid w:val="00685033"/>
    <w:rsid w:val="006853B3"/>
    <w:rsid w:val="00685BAB"/>
    <w:rsid w:val="00687ED4"/>
    <w:rsid w:val="006910DD"/>
    <w:rsid w:val="006916BF"/>
    <w:rsid w:val="006929ED"/>
    <w:rsid w:val="00692A6A"/>
    <w:rsid w:val="00692C2F"/>
    <w:rsid w:val="00693E61"/>
    <w:rsid w:val="0069493E"/>
    <w:rsid w:val="006952DB"/>
    <w:rsid w:val="0069551E"/>
    <w:rsid w:val="00695BCF"/>
    <w:rsid w:val="00696047"/>
    <w:rsid w:val="006962CF"/>
    <w:rsid w:val="00696EE6"/>
    <w:rsid w:val="00697231"/>
    <w:rsid w:val="006A126F"/>
    <w:rsid w:val="006A1488"/>
    <w:rsid w:val="006A2C57"/>
    <w:rsid w:val="006A3535"/>
    <w:rsid w:val="006A4DBC"/>
    <w:rsid w:val="006A5497"/>
    <w:rsid w:val="006A7620"/>
    <w:rsid w:val="006B0403"/>
    <w:rsid w:val="006B05DF"/>
    <w:rsid w:val="006B06AA"/>
    <w:rsid w:val="006B0785"/>
    <w:rsid w:val="006B297E"/>
    <w:rsid w:val="006B377F"/>
    <w:rsid w:val="006B4BBE"/>
    <w:rsid w:val="006B5229"/>
    <w:rsid w:val="006B5421"/>
    <w:rsid w:val="006B6321"/>
    <w:rsid w:val="006B7926"/>
    <w:rsid w:val="006C011B"/>
    <w:rsid w:val="006C3F9D"/>
    <w:rsid w:val="006C5742"/>
    <w:rsid w:val="006C5867"/>
    <w:rsid w:val="006C6F02"/>
    <w:rsid w:val="006C7139"/>
    <w:rsid w:val="006C74EE"/>
    <w:rsid w:val="006D1A0E"/>
    <w:rsid w:val="006D2476"/>
    <w:rsid w:val="006D25E2"/>
    <w:rsid w:val="006D36E2"/>
    <w:rsid w:val="006D519E"/>
    <w:rsid w:val="006D5637"/>
    <w:rsid w:val="006E0C37"/>
    <w:rsid w:val="006E287B"/>
    <w:rsid w:val="006E43A6"/>
    <w:rsid w:val="006E6027"/>
    <w:rsid w:val="006F0AD5"/>
    <w:rsid w:val="006F0C14"/>
    <w:rsid w:val="006F1813"/>
    <w:rsid w:val="006F2573"/>
    <w:rsid w:val="006F36BB"/>
    <w:rsid w:val="006F3AB7"/>
    <w:rsid w:val="006F616E"/>
    <w:rsid w:val="006F6CB3"/>
    <w:rsid w:val="006F7E55"/>
    <w:rsid w:val="00701E2E"/>
    <w:rsid w:val="00702E51"/>
    <w:rsid w:val="0070447F"/>
    <w:rsid w:val="0070665B"/>
    <w:rsid w:val="00707777"/>
    <w:rsid w:val="00707794"/>
    <w:rsid w:val="00710458"/>
    <w:rsid w:val="007106E8"/>
    <w:rsid w:val="00710744"/>
    <w:rsid w:val="007125C4"/>
    <w:rsid w:val="00712603"/>
    <w:rsid w:val="00714D30"/>
    <w:rsid w:val="0071502B"/>
    <w:rsid w:val="00716E1D"/>
    <w:rsid w:val="00717E5E"/>
    <w:rsid w:val="00720C95"/>
    <w:rsid w:val="007210C9"/>
    <w:rsid w:val="007214C2"/>
    <w:rsid w:val="00721ACA"/>
    <w:rsid w:val="0072316E"/>
    <w:rsid w:val="0072401B"/>
    <w:rsid w:val="00724346"/>
    <w:rsid w:val="00724EDC"/>
    <w:rsid w:val="00725B03"/>
    <w:rsid w:val="00725C1A"/>
    <w:rsid w:val="00727199"/>
    <w:rsid w:val="0072744B"/>
    <w:rsid w:val="00730404"/>
    <w:rsid w:val="00730B05"/>
    <w:rsid w:val="00730B1F"/>
    <w:rsid w:val="007316A5"/>
    <w:rsid w:val="0073287B"/>
    <w:rsid w:val="00732CCE"/>
    <w:rsid w:val="0073452A"/>
    <w:rsid w:val="00735CD4"/>
    <w:rsid w:val="00740A7E"/>
    <w:rsid w:val="00741151"/>
    <w:rsid w:val="00741C0F"/>
    <w:rsid w:val="00741EED"/>
    <w:rsid w:val="00741F97"/>
    <w:rsid w:val="007458C2"/>
    <w:rsid w:val="00746D1C"/>
    <w:rsid w:val="007475B5"/>
    <w:rsid w:val="007479D1"/>
    <w:rsid w:val="0075049B"/>
    <w:rsid w:val="00750CDE"/>
    <w:rsid w:val="00750D86"/>
    <w:rsid w:val="00751614"/>
    <w:rsid w:val="00754926"/>
    <w:rsid w:val="00756928"/>
    <w:rsid w:val="0075731B"/>
    <w:rsid w:val="007574D3"/>
    <w:rsid w:val="00757D4A"/>
    <w:rsid w:val="0076059A"/>
    <w:rsid w:val="0076105A"/>
    <w:rsid w:val="00762FF1"/>
    <w:rsid w:val="0076365C"/>
    <w:rsid w:val="00763CB2"/>
    <w:rsid w:val="00764B37"/>
    <w:rsid w:val="00764F0B"/>
    <w:rsid w:val="00770080"/>
    <w:rsid w:val="00770BF4"/>
    <w:rsid w:val="00770EBB"/>
    <w:rsid w:val="0077107C"/>
    <w:rsid w:val="00772947"/>
    <w:rsid w:val="00774D54"/>
    <w:rsid w:val="00776C68"/>
    <w:rsid w:val="00781179"/>
    <w:rsid w:val="00782C80"/>
    <w:rsid w:val="007850C5"/>
    <w:rsid w:val="00785A65"/>
    <w:rsid w:val="0078616C"/>
    <w:rsid w:val="007866B8"/>
    <w:rsid w:val="00787C31"/>
    <w:rsid w:val="00791287"/>
    <w:rsid w:val="00791D51"/>
    <w:rsid w:val="00793B79"/>
    <w:rsid w:val="007944D0"/>
    <w:rsid w:val="00794819"/>
    <w:rsid w:val="00797EFD"/>
    <w:rsid w:val="00797FC3"/>
    <w:rsid w:val="007A06AC"/>
    <w:rsid w:val="007A0873"/>
    <w:rsid w:val="007A15AF"/>
    <w:rsid w:val="007A3C43"/>
    <w:rsid w:val="007A3FF7"/>
    <w:rsid w:val="007A655D"/>
    <w:rsid w:val="007A6C2E"/>
    <w:rsid w:val="007A6F3D"/>
    <w:rsid w:val="007A7AAF"/>
    <w:rsid w:val="007B01DF"/>
    <w:rsid w:val="007B2322"/>
    <w:rsid w:val="007B2BD5"/>
    <w:rsid w:val="007B3117"/>
    <w:rsid w:val="007B3D87"/>
    <w:rsid w:val="007B500C"/>
    <w:rsid w:val="007B5A44"/>
    <w:rsid w:val="007B6078"/>
    <w:rsid w:val="007B7C5F"/>
    <w:rsid w:val="007C00F6"/>
    <w:rsid w:val="007C0225"/>
    <w:rsid w:val="007C1480"/>
    <w:rsid w:val="007C21FB"/>
    <w:rsid w:val="007C23A1"/>
    <w:rsid w:val="007C272C"/>
    <w:rsid w:val="007C277D"/>
    <w:rsid w:val="007C2CA4"/>
    <w:rsid w:val="007C3B83"/>
    <w:rsid w:val="007C3D53"/>
    <w:rsid w:val="007C4901"/>
    <w:rsid w:val="007C55AF"/>
    <w:rsid w:val="007C5879"/>
    <w:rsid w:val="007D2BFC"/>
    <w:rsid w:val="007D4728"/>
    <w:rsid w:val="007D486B"/>
    <w:rsid w:val="007D739C"/>
    <w:rsid w:val="007E0073"/>
    <w:rsid w:val="007E29C1"/>
    <w:rsid w:val="007E4D67"/>
    <w:rsid w:val="007E5264"/>
    <w:rsid w:val="007E5490"/>
    <w:rsid w:val="007E5E45"/>
    <w:rsid w:val="007E5E68"/>
    <w:rsid w:val="007E625F"/>
    <w:rsid w:val="007E6E81"/>
    <w:rsid w:val="007E758A"/>
    <w:rsid w:val="007F0726"/>
    <w:rsid w:val="007F0BE3"/>
    <w:rsid w:val="007F0E32"/>
    <w:rsid w:val="007F4AD5"/>
    <w:rsid w:val="007F4E1B"/>
    <w:rsid w:val="007F68BF"/>
    <w:rsid w:val="007F790A"/>
    <w:rsid w:val="00800814"/>
    <w:rsid w:val="0080333C"/>
    <w:rsid w:val="00804807"/>
    <w:rsid w:val="008054B5"/>
    <w:rsid w:val="0080592F"/>
    <w:rsid w:val="00810908"/>
    <w:rsid w:val="008114AA"/>
    <w:rsid w:val="00811680"/>
    <w:rsid w:val="008138BE"/>
    <w:rsid w:val="008139D0"/>
    <w:rsid w:val="008149C1"/>
    <w:rsid w:val="00814EE8"/>
    <w:rsid w:val="00815E2A"/>
    <w:rsid w:val="00817500"/>
    <w:rsid w:val="00817BC0"/>
    <w:rsid w:val="008203F1"/>
    <w:rsid w:val="0082094A"/>
    <w:rsid w:val="008218C5"/>
    <w:rsid w:val="00822C87"/>
    <w:rsid w:val="00824504"/>
    <w:rsid w:val="00825752"/>
    <w:rsid w:val="00826FCF"/>
    <w:rsid w:val="00827EB5"/>
    <w:rsid w:val="00830B59"/>
    <w:rsid w:val="00831F87"/>
    <w:rsid w:val="00832D21"/>
    <w:rsid w:val="0083354A"/>
    <w:rsid w:val="00833823"/>
    <w:rsid w:val="00834983"/>
    <w:rsid w:val="00835E49"/>
    <w:rsid w:val="00840A55"/>
    <w:rsid w:val="008447C1"/>
    <w:rsid w:val="008461AD"/>
    <w:rsid w:val="00851D7A"/>
    <w:rsid w:val="00853140"/>
    <w:rsid w:val="0085469F"/>
    <w:rsid w:val="00856799"/>
    <w:rsid w:val="00857A1C"/>
    <w:rsid w:val="00861FFA"/>
    <w:rsid w:val="008640F0"/>
    <w:rsid w:val="0086417E"/>
    <w:rsid w:val="00864572"/>
    <w:rsid w:val="00865064"/>
    <w:rsid w:val="008656E9"/>
    <w:rsid w:val="00865D4D"/>
    <w:rsid w:val="00870748"/>
    <w:rsid w:val="00872798"/>
    <w:rsid w:val="00873712"/>
    <w:rsid w:val="00873CB7"/>
    <w:rsid w:val="00875938"/>
    <w:rsid w:val="00875C78"/>
    <w:rsid w:val="0088001A"/>
    <w:rsid w:val="0088143C"/>
    <w:rsid w:val="008819CC"/>
    <w:rsid w:val="00885176"/>
    <w:rsid w:val="008853A4"/>
    <w:rsid w:val="00886D9A"/>
    <w:rsid w:val="00887F51"/>
    <w:rsid w:val="00890A25"/>
    <w:rsid w:val="00895273"/>
    <w:rsid w:val="00895493"/>
    <w:rsid w:val="00895FF9"/>
    <w:rsid w:val="00896EE4"/>
    <w:rsid w:val="0089713F"/>
    <w:rsid w:val="008A2DE5"/>
    <w:rsid w:val="008A2EFB"/>
    <w:rsid w:val="008A322B"/>
    <w:rsid w:val="008A4A33"/>
    <w:rsid w:val="008A5277"/>
    <w:rsid w:val="008A53F5"/>
    <w:rsid w:val="008A6928"/>
    <w:rsid w:val="008A6964"/>
    <w:rsid w:val="008B03A3"/>
    <w:rsid w:val="008B076D"/>
    <w:rsid w:val="008B11C8"/>
    <w:rsid w:val="008B2F4E"/>
    <w:rsid w:val="008B31D9"/>
    <w:rsid w:val="008B3CF7"/>
    <w:rsid w:val="008B5676"/>
    <w:rsid w:val="008B58E3"/>
    <w:rsid w:val="008B5B28"/>
    <w:rsid w:val="008B692B"/>
    <w:rsid w:val="008B732C"/>
    <w:rsid w:val="008C08D7"/>
    <w:rsid w:val="008C0BC8"/>
    <w:rsid w:val="008C0F10"/>
    <w:rsid w:val="008C1FC2"/>
    <w:rsid w:val="008C26F6"/>
    <w:rsid w:val="008C2A59"/>
    <w:rsid w:val="008C3C34"/>
    <w:rsid w:val="008C5FE7"/>
    <w:rsid w:val="008C6542"/>
    <w:rsid w:val="008C7009"/>
    <w:rsid w:val="008C7C10"/>
    <w:rsid w:val="008D0BA6"/>
    <w:rsid w:val="008D28F0"/>
    <w:rsid w:val="008D469A"/>
    <w:rsid w:val="008D5C5D"/>
    <w:rsid w:val="008D69CF"/>
    <w:rsid w:val="008D6A8A"/>
    <w:rsid w:val="008E041B"/>
    <w:rsid w:val="008E044B"/>
    <w:rsid w:val="008E0AF6"/>
    <w:rsid w:val="008E1D7D"/>
    <w:rsid w:val="008E4755"/>
    <w:rsid w:val="008E4780"/>
    <w:rsid w:val="008F1318"/>
    <w:rsid w:val="008F3873"/>
    <w:rsid w:val="008F3F9A"/>
    <w:rsid w:val="008F4291"/>
    <w:rsid w:val="008F4796"/>
    <w:rsid w:val="008F5A0C"/>
    <w:rsid w:val="008F5B1D"/>
    <w:rsid w:val="008F7AC3"/>
    <w:rsid w:val="00902126"/>
    <w:rsid w:val="009021EF"/>
    <w:rsid w:val="00904679"/>
    <w:rsid w:val="0090651D"/>
    <w:rsid w:val="00906B14"/>
    <w:rsid w:val="00906F99"/>
    <w:rsid w:val="00913E70"/>
    <w:rsid w:val="00914BC5"/>
    <w:rsid w:val="00916BF1"/>
    <w:rsid w:val="00917842"/>
    <w:rsid w:val="009230A1"/>
    <w:rsid w:val="0092389E"/>
    <w:rsid w:val="0092477A"/>
    <w:rsid w:val="009249A3"/>
    <w:rsid w:val="00925298"/>
    <w:rsid w:val="009253ED"/>
    <w:rsid w:val="009260EC"/>
    <w:rsid w:val="0092703B"/>
    <w:rsid w:val="00927248"/>
    <w:rsid w:val="00927276"/>
    <w:rsid w:val="009278E9"/>
    <w:rsid w:val="0093057C"/>
    <w:rsid w:val="00932DF7"/>
    <w:rsid w:val="00932E2D"/>
    <w:rsid w:val="00933CE9"/>
    <w:rsid w:val="009340E2"/>
    <w:rsid w:val="009414D9"/>
    <w:rsid w:val="00943FEC"/>
    <w:rsid w:val="009454C0"/>
    <w:rsid w:val="009456A0"/>
    <w:rsid w:val="00946529"/>
    <w:rsid w:val="0095156D"/>
    <w:rsid w:val="00951610"/>
    <w:rsid w:val="009517F1"/>
    <w:rsid w:val="00952B69"/>
    <w:rsid w:val="0095368F"/>
    <w:rsid w:val="00957060"/>
    <w:rsid w:val="00957595"/>
    <w:rsid w:val="00960DB8"/>
    <w:rsid w:val="00962BF9"/>
    <w:rsid w:val="00963B7F"/>
    <w:rsid w:val="00963E7A"/>
    <w:rsid w:val="0096417D"/>
    <w:rsid w:val="00964CC5"/>
    <w:rsid w:val="00966055"/>
    <w:rsid w:val="00967473"/>
    <w:rsid w:val="00970043"/>
    <w:rsid w:val="00970623"/>
    <w:rsid w:val="00970947"/>
    <w:rsid w:val="009721B5"/>
    <w:rsid w:val="009727CC"/>
    <w:rsid w:val="00974EEA"/>
    <w:rsid w:val="009773DD"/>
    <w:rsid w:val="00977A9B"/>
    <w:rsid w:val="00977CBF"/>
    <w:rsid w:val="00980131"/>
    <w:rsid w:val="009806C0"/>
    <w:rsid w:val="00981620"/>
    <w:rsid w:val="00982048"/>
    <w:rsid w:val="00985295"/>
    <w:rsid w:val="0098697C"/>
    <w:rsid w:val="009869C3"/>
    <w:rsid w:val="0098798E"/>
    <w:rsid w:val="009903AC"/>
    <w:rsid w:val="009914EE"/>
    <w:rsid w:val="0099160D"/>
    <w:rsid w:val="00992632"/>
    <w:rsid w:val="009950D2"/>
    <w:rsid w:val="00997039"/>
    <w:rsid w:val="009A2A44"/>
    <w:rsid w:val="009A2EA9"/>
    <w:rsid w:val="009A38F4"/>
    <w:rsid w:val="009A6057"/>
    <w:rsid w:val="009A60EF"/>
    <w:rsid w:val="009A6A5C"/>
    <w:rsid w:val="009A7091"/>
    <w:rsid w:val="009B1FE4"/>
    <w:rsid w:val="009B2310"/>
    <w:rsid w:val="009B2314"/>
    <w:rsid w:val="009B2329"/>
    <w:rsid w:val="009B2450"/>
    <w:rsid w:val="009B3313"/>
    <w:rsid w:val="009B5B7B"/>
    <w:rsid w:val="009B66DC"/>
    <w:rsid w:val="009B6D9B"/>
    <w:rsid w:val="009C0F50"/>
    <w:rsid w:val="009C30D4"/>
    <w:rsid w:val="009C71AA"/>
    <w:rsid w:val="009C71FE"/>
    <w:rsid w:val="009C7528"/>
    <w:rsid w:val="009D0A0F"/>
    <w:rsid w:val="009D1F80"/>
    <w:rsid w:val="009D38A0"/>
    <w:rsid w:val="009D5387"/>
    <w:rsid w:val="009D65A9"/>
    <w:rsid w:val="009E0D94"/>
    <w:rsid w:val="009E175E"/>
    <w:rsid w:val="009E2E6E"/>
    <w:rsid w:val="009E329A"/>
    <w:rsid w:val="009E3DFA"/>
    <w:rsid w:val="009E4438"/>
    <w:rsid w:val="009E4B26"/>
    <w:rsid w:val="009E6D8B"/>
    <w:rsid w:val="009E7694"/>
    <w:rsid w:val="009F1F47"/>
    <w:rsid w:val="009F2713"/>
    <w:rsid w:val="009F395C"/>
    <w:rsid w:val="009F4FF4"/>
    <w:rsid w:val="009F51C8"/>
    <w:rsid w:val="00A01C53"/>
    <w:rsid w:val="00A02528"/>
    <w:rsid w:val="00A0383A"/>
    <w:rsid w:val="00A11221"/>
    <w:rsid w:val="00A11464"/>
    <w:rsid w:val="00A12633"/>
    <w:rsid w:val="00A12E3A"/>
    <w:rsid w:val="00A131E4"/>
    <w:rsid w:val="00A13B7A"/>
    <w:rsid w:val="00A14CC8"/>
    <w:rsid w:val="00A15909"/>
    <w:rsid w:val="00A17AA2"/>
    <w:rsid w:val="00A20123"/>
    <w:rsid w:val="00A202AC"/>
    <w:rsid w:val="00A2052F"/>
    <w:rsid w:val="00A20BBF"/>
    <w:rsid w:val="00A21A75"/>
    <w:rsid w:val="00A21D0E"/>
    <w:rsid w:val="00A24532"/>
    <w:rsid w:val="00A2601D"/>
    <w:rsid w:val="00A31B0A"/>
    <w:rsid w:val="00A32130"/>
    <w:rsid w:val="00A331FC"/>
    <w:rsid w:val="00A33F2C"/>
    <w:rsid w:val="00A402CD"/>
    <w:rsid w:val="00A40B87"/>
    <w:rsid w:val="00A41F43"/>
    <w:rsid w:val="00A45B99"/>
    <w:rsid w:val="00A46A3C"/>
    <w:rsid w:val="00A46C11"/>
    <w:rsid w:val="00A474A2"/>
    <w:rsid w:val="00A47B9E"/>
    <w:rsid w:val="00A5063F"/>
    <w:rsid w:val="00A50C79"/>
    <w:rsid w:val="00A51B88"/>
    <w:rsid w:val="00A522D8"/>
    <w:rsid w:val="00A534A2"/>
    <w:rsid w:val="00A545C4"/>
    <w:rsid w:val="00A567A6"/>
    <w:rsid w:val="00A62F5B"/>
    <w:rsid w:val="00A64030"/>
    <w:rsid w:val="00A66796"/>
    <w:rsid w:val="00A670F2"/>
    <w:rsid w:val="00A672B5"/>
    <w:rsid w:val="00A70AF6"/>
    <w:rsid w:val="00A71ACA"/>
    <w:rsid w:val="00A72133"/>
    <w:rsid w:val="00A72542"/>
    <w:rsid w:val="00A737AF"/>
    <w:rsid w:val="00A73B88"/>
    <w:rsid w:val="00A73F7C"/>
    <w:rsid w:val="00A743C9"/>
    <w:rsid w:val="00A7510F"/>
    <w:rsid w:val="00A80BE5"/>
    <w:rsid w:val="00A8340B"/>
    <w:rsid w:val="00A8384C"/>
    <w:rsid w:val="00A86B4B"/>
    <w:rsid w:val="00A86BFC"/>
    <w:rsid w:val="00A91960"/>
    <w:rsid w:val="00A944C1"/>
    <w:rsid w:val="00A95F55"/>
    <w:rsid w:val="00A9601A"/>
    <w:rsid w:val="00A9650B"/>
    <w:rsid w:val="00A9747E"/>
    <w:rsid w:val="00A9748F"/>
    <w:rsid w:val="00AA08EC"/>
    <w:rsid w:val="00AA123F"/>
    <w:rsid w:val="00AA1613"/>
    <w:rsid w:val="00AA1723"/>
    <w:rsid w:val="00AA1894"/>
    <w:rsid w:val="00AA3E1F"/>
    <w:rsid w:val="00AA4D70"/>
    <w:rsid w:val="00AA572B"/>
    <w:rsid w:val="00AA5A8D"/>
    <w:rsid w:val="00AA6B47"/>
    <w:rsid w:val="00AA7FFB"/>
    <w:rsid w:val="00AB2A0E"/>
    <w:rsid w:val="00AB3702"/>
    <w:rsid w:val="00AB4567"/>
    <w:rsid w:val="00AB5408"/>
    <w:rsid w:val="00AB6242"/>
    <w:rsid w:val="00AB7F4C"/>
    <w:rsid w:val="00AC105D"/>
    <w:rsid w:val="00AC26B8"/>
    <w:rsid w:val="00AC37F3"/>
    <w:rsid w:val="00AC3E6D"/>
    <w:rsid w:val="00AC52E8"/>
    <w:rsid w:val="00AC56D2"/>
    <w:rsid w:val="00AC5CFC"/>
    <w:rsid w:val="00AC757A"/>
    <w:rsid w:val="00AD076B"/>
    <w:rsid w:val="00AD1A51"/>
    <w:rsid w:val="00AD276F"/>
    <w:rsid w:val="00AD2A7D"/>
    <w:rsid w:val="00AD2D3F"/>
    <w:rsid w:val="00AD30C7"/>
    <w:rsid w:val="00AD362A"/>
    <w:rsid w:val="00AD387C"/>
    <w:rsid w:val="00AD5805"/>
    <w:rsid w:val="00AD5E7F"/>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BA6"/>
    <w:rsid w:val="00AF7A7C"/>
    <w:rsid w:val="00AF7C94"/>
    <w:rsid w:val="00B00851"/>
    <w:rsid w:val="00B00A6C"/>
    <w:rsid w:val="00B00B56"/>
    <w:rsid w:val="00B018DC"/>
    <w:rsid w:val="00B02227"/>
    <w:rsid w:val="00B0249E"/>
    <w:rsid w:val="00B032EF"/>
    <w:rsid w:val="00B04292"/>
    <w:rsid w:val="00B0461A"/>
    <w:rsid w:val="00B048BC"/>
    <w:rsid w:val="00B10E28"/>
    <w:rsid w:val="00B11374"/>
    <w:rsid w:val="00B141A4"/>
    <w:rsid w:val="00B1478B"/>
    <w:rsid w:val="00B14C5B"/>
    <w:rsid w:val="00B1574A"/>
    <w:rsid w:val="00B1578E"/>
    <w:rsid w:val="00B16089"/>
    <w:rsid w:val="00B16137"/>
    <w:rsid w:val="00B16719"/>
    <w:rsid w:val="00B16A02"/>
    <w:rsid w:val="00B172EE"/>
    <w:rsid w:val="00B211E4"/>
    <w:rsid w:val="00B21B59"/>
    <w:rsid w:val="00B23E22"/>
    <w:rsid w:val="00B26236"/>
    <w:rsid w:val="00B263AA"/>
    <w:rsid w:val="00B26544"/>
    <w:rsid w:val="00B26C45"/>
    <w:rsid w:val="00B26C69"/>
    <w:rsid w:val="00B27043"/>
    <w:rsid w:val="00B3355E"/>
    <w:rsid w:val="00B33A32"/>
    <w:rsid w:val="00B35ECA"/>
    <w:rsid w:val="00B376E9"/>
    <w:rsid w:val="00B406FA"/>
    <w:rsid w:val="00B4258C"/>
    <w:rsid w:val="00B43AE4"/>
    <w:rsid w:val="00B447C5"/>
    <w:rsid w:val="00B465DA"/>
    <w:rsid w:val="00B475C1"/>
    <w:rsid w:val="00B51962"/>
    <w:rsid w:val="00B53B94"/>
    <w:rsid w:val="00B53E70"/>
    <w:rsid w:val="00B56E57"/>
    <w:rsid w:val="00B57A72"/>
    <w:rsid w:val="00B6013F"/>
    <w:rsid w:val="00B60FEE"/>
    <w:rsid w:val="00B61A2A"/>
    <w:rsid w:val="00B637BD"/>
    <w:rsid w:val="00B6466A"/>
    <w:rsid w:val="00B64E02"/>
    <w:rsid w:val="00B653BC"/>
    <w:rsid w:val="00B665BE"/>
    <w:rsid w:val="00B67B2B"/>
    <w:rsid w:val="00B719A1"/>
    <w:rsid w:val="00B7240F"/>
    <w:rsid w:val="00B7266F"/>
    <w:rsid w:val="00B728AB"/>
    <w:rsid w:val="00B767BE"/>
    <w:rsid w:val="00B76FD7"/>
    <w:rsid w:val="00B7705F"/>
    <w:rsid w:val="00B773BE"/>
    <w:rsid w:val="00B81CFA"/>
    <w:rsid w:val="00B82D1F"/>
    <w:rsid w:val="00B831F5"/>
    <w:rsid w:val="00B84831"/>
    <w:rsid w:val="00B86209"/>
    <w:rsid w:val="00B86401"/>
    <w:rsid w:val="00B90102"/>
    <w:rsid w:val="00B90C27"/>
    <w:rsid w:val="00B91956"/>
    <w:rsid w:val="00B93A1A"/>
    <w:rsid w:val="00B93CDE"/>
    <w:rsid w:val="00B94C95"/>
    <w:rsid w:val="00B96E9F"/>
    <w:rsid w:val="00B97176"/>
    <w:rsid w:val="00B97A0E"/>
    <w:rsid w:val="00BA0542"/>
    <w:rsid w:val="00BA11B8"/>
    <w:rsid w:val="00BA3CB6"/>
    <w:rsid w:val="00BA4E68"/>
    <w:rsid w:val="00BB1F5F"/>
    <w:rsid w:val="00BB2A79"/>
    <w:rsid w:val="00BB32D5"/>
    <w:rsid w:val="00BB4820"/>
    <w:rsid w:val="00BB4B31"/>
    <w:rsid w:val="00BB4BA9"/>
    <w:rsid w:val="00BB5D01"/>
    <w:rsid w:val="00BB645F"/>
    <w:rsid w:val="00BB6489"/>
    <w:rsid w:val="00BB706D"/>
    <w:rsid w:val="00BC0B83"/>
    <w:rsid w:val="00BC232F"/>
    <w:rsid w:val="00BC2CA9"/>
    <w:rsid w:val="00BC37E0"/>
    <w:rsid w:val="00BC5A60"/>
    <w:rsid w:val="00BC72D3"/>
    <w:rsid w:val="00BD0614"/>
    <w:rsid w:val="00BD1727"/>
    <w:rsid w:val="00BD3303"/>
    <w:rsid w:val="00BD65DB"/>
    <w:rsid w:val="00BD70AC"/>
    <w:rsid w:val="00BD76EF"/>
    <w:rsid w:val="00BE07F3"/>
    <w:rsid w:val="00BE1B8E"/>
    <w:rsid w:val="00BE265F"/>
    <w:rsid w:val="00BE321A"/>
    <w:rsid w:val="00BE3EFB"/>
    <w:rsid w:val="00BE533F"/>
    <w:rsid w:val="00BE5467"/>
    <w:rsid w:val="00BE55B3"/>
    <w:rsid w:val="00BF11B2"/>
    <w:rsid w:val="00BF3CA3"/>
    <w:rsid w:val="00BF3FE4"/>
    <w:rsid w:val="00BF4B18"/>
    <w:rsid w:val="00BF5872"/>
    <w:rsid w:val="00BF59A1"/>
    <w:rsid w:val="00BF72D2"/>
    <w:rsid w:val="00BF78A8"/>
    <w:rsid w:val="00C011E6"/>
    <w:rsid w:val="00C02333"/>
    <w:rsid w:val="00C0308A"/>
    <w:rsid w:val="00C03475"/>
    <w:rsid w:val="00C04A98"/>
    <w:rsid w:val="00C126E5"/>
    <w:rsid w:val="00C130FE"/>
    <w:rsid w:val="00C13C61"/>
    <w:rsid w:val="00C1414D"/>
    <w:rsid w:val="00C16BF2"/>
    <w:rsid w:val="00C22577"/>
    <w:rsid w:val="00C259F6"/>
    <w:rsid w:val="00C264D1"/>
    <w:rsid w:val="00C27FB4"/>
    <w:rsid w:val="00C27FF2"/>
    <w:rsid w:val="00C314AE"/>
    <w:rsid w:val="00C3308A"/>
    <w:rsid w:val="00C348D0"/>
    <w:rsid w:val="00C35EC4"/>
    <w:rsid w:val="00C36BC1"/>
    <w:rsid w:val="00C40D45"/>
    <w:rsid w:val="00C40D84"/>
    <w:rsid w:val="00C41E94"/>
    <w:rsid w:val="00C42102"/>
    <w:rsid w:val="00C44681"/>
    <w:rsid w:val="00C446AE"/>
    <w:rsid w:val="00C45A5E"/>
    <w:rsid w:val="00C47114"/>
    <w:rsid w:val="00C50D0A"/>
    <w:rsid w:val="00C5119C"/>
    <w:rsid w:val="00C529F8"/>
    <w:rsid w:val="00C544BA"/>
    <w:rsid w:val="00C5541B"/>
    <w:rsid w:val="00C555A2"/>
    <w:rsid w:val="00C56766"/>
    <w:rsid w:val="00C5756D"/>
    <w:rsid w:val="00C57CE6"/>
    <w:rsid w:val="00C57DBF"/>
    <w:rsid w:val="00C60A5A"/>
    <w:rsid w:val="00C60F74"/>
    <w:rsid w:val="00C62C65"/>
    <w:rsid w:val="00C63C81"/>
    <w:rsid w:val="00C64EDD"/>
    <w:rsid w:val="00C6562C"/>
    <w:rsid w:val="00C658C1"/>
    <w:rsid w:val="00C66116"/>
    <w:rsid w:val="00C671AA"/>
    <w:rsid w:val="00C67AA7"/>
    <w:rsid w:val="00C67BAE"/>
    <w:rsid w:val="00C70236"/>
    <w:rsid w:val="00C7130A"/>
    <w:rsid w:val="00C717CB"/>
    <w:rsid w:val="00C74079"/>
    <w:rsid w:val="00C748B4"/>
    <w:rsid w:val="00C75384"/>
    <w:rsid w:val="00C76B9D"/>
    <w:rsid w:val="00C778A4"/>
    <w:rsid w:val="00C8109D"/>
    <w:rsid w:val="00C81AC9"/>
    <w:rsid w:val="00C821D3"/>
    <w:rsid w:val="00C82531"/>
    <w:rsid w:val="00C82712"/>
    <w:rsid w:val="00C82C0D"/>
    <w:rsid w:val="00C832BD"/>
    <w:rsid w:val="00C83E2F"/>
    <w:rsid w:val="00C859FE"/>
    <w:rsid w:val="00C91633"/>
    <w:rsid w:val="00C91BEA"/>
    <w:rsid w:val="00C953C1"/>
    <w:rsid w:val="00C97982"/>
    <w:rsid w:val="00CA0078"/>
    <w:rsid w:val="00CA1859"/>
    <w:rsid w:val="00CA4476"/>
    <w:rsid w:val="00CB02EB"/>
    <w:rsid w:val="00CB0BFC"/>
    <w:rsid w:val="00CB14D1"/>
    <w:rsid w:val="00CB2A6E"/>
    <w:rsid w:val="00CB3C9F"/>
    <w:rsid w:val="00CB46DB"/>
    <w:rsid w:val="00CB51EF"/>
    <w:rsid w:val="00CB569B"/>
    <w:rsid w:val="00CB6094"/>
    <w:rsid w:val="00CB6206"/>
    <w:rsid w:val="00CB6C4D"/>
    <w:rsid w:val="00CC15BE"/>
    <w:rsid w:val="00CC3457"/>
    <w:rsid w:val="00CC3ADF"/>
    <w:rsid w:val="00CC6257"/>
    <w:rsid w:val="00CD079A"/>
    <w:rsid w:val="00CD1AA4"/>
    <w:rsid w:val="00CD215E"/>
    <w:rsid w:val="00CD4364"/>
    <w:rsid w:val="00CD4487"/>
    <w:rsid w:val="00CD4685"/>
    <w:rsid w:val="00CD4FD6"/>
    <w:rsid w:val="00CD5AD5"/>
    <w:rsid w:val="00CE07C5"/>
    <w:rsid w:val="00CE19DE"/>
    <w:rsid w:val="00CE42D8"/>
    <w:rsid w:val="00CE430F"/>
    <w:rsid w:val="00CE6525"/>
    <w:rsid w:val="00CE6C27"/>
    <w:rsid w:val="00CE709B"/>
    <w:rsid w:val="00CF1890"/>
    <w:rsid w:val="00CF2441"/>
    <w:rsid w:val="00CF3BFE"/>
    <w:rsid w:val="00CF5238"/>
    <w:rsid w:val="00CF5FDD"/>
    <w:rsid w:val="00CF7BCB"/>
    <w:rsid w:val="00D0080A"/>
    <w:rsid w:val="00D00B07"/>
    <w:rsid w:val="00D01CDC"/>
    <w:rsid w:val="00D020B7"/>
    <w:rsid w:val="00D02301"/>
    <w:rsid w:val="00D024C1"/>
    <w:rsid w:val="00D0263D"/>
    <w:rsid w:val="00D02938"/>
    <w:rsid w:val="00D03857"/>
    <w:rsid w:val="00D06558"/>
    <w:rsid w:val="00D140CC"/>
    <w:rsid w:val="00D149B3"/>
    <w:rsid w:val="00D15520"/>
    <w:rsid w:val="00D15684"/>
    <w:rsid w:val="00D15A75"/>
    <w:rsid w:val="00D167B3"/>
    <w:rsid w:val="00D209E3"/>
    <w:rsid w:val="00D214B0"/>
    <w:rsid w:val="00D26012"/>
    <w:rsid w:val="00D26755"/>
    <w:rsid w:val="00D270C6"/>
    <w:rsid w:val="00D305A6"/>
    <w:rsid w:val="00D30B72"/>
    <w:rsid w:val="00D322B1"/>
    <w:rsid w:val="00D32A5A"/>
    <w:rsid w:val="00D336E4"/>
    <w:rsid w:val="00D36141"/>
    <w:rsid w:val="00D36240"/>
    <w:rsid w:val="00D3655D"/>
    <w:rsid w:val="00D366AC"/>
    <w:rsid w:val="00D439EE"/>
    <w:rsid w:val="00D43D7A"/>
    <w:rsid w:val="00D44844"/>
    <w:rsid w:val="00D449C8"/>
    <w:rsid w:val="00D455D8"/>
    <w:rsid w:val="00D45DCF"/>
    <w:rsid w:val="00D45E7E"/>
    <w:rsid w:val="00D50841"/>
    <w:rsid w:val="00D512D6"/>
    <w:rsid w:val="00D520DD"/>
    <w:rsid w:val="00D521BC"/>
    <w:rsid w:val="00D527ED"/>
    <w:rsid w:val="00D5284B"/>
    <w:rsid w:val="00D54584"/>
    <w:rsid w:val="00D54A7E"/>
    <w:rsid w:val="00D550CC"/>
    <w:rsid w:val="00D565A2"/>
    <w:rsid w:val="00D60E2A"/>
    <w:rsid w:val="00D61707"/>
    <w:rsid w:val="00D62AC5"/>
    <w:rsid w:val="00D63772"/>
    <w:rsid w:val="00D65047"/>
    <w:rsid w:val="00D6538B"/>
    <w:rsid w:val="00D654EC"/>
    <w:rsid w:val="00D6759D"/>
    <w:rsid w:val="00D675EB"/>
    <w:rsid w:val="00D67C39"/>
    <w:rsid w:val="00D70784"/>
    <w:rsid w:val="00D70FE8"/>
    <w:rsid w:val="00D71161"/>
    <w:rsid w:val="00D717F6"/>
    <w:rsid w:val="00D74257"/>
    <w:rsid w:val="00D74970"/>
    <w:rsid w:val="00D74C65"/>
    <w:rsid w:val="00D74D57"/>
    <w:rsid w:val="00D76172"/>
    <w:rsid w:val="00D76252"/>
    <w:rsid w:val="00D77001"/>
    <w:rsid w:val="00D80395"/>
    <w:rsid w:val="00D80777"/>
    <w:rsid w:val="00D8280C"/>
    <w:rsid w:val="00D83A06"/>
    <w:rsid w:val="00D84666"/>
    <w:rsid w:val="00D84EEF"/>
    <w:rsid w:val="00D855A7"/>
    <w:rsid w:val="00D871E5"/>
    <w:rsid w:val="00D9257F"/>
    <w:rsid w:val="00D92EF3"/>
    <w:rsid w:val="00D92FC3"/>
    <w:rsid w:val="00D9319D"/>
    <w:rsid w:val="00D934CA"/>
    <w:rsid w:val="00D95230"/>
    <w:rsid w:val="00D955EE"/>
    <w:rsid w:val="00D955F6"/>
    <w:rsid w:val="00D957EA"/>
    <w:rsid w:val="00D974D7"/>
    <w:rsid w:val="00D97E62"/>
    <w:rsid w:val="00DA09D5"/>
    <w:rsid w:val="00DA2CD2"/>
    <w:rsid w:val="00DA5D71"/>
    <w:rsid w:val="00DA607C"/>
    <w:rsid w:val="00DA631A"/>
    <w:rsid w:val="00DA65CB"/>
    <w:rsid w:val="00DA6A4F"/>
    <w:rsid w:val="00DA6C8F"/>
    <w:rsid w:val="00DB01AF"/>
    <w:rsid w:val="00DB0AE3"/>
    <w:rsid w:val="00DB110F"/>
    <w:rsid w:val="00DB134A"/>
    <w:rsid w:val="00DB2B1F"/>
    <w:rsid w:val="00DB2D61"/>
    <w:rsid w:val="00DB59B1"/>
    <w:rsid w:val="00DB7889"/>
    <w:rsid w:val="00DC083A"/>
    <w:rsid w:val="00DC140B"/>
    <w:rsid w:val="00DC3FB4"/>
    <w:rsid w:val="00DC5CEA"/>
    <w:rsid w:val="00DC6491"/>
    <w:rsid w:val="00DC649A"/>
    <w:rsid w:val="00DC6934"/>
    <w:rsid w:val="00DD0795"/>
    <w:rsid w:val="00DD1898"/>
    <w:rsid w:val="00DD23C3"/>
    <w:rsid w:val="00DD3736"/>
    <w:rsid w:val="00DD4E65"/>
    <w:rsid w:val="00DD7076"/>
    <w:rsid w:val="00DD710E"/>
    <w:rsid w:val="00DD729A"/>
    <w:rsid w:val="00DE1914"/>
    <w:rsid w:val="00DE2DAB"/>
    <w:rsid w:val="00DE36F9"/>
    <w:rsid w:val="00DE3A65"/>
    <w:rsid w:val="00DE411F"/>
    <w:rsid w:val="00DE5ED2"/>
    <w:rsid w:val="00DE74C6"/>
    <w:rsid w:val="00DF19D7"/>
    <w:rsid w:val="00DF40C5"/>
    <w:rsid w:val="00DF4F2F"/>
    <w:rsid w:val="00DF57AB"/>
    <w:rsid w:val="00E00B74"/>
    <w:rsid w:val="00E0206D"/>
    <w:rsid w:val="00E03023"/>
    <w:rsid w:val="00E04409"/>
    <w:rsid w:val="00E049EA"/>
    <w:rsid w:val="00E052E2"/>
    <w:rsid w:val="00E06851"/>
    <w:rsid w:val="00E100BE"/>
    <w:rsid w:val="00E104A1"/>
    <w:rsid w:val="00E10EDB"/>
    <w:rsid w:val="00E1108D"/>
    <w:rsid w:val="00E11F39"/>
    <w:rsid w:val="00E142D9"/>
    <w:rsid w:val="00E16FB3"/>
    <w:rsid w:val="00E223A0"/>
    <w:rsid w:val="00E255F3"/>
    <w:rsid w:val="00E26989"/>
    <w:rsid w:val="00E26C75"/>
    <w:rsid w:val="00E272A6"/>
    <w:rsid w:val="00E311A4"/>
    <w:rsid w:val="00E3347E"/>
    <w:rsid w:val="00E36511"/>
    <w:rsid w:val="00E371B3"/>
    <w:rsid w:val="00E37A28"/>
    <w:rsid w:val="00E37F9A"/>
    <w:rsid w:val="00E40B55"/>
    <w:rsid w:val="00E411EC"/>
    <w:rsid w:val="00E414BD"/>
    <w:rsid w:val="00E41503"/>
    <w:rsid w:val="00E41592"/>
    <w:rsid w:val="00E42673"/>
    <w:rsid w:val="00E42981"/>
    <w:rsid w:val="00E42D53"/>
    <w:rsid w:val="00E435E8"/>
    <w:rsid w:val="00E4412E"/>
    <w:rsid w:val="00E4442D"/>
    <w:rsid w:val="00E44A64"/>
    <w:rsid w:val="00E47385"/>
    <w:rsid w:val="00E50009"/>
    <w:rsid w:val="00E51C81"/>
    <w:rsid w:val="00E521B6"/>
    <w:rsid w:val="00E521CE"/>
    <w:rsid w:val="00E5496A"/>
    <w:rsid w:val="00E5559C"/>
    <w:rsid w:val="00E56D2B"/>
    <w:rsid w:val="00E57090"/>
    <w:rsid w:val="00E57D2A"/>
    <w:rsid w:val="00E57DD3"/>
    <w:rsid w:val="00E60D62"/>
    <w:rsid w:val="00E60F6A"/>
    <w:rsid w:val="00E6137E"/>
    <w:rsid w:val="00E614EA"/>
    <w:rsid w:val="00E624EF"/>
    <w:rsid w:val="00E633C0"/>
    <w:rsid w:val="00E63E11"/>
    <w:rsid w:val="00E64029"/>
    <w:rsid w:val="00E644F9"/>
    <w:rsid w:val="00E64E9E"/>
    <w:rsid w:val="00E6538B"/>
    <w:rsid w:val="00E67309"/>
    <w:rsid w:val="00E70317"/>
    <w:rsid w:val="00E70B78"/>
    <w:rsid w:val="00E721C0"/>
    <w:rsid w:val="00E72C33"/>
    <w:rsid w:val="00E75063"/>
    <w:rsid w:val="00E76EA9"/>
    <w:rsid w:val="00E8035A"/>
    <w:rsid w:val="00E83134"/>
    <w:rsid w:val="00E837FB"/>
    <w:rsid w:val="00E84B50"/>
    <w:rsid w:val="00E84FA9"/>
    <w:rsid w:val="00E8507F"/>
    <w:rsid w:val="00E8631C"/>
    <w:rsid w:val="00E86422"/>
    <w:rsid w:val="00E86C23"/>
    <w:rsid w:val="00E875A5"/>
    <w:rsid w:val="00E87942"/>
    <w:rsid w:val="00E9116B"/>
    <w:rsid w:val="00E9120A"/>
    <w:rsid w:val="00E92F62"/>
    <w:rsid w:val="00E9392C"/>
    <w:rsid w:val="00E9396E"/>
    <w:rsid w:val="00E93C57"/>
    <w:rsid w:val="00E94435"/>
    <w:rsid w:val="00E95645"/>
    <w:rsid w:val="00E95861"/>
    <w:rsid w:val="00EA0049"/>
    <w:rsid w:val="00EA0FB7"/>
    <w:rsid w:val="00EA108A"/>
    <w:rsid w:val="00EA12AF"/>
    <w:rsid w:val="00EA3143"/>
    <w:rsid w:val="00EA3AA3"/>
    <w:rsid w:val="00EA4210"/>
    <w:rsid w:val="00EA4306"/>
    <w:rsid w:val="00EA4508"/>
    <w:rsid w:val="00EA5DE8"/>
    <w:rsid w:val="00EA66EF"/>
    <w:rsid w:val="00EA6FBE"/>
    <w:rsid w:val="00EA72FD"/>
    <w:rsid w:val="00EA73E3"/>
    <w:rsid w:val="00EB6591"/>
    <w:rsid w:val="00EB6925"/>
    <w:rsid w:val="00EB6B3E"/>
    <w:rsid w:val="00EB777E"/>
    <w:rsid w:val="00EB78C1"/>
    <w:rsid w:val="00EB7916"/>
    <w:rsid w:val="00EC22DB"/>
    <w:rsid w:val="00EC567D"/>
    <w:rsid w:val="00ED3674"/>
    <w:rsid w:val="00ED409E"/>
    <w:rsid w:val="00ED572B"/>
    <w:rsid w:val="00ED5F91"/>
    <w:rsid w:val="00EE0B32"/>
    <w:rsid w:val="00EE198E"/>
    <w:rsid w:val="00EE19B0"/>
    <w:rsid w:val="00EE4ADD"/>
    <w:rsid w:val="00EE5713"/>
    <w:rsid w:val="00EE5EF6"/>
    <w:rsid w:val="00EE61D4"/>
    <w:rsid w:val="00EE7F7A"/>
    <w:rsid w:val="00EF0265"/>
    <w:rsid w:val="00EF28F8"/>
    <w:rsid w:val="00EF2F35"/>
    <w:rsid w:val="00EF4F0C"/>
    <w:rsid w:val="00EF57CB"/>
    <w:rsid w:val="00EF6783"/>
    <w:rsid w:val="00F02710"/>
    <w:rsid w:val="00F03088"/>
    <w:rsid w:val="00F045DB"/>
    <w:rsid w:val="00F04E70"/>
    <w:rsid w:val="00F07153"/>
    <w:rsid w:val="00F07289"/>
    <w:rsid w:val="00F135C7"/>
    <w:rsid w:val="00F13939"/>
    <w:rsid w:val="00F14B45"/>
    <w:rsid w:val="00F14BFD"/>
    <w:rsid w:val="00F1642A"/>
    <w:rsid w:val="00F16AB2"/>
    <w:rsid w:val="00F21916"/>
    <w:rsid w:val="00F225B3"/>
    <w:rsid w:val="00F227B2"/>
    <w:rsid w:val="00F229CF"/>
    <w:rsid w:val="00F237DD"/>
    <w:rsid w:val="00F249AA"/>
    <w:rsid w:val="00F254BA"/>
    <w:rsid w:val="00F26119"/>
    <w:rsid w:val="00F2691B"/>
    <w:rsid w:val="00F26BA0"/>
    <w:rsid w:val="00F2732F"/>
    <w:rsid w:val="00F30728"/>
    <w:rsid w:val="00F30E48"/>
    <w:rsid w:val="00F32631"/>
    <w:rsid w:val="00F32FD0"/>
    <w:rsid w:val="00F338BA"/>
    <w:rsid w:val="00F33C63"/>
    <w:rsid w:val="00F34659"/>
    <w:rsid w:val="00F34993"/>
    <w:rsid w:val="00F35073"/>
    <w:rsid w:val="00F35E2A"/>
    <w:rsid w:val="00F370A6"/>
    <w:rsid w:val="00F37BCF"/>
    <w:rsid w:val="00F37EC3"/>
    <w:rsid w:val="00F40018"/>
    <w:rsid w:val="00F461C8"/>
    <w:rsid w:val="00F47C69"/>
    <w:rsid w:val="00F500AE"/>
    <w:rsid w:val="00F51187"/>
    <w:rsid w:val="00F512C3"/>
    <w:rsid w:val="00F51F5C"/>
    <w:rsid w:val="00F52F4B"/>
    <w:rsid w:val="00F52F8C"/>
    <w:rsid w:val="00F5405E"/>
    <w:rsid w:val="00F54511"/>
    <w:rsid w:val="00F5517F"/>
    <w:rsid w:val="00F55B1B"/>
    <w:rsid w:val="00F560D4"/>
    <w:rsid w:val="00F56960"/>
    <w:rsid w:val="00F56B55"/>
    <w:rsid w:val="00F60003"/>
    <w:rsid w:val="00F60850"/>
    <w:rsid w:val="00F60A7B"/>
    <w:rsid w:val="00F61174"/>
    <w:rsid w:val="00F64716"/>
    <w:rsid w:val="00F652E9"/>
    <w:rsid w:val="00F655E6"/>
    <w:rsid w:val="00F658D7"/>
    <w:rsid w:val="00F67959"/>
    <w:rsid w:val="00F705BE"/>
    <w:rsid w:val="00F70DE9"/>
    <w:rsid w:val="00F71294"/>
    <w:rsid w:val="00F71644"/>
    <w:rsid w:val="00F72F0B"/>
    <w:rsid w:val="00F7340B"/>
    <w:rsid w:val="00F80628"/>
    <w:rsid w:val="00F81759"/>
    <w:rsid w:val="00F823E2"/>
    <w:rsid w:val="00F82CAB"/>
    <w:rsid w:val="00F831E5"/>
    <w:rsid w:val="00F84981"/>
    <w:rsid w:val="00F84E9B"/>
    <w:rsid w:val="00F8526F"/>
    <w:rsid w:val="00F852D1"/>
    <w:rsid w:val="00F8612A"/>
    <w:rsid w:val="00F8637B"/>
    <w:rsid w:val="00F87676"/>
    <w:rsid w:val="00F90CAD"/>
    <w:rsid w:val="00F92BE1"/>
    <w:rsid w:val="00F938D2"/>
    <w:rsid w:val="00F962D8"/>
    <w:rsid w:val="00F9687E"/>
    <w:rsid w:val="00F97858"/>
    <w:rsid w:val="00F97AE6"/>
    <w:rsid w:val="00F97ECC"/>
    <w:rsid w:val="00FA271D"/>
    <w:rsid w:val="00FA2B2A"/>
    <w:rsid w:val="00FA44B6"/>
    <w:rsid w:val="00FA48C3"/>
    <w:rsid w:val="00FB0023"/>
    <w:rsid w:val="00FB09D9"/>
    <w:rsid w:val="00FB2CD0"/>
    <w:rsid w:val="00FB45E6"/>
    <w:rsid w:val="00FB5AEE"/>
    <w:rsid w:val="00FB6461"/>
    <w:rsid w:val="00FB7D83"/>
    <w:rsid w:val="00FB7F30"/>
    <w:rsid w:val="00FC27C3"/>
    <w:rsid w:val="00FC424A"/>
    <w:rsid w:val="00FC43CD"/>
    <w:rsid w:val="00FC4497"/>
    <w:rsid w:val="00FC4B0C"/>
    <w:rsid w:val="00FC5BD2"/>
    <w:rsid w:val="00FC60C9"/>
    <w:rsid w:val="00FC6196"/>
    <w:rsid w:val="00FD06A1"/>
    <w:rsid w:val="00FD2321"/>
    <w:rsid w:val="00FD35B5"/>
    <w:rsid w:val="00FD5C80"/>
    <w:rsid w:val="00FD5D19"/>
    <w:rsid w:val="00FE068D"/>
    <w:rsid w:val="00FE0A34"/>
    <w:rsid w:val="00FE0C0A"/>
    <w:rsid w:val="00FE31A0"/>
    <w:rsid w:val="00FE3A03"/>
    <w:rsid w:val="00FE436C"/>
    <w:rsid w:val="00FE61FC"/>
    <w:rsid w:val="00FE642B"/>
    <w:rsid w:val="00FE665C"/>
    <w:rsid w:val="00FE696C"/>
    <w:rsid w:val="00FE6DC5"/>
    <w:rsid w:val="00FE6FA8"/>
    <w:rsid w:val="00FF1C29"/>
    <w:rsid w:val="00FF2EC8"/>
    <w:rsid w:val="00FF4B76"/>
    <w:rsid w:val="00FF5165"/>
    <w:rsid w:val="00FF523B"/>
    <w:rsid w:val="00FF551C"/>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EA604C"/>
  <w15:docId w15:val="{1F9D1883-5AC6-4D3C-BE94-090CA985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1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6"/>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1"/>
      </w:numPr>
      <w:spacing w:before="60"/>
    </w:pPr>
  </w:style>
  <w:style w:type="paragraph" w:customStyle="1" w:styleId="SGACP-enumerationniveau3">
    <w:name w:val="SGACP-enumeration niveau 3"/>
    <w:basedOn w:val="Normal"/>
    <w:qFormat/>
    <w:rsid w:val="00D02938"/>
    <w:pPr>
      <w:numPr>
        <w:numId w:val="2"/>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3"/>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4"/>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5"/>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143931383">
      <w:bodyDiv w:val="1"/>
      <w:marLeft w:val="0"/>
      <w:marRight w:val="0"/>
      <w:marTop w:val="0"/>
      <w:marBottom w:val="0"/>
      <w:divBdr>
        <w:top w:val="none" w:sz="0" w:space="0" w:color="auto"/>
        <w:left w:val="none" w:sz="0" w:space="0" w:color="auto"/>
        <w:bottom w:val="none" w:sz="0" w:space="0" w:color="auto"/>
        <w:right w:val="none" w:sz="0" w:space="0" w:color="auto"/>
      </w:divBdr>
    </w:div>
    <w:div w:id="1363745693">
      <w:bodyDiv w:val="1"/>
      <w:marLeft w:val="0"/>
      <w:marRight w:val="0"/>
      <w:marTop w:val="0"/>
      <w:marBottom w:val="0"/>
      <w:divBdr>
        <w:top w:val="none" w:sz="0" w:space="0" w:color="auto"/>
        <w:left w:val="none" w:sz="0" w:space="0" w:color="auto"/>
        <w:bottom w:val="none" w:sz="0" w:space="0" w:color="auto"/>
        <w:right w:val="none" w:sz="0" w:space="0" w:color="auto"/>
      </w:divBdr>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 w:id="181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header" Target="header3.xml"/><Relationship Id="rId37" Type="http://schemas.openxmlformats.org/officeDocument/2006/relationships/footer" Target="footer2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false</Transmise_x0020__x00e0__x0020_SYSTRAN>
    <Evolution_x0020_ou_x0020_Anomalie xmlns="15beb7aa-8d4b-4f61-b30e-8a0992e4d819">Evolution</Evolution_x0020_ou_x0020_Anomalie>
    <R_x00e9_solue xmlns="15beb7aa-8d4b-4f61-b30e-8a0992e4d819">false</R_x00e9_so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2.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3.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4.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16878-96AA-42E6-ADB1-A09018E3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4945</TotalTime>
  <Pages>101</Pages>
  <Words>30780</Words>
  <Characters>172024</Characters>
  <Application>Microsoft Office Word</Application>
  <DocSecurity>0</DocSecurity>
  <Lines>1433</Lines>
  <Paragraphs>404</Paragraphs>
  <ScaleCrop>false</ScaleCrop>
  <HeadingPairs>
    <vt:vector size="2" baseType="variant">
      <vt:variant>
        <vt:lpstr>Titre</vt:lpstr>
      </vt:variant>
      <vt:variant>
        <vt:i4>1</vt:i4>
      </vt:variant>
    </vt:vector>
  </HeadingPairs>
  <TitlesOfParts>
    <vt:vector size="1" baseType="lpstr">
      <vt:lpstr>SGACPR_report_on_internal_control_2020.docx</vt:lpstr>
    </vt:vector>
  </TitlesOfParts>
  <Company>Banque de France</Company>
  <LinksUpToDate>false</LinksUpToDate>
  <CharactersWithSpaces>202400</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SGACPR_report_on_internal_control_2022_ECEISF.docx</dc:title>
  <dc:subject>Report on Internal Control</dc:subject>
  <dc:creator>SGACPR</dc:creator>
  <cp:lastModifiedBy>SQM</cp:lastModifiedBy>
  <cp:revision>60</cp:revision>
  <cp:lastPrinted>2019-12-11T13:11:00Z</cp:lastPrinted>
  <dcterms:created xsi:type="dcterms:W3CDTF">2021-07-06T15:39:00Z</dcterms:created>
  <dcterms:modified xsi:type="dcterms:W3CDTF">2022-08-31T11:10:00Z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