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FB" w:rsidRPr="00896D73" w:rsidRDefault="009525FB" w:rsidP="009525FB">
      <w:pPr>
        <w:spacing w:before="24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  <w:r w:rsidRPr="00896D73"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  <w:t>Annexe 5  au règlement d’exécution n° 926/2014/UE de la Commission européenne</w:t>
      </w:r>
    </w:p>
    <w:p w:rsidR="009525FB" w:rsidRPr="00896D73" w:rsidRDefault="009525FB" w:rsidP="00896D73">
      <w:pPr>
        <w:spacing w:before="120"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  <w:r w:rsidRPr="00896D73"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  <w:t xml:space="preserve">Formulaire pour la soumission d'une notification relative à l'exercice de la </w:t>
      </w:r>
      <w:r w:rsidR="00896D73"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  <w:br/>
      </w:r>
      <w:r w:rsidRPr="00896D73"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  <w:t>libre prestation de services</w:t>
      </w:r>
    </w:p>
    <w:p w:rsidR="009525FB" w:rsidRDefault="009525FB" w:rsidP="009525FB">
      <w:pPr>
        <w:spacing w:before="120" w:after="0"/>
        <w:jc w:val="both"/>
        <w:rPr>
          <w:color w:val="000000"/>
          <w:lang w:val="fr-FR"/>
        </w:rPr>
      </w:pPr>
    </w:p>
    <w:p w:rsidR="009525FB" w:rsidRPr="009525FB" w:rsidRDefault="009525FB" w:rsidP="009525FB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fr-FR" w:eastAsia="fr-FR"/>
        </w:rPr>
      </w:pPr>
      <w:r w:rsidRPr="009525FB">
        <w:rPr>
          <w:rFonts w:ascii="Times New Roman" w:hAnsi="Times New Roman"/>
          <w:color w:val="000000"/>
          <w:sz w:val="24"/>
          <w:szCs w:val="24"/>
          <w:lang w:val="fr-FR" w:eastAsia="fr-FR"/>
        </w:rPr>
        <w:t xml:space="preserve">Lorsque les établissements de crédit soumettent une notification de modification des renseignements relatifs à une </w:t>
      </w:r>
      <w:r w:rsidR="00896D73">
        <w:rPr>
          <w:rFonts w:ascii="Times New Roman" w:hAnsi="Times New Roman"/>
          <w:color w:val="000000"/>
          <w:sz w:val="24"/>
          <w:szCs w:val="24"/>
          <w:lang w:val="fr-FR" w:eastAsia="fr-FR"/>
        </w:rPr>
        <w:t>libre prestation de services</w:t>
      </w:r>
      <w:r w:rsidRPr="009525FB">
        <w:rPr>
          <w:rFonts w:ascii="Times New Roman" w:hAnsi="Times New Roman"/>
          <w:color w:val="000000"/>
          <w:sz w:val="24"/>
          <w:szCs w:val="24"/>
          <w:lang w:val="fr-FR" w:eastAsia="fr-FR"/>
        </w:rPr>
        <w:t xml:space="preserve"> aux autorités compétentes des États membres d'origine et d'accueil, ils remplissent uniquement les parties du formulaire qui contiennent les informations qui ont changé.</w:t>
      </w:r>
    </w:p>
    <w:p w:rsidR="00896D73" w:rsidRDefault="00896D73" w:rsidP="00D927D8">
      <w:pPr>
        <w:numPr>
          <w:ilvl w:val="0"/>
          <w:numId w:val="6"/>
        </w:num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  <w:r w:rsidRPr="00896D73"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  <w:t xml:space="preserve">Coordonnées </w:t>
      </w:r>
    </w:p>
    <w:p w:rsidR="00D927D8" w:rsidRPr="00896D73" w:rsidRDefault="00D927D8" w:rsidP="00D927D8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3767"/>
      </w:tblGrid>
      <w:tr w:rsidR="00896D73" w:rsidRPr="00B56D4F" w:rsidTr="00896D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Type de notification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Notification relative à la libre prestation de services</w:t>
            </w:r>
          </w:p>
        </w:tc>
      </w:tr>
      <w:tr w:rsidR="00896D73" w:rsidRPr="00B56D4F" w:rsidTr="00896D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État membre d'accueil dans lequel l'établissement de crédit entend exercer ses activités: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73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96D73" w:rsidRPr="00B56D4F" w:rsidTr="00896D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Nom et numéro de référence de l'établissement de crédit: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73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96D73" w:rsidRPr="00B56D4F" w:rsidTr="00896D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Adresse du siège social de l'établissement de crédit: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73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96D73" w:rsidRPr="00B56D4F" w:rsidTr="00896D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Nom de la personne contact à l'établissement de crédit: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73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96D73" w:rsidRPr="00896D73" w:rsidTr="00896D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Numéro de téléphone: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73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896D73" w:rsidRPr="00896D73" w:rsidTr="00896D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9C4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96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Courriel: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D73" w:rsidRPr="00896D73" w:rsidRDefault="00896D73" w:rsidP="00896D73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</w:tr>
    </w:tbl>
    <w:p w:rsidR="00D927D8" w:rsidRDefault="00D927D8" w:rsidP="00D927D8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D927D8" w:rsidRDefault="00D927D8" w:rsidP="00D927D8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D927D8" w:rsidRDefault="00D927D8" w:rsidP="00D927D8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D927D8" w:rsidRDefault="00D927D8" w:rsidP="00D927D8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D927D8" w:rsidRDefault="00D927D8" w:rsidP="00D927D8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D927D8" w:rsidRDefault="00D927D8" w:rsidP="00D927D8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9525FB" w:rsidRPr="00D927D8" w:rsidRDefault="00D927D8" w:rsidP="00D927D8">
      <w:pPr>
        <w:numPr>
          <w:ilvl w:val="0"/>
          <w:numId w:val="6"/>
        </w:num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  <w:r w:rsidRPr="00D927D8"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  <w:lastRenderedPageBreak/>
        <w:t>Liste des activités visées à l'annexe I de la directive 2013/36/UE que l'établissement de crédit entend mener dans l'État membre d'accueil, avec indication des activités qui constitueront les activités de base de l'établissement de crédit dans l'État membre d'accueil, y compris la date de début prévue pour chaque activité de service de base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951"/>
        <w:gridCol w:w="1874"/>
        <w:gridCol w:w="1698"/>
        <w:gridCol w:w="1996"/>
      </w:tblGrid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N</w:t>
            </w:r>
            <w:r w:rsidRPr="006C4E87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vertAlign w:val="superscript"/>
                <w:lang w:eastAsia="fr-FR"/>
              </w:rPr>
              <w:t>o</w:t>
            </w:r>
            <w:r w:rsidRPr="006C4E8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Activité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b/>
                <w:bCs/>
                <w:color w:val="000000"/>
                <w:lang w:val="fr-FR" w:eastAsia="fr-FR"/>
              </w:rPr>
              <w:t>Activités que l'établissement de crédit entend mener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b/>
                <w:bCs/>
                <w:color w:val="000000"/>
                <w:lang w:val="fr-FR" w:eastAsia="fr-FR"/>
              </w:rPr>
              <w:t>Activités qui constitueront les activités de 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b/>
                <w:bCs/>
                <w:color w:val="000000"/>
                <w:lang w:val="fr-FR" w:eastAsia="fr-FR"/>
              </w:rPr>
              <w:t>Date de commencement prévue pour chaque activité de base</w:t>
            </w: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Réception de dépôts et d'autres fonds remboursables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Prêts, y compris, notamment, crédit à la consommation, crédit hypothécaire, affacturage avec ou sans recours et financement des transactions commerciales (affacturage à forfait inclus)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Crédits-bails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D02513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Services de paiement tels que définis à l'article 4, paragraphe 3, de la directive 2007/64/CE du Parlement européen et du Consei</w:t>
            </w:r>
            <w:r w:rsidR="00D02513">
              <w:rPr>
                <w:rFonts w:ascii="Times New Roman" w:hAnsi="Times New Roman"/>
                <w:color w:val="000000"/>
                <w:lang w:val="fr-FR" w:eastAsia="fr-FR"/>
              </w:rPr>
              <w:t>l</w:t>
            </w:r>
            <w:r w:rsidRPr="009525FB">
              <w:rPr>
                <w:rFonts w:ascii="Times New Roman" w:hAnsi="Times New Roman"/>
                <w:color w:val="0000FF"/>
                <w:u w:val="single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4a.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Services permettant de verser des espèces sur un compte de paiement, ainsi que toutes les opérations qu'exige la gestion d'un compte de paiement.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4b.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Services permettant de retirer des espèces d'un compte de paiement et toutes les opérations qu'exige la gestion d'un compte de paiement.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4c.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Exécution d'opérations de paiement, y compris transferts de fonds sur un compte de paiement auprès du prestataire de services de paiement de l'utilisateur ou auprès d'un autre prestataire de services de paiement: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exécution de prélèvements, y compris de prélèvements autorisés unitairement</w:t>
                  </w:r>
                </w:p>
              </w:tc>
            </w:tr>
          </w:tbl>
          <w:p w:rsidR="009525FB" w:rsidRPr="006C4E87" w:rsidRDefault="009525FB" w:rsidP="00CA30BB">
            <w:pPr>
              <w:spacing w:after="0"/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exécution d'opérations de paiement par carte de paiement ou dispositif similaire</w:t>
                  </w:r>
                </w:p>
              </w:tc>
            </w:tr>
          </w:tbl>
          <w:p w:rsidR="009525FB" w:rsidRPr="006C4E87" w:rsidRDefault="009525FB" w:rsidP="00CA30BB">
            <w:pPr>
              <w:spacing w:after="0"/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exécution de virements, y compris d'ordres permanents</w:t>
                  </w:r>
                </w:p>
              </w:tc>
            </w:tr>
          </w:tbl>
          <w:p w:rsidR="009525FB" w:rsidRPr="009525FB" w:rsidRDefault="009525FB" w:rsidP="00CA30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lastRenderedPageBreak/>
              <w:t>4d.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Exécution d'opérations de paiement dans lesquelles les fonds sont couverts par une ligne de crédit accordée à l'utilisateur de services de paiement: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exécution de prélèvements, y compris de prélèvements autorisés unitairement</w:t>
                  </w:r>
                </w:p>
              </w:tc>
            </w:tr>
          </w:tbl>
          <w:p w:rsidR="009525FB" w:rsidRPr="006C4E87" w:rsidRDefault="009525FB" w:rsidP="00CA30BB">
            <w:pPr>
              <w:spacing w:after="0"/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exécution d'opérations de paiement par carte de paiement ou dispositif similaire</w:t>
                  </w:r>
                </w:p>
              </w:tc>
            </w:tr>
          </w:tbl>
          <w:p w:rsidR="009525FB" w:rsidRPr="006C4E87" w:rsidRDefault="009525FB" w:rsidP="00CA30BB">
            <w:pPr>
              <w:spacing w:after="0"/>
              <w:rPr>
                <w:rFonts w:ascii="Times New Roman" w:hAnsi="Times New Roman"/>
                <w:vanish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exécution de virements, y compris d'ordres permanents</w:t>
                  </w:r>
                </w:p>
              </w:tc>
            </w:tr>
          </w:tbl>
          <w:p w:rsidR="009525FB" w:rsidRPr="009525FB" w:rsidRDefault="009525FB" w:rsidP="00CA30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4e.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Émission et/ou acquisition d'instruments de paiement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4f.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Transmission de fonds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4g.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D02513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Exécution d'opérations de paiement, lorsque le consentement du payeur à une opération de paiement est donné au moyen de tout dispositif de télécommunication, numérique ou informatique, et que le paiement est adressé à l'opérateur du système ou du réseau de télécommunication ou informatique, agissant uniquement en qualité d'intermédiaire entre l'utilisateur de services de paiement et le fournisseur de biens ou de services</w:t>
            </w:r>
            <w:r w:rsidR="00D02513">
              <w:rPr>
                <w:rFonts w:ascii="Times New Roman" w:hAnsi="Times New Roman"/>
                <w:color w:val="000000"/>
                <w:lang w:val="fr-FR" w:eastAsia="fr-FR"/>
              </w:rPr>
              <w:t xml:space="preserve"> (</w:t>
            </w:r>
            <w:r w:rsidR="00D02513" w:rsidRPr="00D02513">
              <w:rPr>
                <w:rFonts w:ascii="Times New Roman" w:hAnsi="Times New Roman"/>
                <w:color w:val="000000"/>
                <w:vertAlign w:val="superscript"/>
                <w:lang w:val="fr-FR" w:eastAsia="fr-FR"/>
              </w:rPr>
              <w:t>1</w:t>
            </w:r>
            <w:r w:rsidR="00D02513">
              <w:rPr>
                <w:rFonts w:ascii="Times New Roman" w:hAnsi="Times New Roman"/>
                <w:color w:val="000000"/>
                <w:lang w:val="fr-FR" w:eastAsia="fr-FR"/>
              </w:rPr>
              <w:t>)</w:t>
            </w: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Émission et gestion d'autres moyens de paiement (par exemple, chèques de voyage et lettres de crédit) dans la mesure où cette activité n'est pas couverte par le point 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Octroi de garanties et souscription d'engagements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Transactions, pour compte propre ou pour le compte de clients, sur tout élément suivant: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7a.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instruments du marché monétaire (y compris chèques, effets, certificats de dépôt)</w:t>
                  </w:r>
                </w:p>
              </w:tc>
            </w:tr>
          </w:tbl>
          <w:p w:rsidR="009525FB" w:rsidRPr="009525FB" w:rsidRDefault="009525FB" w:rsidP="00CA30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7b.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2927"/>
            </w:tblGrid>
            <w:tr w:rsidR="009525FB" w:rsidRPr="006C4E87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devises</w:t>
                  </w:r>
                </w:p>
              </w:tc>
            </w:tr>
          </w:tbl>
          <w:p w:rsidR="009525FB" w:rsidRPr="006C4E87" w:rsidRDefault="009525FB" w:rsidP="00CA30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lastRenderedPageBreak/>
              <w:t>7c.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instruments financiers à terme et options</w:t>
                  </w:r>
                </w:p>
              </w:tc>
            </w:tr>
          </w:tbl>
          <w:p w:rsidR="009525FB" w:rsidRPr="009525FB" w:rsidRDefault="009525FB" w:rsidP="00CA30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7d.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81"/>
            </w:tblGrid>
            <w:tr w:rsidR="009525FB" w:rsidRPr="00B56D4F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9525FB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</w:pPr>
                  <w:r w:rsidRPr="009525F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 w:eastAsia="fr-FR"/>
                    </w:rPr>
                    <w:t>instruments sur devises ou sur taux d'intérêt</w:t>
                  </w:r>
                </w:p>
              </w:tc>
            </w:tr>
          </w:tbl>
          <w:p w:rsidR="009525FB" w:rsidRPr="009525FB" w:rsidRDefault="009525FB" w:rsidP="00CA30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7e.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452"/>
            </w:tblGrid>
            <w:tr w:rsidR="009525FB" w:rsidRPr="006C4E87" w:rsidTr="00CA30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9525FB" w:rsidRPr="006C4E87" w:rsidRDefault="009525FB" w:rsidP="00CA30BB">
                  <w:pPr>
                    <w:spacing w:before="120"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6C4E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fr-FR"/>
                    </w:rPr>
                    <w:t>valeurs mobilières</w:t>
                  </w:r>
                </w:p>
              </w:tc>
            </w:tr>
          </w:tbl>
          <w:p w:rsidR="009525FB" w:rsidRPr="006C4E87" w:rsidRDefault="009525FB" w:rsidP="00CA30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Participation aux émissions de titres et prestations de services y afférents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Conseil aux entreprises en matière de structure de capital, de stratégie industrielle et questions connexes et conseils ainsi que services dans le domaine de la fusion et du rachat d'entreprises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Intermédiation sur les marchés interbancaires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Gestion et conseil en gestion de patrimoine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lang w:val="fr-FR" w:eastAsia="fr-FR"/>
              </w:rPr>
              <w:t>Conservation et administration de valeurs mobilières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9525FB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Renseignements commerciaux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Location de coffres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Émission de monnaie électronique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297EF3" w:rsidRPr="00297EF3" w:rsidRDefault="00297EF3" w:rsidP="00297EF3">
      <w:pPr>
        <w:spacing w:before="240" w:after="12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p w:rsidR="009525FB" w:rsidRPr="00297EF3" w:rsidRDefault="00297EF3" w:rsidP="00297EF3">
      <w:pPr>
        <w:numPr>
          <w:ilvl w:val="0"/>
          <w:numId w:val="6"/>
        </w:num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  <w:r w:rsidRPr="00297EF3">
        <w:rPr>
          <w:rFonts w:ascii="Times New Roman" w:hAnsi="Times New Roman"/>
          <w:b/>
          <w:sz w:val="24"/>
          <w:szCs w:val="24"/>
          <w:lang w:val="fr-FR" w:eastAsia="fr-FR"/>
        </w:rPr>
        <w:lastRenderedPageBreak/>
        <w:t>Liste des services et activités que l'établissement de crédit entend mener dans l'État membre d'accueil et qui sont prévus aux sections A et B de l'annexe I de la directive 2004/39/CE, lorsqu'ils renvoient aux instruments financiers visés à la section C de l'annexe I de ladite directive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534"/>
        <w:gridCol w:w="534"/>
        <w:gridCol w:w="534"/>
        <w:gridCol w:w="535"/>
        <w:gridCol w:w="535"/>
        <w:gridCol w:w="535"/>
        <w:gridCol w:w="535"/>
        <w:gridCol w:w="535"/>
        <w:gridCol w:w="510"/>
        <w:gridCol w:w="510"/>
        <w:gridCol w:w="510"/>
        <w:gridCol w:w="510"/>
        <w:gridCol w:w="510"/>
        <w:gridCol w:w="510"/>
        <w:gridCol w:w="510"/>
      </w:tblGrid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Instruments financiers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Services et activités d'investissement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Services auxiliaires</w:t>
            </w: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A8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B3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B4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B6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ind w:right="19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</w:pPr>
            <w:r w:rsidRPr="006C4E87">
              <w:rPr>
                <w:rFonts w:ascii="Times New Roman" w:hAnsi="Times New Roman"/>
                <w:b/>
                <w:bCs/>
                <w:color w:val="000000"/>
                <w:sz w:val="16"/>
                <w:lang w:eastAsia="fr-FR"/>
              </w:rPr>
              <w:t>B7</w:t>
            </w: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6C4E87" w:rsidTr="00CA30B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60" w:after="60"/>
              <w:rPr>
                <w:rFonts w:ascii="Times New Roman" w:hAnsi="Times New Roman"/>
                <w:color w:val="000000"/>
                <w:lang w:eastAsia="fr-FR"/>
              </w:rPr>
            </w:pPr>
            <w:r w:rsidRPr="006C4E87">
              <w:rPr>
                <w:rFonts w:ascii="Times New Roman" w:hAnsi="Times New Roman"/>
                <w:color w:val="000000"/>
                <w:lang w:eastAsia="fr-FR"/>
              </w:rPr>
              <w:t>C10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5FB" w:rsidRPr="006C4E87" w:rsidRDefault="009525FB" w:rsidP="00CA30B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525FB" w:rsidRPr="00B56D4F" w:rsidTr="00CA30BB">
        <w:trPr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9525FB" w:rsidRPr="009525FB" w:rsidRDefault="009525FB" w:rsidP="00CA30BB">
            <w:pP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</w:pPr>
            <w:r w:rsidRPr="009525FB">
              <w:rPr>
                <w:rFonts w:ascii="Times New Roman" w:hAnsi="Times New Roman"/>
                <w:color w:val="000000"/>
                <w:sz w:val="24"/>
                <w:szCs w:val="24"/>
                <w:lang w:val="fr-FR" w:eastAsia="fr-FR"/>
              </w:rPr>
              <w:t>Les en-têtes de ligne et de colonne sont des références aux numéros de section et de point correspondants de l'annexe I de la directive 2004/39/CE (par exemple, A1 fait référence à la section A, point 1, de l'annexe I).</w:t>
            </w:r>
          </w:p>
        </w:tc>
      </w:tr>
    </w:tbl>
    <w:p w:rsidR="00D02513" w:rsidRDefault="00D02513" w:rsidP="00D02513">
      <w:pPr>
        <w:pStyle w:val="note"/>
        <w:rPr>
          <w:color w:val="000000"/>
        </w:rPr>
      </w:pPr>
      <w:r>
        <w:rPr>
          <w:color w:val="000000"/>
        </w:rPr>
        <w:t>(</w:t>
      </w:r>
      <w:r w:rsidRPr="00D02513">
        <w:rPr>
          <w:color w:val="000000"/>
          <w:vertAlign w:val="superscript"/>
        </w:rPr>
        <w:t>1</w:t>
      </w:r>
      <w:r>
        <w:rPr>
          <w:color w:val="000000"/>
        </w:rPr>
        <w:t>) L'activité visée au point 4g inclut-elle l'octroi de crédit conformément aux conditions établies à l'article 16, paragraphe 3, de la directive 2007/64/CE?</w:t>
      </w:r>
    </w:p>
    <w:p w:rsidR="00D02513" w:rsidRDefault="00D02513" w:rsidP="00D02513">
      <w:pPr>
        <w:pStyle w:val="note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oui </w:t>
      </w: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non</w:t>
      </w:r>
    </w:p>
    <w:p w:rsidR="009525FB" w:rsidRPr="009525FB" w:rsidRDefault="009525FB" w:rsidP="009525FB">
      <w:pPr>
        <w:spacing w:before="240"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 w:eastAsia="fr-FR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3260"/>
      </w:tblGrid>
      <w:tr w:rsidR="00B56D4F" w:rsidTr="00B56D4F">
        <w:tc>
          <w:tcPr>
            <w:tcW w:w="2802" w:type="dxa"/>
            <w:shd w:val="clear" w:color="auto" w:fill="auto"/>
            <w:hideMark/>
          </w:tcPr>
          <w:p w:rsidR="00B56D4F" w:rsidRDefault="00B56D4F">
            <w:pPr>
              <w:suppressAutoHyphens/>
              <w:spacing w:before="120" w:after="120" w:line="276" w:lineRule="auto"/>
              <w:rPr>
                <w:rFonts w:cs="Arial"/>
                <w:sz w:val="20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D9D9D9"/>
            <w:hideMark/>
          </w:tcPr>
          <w:p w:rsidR="00B56D4F" w:rsidRDefault="00B56D4F">
            <w:pPr>
              <w:suppressAutoHyphens/>
              <w:spacing w:before="120" w:after="120" w:line="276" w:lineRule="auto"/>
              <w:ind w:left="57"/>
              <w:rPr>
                <w:rFonts w:cs="Arial"/>
                <w:sz w:val="20"/>
                <w:szCs w:val="22"/>
                <w:lang w:eastAsia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statusText w:type="text" w:val="jj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56D4F" w:rsidRDefault="00B56D4F" w:rsidP="00B56D4F">
      <w:pPr>
        <w:shd w:val="clear" w:color="auto" w:fill="FFFFFF"/>
        <w:tabs>
          <w:tab w:val="left" w:pos="1134"/>
        </w:tabs>
        <w:suppressAutoHyphens/>
        <w:rPr>
          <w:rFonts w:cs="Arial"/>
          <w:sz w:val="20"/>
          <w:szCs w:val="22"/>
          <w:lang w:eastAsia="en-US"/>
        </w:rPr>
      </w:pP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3260"/>
      </w:tblGrid>
      <w:tr w:rsidR="00B56D4F" w:rsidTr="00B56D4F">
        <w:tc>
          <w:tcPr>
            <w:tcW w:w="2802" w:type="dxa"/>
            <w:shd w:val="clear" w:color="auto" w:fill="auto"/>
            <w:hideMark/>
          </w:tcPr>
          <w:p w:rsidR="00B56D4F" w:rsidRDefault="00B56D4F">
            <w:pPr>
              <w:suppressAutoHyphens/>
              <w:spacing w:before="120" w:after="120" w:line="276" w:lineRule="auto"/>
              <w:rPr>
                <w:rFonts w:cs="Arial"/>
                <w:sz w:val="20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Name and function</w:t>
            </w:r>
          </w:p>
        </w:tc>
        <w:tc>
          <w:tcPr>
            <w:tcW w:w="3260" w:type="dxa"/>
            <w:shd w:val="clear" w:color="auto" w:fill="D9D9D9"/>
            <w:hideMark/>
          </w:tcPr>
          <w:p w:rsidR="00B56D4F" w:rsidRDefault="00B56D4F">
            <w:pPr>
              <w:suppressAutoHyphens/>
              <w:spacing w:before="120" w:after="120" w:line="276" w:lineRule="auto"/>
              <w:ind w:left="57"/>
              <w:rPr>
                <w:rFonts w:cs="Arial"/>
                <w:sz w:val="20"/>
                <w:szCs w:val="22"/>
                <w:lang w:eastAsia="en-U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e format de la date est : jj/mm/aaaa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56D4F" w:rsidRDefault="00B56D4F" w:rsidP="00B56D4F">
      <w:pPr>
        <w:shd w:val="clear" w:color="auto" w:fill="FFFFFF"/>
        <w:tabs>
          <w:tab w:val="left" w:pos="1134"/>
        </w:tabs>
        <w:suppressAutoHyphens/>
        <w:rPr>
          <w:rFonts w:cs="Arial"/>
          <w:sz w:val="20"/>
          <w:szCs w:val="22"/>
          <w:lang w:eastAsia="en-US"/>
        </w:rPr>
      </w:pPr>
    </w:p>
    <w:p w:rsidR="00B56D4F" w:rsidRDefault="00B56D4F" w:rsidP="00B56D4F">
      <w:pPr>
        <w:shd w:val="clear" w:color="auto" w:fill="FFFFFF"/>
        <w:tabs>
          <w:tab w:val="left" w:pos="1134"/>
        </w:tabs>
        <w:suppressAutoHyphens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F12F7" w:rsidRPr="009525FB" w:rsidRDefault="007F12F7" w:rsidP="00B56D4F">
      <w:pPr>
        <w:spacing w:before="240" w:after="120"/>
        <w:rPr>
          <w:rFonts w:ascii="Verdana" w:hAnsi="Verdana"/>
          <w:b/>
          <w:szCs w:val="22"/>
          <w:lang w:val="fr-FR"/>
        </w:rPr>
      </w:pPr>
      <w:bookmarkStart w:id="0" w:name="_GoBack"/>
      <w:bookmarkEnd w:id="0"/>
    </w:p>
    <w:sectPr w:rsidR="007F12F7" w:rsidRPr="009525FB" w:rsidSect="00631D12">
      <w:headerReference w:type="default" r:id="rId9"/>
      <w:footerReference w:type="default" r:id="rId10"/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CE" w:rsidRDefault="00DC1DCE">
      <w:r>
        <w:separator/>
      </w:r>
    </w:p>
  </w:endnote>
  <w:endnote w:type="continuationSeparator" w:id="0">
    <w:p w:rsidR="00DC1DCE" w:rsidRDefault="00DC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A8" w:rsidRDefault="00305CA8" w:rsidP="00CA2A69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CE" w:rsidRDefault="00DC1DCE">
      <w:r>
        <w:separator/>
      </w:r>
    </w:p>
  </w:footnote>
  <w:footnote w:type="continuationSeparator" w:id="0">
    <w:p w:rsidR="00DC1DCE" w:rsidRDefault="00DC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ED" w:rsidRPr="003D24B5" w:rsidRDefault="0007701D" w:rsidP="00305CA8">
    <w:pPr>
      <w:pStyle w:val="En-tte"/>
      <w:jc w:val="center"/>
      <w:rPr>
        <w:rFonts w:cs="Arial"/>
        <w:sz w:val="19"/>
        <w:szCs w:val="19"/>
        <w:lang w:val="fr-FR" w:eastAsia="fr-FR"/>
      </w:rPr>
    </w:pPr>
    <w:r>
      <w:rPr>
        <w:noProof/>
        <w:sz w:val="56"/>
        <w:szCs w:val="56"/>
        <w:lang w:val="fr-FR" w:eastAsia="fr-FR"/>
      </w:rPr>
      <w:drawing>
        <wp:inline distT="0" distB="0" distL="0" distR="0">
          <wp:extent cx="1905000" cy="1343025"/>
          <wp:effectExtent l="0" t="0" r="0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BCB"/>
    <w:multiLevelType w:val="hybridMultilevel"/>
    <w:tmpl w:val="F712F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0C8C"/>
    <w:multiLevelType w:val="hybridMultilevel"/>
    <w:tmpl w:val="31666FEE"/>
    <w:lvl w:ilvl="0" w:tplc="864C81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0FE7"/>
    <w:multiLevelType w:val="hybridMultilevel"/>
    <w:tmpl w:val="82347B30"/>
    <w:lvl w:ilvl="0" w:tplc="B7AA6FE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5E79"/>
    <w:multiLevelType w:val="hybridMultilevel"/>
    <w:tmpl w:val="9550C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BA8"/>
    <w:multiLevelType w:val="hybridMultilevel"/>
    <w:tmpl w:val="F53EE632"/>
    <w:lvl w:ilvl="0" w:tplc="9CAE4088">
      <w:start w:val="4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17387"/>
    <w:multiLevelType w:val="hybridMultilevel"/>
    <w:tmpl w:val="AC9EC5E2"/>
    <w:lvl w:ilvl="0" w:tplc="864C817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BE"/>
    <w:rsid w:val="00002FFC"/>
    <w:rsid w:val="000073B5"/>
    <w:rsid w:val="000221A0"/>
    <w:rsid w:val="00026FA0"/>
    <w:rsid w:val="0003077F"/>
    <w:rsid w:val="00031E0B"/>
    <w:rsid w:val="00045CB0"/>
    <w:rsid w:val="00055D74"/>
    <w:rsid w:val="000639EF"/>
    <w:rsid w:val="000671E1"/>
    <w:rsid w:val="00067AD1"/>
    <w:rsid w:val="000715A2"/>
    <w:rsid w:val="00074B32"/>
    <w:rsid w:val="00074F6C"/>
    <w:rsid w:val="0007701D"/>
    <w:rsid w:val="00081CE3"/>
    <w:rsid w:val="00085B6E"/>
    <w:rsid w:val="00091ADD"/>
    <w:rsid w:val="0009604F"/>
    <w:rsid w:val="000A0244"/>
    <w:rsid w:val="000B315E"/>
    <w:rsid w:val="000B4B03"/>
    <w:rsid w:val="000D67F7"/>
    <w:rsid w:val="000E3D62"/>
    <w:rsid w:val="001013ED"/>
    <w:rsid w:val="00112FF8"/>
    <w:rsid w:val="001303D0"/>
    <w:rsid w:val="00134B2F"/>
    <w:rsid w:val="00136A2E"/>
    <w:rsid w:val="001375F3"/>
    <w:rsid w:val="00151DD2"/>
    <w:rsid w:val="00155308"/>
    <w:rsid w:val="00157477"/>
    <w:rsid w:val="00161704"/>
    <w:rsid w:val="00163BA9"/>
    <w:rsid w:val="001666A7"/>
    <w:rsid w:val="00175043"/>
    <w:rsid w:val="00183C95"/>
    <w:rsid w:val="00191726"/>
    <w:rsid w:val="00197350"/>
    <w:rsid w:val="001B4E53"/>
    <w:rsid w:val="001B4F00"/>
    <w:rsid w:val="001C76EE"/>
    <w:rsid w:val="001D2F1E"/>
    <w:rsid w:val="001E2D0D"/>
    <w:rsid w:val="00205587"/>
    <w:rsid w:val="002102AC"/>
    <w:rsid w:val="00210F7B"/>
    <w:rsid w:val="00235ACA"/>
    <w:rsid w:val="002375CA"/>
    <w:rsid w:val="002379DC"/>
    <w:rsid w:val="00241E67"/>
    <w:rsid w:val="002452B5"/>
    <w:rsid w:val="0025218B"/>
    <w:rsid w:val="0025445C"/>
    <w:rsid w:val="00261CBC"/>
    <w:rsid w:val="002623BB"/>
    <w:rsid w:val="002668E6"/>
    <w:rsid w:val="00297EF3"/>
    <w:rsid w:val="002A22D1"/>
    <w:rsid w:val="002C0577"/>
    <w:rsid w:val="002C4EAE"/>
    <w:rsid w:val="002C638E"/>
    <w:rsid w:val="002C7BF5"/>
    <w:rsid w:val="002D3783"/>
    <w:rsid w:val="002E0B73"/>
    <w:rsid w:val="002E3B32"/>
    <w:rsid w:val="002E43DE"/>
    <w:rsid w:val="002F3BA2"/>
    <w:rsid w:val="002F5558"/>
    <w:rsid w:val="00305182"/>
    <w:rsid w:val="00305CA8"/>
    <w:rsid w:val="00306855"/>
    <w:rsid w:val="00313FB9"/>
    <w:rsid w:val="003159C4"/>
    <w:rsid w:val="0032491A"/>
    <w:rsid w:val="0033119F"/>
    <w:rsid w:val="00334F9B"/>
    <w:rsid w:val="00335666"/>
    <w:rsid w:val="0033647F"/>
    <w:rsid w:val="00345085"/>
    <w:rsid w:val="003563F5"/>
    <w:rsid w:val="00370022"/>
    <w:rsid w:val="00372760"/>
    <w:rsid w:val="003728AE"/>
    <w:rsid w:val="00372A68"/>
    <w:rsid w:val="00390A18"/>
    <w:rsid w:val="003A5B5E"/>
    <w:rsid w:val="003A7E38"/>
    <w:rsid w:val="003D24B5"/>
    <w:rsid w:val="003D7755"/>
    <w:rsid w:val="003E40B7"/>
    <w:rsid w:val="003E4E49"/>
    <w:rsid w:val="003F0C62"/>
    <w:rsid w:val="00454ABD"/>
    <w:rsid w:val="004573EC"/>
    <w:rsid w:val="00457DC2"/>
    <w:rsid w:val="00475939"/>
    <w:rsid w:val="00476B30"/>
    <w:rsid w:val="00477795"/>
    <w:rsid w:val="004860B8"/>
    <w:rsid w:val="00487949"/>
    <w:rsid w:val="00495077"/>
    <w:rsid w:val="004A0D6D"/>
    <w:rsid w:val="004A1A31"/>
    <w:rsid w:val="004A5D8E"/>
    <w:rsid w:val="004B60A7"/>
    <w:rsid w:val="004C076D"/>
    <w:rsid w:val="004C4A90"/>
    <w:rsid w:val="004C5A0A"/>
    <w:rsid w:val="004F5BD5"/>
    <w:rsid w:val="004F6371"/>
    <w:rsid w:val="00504112"/>
    <w:rsid w:val="00504332"/>
    <w:rsid w:val="00506B15"/>
    <w:rsid w:val="00510BA9"/>
    <w:rsid w:val="0051278A"/>
    <w:rsid w:val="00513D29"/>
    <w:rsid w:val="00513DE7"/>
    <w:rsid w:val="00525CBE"/>
    <w:rsid w:val="00526799"/>
    <w:rsid w:val="005329CE"/>
    <w:rsid w:val="00535E4A"/>
    <w:rsid w:val="00545736"/>
    <w:rsid w:val="005475D7"/>
    <w:rsid w:val="00551ECC"/>
    <w:rsid w:val="00562551"/>
    <w:rsid w:val="00562AFB"/>
    <w:rsid w:val="005657C7"/>
    <w:rsid w:val="00570F5A"/>
    <w:rsid w:val="0059476D"/>
    <w:rsid w:val="00594948"/>
    <w:rsid w:val="005978D0"/>
    <w:rsid w:val="005B1F3F"/>
    <w:rsid w:val="005B26A2"/>
    <w:rsid w:val="005B2BCA"/>
    <w:rsid w:val="005B44DD"/>
    <w:rsid w:val="005F0834"/>
    <w:rsid w:val="005F287E"/>
    <w:rsid w:val="00610326"/>
    <w:rsid w:val="00627A38"/>
    <w:rsid w:val="00631354"/>
    <w:rsid w:val="00631D12"/>
    <w:rsid w:val="006409AE"/>
    <w:rsid w:val="006629FB"/>
    <w:rsid w:val="0066513A"/>
    <w:rsid w:val="006677DD"/>
    <w:rsid w:val="0067080B"/>
    <w:rsid w:val="006748F3"/>
    <w:rsid w:val="006809E7"/>
    <w:rsid w:val="006937A3"/>
    <w:rsid w:val="006A6157"/>
    <w:rsid w:val="006B4470"/>
    <w:rsid w:val="006B484D"/>
    <w:rsid w:val="006B61B8"/>
    <w:rsid w:val="006C1812"/>
    <w:rsid w:val="006C37BE"/>
    <w:rsid w:val="006D72C6"/>
    <w:rsid w:val="006E3EB3"/>
    <w:rsid w:val="006E5701"/>
    <w:rsid w:val="006E6285"/>
    <w:rsid w:val="006F0AD0"/>
    <w:rsid w:val="0070482F"/>
    <w:rsid w:val="007156A8"/>
    <w:rsid w:val="00736062"/>
    <w:rsid w:val="00747004"/>
    <w:rsid w:val="007634ED"/>
    <w:rsid w:val="007664BE"/>
    <w:rsid w:val="00771A41"/>
    <w:rsid w:val="00772288"/>
    <w:rsid w:val="007767C7"/>
    <w:rsid w:val="00782ADA"/>
    <w:rsid w:val="00786CE0"/>
    <w:rsid w:val="007924F6"/>
    <w:rsid w:val="00792CFD"/>
    <w:rsid w:val="007937FB"/>
    <w:rsid w:val="00795EE6"/>
    <w:rsid w:val="007B7307"/>
    <w:rsid w:val="007C7F08"/>
    <w:rsid w:val="007D1206"/>
    <w:rsid w:val="007D3F76"/>
    <w:rsid w:val="007D488C"/>
    <w:rsid w:val="007E135B"/>
    <w:rsid w:val="007F07B3"/>
    <w:rsid w:val="007F12F7"/>
    <w:rsid w:val="007F3642"/>
    <w:rsid w:val="007F37D1"/>
    <w:rsid w:val="00806C78"/>
    <w:rsid w:val="00811F36"/>
    <w:rsid w:val="00813BC8"/>
    <w:rsid w:val="00822F4E"/>
    <w:rsid w:val="0082417E"/>
    <w:rsid w:val="00830B80"/>
    <w:rsid w:val="00832810"/>
    <w:rsid w:val="00834D1E"/>
    <w:rsid w:val="008400BA"/>
    <w:rsid w:val="008423D6"/>
    <w:rsid w:val="008532F3"/>
    <w:rsid w:val="0087090A"/>
    <w:rsid w:val="00884D33"/>
    <w:rsid w:val="00896D73"/>
    <w:rsid w:val="008A0520"/>
    <w:rsid w:val="008A0EEC"/>
    <w:rsid w:val="008A37C1"/>
    <w:rsid w:val="008A7C4C"/>
    <w:rsid w:val="008C3CC0"/>
    <w:rsid w:val="008C4654"/>
    <w:rsid w:val="008D2891"/>
    <w:rsid w:val="008F1F6C"/>
    <w:rsid w:val="008F55E8"/>
    <w:rsid w:val="00903967"/>
    <w:rsid w:val="00925014"/>
    <w:rsid w:val="00927DC9"/>
    <w:rsid w:val="0093521A"/>
    <w:rsid w:val="0093737E"/>
    <w:rsid w:val="009409E6"/>
    <w:rsid w:val="00947955"/>
    <w:rsid w:val="00947D79"/>
    <w:rsid w:val="009525FB"/>
    <w:rsid w:val="009671B5"/>
    <w:rsid w:val="00972E35"/>
    <w:rsid w:val="00980FAA"/>
    <w:rsid w:val="00984F0D"/>
    <w:rsid w:val="0098706F"/>
    <w:rsid w:val="009878B8"/>
    <w:rsid w:val="009B217F"/>
    <w:rsid w:val="009B495B"/>
    <w:rsid w:val="009C3690"/>
    <w:rsid w:val="009C4BB2"/>
    <w:rsid w:val="009F672C"/>
    <w:rsid w:val="00A0501C"/>
    <w:rsid w:val="00A112D0"/>
    <w:rsid w:val="00A11696"/>
    <w:rsid w:val="00A142A1"/>
    <w:rsid w:val="00A22581"/>
    <w:rsid w:val="00A307DD"/>
    <w:rsid w:val="00A55D06"/>
    <w:rsid w:val="00A61646"/>
    <w:rsid w:val="00A75710"/>
    <w:rsid w:val="00A90143"/>
    <w:rsid w:val="00AA7033"/>
    <w:rsid w:val="00AB03BD"/>
    <w:rsid w:val="00AB0BA7"/>
    <w:rsid w:val="00AB19E2"/>
    <w:rsid w:val="00AB6A9E"/>
    <w:rsid w:val="00AC0942"/>
    <w:rsid w:val="00AC582F"/>
    <w:rsid w:val="00AE3FAA"/>
    <w:rsid w:val="00AE62F5"/>
    <w:rsid w:val="00B073BB"/>
    <w:rsid w:val="00B15099"/>
    <w:rsid w:val="00B16444"/>
    <w:rsid w:val="00B164AC"/>
    <w:rsid w:val="00B249B9"/>
    <w:rsid w:val="00B26411"/>
    <w:rsid w:val="00B30DE3"/>
    <w:rsid w:val="00B31184"/>
    <w:rsid w:val="00B323D6"/>
    <w:rsid w:val="00B33656"/>
    <w:rsid w:val="00B41F6D"/>
    <w:rsid w:val="00B4301B"/>
    <w:rsid w:val="00B440E7"/>
    <w:rsid w:val="00B56D4F"/>
    <w:rsid w:val="00B70C46"/>
    <w:rsid w:val="00B73285"/>
    <w:rsid w:val="00B749FF"/>
    <w:rsid w:val="00B927FC"/>
    <w:rsid w:val="00BA2DA3"/>
    <w:rsid w:val="00BA6665"/>
    <w:rsid w:val="00BB2F27"/>
    <w:rsid w:val="00BC4F8B"/>
    <w:rsid w:val="00BD6E26"/>
    <w:rsid w:val="00BF4A3F"/>
    <w:rsid w:val="00C04A49"/>
    <w:rsid w:val="00C05A20"/>
    <w:rsid w:val="00C15D96"/>
    <w:rsid w:val="00C22FD6"/>
    <w:rsid w:val="00C246F0"/>
    <w:rsid w:val="00C25ADB"/>
    <w:rsid w:val="00C31B88"/>
    <w:rsid w:val="00C33BBC"/>
    <w:rsid w:val="00C42BED"/>
    <w:rsid w:val="00C435D6"/>
    <w:rsid w:val="00C55BDD"/>
    <w:rsid w:val="00C56884"/>
    <w:rsid w:val="00C60BF9"/>
    <w:rsid w:val="00C87EC6"/>
    <w:rsid w:val="00C90152"/>
    <w:rsid w:val="00C93C12"/>
    <w:rsid w:val="00CA18DF"/>
    <w:rsid w:val="00CA2A69"/>
    <w:rsid w:val="00CA307C"/>
    <w:rsid w:val="00CA5590"/>
    <w:rsid w:val="00CB10B2"/>
    <w:rsid w:val="00CB7D3A"/>
    <w:rsid w:val="00CC28D5"/>
    <w:rsid w:val="00CC2E89"/>
    <w:rsid w:val="00CC4D9B"/>
    <w:rsid w:val="00CD3553"/>
    <w:rsid w:val="00CD3E8D"/>
    <w:rsid w:val="00CD45D4"/>
    <w:rsid w:val="00CE6957"/>
    <w:rsid w:val="00CE743F"/>
    <w:rsid w:val="00D01742"/>
    <w:rsid w:val="00D02513"/>
    <w:rsid w:val="00D11C3B"/>
    <w:rsid w:val="00D307EE"/>
    <w:rsid w:val="00D32FD5"/>
    <w:rsid w:val="00D33657"/>
    <w:rsid w:val="00D408FA"/>
    <w:rsid w:val="00D464E2"/>
    <w:rsid w:val="00D54BCA"/>
    <w:rsid w:val="00D67968"/>
    <w:rsid w:val="00D7403F"/>
    <w:rsid w:val="00D90DF1"/>
    <w:rsid w:val="00D925D3"/>
    <w:rsid w:val="00D927D8"/>
    <w:rsid w:val="00D92E9F"/>
    <w:rsid w:val="00DB7555"/>
    <w:rsid w:val="00DC1DCE"/>
    <w:rsid w:val="00DD44AE"/>
    <w:rsid w:val="00DE05CC"/>
    <w:rsid w:val="00DE482B"/>
    <w:rsid w:val="00E0283A"/>
    <w:rsid w:val="00E13797"/>
    <w:rsid w:val="00E13969"/>
    <w:rsid w:val="00E34C7D"/>
    <w:rsid w:val="00E37360"/>
    <w:rsid w:val="00E417E1"/>
    <w:rsid w:val="00E504E4"/>
    <w:rsid w:val="00E54024"/>
    <w:rsid w:val="00E61971"/>
    <w:rsid w:val="00E66106"/>
    <w:rsid w:val="00E708C1"/>
    <w:rsid w:val="00E730F5"/>
    <w:rsid w:val="00E73E4C"/>
    <w:rsid w:val="00E7605D"/>
    <w:rsid w:val="00E8188C"/>
    <w:rsid w:val="00E8647F"/>
    <w:rsid w:val="00E87415"/>
    <w:rsid w:val="00E97451"/>
    <w:rsid w:val="00EA220E"/>
    <w:rsid w:val="00EB77ED"/>
    <w:rsid w:val="00EC77DE"/>
    <w:rsid w:val="00ED57DE"/>
    <w:rsid w:val="00EE7CE4"/>
    <w:rsid w:val="00EF1487"/>
    <w:rsid w:val="00EF389B"/>
    <w:rsid w:val="00EF4319"/>
    <w:rsid w:val="00EF601F"/>
    <w:rsid w:val="00F056D1"/>
    <w:rsid w:val="00F34A07"/>
    <w:rsid w:val="00F43761"/>
    <w:rsid w:val="00F4392A"/>
    <w:rsid w:val="00F45390"/>
    <w:rsid w:val="00F5008E"/>
    <w:rsid w:val="00F52A56"/>
    <w:rsid w:val="00F52C05"/>
    <w:rsid w:val="00F70391"/>
    <w:rsid w:val="00F73982"/>
    <w:rsid w:val="00F800EC"/>
    <w:rsid w:val="00F83452"/>
    <w:rsid w:val="00F95409"/>
    <w:rsid w:val="00FA561C"/>
    <w:rsid w:val="00FA5DCF"/>
    <w:rsid w:val="00FA7116"/>
    <w:rsid w:val="00FB026A"/>
    <w:rsid w:val="00FD7033"/>
    <w:rsid w:val="00FD7E27"/>
    <w:rsid w:val="00FE1D72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BE"/>
    <w:pPr>
      <w:spacing w:after="240"/>
    </w:pPr>
    <w:rPr>
      <w:rFonts w:ascii="Arial" w:hAnsi="Arial"/>
      <w:sz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D488C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7D488C"/>
    <w:pPr>
      <w:pBdr>
        <w:top w:val="single" w:sz="6" w:space="2" w:color="auto"/>
      </w:pBdr>
      <w:tabs>
        <w:tab w:val="right" w:pos="8222"/>
      </w:tabs>
    </w:pPr>
    <w:rPr>
      <w:sz w:val="18"/>
    </w:rPr>
  </w:style>
  <w:style w:type="table" w:styleId="Grilledutableau">
    <w:name w:val="Table Grid"/>
    <w:basedOn w:val="TableauNormal"/>
    <w:rsid w:val="00525C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harCharCar1CharCharChar">
    <w:name w:val="Car1 Char Char Car1 Char Char Char"/>
    <w:basedOn w:val="Normal"/>
    <w:rsid w:val="00525C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3D24B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B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183C95"/>
    <w:rPr>
      <w:rFonts w:ascii="Arial" w:hAnsi="Arial"/>
      <w:sz w:val="22"/>
      <w:lang w:val="en-GB" w:eastAsia="en-GB"/>
    </w:rPr>
  </w:style>
  <w:style w:type="character" w:styleId="Lienhypertexte">
    <w:name w:val="Hyperlink"/>
    <w:rsid w:val="00610326"/>
    <w:rPr>
      <w:color w:val="0000FF"/>
      <w:u w:val="single"/>
    </w:rPr>
  </w:style>
  <w:style w:type="character" w:styleId="Appelnotedebasdep">
    <w:name w:val="footnote reference"/>
    <w:rsid w:val="00E730F5"/>
    <w:rPr>
      <w:vertAlign w:val="superscript"/>
    </w:rPr>
  </w:style>
  <w:style w:type="paragraph" w:styleId="Notedefin">
    <w:name w:val="endnote text"/>
    <w:basedOn w:val="Normal"/>
    <w:link w:val="NotedefinCar"/>
    <w:rsid w:val="00E730F5"/>
    <w:rPr>
      <w:sz w:val="20"/>
    </w:rPr>
  </w:style>
  <w:style w:type="character" w:customStyle="1" w:styleId="NotedefinCar">
    <w:name w:val="Note de fin Car"/>
    <w:link w:val="Notedefin"/>
    <w:rsid w:val="00E730F5"/>
    <w:rPr>
      <w:rFonts w:ascii="Arial" w:hAnsi="Arial"/>
      <w:lang w:val="en-GB" w:eastAsia="en-GB"/>
    </w:rPr>
  </w:style>
  <w:style w:type="character" w:styleId="Appeldenotedefin">
    <w:name w:val="endnote reference"/>
    <w:rsid w:val="00E730F5"/>
    <w:rPr>
      <w:vertAlign w:val="superscript"/>
    </w:rPr>
  </w:style>
  <w:style w:type="character" w:customStyle="1" w:styleId="bold">
    <w:name w:val="bold"/>
    <w:rsid w:val="00D927D8"/>
    <w:rPr>
      <w:b/>
      <w:bCs/>
    </w:rPr>
  </w:style>
  <w:style w:type="paragraph" w:customStyle="1" w:styleId="note">
    <w:name w:val="note"/>
    <w:basedOn w:val="Normal"/>
    <w:rsid w:val="00D02513"/>
    <w:pPr>
      <w:spacing w:before="60" w:after="60"/>
      <w:jc w:val="both"/>
    </w:pPr>
    <w:rPr>
      <w:rFonts w:ascii="Times New Roman" w:hAnsi="Times New Roman"/>
      <w:sz w:val="19"/>
      <w:szCs w:val="19"/>
      <w:lang w:val="fr-FR" w:eastAsia="fr-FR"/>
    </w:rPr>
  </w:style>
  <w:style w:type="character" w:customStyle="1" w:styleId="super">
    <w:name w:val="super"/>
    <w:rsid w:val="00D02513"/>
    <w:rPr>
      <w:sz w:val="17"/>
      <w:szCs w:val="17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BE"/>
    <w:pPr>
      <w:spacing w:after="240"/>
    </w:pPr>
    <w:rPr>
      <w:rFonts w:ascii="Arial" w:hAnsi="Arial"/>
      <w:sz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D488C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7D488C"/>
    <w:pPr>
      <w:pBdr>
        <w:top w:val="single" w:sz="6" w:space="2" w:color="auto"/>
      </w:pBdr>
      <w:tabs>
        <w:tab w:val="right" w:pos="8222"/>
      </w:tabs>
    </w:pPr>
    <w:rPr>
      <w:sz w:val="18"/>
    </w:rPr>
  </w:style>
  <w:style w:type="table" w:styleId="Grilledutableau">
    <w:name w:val="Table Grid"/>
    <w:basedOn w:val="TableauNormal"/>
    <w:rsid w:val="00525C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harCharCar1CharCharChar">
    <w:name w:val="Car1 Char Char Car1 Char Char Char"/>
    <w:basedOn w:val="Normal"/>
    <w:rsid w:val="00525C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3D24B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B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183C95"/>
    <w:rPr>
      <w:rFonts w:ascii="Arial" w:hAnsi="Arial"/>
      <w:sz w:val="22"/>
      <w:lang w:val="en-GB" w:eastAsia="en-GB"/>
    </w:rPr>
  </w:style>
  <w:style w:type="character" w:styleId="Lienhypertexte">
    <w:name w:val="Hyperlink"/>
    <w:rsid w:val="00610326"/>
    <w:rPr>
      <w:color w:val="0000FF"/>
      <w:u w:val="single"/>
    </w:rPr>
  </w:style>
  <w:style w:type="character" w:styleId="Appelnotedebasdep">
    <w:name w:val="footnote reference"/>
    <w:rsid w:val="00E730F5"/>
    <w:rPr>
      <w:vertAlign w:val="superscript"/>
    </w:rPr>
  </w:style>
  <w:style w:type="paragraph" w:styleId="Notedefin">
    <w:name w:val="endnote text"/>
    <w:basedOn w:val="Normal"/>
    <w:link w:val="NotedefinCar"/>
    <w:rsid w:val="00E730F5"/>
    <w:rPr>
      <w:sz w:val="20"/>
    </w:rPr>
  </w:style>
  <w:style w:type="character" w:customStyle="1" w:styleId="NotedefinCar">
    <w:name w:val="Note de fin Car"/>
    <w:link w:val="Notedefin"/>
    <w:rsid w:val="00E730F5"/>
    <w:rPr>
      <w:rFonts w:ascii="Arial" w:hAnsi="Arial"/>
      <w:lang w:val="en-GB" w:eastAsia="en-GB"/>
    </w:rPr>
  </w:style>
  <w:style w:type="character" w:styleId="Appeldenotedefin">
    <w:name w:val="endnote reference"/>
    <w:rsid w:val="00E730F5"/>
    <w:rPr>
      <w:vertAlign w:val="superscript"/>
    </w:rPr>
  </w:style>
  <w:style w:type="character" w:customStyle="1" w:styleId="bold">
    <w:name w:val="bold"/>
    <w:rsid w:val="00D927D8"/>
    <w:rPr>
      <w:b/>
      <w:bCs/>
    </w:rPr>
  </w:style>
  <w:style w:type="paragraph" w:customStyle="1" w:styleId="note">
    <w:name w:val="note"/>
    <w:basedOn w:val="Normal"/>
    <w:rsid w:val="00D02513"/>
    <w:pPr>
      <w:spacing w:before="60" w:after="60"/>
      <w:jc w:val="both"/>
    </w:pPr>
    <w:rPr>
      <w:rFonts w:ascii="Times New Roman" w:hAnsi="Times New Roman"/>
      <w:sz w:val="19"/>
      <w:szCs w:val="19"/>
      <w:lang w:val="fr-FR" w:eastAsia="fr-FR"/>
    </w:rPr>
  </w:style>
  <w:style w:type="character" w:customStyle="1" w:styleId="super">
    <w:name w:val="super"/>
    <w:rsid w:val="00D02513"/>
    <w:rPr>
      <w:sz w:val="17"/>
      <w:szCs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6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B526-2518-4C46-8A1B-1CC6493B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63ED2939.dotm</Template>
  <TotalTime>1</TotalTime>
  <Pages>5</Pages>
  <Words>804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SCHEDULE TO NOTIFICATION DATED [date] IN ACCORDANCE WITH</vt:lpstr>
    </vt:vector>
  </TitlesOfParts>
  <Company>Banque de France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NOTIFICATION DATED [date] IN ACCORDANCE WITH</dc:title>
  <dc:creator>Sylvie PIPPONIAU</dc:creator>
  <cp:lastModifiedBy>Marie-Laure DELAMARRE</cp:lastModifiedBy>
  <cp:revision>3</cp:revision>
  <cp:lastPrinted>2011-09-30T15:31:00Z</cp:lastPrinted>
  <dcterms:created xsi:type="dcterms:W3CDTF">2015-11-19T11:00:00Z</dcterms:created>
  <dcterms:modified xsi:type="dcterms:W3CDTF">2015-12-16T15:47:00Z</dcterms:modified>
</cp:coreProperties>
</file>