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12E" w:rsidRPr="00590533" w:rsidRDefault="00C6012E" w:rsidP="00C6012E">
      <w:pPr>
        <w:spacing w:before="240" w:after="120" w:line="240" w:lineRule="auto"/>
        <w:jc w:val="center"/>
        <w:rPr>
          <w:rFonts w:ascii="Arial" w:eastAsia="Times New Roman" w:hAnsi="Arial" w:cs="Arial"/>
          <w:b/>
          <w:bCs/>
          <w:color w:val="000000"/>
          <w:szCs w:val="24"/>
          <w:lang w:val="en-US" w:eastAsia="fr-FR"/>
        </w:rPr>
      </w:pPr>
      <w:r w:rsidRPr="00590533">
        <w:rPr>
          <w:rFonts w:ascii="Arial" w:eastAsia="Times New Roman" w:hAnsi="Arial" w:cs="Arial"/>
          <w:b/>
          <w:bCs/>
          <w:color w:val="000000"/>
          <w:szCs w:val="24"/>
          <w:lang w:val="en-US" w:eastAsia="fr-FR"/>
        </w:rPr>
        <w:t>ANNEX V</w:t>
      </w:r>
      <w:r w:rsidR="00867587" w:rsidRPr="00590533">
        <w:rPr>
          <w:rFonts w:ascii="Arial" w:eastAsia="Times New Roman" w:hAnsi="Arial" w:cs="Arial"/>
          <w:b/>
          <w:bCs/>
          <w:color w:val="000000"/>
          <w:szCs w:val="24"/>
          <w:lang w:val="en-US" w:eastAsia="fr-FR"/>
        </w:rPr>
        <w:t xml:space="preserve"> of COMMISSION IMPLEMENTING REGULATION 926/2014</w:t>
      </w:r>
    </w:p>
    <w:p w:rsidR="00C6012E" w:rsidRPr="00590533" w:rsidRDefault="00C6012E" w:rsidP="00C6012E">
      <w:pPr>
        <w:spacing w:before="240" w:after="120" w:line="240" w:lineRule="auto"/>
        <w:jc w:val="center"/>
        <w:rPr>
          <w:rFonts w:ascii="Arial" w:eastAsia="Times New Roman" w:hAnsi="Arial" w:cs="Arial"/>
          <w:b/>
          <w:bCs/>
          <w:color w:val="000000"/>
          <w:szCs w:val="24"/>
          <w:lang w:val="en-US" w:eastAsia="fr-FR"/>
        </w:rPr>
      </w:pPr>
      <w:r w:rsidRPr="00590533">
        <w:rPr>
          <w:rFonts w:ascii="Arial" w:eastAsia="Times New Roman" w:hAnsi="Arial" w:cs="Arial"/>
          <w:b/>
          <w:bCs/>
          <w:color w:val="000000"/>
          <w:szCs w:val="24"/>
          <w:lang w:val="en-US" w:eastAsia="fr-FR"/>
        </w:rPr>
        <w:t>Form for the submission of services passport notification</w:t>
      </w:r>
    </w:p>
    <w:p w:rsidR="00C6012E" w:rsidRPr="00590533" w:rsidRDefault="00C6012E" w:rsidP="00C6012E">
      <w:pPr>
        <w:spacing w:before="240" w:after="120" w:line="240" w:lineRule="auto"/>
        <w:jc w:val="both"/>
        <w:rPr>
          <w:rFonts w:ascii="Times New Roman" w:eastAsia="Times New Roman" w:hAnsi="Times New Roman" w:cs="Times New Roman"/>
          <w:b/>
          <w:bCs/>
          <w:color w:val="000000"/>
          <w:szCs w:val="24"/>
          <w:lang w:eastAsia="fr-FR"/>
        </w:rPr>
      </w:pPr>
      <w:r w:rsidRPr="00590533">
        <w:rPr>
          <w:rFonts w:ascii="Times New Roman" w:eastAsia="Times New Roman" w:hAnsi="Times New Roman" w:cs="Times New Roman"/>
          <w:b/>
          <w:bCs/>
          <w:color w:val="000000"/>
          <w:szCs w:val="24"/>
          <w:lang w:eastAsia="fr-FR"/>
        </w:rPr>
        <w:t xml:space="preserve">1. Contact information </w:t>
      </w:r>
    </w:p>
    <w:tbl>
      <w:tblPr>
        <w:tblW w:w="4992"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545"/>
        <w:gridCol w:w="3542"/>
      </w:tblGrid>
      <w:tr w:rsidR="00C6012E" w:rsidRPr="00C6012E" w:rsidTr="00E4798F">
        <w:trPr>
          <w:tblCellSpacing w:w="0" w:type="dxa"/>
        </w:trPr>
        <w:tc>
          <w:tcPr>
            <w:tcW w:w="3051" w:type="pct"/>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ind w:right="195"/>
              <w:jc w:val="center"/>
              <w:rPr>
                <w:rFonts w:ascii="Times New Roman" w:eastAsia="Times New Roman" w:hAnsi="Times New Roman" w:cs="Times New Roman"/>
                <w:b/>
                <w:bCs/>
                <w:color w:val="000000"/>
                <w:lang w:eastAsia="fr-FR"/>
              </w:rPr>
            </w:pPr>
            <w:r w:rsidRPr="00C6012E">
              <w:rPr>
                <w:rFonts w:ascii="Times New Roman" w:eastAsia="Times New Roman" w:hAnsi="Times New Roman" w:cs="Times New Roman"/>
                <w:b/>
                <w:bCs/>
                <w:color w:val="000000"/>
                <w:lang w:eastAsia="fr-FR"/>
              </w:rPr>
              <w:t>Type of notification</w:t>
            </w:r>
          </w:p>
        </w:tc>
        <w:tc>
          <w:tcPr>
            <w:tcW w:w="1949" w:type="pct"/>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ind w:right="195"/>
              <w:jc w:val="center"/>
              <w:rPr>
                <w:rFonts w:ascii="Times New Roman" w:eastAsia="Times New Roman" w:hAnsi="Times New Roman" w:cs="Times New Roman"/>
                <w:b/>
                <w:bCs/>
                <w:color w:val="000000"/>
                <w:lang w:eastAsia="fr-FR"/>
              </w:rPr>
            </w:pPr>
            <w:r w:rsidRPr="00C6012E">
              <w:rPr>
                <w:rFonts w:ascii="Times New Roman" w:eastAsia="Times New Roman" w:hAnsi="Times New Roman" w:cs="Times New Roman"/>
                <w:b/>
                <w:bCs/>
                <w:color w:val="000000"/>
                <w:lang w:eastAsia="fr-FR"/>
              </w:rPr>
              <w:t xml:space="preserve">Services </w:t>
            </w:r>
            <w:proofErr w:type="spellStart"/>
            <w:r w:rsidRPr="00C6012E">
              <w:rPr>
                <w:rFonts w:ascii="Times New Roman" w:eastAsia="Times New Roman" w:hAnsi="Times New Roman" w:cs="Times New Roman"/>
                <w:b/>
                <w:bCs/>
                <w:color w:val="000000"/>
                <w:lang w:eastAsia="fr-FR"/>
              </w:rPr>
              <w:t>passport</w:t>
            </w:r>
            <w:proofErr w:type="spellEnd"/>
            <w:r w:rsidRPr="00C6012E">
              <w:rPr>
                <w:rFonts w:ascii="Times New Roman" w:eastAsia="Times New Roman" w:hAnsi="Times New Roman" w:cs="Times New Roman"/>
                <w:b/>
                <w:bCs/>
                <w:color w:val="000000"/>
                <w:lang w:eastAsia="fr-FR"/>
              </w:rPr>
              <w:t xml:space="preserve"> notification</w:t>
            </w:r>
          </w:p>
        </w:tc>
      </w:tr>
      <w:tr w:rsidR="00C6012E" w:rsidRPr="00B207FD" w:rsidTr="00E4798F">
        <w:trPr>
          <w:tblCellSpacing w:w="0" w:type="dxa"/>
        </w:trPr>
        <w:tc>
          <w:tcPr>
            <w:tcW w:w="3051" w:type="pct"/>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rPr>
                <w:rFonts w:ascii="Times New Roman" w:eastAsia="Times New Roman" w:hAnsi="Times New Roman" w:cs="Times New Roman"/>
                <w:color w:val="000000"/>
                <w:lang w:val="en-US" w:eastAsia="fr-FR"/>
              </w:rPr>
            </w:pPr>
            <w:r w:rsidRPr="00C6012E">
              <w:rPr>
                <w:rFonts w:ascii="Times New Roman" w:eastAsia="Times New Roman" w:hAnsi="Times New Roman" w:cs="Times New Roman"/>
                <w:color w:val="000000"/>
                <w:lang w:val="en-US" w:eastAsia="fr-FR"/>
              </w:rPr>
              <w:t>Host Member State in which the credit institution intends to carry out its activities:</w:t>
            </w:r>
          </w:p>
        </w:tc>
        <w:tc>
          <w:tcPr>
            <w:tcW w:w="1949" w:type="pct"/>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r>
      <w:tr w:rsidR="00C6012E" w:rsidRPr="00B207FD" w:rsidTr="00E4798F">
        <w:trPr>
          <w:tblCellSpacing w:w="0" w:type="dxa"/>
        </w:trPr>
        <w:tc>
          <w:tcPr>
            <w:tcW w:w="3051" w:type="pct"/>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rPr>
                <w:rFonts w:ascii="Times New Roman" w:eastAsia="Times New Roman" w:hAnsi="Times New Roman" w:cs="Times New Roman"/>
                <w:color w:val="000000"/>
                <w:lang w:val="en-US" w:eastAsia="fr-FR"/>
              </w:rPr>
            </w:pPr>
            <w:r w:rsidRPr="00C6012E">
              <w:rPr>
                <w:rFonts w:ascii="Times New Roman" w:eastAsia="Times New Roman" w:hAnsi="Times New Roman" w:cs="Times New Roman"/>
                <w:color w:val="000000"/>
                <w:lang w:val="en-US" w:eastAsia="fr-FR"/>
              </w:rPr>
              <w:t>Name and reference number of the credit institution:</w:t>
            </w:r>
          </w:p>
        </w:tc>
        <w:tc>
          <w:tcPr>
            <w:tcW w:w="1949" w:type="pct"/>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r>
      <w:tr w:rsidR="00C6012E" w:rsidRPr="00B207FD" w:rsidTr="00E4798F">
        <w:trPr>
          <w:tblCellSpacing w:w="0" w:type="dxa"/>
        </w:trPr>
        <w:tc>
          <w:tcPr>
            <w:tcW w:w="3051" w:type="pct"/>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rPr>
                <w:rFonts w:ascii="Times New Roman" w:eastAsia="Times New Roman" w:hAnsi="Times New Roman" w:cs="Times New Roman"/>
                <w:color w:val="000000"/>
                <w:lang w:val="en-US" w:eastAsia="fr-FR"/>
              </w:rPr>
            </w:pPr>
            <w:r w:rsidRPr="00C6012E">
              <w:rPr>
                <w:rFonts w:ascii="Times New Roman" w:eastAsia="Times New Roman" w:hAnsi="Times New Roman" w:cs="Times New Roman"/>
                <w:color w:val="000000"/>
                <w:lang w:val="en-US" w:eastAsia="fr-FR"/>
              </w:rPr>
              <w:t>Address of the head office of the credit institution:</w:t>
            </w:r>
          </w:p>
        </w:tc>
        <w:tc>
          <w:tcPr>
            <w:tcW w:w="1949" w:type="pct"/>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r>
      <w:tr w:rsidR="00C6012E" w:rsidRPr="00B207FD" w:rsidTr="00E4798F">
        <w:trPr>
          <w:tblCellSpacing w:w="0" w:type="dxa"/>
        </w:trPr>
        <w:tc>
          <w:tcPr>
            <w:tcW w:w="3051" w:type="pct"/>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rPr>
                <w:rFonts w:ascii="Times New Roman" w:eastAsia="Times New Roman" w:hAnsi="Times New Roman" w:cs="Times New Roman"/>
                <w:color w:val="000000"/>
                <w:lang w:val="en-US" w:eastAsia="fr-FR"/>
              </w:rPr>
            </w:pPr>
            <w:r w:rsidRPr="00C6012E">
              <w:rPr>
                <w:rFonts w:ascii="Times New Roman" w:eastAsia="Times New Roman" w:hAnsi="Times New Roman" w:cs="Times New Roman"/>
                <w:color w:val="000000"/>
                <w:lang w:val="en-US" w:eastAsia="fr-FR"/>
              </w:rPr>
              <w:t>Name of contact person at the credit institution:</w:t>
            </w:r>
          </w:p>
        </w:tc>
        <w:tc>
          <w:tcPr>
            <w:tcW w:w="1949" w:type="pct"/>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r>
      <w:tr w:rsidR="00C6012E" w:rsidRPr="00C6012E" w:rsidTr="00E4798F">
        <w:trPr>
          <w:tblCellSpacing w:w="0" w:type="dxa"/>
        </w:trPr>
        <w:tc>
          <w:tcPr>
            <w:tcW w:w="3051" w:type="pct"/>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rPr>
                <w:rFonts w:ascii="Times New Roman" w:eastAsia="Times New Roman" w:hAnsi="Times New Roman" w:cs="Times New Roman"/>
                <w:color w:val="000000"/>
                <w:lang w:eastAsia="fr-FR"/>
              </w:rPr>
            </w:pPr>
            <w:proofErr w:type="spellStart"/>
            <w:r w:rsidRPr="00C6012E">
              <w:rPr>
                <w:rFonts w:ascii="Times New Roman" w:eastAsia="Times New Roman" w:hAnsi="Times New Roman" w:cs="Times New Roman"/>
                <w:color w:val="000000"/>
                <w:lang w:eastAsia="fr-FR"/>
              </w:rPr>
              <w:t>Telephone</w:t>
            </w:r>
            <w:proofErr w:type="spellEnd"/>
            <w:r w:rsidRPr="00C6012E">
              <w:rPr>
                <w:rFonts w:ascii="Times New Roman" w:eastAsia="Times New Roman" w:hAnsi="Times New Roman" w:cs="Times New Roman"/>
                <w:color w:val="000000"/>
                <w:lang w:eastAsia="fr-FR"/>
              </w:rPr>
              <w:t xml:space="preserve"> </w:t>
            </w:r>
            <w:proofErr w:type="spellStart"/>
            <w:r w:rsidRPr="00C6012E">
              <w:rPr>
                <w:rFonts w:ascii="Times New Roman" w:eastAsia="Times New Roman" w:hAnsi="Times New Roman" w:cs="Times New Roman"/>
                <w:color w:val="000000"/>
                <w:lang w:eastAsia="fr-FR"/>
              </w:rPr>
              <w:t>number</w:t>
            </w:r>
            <w:proofErr w:type="spellEnd"/>
            <w:r w:rsidRPr="00C6012E">
              <w:rPr>
                <w:rFonts w:ascii="Times New Roman" w:eastAsia="Times New Roman" w:hAnsi="Times New Roman" w:cs="Times New Roman"/>
                <w:color w:val="000000"/>
                <w:lang w:eastAsia="fr-FR"/>
              </w:rPr>
              <w:t>:</w:t>
            </w:r>
          </w:p>
        </w:tc>
        <w:tc>
          <w:tcPr>
            <w:tcW w:w="1949" w:type="pct"/>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C6012E" w:rsidRPr="00C6012E" w:rsidTr="00E4798F">
        <w:trPr>
          <w:tblCellSpacing w:w="0" w:type="dxa"/>
        </w:trPr>
        <w:tc>
          <w:tcPr>
            <w:tcW w:w="3051" w:type="pct"/>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t>E-mail:</w:t>
            </w:r>
          </w:p>
        </w:tc>
        <w:tc>
          <w:tcPr>
            <w:tcW w:w="1949" w:type="pct"/>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bl>
    <w:p w:rsidR="00C6012E" w:rsidRPr="00590533" w:rsidRDefault="00C6012E" w:rsidP="00C6012E">
      <w:pPr>
        <w:spacing w:before="240" w:after="120" w:line="240" w:lineRule="auto"/>
        <w:jc w:val="both"/>
        <w:rPr>
          <w:rFonts w:ascii="Times New Roman" w:eastAsia="Times New Roman" w:hAnsi="Times New Roman" w:cs="Times New Roman"/>
          <w:b/>
          <w:bCs/>
          <w:color w:val="000000"/>
          <w:szCs w:val="24"/>
          <w:lang w:val="en-US" w:eastAsia="fr-FR"/>
        </w:rPr>
      </w:pPr>
      <w:r w:rsidRPr="00590533">
        <w:rPr>
          <w:rFonts w:ascii="Times New Roman" w:eastAsia="Times New Roman" w:hAnsi="Times New Roman" w:cs="Times New Roman"/>
          <w:b/>
          <w:bCs/>
          <w:color w:val="000000"/>
          <w:szCs w:val="24"/>
          <w:lang w:val="en-US" w:eastAsia="fr-FR"/>
        </w:rPr>
        <w:t xml:space="preserve">2. List of the activities referred to in Annex I to Directive 2013/36/EU that the credit institution intends to carry out in the host Member State with the indication of the activities that will constitute the core business of the credit institution in the host Member State, including the intended commencement date for each core service activity </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4"/>
        <w:gridCol w:w="4306"/>
        <w:gridCol w:w="1549"/>
        <w:gridCol w:w="1431"/>
        <w:gridCol w:w="1322"/>
      </w:tblGrid>
      <w:tr w:rsidR="00C6012E" w:rsidRPr="00B207FD" w:rsidTr="00C6012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ind w:right="195"/>
              <w:jc w:val="center"/>
              <w:rPr>
                <w:rFonts w:ascii="Times New Roman" w:eastAsia="Times New Roman" w:hAnsi="Times New Roman" w:cs="Times New Roman"/>
                <w:b/>
                <w:bCs/>
                <w:color w:val="000000"/>
                <w:lang w:eastAsia="fr-FR"/>
              </w:rPr>
            </w:pPr>
            <w:r w:rsidRPr="00C6012E">
              <w:rPr>
                <w:rFonts w:ascii="Times New Roman" w:eastAsia="Times New Roman" w:hAnsi="Times New Roman" w:cs="Times New Roman"/>
                <w:b/>
                <w:bCs/>
                <w:color w:val="000000"/>
                <w:lang w:eastAsia="fr-FR"/>
              </w:rPr>
              <w:t>No</w:t>
            </w: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ind w:right="195"/>
              <w:jc w:val="center"/>
              <w:rPr>
                <w:rFonts w:ascii="Times New Roman" w:eastAsia="Times New Roman" w:hAnsi="Times New Roman" w:cs="Times New Roman"/>
                <w:b/>
                <w:bCs/>
                <w:color w:val="000000"/>
                <w:lang w:eastAsia="fr-FR"/>
              </w:rPr>
            </w:pPr>
            <w:r w:rsidRPr="00C6012E">
              <w:rPr>
                <w:rFonts w:ascii="Times New Roman" w:eastAsia="Times New Roman" w:hAnsi="Times New Roman" w:cs="Times New Roman"/>
                <w:b/>
                <w:bCs/>
                <w:color w:val="000000"/>
                <w:lang w:eastAsia="fr-FR"/>
              </w:rPr>
              <w:t>Activity</w:t>
            </w: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ind w:right="195"/>
              <w:jc w:val="center"/>
              <w:rPr>
                <w:rFonts w:ascii="Times New Roman" w:eastAsia="Times New Roman" w:hAnsi="Times New Roman" w:cs="Times New Roman"/>
                <w:b/>
                <w:bCs/>
                <w:color w:val="000000"/>
                <w:lang w:val="en-US" w:eastAsia="fr-FR"/>
              </w:rPr>
            </w:pPr>
            <w:r w:rsidRPr="00C6012E">
              <w:rPr>
                <w:rFonts w:ascii="Times New Roman" w:eastAsia="Times New Roman" w:hAnsi="Times New Roman" w:cs="Times New Roman"/>
                <w:b/>
                <w:bCs/>
                <w:color w:val="000000"/>
                <w:lang w:val="en-US" w:eastAsia="fr-FR"/>
              </w:rPr>
              <w:t>Activities that the credit institution intends to carry out</w:t>
            </w: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ind w:right="195"/>
              <w:jc w:val="center"/>
              <w:rPr>
                <w:rFonts w:ascii="Times New Roman" w:eastAsia="Times New Roman" w:hAnsi="Times New Roman" w:cs="Times New Roman"/>
                <w:b/>
                <w:bCs/>
                <w:color w:val="000000"/>
                <w:lang w:val="en-US" w:eastAsia="fr-FR"/>
              </w:rPr>
            </w:pPr>
            <w:r w:rsidRPr="00C6012E">
              <w:rPr>
                <w:rFonts w:ascii="Times New Roman" w:eastAsia="Times New Roman" w:hAnsi="Times New Roman" w:cs="Times New Roman"/>
                <w:b/>
                <w:bCs/>
                <w:color w:val="000000"/>
                <w:lang w:val="en-US" w:eastAsia="fr-FR"/>
              </w:rPr>
              <w:t>Activities that will constitute the core business</w:t>
            </w: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ind w:right="195"/>
              <w:jc w:val="center"/>
              <w:rPr>
                <w:rFonts w:ascii="Times New Roman" w:eastAsia="Times New Roman" w:hAnsi="Times New Roman" w:cs="Times New Roman"/>
                <w:b/>
                <w:bCs/>
                <w:color w:val="000000"/>
                <w:lang w:val="en-US" w:eastAsia="fr-FR"/>
              </w:rPr>
            </w:pPr>
            <w:r w:rsidRPr="00C6012E">
              <w:rPr>
                <w:rFonts w:ascii="Times New Roman" w:eastAsia="Times New Roman" w:hAnsi="Times New Roman" w:cs="Times New Roman"/>
                <w:b/>
                <w:bCs/>
                <w:color w:val="000000"/>
                <w:lang w:val="en-US" w:eastAsia="fr-FR"/>
              </w:rPr>
              <w:t>Intended start date for each core activity</w:t>
            </w:r>
          </w:p>
        </w:tc>
      </w:tr>
      <w:tr w:rsidR="00C6012E" w:rsidRPr="00B207FD" w:rsidTr="00C6012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t>1.</w:t>
            </w: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rPr>
                <w:rFonts w:ascii="Times New Roman" w:eastAsia="Times New Roman" w:hAnsi="Times New Roman" w:cs="Times New Roman"/>
                <w:color w:val="000000"/>
                <w:lang w:val="en-US" w:eastAsia="fr-FR"/>
              </w:rPr>
            </w:pPr>
            <w:r w:rsidRPr="00C6012E">
              <w:rPr>
                <w:rFonts w:ascii="Times New Roman" w:eastAsia="Times New Roman" w:hAnsi="Times New Roman" w:cs="Times New Roman"/>
                <w:color w:val="000000"/>
                <w:lang w:val="en-US" w:eastAsia="fr-FR"/>
              </w:rPr>
              <w:t>Taking deposits and other repayable funds</w:t>
            </w: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r>
      <w:tr w:rsidR="00C6012E" w:rsidRPr="00B207FD" w:rsidTr="00C6012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t>2.</w:t>
            </w: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rPr>
                <w:rFonts w:ascii="Times New Roman" w:eastAsia="Times New Roman" w:hAnsi="Times New Roman" w:cs="Times New Roman"/>
                <w:color w:val="000000"/>
                <w:lang w:val="en-US" w:eastAsia="fr-FR"/>
              </w:rPr>
            </w:pPr>
            <w:r w:rsidRPr="00C6012E">
              <w:rPr>
                <w:rFonts w:ascii="Times New Roman" w:eastAsia="Times New Roman" w:hAnsi="Times New Roman" w:cs="Times New Roman"/>
                <w:color w:val="000000"/>
                <w:lang w:val="en-US" w:eastAsia="fr-FR"/>
              </w:rPr>
              <w:t>Lending including, inter alia: consumer credit, credit agreements relating to immovable property, factoring, with or without recourse, financing of commercial transactions (including forfeiting)</w:t>
            </w: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r>
      <w:tr w:rsidR="00C6012E" w:rsidRPr="00C6012E" w:rsidTr="00C6012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t>3.</w:t>
            </w: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t>Financial leasing</w:t>
            </w: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C6012E" w:rsidRPr="00B207FD" w:rsidTr="00C6012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t>4.</w:t>
            </w: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rPr>
                <w:rFonts w:ascii="Times New Roman" w:eastAsia="Times New Roman" w:hAnsi="Times New Roman" w:cs="Times New Roman"/>
                <w:color w:val="000000"/>
                <w:lang w:val="en-US" w:eastAsia="fr-FR"/>
              </w:rPr>
            </w:pPr>
            <w:r w:rsidRPr="00C6012E">
              <w:rPr>
                <w:rFonts w:ascii="Times New Roman" w:eastAsia="Times New Roman" w:hAnsi="Times New Roman" w:cs="Times New Roman"/>
                <w:color w:val="000000"/>
                <w:lang w:val="en-US" w:eastAsia="fr-FR"/>
              </w:rPr>
              <w:t>Payment services as defined in Article 4(3) of Directive 2007/64/EC</w:t>
            </w: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r>
      <w:tr w:rsidR="00C6012E" w:rsidRPr="00B207FD" w:rsidTr="00C6012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t>4a</w:t>
            </w: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rPr>
                <w:rFonts w:ascii="Times New Roman" w:eastAsia="Times New Roman" w:hAnsi="Times New Roman" w:cs="Times New Roman"/>
                <w:color w:val="000000"/>
                <w:lang w:val="en-US" w:eastAsia="fr-FR"/>
              </w:rPr>
            </w:pPr>
            <w:r w:rsidRPr="00C6012E">
              <w:rPr>
                <w:rFonts w:ascii="Times New Roman" w:eastAsia="Times New Roman" w:hAnsi="Times New Roman" w:cs="Times New Roman"/>
                <w:color w:val="000000"/>
                <w:lang w:val="en-US" w:eastAsia="fr-FR"/>
              </w:rPr>
              <w:t>Services enabling cash to be placed on a payment account as well as all the operations required for operating a payment account</w:t>
            </w: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r>
      <w:tr w:rsidR="00C6012E" w:rsidRPr="00B207FD" w:rsidTr="00C6012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t>4b</w:t>
            </w: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rPr>
                <w:rFonts w:ascii="Times New Roman" w:eastAsia="Times New Roman" w:hAnsi="Times New Roman" w:cs="Times New Roman"/>
                <w:color w:val="000000"/>
                <w:lang w:val="en-US" w:eastAsia="fr-FR"/>
              </w:rPr>
            </w:pPr>
            <w:r w:rsidRPr="00C6012E">
              <w:rPr>
                <w:rFonts w:ascii="Times New Roman" w:eastAsia="Times New Roman" w:hAnsi="Times New Roman" w:cs="Times New Roman"/>
                <w:color w:val="000000"/>
                <w:lang w:val="en-US" w:eastAsia="fr-FR"/>
              </w:rPr>
              <w:t>Services enabling cash withdrawals from a payment account as well as all the operations required for operating a payment account</w:t>
            </w: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r>
      <w:tr w:rsidR="00C6012E" w:rsidRPr="00B207FD" w:rsidTr="00C6012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t>4c</w:t>
            </w: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rPr>
                <w:rFonts w:ascii="Times New Roman" w:eastAsia="Times New Roman" w:hAnsi="Times New Roman" w:cs="Times New Roman"/>
                <w:color w:val="000000"/>
                <w:lang w:val="en-US" w:eastAsia="fr-FR"/>
              </w:rPr>
            </w:pPr>
            <w:r w:rsidRPr="00C6012E">
              <w:rPr>
                <w:rFonts w:ascii="Times New Roman" w:eastAsia="Times New Roman" w:hAnsi="Times New Roman" w:cs="Times New Roman"/>
                <w:color w:val="000000"/>
                <w:lang w:val="en-US" w:eastAsia="fr-FR"/>
              </w:rPr>
              <w:t xml:space="preserve">Execution of payment transactions, including transfers of funds on a payment account with the user's payment service provider or with </w:t>
            </w:r>
            <w:r w:rsidRPr="00C6012E">
              <w:rPr>
                <w:rFonts w:ascii="Times New Roman" w:eastAsia="Times New Roman" w:hAnsi="Times New Roman" w:cs="Times New Roman"/>
                <w:color w:val="000000"/>
                <w:lang w:val="en-US" w:eastAsia="fr-FR"/>
              </w:rPr>
              <w:lastRenderedPageBreak/>
              <w:t>another payment service provider:</w:t>
            </w:r>
          </w:p>
          <w:tbl>
            <w:tblPr>
              <w:tblW w:w="5000" w:type="pct"/>
              <w:tblCellSpacing w:w="0" w:type="dxa"/>
              <w:tblCellMar>
                <w:left w:w="0" w:type="dxa"/>
                <w:right w:w="0" w:type="dxa"/>
              </w:tblCellMar>
              <w:tblLook w:val="04A0" w:firstRow="1" w:lastRow="0" w:firstColumn="1" w:lastColumn="0" w:noHBand="0" w:noVBand="1"/>
            </w:tblPr>
            <w:tblGrid>
              <w:gridCol w:w="240"/>
              <w:gridCol w:w="4036"/>
            </w:tblGrid>
            <w:tr w:rsidR="00C6012E" w:rsidRPr="00B207FD">
              <w:trPr>
                <w:tblCellSpacing w:w="0" w:type="dxa"/>
              </w:trPr>
              <w:tc>
                <w:tcPr>
                  <w:tcW w:w="0" w:type="auto"/>
                  <w:hideMark/>
                </w:tcPr>
                <w:p w:rsidR="00C6012E" w:rsidRPr="00C6012E" w:rsidRDefault="00C6012E" w:rsidP="00C6012E">
                  <w:pPr>
                    <w:spacing w:before="120" w:after="0" w:line="240" w:lineRule="auto"/>
                    <w:jc w:val="both"/>
                    <w:rPr>
                      <w:rFonts w:ascii="Times New Roman" w:eastAsia="Times New Roman" w:hAnsi="Times New Roman" w:cs="Times New Roman"/>
                      <w:color w:val="000000"/>
                      <w:sz w:val="24"/>
                      <w:szCs w:val="24"/>
                      <w:lang w:eastAsia="fr-FR"/>
                    </w:rPr>
                  </w:pPr>
                  <w:r w:rsidRPr="00C6012E">
                    <w:rPr>
                      <w:rFonts w:ascii="Times New Roman" w:eastAsia="Times New Roman" w:hAnsi="Times New Roman" w:cs="Times New Roman"/>
                      <w:color w:val="000000"/>
                      <w:sz w:val="24"/>
                      <w:szCs w:val="24"/>
                      <w:lang w:eastAsia="fr-FR"/>
                    </w:rPr>
                    <w:t>—</w:t>
                  </w:r>
                </w:p>
              </w:tc>
              <w:tc>
                <w:tcPr>
                  <w:tcW w:w="0" w:type="auto"/>
                  <w:hideMark/>
                </w:tcPr>
                <w:p w:rsidR="00C6012E" w:rsidRPr="00C6012E" w:rsidRDefault="00C6012E" w:rsidP="00C6012E">
                  <w:pPr>
                    <w:spacing w:before="120" w:after="0" w:line="240" w:lineRule="auto"/>
                    <w:jc w:val="both"/>
                    <w:rPr>
                      <w:rFonts w:ascii="Times New Roman" w:eastAsia="Times New Roman" w:hAnsi="Times New Roman" w:cs="Times New Roman"/>
                      <w:color w:val="000000"/>
                      <w:sz w:val="24"/>
                      <w:szCs w:val="24"/>
                      <w:lang w:val="en-US" w:eastAsia="fr-FR"/>
                    </w:rPr>
                  </w:pPr>
                  <w:r w:rsidRPr="00C6012E">
                    <w:rPr>
                      <w:rFonts w:ascii="Times New Roman" w:eastAsia="Times New Roman" w:hAnsi="Times New Roman" w:cs="Times New Roman"/>
                      <w:color w:val="000000"/>
                      <w:sz w:val="24"/>
                      <w:szCs w:val="24"/>
                      <w:lang w:val="en-US" w:eastAsia="fr-FR"/>
                    </w:rPr>
                    <w:t>execution of direct debits, including one-off direct debits</w:t>
                  </w:r>
                </w:p>
              </w:tc>
            </w:tr>
          </w:tbl>
          <w:p w:rsidR="00C6012E" w:rsidRPr="00C6012E" w:rsidRDefault="00C6012E" w:rsidP="00C6012E">
            <w:pPr>
              <w:spacing w:after="0" w:line="240" w:lineRule="auto"/>
              <w:rPr>
                <w:rFonts w:ascii="Times New Roman" w:eastAsia="Times New Roman" w:hAnsi="Times New Roman" w:cs="Times New Roman"/>
                <w:vanish/>
                <w:color w:val="000000"/>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240"/>
              <w:gridCol w:w="4036"/>
            </w:tblGrid>
            <w:tr w:rsidR="00C6012E" w:rsidRPr="00B207FD">
              <w:trPr>
                <w:tblCellSpacing w:w="0" w:type="dxa"/>
              </w:trPr>
              <w:tc>
                <w:tcPr>
                  <w:tcW w:w="0" w:type="auto"/>
                  <w:hideMark/>
                </w:tcPr>
                <w:p w:rsidR="00C6012E" w:rsidRPr="00C6012E" w:rsidRDefault="00C6012E" w:rsidP="00C6012E">
                  <w:pPr>
                    <w:spacing w:before="120" w:after="0" w:line="240" w:lineRule="auto"/>
                    <w:jc w:val="both"/>
                    <w:rPr>
                      <w:rFonts w:ascii="Times New Roman" w:eastAsia="Times New Roman" w:hAnsi="Times New Roman" w:cs="Times New Roman"/>
                      <w:color w:val="000000"/>
                      <w:sz w:val="24"/>
                      <w:szCs w:val="24"/>
                      <w:lang w:eastAsia="fr-FR"/>
                    </w:rPr>
                  </w:pPr>
                  <w:r w:rsidRPr="00C6012E">
                    <w:rPr>
                      <w:rFonts w:ascii="Times New Roman" w:eastAsia="Times New Roman" w:hAnsi="Times New Roman" w:cs="Times New Roman"/>
                      <w:color w:val="000000"/>
                      <w:sz w:val="24"/>
                      <w:szCs w:val="24"/>
                      <w:lang w:eastAsia="fr-FR"/>
                    </w:rPr>
                    <w:t>—</w:t>
                  </w:r>
                </w:p>
              </w:tc>
              <w:tc>
                <w:tcPr>
                  <w:tcW w:w="0" w:type="auto"/>
                  <w:hideMark/>
                </w:tcPr>
                <w:p w:rsidR="00C6012E" w:rsidRPr="00C6012E" w:rsidRDefault="00C6012E" w:rsidP="00C6012E">
                  <w:pPr>
                    <w:spacing w:before="120" w:after="0" w:line="240" w:lineRule="auto"/>
                    <w:jc w:val="both"/>
                    <w:rPr>
                      <w:rFonts w:ascii="Times New Roman" w:eastAsia="Times New Roman" w:hAnsi="Times New Roman" w:cs="Times New Roman"/>
                      <w:color w:val="000000"/>
                      <w:sz w:val="24"/>
                      <w:szCs w:val="24"/>
                      <w:lang w:val="en-US" w:eastAsia="fr-FR"/>
                    </w:rPr>
                  </w:pPr>
                  <w:r w:rsidRPr="00C6012E">
                    <w:rPr>
                      <w:rFonts w:ascii="Times New Roman" w:eastAsia="Times New Roman" w:hAnsi="Times New Roman" w:cs="Times New Roman"/>
                      <w:color w:val="000000"/>
                      <w:sz w:val="24"/>
                      <w:szCs w:val="24"/>
                      <w:lang w:val="en-US" w:eastAsia="fr-FR"/>
                    </w:rPr>
                    <w:t>execution of payment transactions through a payment card or a similar device</w:t>
                  </w:r>
                </w:p>
              </w:tc>
            </w:tr>
          </w:tbl>
          <w:p w:rsidR="00C6012E" w:rsidRPr="00C6012E" w:rsidRDefault="00C6012E" w:rsidP="00C6012E">
            <w:pPr>
              <w:spacing w:after="0" w:line="240" w:lineRule="auto"/>
              <w:rPr>
                <w:rFonts w:ascii="Times New Roman" w:eastAsia="Times New Roman" w:hAnsi="Times New Roman" w:cs="Times New Roman"/>
                <w:vanish/>
                <w:color w:val="000000"/>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240"/>
              <w:gridCol w:w="4036"/>
            </w:tblGrid>
            <w:tr w:rsidR="00C6012E" w:rsidRPr="00B207FD">
              <w:trPr>
                <w:tblCellSpacing w:w="0" w:type="dxa"/>
              </w:trPr>
              <w:tc>
                <w:tcPr>
                  <w:tcW w:w="0" w:type="auto"/>
                  <w:hideMark/>
                </w:tcPr>
                <w:p w:rsidR="00C6012E" w:rsidRPr="00C6012E" w:rsidRDefault="00C6012E" w:rsidP="00C6012E">
                  <w:pPr>
                    <w:spacing w:before="120" w:after="0" w:line="240" w:lineRule="auto"/>
                    <w:jc w:val="both"/>
                    <w:rPr>
                      <w:rFonts w:ascii="Times New Roman" w:eastAsia="Times New Roman" w:hAnsi="Times New Roman" w:cs="Times New Roman"/>
                      <w:color w:val="000000"/>
                      <w:sz w:val="24"/>
                      <w:szCs w:val="24"/>
                      <w:lang w:eastAsia="fr-FR"/>
                    </w:rPr>
                  </w:pPr>
                  <w:r w:rsidRPr="00C6012E">
                    <w:rPr>
                      <w:rFonts w:ascii="Times New Roman" w:eastAsia="Times New Roman" w:hAnsi="Times New Roman" w:cs="Times New Roman"/>
                      <w:color w:val="000000"/>
                      <w:sz w:val="24"/>
                      <w:szCs w:val="24"/>
                      <w:lang w:eastAsia="fr-FR"/>
                    </w:rPr>
                    <w:t>—</w:t>
                  </w:r>
                </w:p>
              </w:tc>
              <w:tc>
                <w:tcPr>
                  <w:tcW w:w="0" w:type="auto"/>
                  <w:hideMark/>
                </w:tcPr>
                <w:p w:rsidR="00C6012E" w:rsidRPr="00C6012E" w:rsidRDefault="00C6012E" w:rsidP="00C6012E">
                  <w:pPr>
                    <w:spacing w:before="120" w:after="0" w:line="240" w:lineRule="auto"/>
                    <w:jc w:val="both"/>
                    <w:rPr>
                      <w:rFonts w:ascii="Times New Roman" w:eastAsia="Times New Roman" w:hAnsi="Times New Roman" w:cs="Times New Roman"/>
                      <w:color w:val="000000"/>
                      <w:sz w:val="24"/>
                      <w:szCs w:val="24"/>
                      <w:lang w:val="en-US" w:eastAsia="fr-FR"/>
                    </w:rPr>
                  </w:pPr>
                  <w:r w:rsidRPr="00C6012E">
                    <w:rPr>
                      <w:rFonts w:ascii="Times New Roman" w:eastAsia="Times New Roman" w:hAnsi="Times New Roman" w:cs="Times New Roman"/>
                      <w:color w:val="000000"/>
                      <w:sz w:val="24"/>
                      <w:szCs w:val="24"/>
                      <w:lang w:val="en-US" w:eastAsia="fr-FR"/>
                    </w:rPr>
                    <w:t>execution of credit transfers, including standing orders</w:t>
                  </w:r>
                </w:p>
              </w:tc>
            </w:tr>
          </w:tbl>
          <w:p w:rsidR="00C6012E" w:rsidRPr="00C6012E" w:rsidRDefault="00C6012E" w:rsidP="00C6012E">
            <w:pPr>
              <w:spacing w:after="0"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r>
      <w:tr w:rsidR="00C6012E" w:rsidRPr="00B207FD" w:rsidTr="00C6012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lastRenderedPageBreak/>
              <w:t>4d</w:t>
            </w: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rPr>
                <w:rFonts w:ascii="Times New Roman" w:eastAsia="Times New Roman" w:hAnsi="Times New Roman" w:cs="Times New Roman"/>
                <w:color w:val="000000"/>
                <w:lang w:val="en-US" w:eastAsia="fr-FR"/>
              </w:rPr>
            </w:pPr>
            <w:r w:rsidRPr="00C6012E">
              <w:rPr>
                <w:rFonts w:ascii="Times New Roman" w:eastAsia="Times New Roman" w:hAnsi="Times New Roman" w:cs="Times New Roman"/>
                <w:color w:val="000000"/>
                <w:lang w:val="en-US" w:eastAsia="fr-FR"/>
              </w:rPr>
              <w:t>Execution of payment transactions where the funds are covered by a credit line for a payment service user:</w:t>
            </w:r>
          </w:p>
          <w:tbl>
            <w:tblPr>
              <w:tblW w:w="5000" w:type="pct"/>
              <w:tblCellSpacing w:w="0" w:type="dxa"/>
              <w:tblCellMar>
                <w:left w:w="0" w:type="dxa"/>
                <w:right w:w="0" w:type="dxa"/>
              </w:tblCellMar>
              <w:tblLook w:val="04A0" w:firstRow="1" w:lastRow="0" w:firstColumn="1" w:lastColumn="0" w:noHBand="0" w:noVBand="1"/>
            </w:tblPr>
            <w:tblGrid>
              <w:gridCol w:w="240"/>
              <w:gridCol w:w="4036"/>
            </w:tblGrid>
            <w:tr w:rsidR="00C6012E" w:rsidRPr="00B207FD">
              <w:trPr>
                <w:tblCellSpacing w:w="0" w:type="dxa"/>
              </w:trPr>
              <w:tc>
                <w:tcPr>
                  <w:tcW w:w="0" w:type="auto"/>
                  <w:hideMark/>
                </w:tcPr>
                <w:p w:rsidR="00C6012E" w:rsidRPr="00C6012E" w:rsidRDefault="00C6012E" w:rsidP="00C6012E">
                  <w:pPr>
                    <w:spacing w:before="120" w:after="0" w:line="240" w:lineRule="auto"/>
                    <w:jc w:val="both"/>
                    <w:rPr>
                      <w:rFonts w:ascii="Times New Roman" w:eastAsia="Times New Roman" w:hAnsi="Times New Roman" w:cs="Times New Roman"/>
                      <w:color w:val="000000"/>
                      <w:sz w:val="24"/>
                      <w:szCs w:val="24"/>
                      <w:lang w:eastAsia="fr-FR"/>
                    </w:rPr>
                  </w:pPr>
                  <w:r w:rsidRPr="00C6012E">
                    <w:rPr>
                      <w:rFonts w:ascii="Times New Roman" w:eastAsia="Times New Roman" w:hAnsi="Times New Roman" w:cs="Times New Roman"/>
                      <w:color w:val="000000"/>
                      <w:sz w:val="24"/>
                      <w:szCs w:val="24"/>
                      <w:lang w:eastAsia="fr-FR"/>
                    </w:rPr>
                    <w:t>—</w:t>
                  </w:r>
                </w:p>
              </w:tc>
              <w:tc>
                <w:tcPr>
                  <w:tcW w:w="0" w:type="auto"/>
                  <w:hideMark/>
                </w:tcPr>
                <w:p w:rsidR="00C6012E" w:rsidRPr="00C6012E" w:rsidRDefault="00C6012E" w:rsidP="00C6012E">
                  <w:pPr>
                    <w:spacing w:before="120" w:after="0" w:line="240" w:lineRule="auto"/>
                    <w:jc w:val="both"/>
                    <w:rPr>
                      <w:rFonts w:ascii="Times New Roman" w:eastAsia="Times New Roman" w:hAnsi="Times New Roman" w:cs="Times New Roman"/>
                      <w:color w:val="000000"/>
                      <w:sz w:val="24"/>
                      <w:szCs w:val="24"/>
                      <w:lang w:val="en-US" w:eastAsia="fr-FR"/>
                    </w:rPr>
                  </w:pPr>
                  <w:r w:rsidRPr="00C6012E">
                    <w:rPr>
                      <w:rFonts w:ascii="Times New Roman" w:eastAsia="Times New Roman" w:hAnsi="Times New Roman" w:cs="Times New Roman"/>
                      <w:color w:val="000000"/>
                      <w:sz w:val="24"/>
                      <w:szCs w:val="24"/>
                      <w:lang w:val="en-US" w:eastAsia="fr-FR"/>
                    </w:rPr>
                    <w:t>execution of direct debits, including one-off direct debits</w:t>
                  </w:r>
                </w:p>
              </w:tc>
            </w:tr>
          </w:tbl>
          <w:p w:rsidR="00C6012E" w:rsidRPr="00C6012E" w:rsidRDefault="00C6012E" w:rsidP="00C6012E">
            <w:pPr>
              <w:spacing w:after="0" w:line="240" w:lineRule="auto"/>
              <w:rPr>
                <w:rFonts w:ascii="Times New Roman" w:eastAsia="Times New Roman" w:hAnsi="Times New Roman" w:cs="Times New Roman"/>
                <w:vanish/>
                <w:color w:val="000000"/>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240"/>
              <w:gridCol w:w="4036"/>
            </w:tblGrid>
            <w:tr w:rsidR="00C6012E" w:rsidRPr="00B207FD">
              <w:trPr>
                <w:tblCellSpacing w:w="0" w:type="dxa"/>
              </w:trPr>
              <w:tc>
                <w:tcPr>
                  <w:tcW w:w="0" w:type="auto"/>
                  <w:hideMark/>
                </w:tcPr>
                <w:p w:rsidR="00C6012E" w:rsidRPr="00C6012E" w:rsidRDefault="00C6012E" w:rsidP="00C6012E">
                  <w:pPr>
                    <w:spacing w:before="120" w:after="0" w:line="240" w:lineRule="auto"/>
                    <w:jc w:val="both"/>
                    <w:rPr>
                      <w:rFonts w:ascii="Times New Roman" w:eastAsia="Times New Roman" w:hAnsi="Times New Roman" w:cs="Times New Roman"/>
                      <w:color w:val="000000"/>
                      <w:sz w:val="24"/>
                      <w:szCs w:val="24"/>
                      <w:lang w:eastAsia="fr-FR"/>
                    </w:rPr>
                  </w:pPr>
                  <w:r w:rsidRPr="00C6012E">
                    <w:rPr>
                      <w:rFonts w:ascii="Times New Roman" w:eastAsia="Times New Roman" w:hAnsi="Times New Roman" w:cs="Times New Roman"/>
                      <w:color w:val="000000"/>
                      <w:sz w:val="24"/>
                      <w:szCs w:val="24"/>
                      <w:lang w:eastAsia="fr-FR"/>
                    </w:rPr>
                    <w:t>—</w:t>
                  </w:r>
                </w:p>
              </w:tc>
              <w:tc>
                <w:tcPr>
                  <w:tcW w:w="0" w:type="auto"/>
                  <w:hideMark/>
                </w:tcPr>
                <w:p w:rsidR="00C6012E" w:rsidRPr="00C6012E" w:rsidRDefault="00C6012E" w:rsidP="00C6012E">
                  <w:pPr>
                    <w:spacing w:before="120" w:after="0" w:line="240" w:lineRule="auto"/>
                    <w:jc w:val="both"/>
                    <w:rPr>
                      <w:rFonts w:ascii="Times New Roman" w:eastAsia="Times New Roman" w:hAnsi="Times New Roman" w:cs="Times New Roman"/>
                      <w:color w:val="000000"/>
                      <w:sz w:val="24"/>
                      <w:szCs w:val="24"/>
                      <w:lang w:val="en-US" w:eastAsia="fr-FR"/>
                    </w:rPr>
                  </w:pPr>
                  <w:r w:rsidRPr="00C6012E">
                    <w:rPr>
                      <w:rFonts w:ascii="Times New Roman" w:eastAsia="Times New Roman" w:hAnsi="Times New Roman" w:cs="Times New Roman"/>
                      <w:color w:val="000000"/>
                      <w:sz w:val="24"/>
                      <w:szCs w:val="24"/>
                      <w:lang w:val="en-US" w:eastAsia="fr-FR"/>
                    </w:rPr>
                    <w:t>execution of payment transactions through a payment card or a similar device</w:t>
                  </w:r>
                </w:p>
              </w:tc>
            </w:tr>
          </w:tbl>
          <w:p w:rsidR="00C6012E" w:rsidRPr="00C6012E" w:rsidRDefault="00C6012E" w:rsidP="00C6012E">
            <w:pPr>
              <w:spacing w:after="0" w:line="240" w:lineRule="auto"/>
              <w:rPr>
                <w:rFonts w:ascii="Times New Roman" w:eastAsia="Times New Roman" w:hAnsi="Times New Roman" w:cs="Times New Roman"/>
                <w:vanish/>
                <w:color w:val="000000"/>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240"/>
              <w:gridCol w:w="4036"/>
            </w:tblGrid>
            <w:tr w:rsidR="00C6012E" w:rsidRPr="00B207FD">
              <w:trPr>
                <w:tblCellSpacing w:w="0" w:type="dxa"/>
              </w:trPr>
              <w:tc>
                <w:tcPr>
                  <w:tcW w:w="0" w:type="auto"/>
                  <w:hideMark/>
                </w:tcPr>
                <w:p w:rsidR="00C6012E" w:rsidRPr="00C6012E" w:rsidRDefault="00C6012E" w:rsidP="00C6012E">
                  <w:pPr>
                    <w:spacing w:before="120" w:after="0" w:line="240" w:lineRule="auto"/>
                    <w:jc w:val="both"/>
                    <w:rPr>
                      <w:rFonts w:ascii="Times New Roman" w:eastAsia="Times New Roman" w:hAnsi="Times New Roman" w:cs="Times New Roman"/>
                      <w:color w:val="000000"/>
                      <w:sz w:val="24"/>
                      <w:szCs w:val="24"/>
                      <w:lang w:eastAsia="fr-FR"/>
                    </w:rPr>
                  </w:pPr>
                  <w:r w:rsidRPr="00C6012E">
                    <w:rPr>
                      <w:rFonts w:ascii="Times New Roman" w:eastAsia="Times New Roman" w:hAnsi="Times New Roman" w:cs="Times New Roman"/>
                      <w:color w:val="000000"/>
                      <w:sz w:val="24"/>
                      <w:szCs w:val="24"/>
                      <w:lang w:eastAsia="fr-FR"/>
                    </w:rPr>
                    <w:t>—</w:t>
                  </w:r>
                </w:p>
              </w:tc>
              <w:tc>
                <w:tcPr>
                  <w:tcW w:w="0" w:type="auto"/>
                  <w:hideMark/>
                </w:tcPr>
                <w:p w:rsidR="00C6012E" w:rsidRPr="00C6012E" w:rsidRDefault="00C6012E" w:rsidP="00C6012E">
                  <w:pPr>
                    <w:spacing w:before="120" w:after="0" w:line="240" w:lineRule="auto"/>
                    <w:jc w:val="both"/>
                    <w:rPr>
                      <w:rFonts w:ascii="Times New Roman" w:eastAsia="Times New Roman" w:hAnsi="Times New Roman" w:cs="Times New Roman"/>
                      <w:color w:val="000000"/>
                      <w:sz w:val="24"/>
                      <w:szCs w:val="24"/>
                      <w:lang w:val="en-US" w:eastAsia="fr-FR"/>
                    </w:rPr>
                  </w:pPr>
                  <w:r w:rsidRPr="00C6012E">
                    <w:rPr>
                      <w:rFonts w:ascii="Times New Roman" w:eastAsia="Times New Roman" w:hAnsi="Times New Roman" w:cs="Times New Roman"/>
                      <w:color w:val="000000"/>
                      <w:sz w:val="24"/>
                      <w:szCs w:val="24"/>
                      <w:lang w:val="en-US" w:eastAsia="fr-FR"/>
                    </w:rPr>
                    <w:t>execution of credit transfers, including standing orders</w:t>
                  </w:r>
                </w:p>
              </w:tc>
            </w:tr>
          </w:tbl>
          <w:p w:rsidR="00C6012E" w:rsidRPr="00C6012E" w:rsidRDefault="00C6012E" w:rsidP="00C6012E">
            <w:pPr>
              <w:spacing w:after="0"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r>
      <w:tr w:rsidR="00C6012E" w:rsidRPr="00B207FD" w:rsidTr="00C6012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t>4e</w:t>
            </w: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rPr>
                <w:rFonts w:ascii="Times New Roman" w:eastAsia="Times New Roman" w:hAnsi="Times New Roman" w:cs="Times New Roman"/>
                <w:color w:val="000000"/>
                <w:lang w:val="en-US" w:eastAsia="fr-FR"/>
              </w:rPr>
            </w:pPr>
            <w:r w:rsidRPr="00C6012E">
              <w:rPr>
                <w:rFonts w:ascii="Times New Roman" w:eastAsia="Times New Roman" w:hAnsi="Times New Roman" w:cs="Times New Roman"/>
                <w:color w:val="000000"/>
                <w:lang w:val="en-US" w:eastAsia="fr-FR"/>
              </w:rPr>
              <w:t>Issuing and/or acquiring of payment instruments</w:t>
            </w: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r>
      <w:tr w:rsidR="00C6012E" w:rsidRPr="00C6012E" w:rsidTr="00C6012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t>4f</w:t>
            </w: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t xml:space="preserve">Money </w:t>
            </w:r>
            <w:proofErr w:type="spellStart"/>
            <w:r w:rsidRPr="00C6012E">
              <w:rPr>
                <w:rFonts w:ascii="Times New Roman" w:eastAsia="Times New Roman" w:hAnsi="Times New Roman" w:cs="Times New Roman"/>
                <w:color w:val="000000"/>
                <w:lang w:eastAsia="fr-FR"/>
              </w:rPr>
              <w:t>remittance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C6012E" w:rsidRPr="00B207FD" w:rsidTr="00C6012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t>4g</w:t>
            </w: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rPr>
                <w:rFonts w:ascii="Times New Roman" w:eastAsia="Times New Roman" w:hAnsi="Times New Roman" w:cs="Times New Roman"/>
                <w:color w:val="000000"/>
                <w:lang w:val="en-US" w:eastAsia="fr-FR"/>
              </w:rPr>
            </w:pPr>
            <w:r w:rsidRPr="00C6012E">
              <w:rPr>
                <w:rFonts w:ascii="Times New Roman" w:eastAsia="Times New Roman" w:hAnsi="Times New Roman" w:cs="Times New Roman"/>
                <w:color w:val="000000"/>
                <w:lang w:val="en-US" w:eastAsia="fr-FR"/>
              </w:rPr>
              <w:t>Execution of payment transactions where the consent of the payer to execute a payment transaction is given by means of any telecommunication, digital or IT device and the payment is made to the telecommunication, IT system or network operator, acting only as an intermediary between the payment service user and the supplier of the goods and services</w:t>
            </w:r>
            <w:r w:rsidR="00B207FD">
              <w:fldChar w:fldCharType="begin"/>
            </w:r>
            <w:r w:rsidR="00B207FD" w:rsidRPr="00B207FD">
              <w:rPr>
                <w:lang w:val="en-US"/>
              </w:rPr>
              <w:instrText xml:space="preserve"> HYPERLINK "http://eur-</w:instrText>
            </w:r>
            <w:r w:rsidR="00B207FD" w:rsidRPr="00B207FD">
              <w:rPr>
                <w:lang w:val="en-US"/>
              </w:rPr>
              <w:instrText xml:space="preserve">lex.europa.eu/legal-content/EN/TXT/HTML/?uri=CELEX:32014R0926&amp;from=EN" \l "ntr1-L_2014254EN.01001701-E0001" </w:instrText>
            </w:r>
            <w:r w:rsidR="00B207FD">
              <w:fldChar w:fldCharType="separate"/>
            </w:r>
            <w:r w:rsidRPr="00C6012E">
              <w:rPr>
                <w:rFonts w:ascii="Times New Roman" w:eastAsia="Times New Roman" w:hAnsi="Times New Roman" w:cs="Times New Roman"/>
                <w:color w:val="0000FF"/>
                <w:u w:val="single"/>
                <w:lang w:val="en-US" w:eastAsia="fr-FR"/>
              </w:rPr>
              <w:t xml:space="preserve"> (</w:t>
            </w:r>
            <w:r w:rsidRPr="00C6012E">
              <w:rPr>
                <w:rFonts w:ascii="Times New Roman" w:eastAsia="Times New Roman" w:hAnsi="Times New Roman" w:cs="Times New Roman"/>
                <w:color w:val="0000FF"/>
                <w:sz w:val="15"/>
                <w:szCs w:val="15"/>
                <w:u w:val="single"/>
                <w:vertAlign w:val="superscript"/>
                <w:lang w:val="en-US" w:eastAsia="fr-FR"/>
              </w:rPr>
              <w:t>1</w:t>
            </w:r>
            <w:r w:rsidRPr="00C6012E">
              <w:rPr>
                <w:rFonts w:ascii="Times New Roman" w:eastAsia="Times New Roman" w:hAnsi="Times New Roman" w:cs="Times New Roman"/>
                <w:color w:val="0000FF"/>
                <w:u w:val="single"/>
                <w:lang w:val="en-US" w:eastAsia="fr-FR"/>
              </w:rPr>
              <w:t>)</w:t>
            </w:r>
            <w:r w:rsidR="00B207FD">
              <w:rPr>
                <w:rFonts w:ascii="Times New Roman" w:eastAsia="Times New Roman" w:hAnsi="Times New Roman" w:cs="Times New Roman"/>
                <w:color w:val="0000FF"/>
                <w:u w:val="single"/>
                <w:lang w:val="en-US" w:eastAsia="fr-FR"/>
              </w:rPr>
              <w:fldChar w:fldCharType="end"/>
            </w:r>
            <w:r w:rsidRPr="00C6012E">
              <w:rPr>
                <w:rFonts w:ascii="Times New Roman" w:eastAsia="Times New Roman" w:hAnsi="Times New Roman" w:cs="Times New Roman"/>
                <w:color w:val="000000"/>
                <w:lang w:val="en-US" w:eastAsia="fr-FR"/>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r>
      <w:tr w:rsidR="00C6012E" w:rsidRPr="00B207FD" w:rsidTr="00C6012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t>5.</w:t>
            </w: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rPr>
                <w:rFonts w:ascii="Times New Roman" w:eastAsia="Times New Roman" w:hAnsi="Times New Roman" w:cs="Times New Roman"/>
                <w:color w:val="000000"/>
                <w:lang w:val="en-US" w:eastAsia="fr-FR"/>
              </w:rPr>
            </w:pPr>
            <w:r w:rsidRPr="00C6012E">
              <w:rPr>
                <w:rFonts w:ascii="Times New Roman" w:eastAsia="Times New Roman" w:hAnsi="Times New Roman" w:cs="Times New Roman"/>
                <w:color w:val="000000"/>
                <w:lang w:val="en-US" w:eastAsia="fr-FR"/>
              </w:rPr>
              <w:t xml:space="preserve">Issuing and administering other means of payment (e.g. </w:t>
            </w:r>
            <w:proofErr w:type="spellStart"/>
            <w:r w:rsidRPr="00C6012E">
              <w:rPr>
                <w:rFonts w:ascii="Times New Roman" w:eastAsia="Times New Roman" w:hAnsi="Times New Roman" w:cs="Times New Roman"/>
                <w:color w:val="000000"/>
                <w:lang w:val="en-US" w:eastAsia="fr-FR"/>
              </w:rPr>
              <w:t>travellers'</w:t>
            </w:r>
            <w:proofErr w:type="spellEnd"/>
            <w:r w:rsidRPr="00C6012E">
              <w:rPr>
                <w:rFonts w:ascii="Times New Roman" w:eastAsia="Times New Roman" w:hAnsi="Times New Roman" w:cs="Times New Roman"/>
                <w:color w:val="000000"/>
                <w:lang w:val="en-US" w:eastAsia="fr-FR"/>
              </w:rPr>
              <w:t xml:space="preserve"> </w:t>
            </w:r>
            <w:proofErr w:type="spellStart"/>
            <w:r w:rsidRPr="00C6012E">
              <w:rPr>
                <w:rFonts w:ascii="Times New Roman" w:eastAsia="Times New Roman" w:hAnsi="Times New Roman" w:cs="Times New Roman"/>
                <w:color w:val="000000"/>
                <w:lang w:val="en-US" w:eastAsia="fr-FR"/>
              </w:rPr>
              <w:t>cheques</w:t>
            </w:r>
            <w:proofErr w:type="spellEnd"/>
            <w:r w:rsidRPr="00C6012E">
              <w:rPr>
                <w:rFonts w:ascii="Times New Roman" w:eastAsia="Times New Roman" w:hAnsi="Times New Roman" w:cs="Times New Roman"/>
                <w:color w:val="000000"/>
                <w:lang w:val="en-US" w:eastAsia="fr-FR"/>
              </w:rPr>
              <w:t xml:space="preserve"> and bankers' drafts) insofar as such activity is not covered by point 4</w:t>
            </w: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r>
      <w:tr w:rsidR="00C6012E" w:rsidRPr="00C6012E" w:rsidTr="00C6012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t>6.</w:t>
            </w: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rPr>
                <w:rFonts w:ascii="Times New Roman" w:eastAsia="Times New Roman" w:hAnsi="Times New Roman" w:cs="Times New Roman"/>
                <w:color w:val="000000"/>
                <w:lang w:eastAsia="fr-FR"/>
              </w:rPr>
            </w:pPr>
            <w:proofErr w:type="spellStart"/>
            <w:r w:rsidRPr="00C6012E">
              <w:rPr>
                <w:rFonts w:ascii="Times New Roman" w:eastAsia="Times New Roman" w:hAnsi="Times New Roman" w:cs="Times New Roman"/>
                <w:color w:val="000000"/>
                <w:lang w:eastAsia="fr-FR"/>
              </w:rPr>
              <w:t>Guarantees</w:t>
            </w:r>
            <w:proofErr w:type="spellEnd"/>
            <w:r w:rsidRPr="00C6012E">
              <w:rPr>
                <w:rFonts w:ascii="Times New Roman" w:eastAsia="Times New Roman" w:hAnsi="Times New Roman" w:cs="Times New Roman"/>
                <w:color w:val="000000"/>
                <w:lang w:eastAsia="fr-FR"/>
              </w:rPr>
              <w:t xml:space="preserve"> and </w:t>
            </w:r>
            <w:proofErr w:type="spellStart"/>
            <w:r w:rsidRPr="00C6012E">
              <w:rPr>
                <w:rFonts w:ascii="Times New Roman" w:eastAsia="Times New Roman" w:hAnsi="Times New Roman" w:cs="Times New Roman"/>
                <w:color w:val="000000"/>
                <w:lang w:eastAsia="fr-FR"/>
              </w:rPr>
              <w:t>commitments</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C6012E" w:rsidRPr="00B207FD" w:rsidTr="00C6012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t>7.</w:t>
            </w: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rPr>
                <w:rFonts w:ascii="Times New Roman" w:eastAsia="Times New Roman" w:hAnsi="Times New Roman" w:cs="Times New Roman"/>
                <w:color w:val="000000"/>
                <w:lang w:val="en-US" w:eastAsia="fr-FR"/>
              </w:rPr>
            </w:pPr>
            <w:r w:rsidRPr="00C6012E">
              <w:rPr>
                <w:rFonts w:ascii="Times New Roman" w:eastAsia="Times New Roman" w:hAnsi="Times New Roman" w:cs="Times New Roman"/>
                <w:color w:val="000000"/>
                <w:lang w:val="en-US" w:eastAsia="fr-FR"/>
              </w:rPr>
              <w:t>Trading for own account or for account of customers in any of the following:</w:t>
            </w: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r>
      <w:tr w:rsidR="00C6012E" w:rsidRPr="00B207FD" w:rsidTr="00C6012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t>7a</w:t>
            </w:r>
          </w:p>
        </w:tc>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40"/>
              <w:gridCol w:w="4036"/>
            </w:tblGrid>
            <w:tr w:rsidR="00C6012E" w:rsidRPr="00B207FD">
              <w:trPr>
                <w:tblCellSpacing w:w="0" w:type="dxa"/>
              </w:trPr>
              <w:tc>
                <w:tcPr>
                  <w:tcW w:w="0" w:type="auto"/>
                  <w:hideMark/>
                </w:tcPr>
                <w:p w:rsidR="00C6012E" w:rsidRPr="00C6012E" w:rsidRDefault="00C6012E" w:rsidP="00C6012E">
                  <w:pPr>
                    <w:spacing w:before="120" w:after="0" w:line="240" w:lineRule="auto"/>
                    <w:jc w:val="both"/>
                    <w:rPr>
                      <w:rFonts w:ascii="Times New Roman" w:eastAsia="Times New Roman" w:hAnsi="Times New Roman" w:cs="Times New Roman"/>
                      <w:color w:val="000000"/>
                      <w:sz w:val="24"/>
                      <w:szCs w:val="24"/>
                      <w:lang w:eastAsia="fr-FR"/>
                    </w:rPr>
                  </w:pPr>
                  <w:r w:rsidRPr="00C6012E">
                    <w:rPr>
                      <w:rFonts w:ascii="Times New Roman" w:eastAsia="Times New Roman" w:hAnsi="Times New Roman" w:cs="Times New Roman"/>
                      <w:color w:val="000000"/>
                      <w:sz w:val="24"/>
                      <w:szCs w:val="24"/>
                      <w:lang w:eastAsia="fr-FR"/>
                    </w:rPr>
                    <w:t>—</w:t>
                  </w:r>
                </w:p>
              </w:tc>
              <w:tc>
                <w:tcPr>
                  <w:tcW w:w="0" w:type="auto"/>
                  <w:hideMark/>
                </w:tcPr>
                <w:p w:rsidR="00C6012E" w:rsidRPr="00C6012E" w:rsidRDefault="00C6012E" w:rsidP="00C6012E">
                  <w:pPr>
                    <w:spacing w:before="120" w:after="0" w:line="240" w:lineRule="auto"/>
                    <w:jc w:val="both"/>
                    <w:rPr>
                      <w:rFonts w:ascii="Times New Roman" w:eastAsia="Times New Roman" w:hAnsi="Times New Roman" w:cs="Times New Roman"/>
                      <w:color w:val="000000"/>
                      <w:sz w:val="24"/>
                      <w:szCs w:val="24"/>
                      <w:lang w:val="en-US" w:eastAsia="fr-FR"/>
                    </w:rPr>
                  </w:pPr>
                  <w:r w:rsidRPr="00C6012E">
                    <w:rPr>
                      <w:rFonts w:ascii="Times New Roman" w:eastAsia="Times New Roman" w:hAnsi="Times New Roman" w:cs="Times New Roman"/>
                      <w:color w:val="000000"/>
                      <w:sz w:val="24"/>
                      <w:szCs w:val="24"/>
                      <w:lang w:val="en-US" w:eastAsia="fr-FR"/>
                    </w:rPr>
                    <w:t xml:space="preserve">money market instruments (e.g. </w:t>
                  </w:r>
                  <w:proofErr w:type="spellStart"/>
                  <w:r w:rsidRPr="00C6012E">
                    <w:rPr>
                      <w:rFonts w:ascii="Times New Roman" w:eastAsia="Times New Roman" w:hAnsi="Times New Roman" w:cs="Times New Roman"/>
                      <w:color w:val="000000"/>
                      <w:sz w:val="24"/>
                      <w:szCs w:val="24"/>
                      <w:lang w:val="en-US" w:eastAsia="fr-FR"/>
                    </w:rPr>
                    <w:t>cheques</w:t>
                  </w:r>
                  <w:proofErr w:type="spellEnd"/>
                  <w:r w:rsidRPr="00C6012E">
                    <w:rPr>
                      <w:rFonts w:ascii="Times New Roman" w:eastAsia="Times New Roman" w:hAnsi="Times New Roman" w:cs="Times New Roman"/>
                      <w:color w:val="000000"/>
                      <w:sz w:val="24"/>
                      <w:szCs w:val="24"/>
                      <w:lang w:val="en-US" w:eastAsia="fr-FR"/>
                    </w:rPr>
                    <w:t>, bills, certificates of deposits)</w:t>
                  </w:r>
                </w:p>
              </w:tc>
            </w:tr>
          </w:tbl>
          <w:p w:rsidR="00C6012E" w:rsidRPr="00C6012E" w:rsidRDefault="00C6012E" w:rsidP="00C6012E">
            <w:pPr>
              <w:spacing w:after="0"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r>
      <w:tr w:rsidR="00C6012E" w:rsidRPr="00C6012E" w:rsidTr="00C6012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t>7b</w:t>
            </w:r>
          </w:p>
        </w:tc>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540"/>
              <w:gridCol w:w="3736"/>
            </w:tblGrid>
            <w:tr w:rsidR="00C6012E" w:rsidRPr="00C6012E">
              <w:trPr>
                <w:tblCellSpacing w:w="0" w:type="dxa"/>
              </w:trPr>
              <w:tc>
                <w:tcPr>
                  <w:tcW w:w="0" w:type="auto"/>
                  <w:hideMark/>
                </w:tcPr>
                <w:p w:rsidR="00C6012E" w:rsidRPr="00C6012E" w:rsidRDefault="00C6012E" w:rsidP="00C6012E">
                  <w:pPr>
                    <w:spacing w:before="120" w:after="0" w:line="240" w:lineRule="auto"/>
                    <w:jc w:val="both"/>
                    <w:rPr>
                      <w:rFonts w:ascii="Times New Roman" w:eastAsia="Times New Roman" w:hAnsi="Times New Roman" w:cs="Times New Roman"/>
                      <w:color w:val="000000"/>
                      <w:sz w:val="24"/>
                      <w:szCs w:val="24"/>
                      <w:lang w:eastAsia="fr-FR"/>
                    </w:rPr>
                  </w:pPr>
                  <w:r w:rsidRPr="00C6012E">
                    <w:rPr>
                      <w:rFonts w:ascii="Times New Roman" w:eastAsia="Times New Roman" w:hAnsi="Times New Roman" w:cs="Times New Roman"/>
                      <w:color w:val="000000"/>
                      <w:sz w:val="24"/>
                      <w:szCs w:val="24"/>
                      <w:lang w:eastAsia="fr-FR"/>
                    </w:rPr>
                    <w:t>—</w:t>
                  </w:r>
                </w:p>
              </w:tc>
              <w:tc>
                <w:tcPr>
                  <w:tcW w:w="0" w:type="auto"/>
                  <w:hideMark/>
                </w:tcPr>
                <w:p w:rsidR="00C6012E" w:rsidRPr="00C6012E" w:rsidRDefault="00C6012E" w:rsidP="00C6012E">
                  <w:pPr>
                    <w:spacing w:before="120" w:after="0" w:line="240" w:lineRule="auto"/>
                    <w:jc w:val="both"/>
                    <w:rPr>
                      <w:rFonts w:ascii="Times New Roman" w:eastAsia="Times New Roman" w:hAnsi="Times New Roman" w:cs="Times New Roman"/>
                      <w:color w:val="000000"/>
                      <w:sz w:val="24"/>
                      <w:szCs w:val="24"/>
                      <w:lang w:eastAsia="fr-FR"/>
                    </w:rPr>
                  </w:pPr>
                  <w:proofErr w:type="spellStart"/>
                  <w:r w:rsidRPr="00C6012E">
                    <w:rPr>
                      <w:rFonts w:ascii="Times New Roman" w:eastAsia="Times New Roman" w:hAnsi="Times New Roman" w:cs="Times New Roman"/>
                      <w:color w:val="000000"/>
                      <w:sz w:val="24"/>
                      <w:szCs w:val="24"/>
                      <w:lang w:eastAsia="fr-FR"/>
                    </w:rPr>
                    <w:t>foreign</w:t>
                  </w:r>
                  <w:proofErr w:type="spellEnd"/>
                  <w:r w:rsidRPr="00C6012E">
                    <w:rPr>
                      <w:rFonts w:ascii="Times New Roman" w:eastAsia="Times New Roman" w:hAnsi="Times New Roman" w:cs="Times New Roman"/>
                      <w:color w:val="000000"/>
                      <w:sz w:val="24"/>
                      <w:szCs w:val="24"/>
                      <w:lang w:eastAsia="fr-FR"/>
                    </w:rPr>
                    <w:t xml:space="preserve"> exchange</w:t>
                  </w:r>
                </w:p>
              </w:tc>
            </w:tr>
          </w:tbl>
          <w:p w:rsidR="00C6012E" w:rsidRPr="00C6012E" w:rsidRDefault="00C6012E" w:rsidP="00C6012E">
            <w:pPr>
              <w:spacing w:after="0"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C6012E" w:rsidRPr="00C6012E" w:rsidTr="00C6012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t>7c</w:t>
            </w:r>
          </w:p>
        </w:tc>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344"/>
              <w:gridCol w:w="3932"/>
            </w:tblGrid>
            <w:tr w:rsidR="00C6012E" w:rsidRPr="00C6012E">
              <w:trPr>
                <w:tblCellSpacing w:w="0" w:type="dxa"/>
              </w:trPr>
              <w:tc>
                <w:tcPr>
                  <w:tcW w:w="0" w:type="auto"/>
                  <w:hideMark/>
                </w:tcPr>
                <w:p w:rsidR="00C6012E" w:rsidRPr="00C6012E" w:rsidRDefault="00C6012E" w:rsidP="00C6012E">
                  <w:pPr>
                    <w:spacing w:before="120" w:after="0" w:line="240" w:lineRule="auto"/>
                    <w:jc w:val="both"/>
                    <w:rPr>
                      <w:rFonts w:ascii="Times New Roman" w:eastAsia="Times New Roman" w:hAnsi="Times New Roman" w:cs="Times New Roman"/>
                      <w:color w:val="000000"/>
                      <w:sz w:val="24"/>
                      <w:szCs w:val="24"/>
                      <w:lang w:eastAsia="fr-FR"/>
                    </w:rPr>
                  </w:pPr>
                  <w:r w:rsidRPr="00C6012E">
                    <w:rPr>
                      <w:rFonts w:ascii="Times New Roman" w:eastAsia="Times New Roman" w:hAnsi="Times New Roman" w:cs="Times New Roman"/>
                      <w:color w:val="000000"/>
                      <w:sz w:val="24"/>
                      <w:szCs w:val="24"/>
                      <w:lang w:eastAsia="fr-FR"/>
                    </w:rPr>
                    <w:t>—</w:t>
                  </w:r>
                </w:p>
              </w:tc>
              <w:tc>
                <w:tcPr>
                  <w:tcW w:w="0" w:type="auto"/>
                  <w:hideMark/>
                </w:tcPr>
                <w:p w:rsidR="00C6012E" w:rsidRPr="00C6012E" w:rsidRDefault="00C6012E" w:rsidP="00C6012E">
                  <w:pPr>
                    <w:spacing w:before="120" w:after="0" w:line="240" w:lineRule="auto"/>
                    <w:jc w:val="both"/>
                    <w:rPr>
                      <w:rFonts w:ascii="Times New Roman" w:eastAsia="Times New Roman" w:hAnsi="Times New Roman" w:cs="Times New Roman"/>
                      <w:color w:val="000000"/>
                      <w:sz w:val="24"/>
                      <w:szCs w:val="24"/>
                      <w:lang w:eastAsia="fr-FR"/>
                    </w:rPr>
                  </w:pPr>
                  <w:proofErr w:type="spellStart"/>
                  <w:r w:rsidRPr="00C6012E">
                    <w:rPr>
                      <w:rFonts w:ascii="Times New Roman" w:eastAsia="Times New Roman" w:hAnsi="Times New Roman" w:cs="Times New Roman"/>
                      <w:color w:val="000000"/>
                      <w:sz w:val="24"/>
                      <w:szCs w:val="24"/>
                      <w:lang w:eastAsia="fr-FR"/>
                    </w:rPr>
                    <w:t>financial</w:t>
                  </w:r>
                  <w:proofErr w:type="spellEnd"/>
                  <w:r w:rsidRPr="00C6012E">
                    <w:rPr>
                      <w:rFonts w:ascii="Times New Roman" w:eastAsia="Times New Roman" w:hAnsi="Times New Roman" w:cs="Times New Roman"/>
                      <w:color w:val="000000"/>
                      <w:sz w:val="24"/>
                      <w:szCs w:val="24"/>
                      <w:lang w:eastAsia="fr-FR"/>
                    </w:rPr>
                    <w:t xml:space="preserve"> futures and options</w:t>
                  </w:r>
                </w:p>
              </w:tc>
            </w:tr>
          </w:tbl>
          <w:p w:rsidR="00C6012E" w:rsidRPr="00C6012E" w:rsidRDefault="00C6012E" w:rsidP="00C6012E">
            <w:pPr>
              <w:spacing w:after="0"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C6012E" w:rsidRPr="00B207FD" w:rsidTr="00C6012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t>7d</w:t>
            </w:r>
          </w:p>
        </w:tc>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61"/>
              <w:gridCol w:w="4015"/>
            </w:tblGrid>
            <w:tr w:rsidR="00C6012E" w:rsidRPr="00B207FD">
              <w:trPr>
                <w:tblCellSpacing w:w="0" w:type="dxa"/>
              </w:trPr>
              <w:tc>
                <w:tcPr>
                  <w:tcW w:w="0" w:type="auto"/>
                  <w:hideMark/>
                </w:tcPr>
                <w:p w:rsidR="00C6012E" w:rsidRPr="00C6012E" w:rsidRDefault="00C6012E" w:rsidP="00C6012E">
                  <w:pPr>
                    <w:spacing w:before="120" w:after="0" w:line="240" w:lineRule="auto"/>
                    <w:jc w:val="both"/>
                    <w:rPr>
                      <w:rFonts w:ascii="Times New Roman" w:eastAsia="Times New Roman" w:hAnsi="Times New Roman" w:cs="Times New Roman"/>
                      <w:color w:val="000000"/>
                      <w:sz w:val="24"/>
                      <w:szCs w:val="24"/>
                      <w:lang w:eastAsia="fr-FR"/>
                    </w:rPr>
                  </w:pPr>
                  <w:r w:rsidRPr="00C6012E">
                    <w:rPr>
                      <w:rFonts w:ascii="Times New Roman" w:eastAsia="Times New Roman" w:hAnsi="Times New Roman" w:cs="Times New Roman"/>
                      <w:color w:val="000000"/>
                      <w:sz w:val="24"/>
                      <w:szCs w:val="24"/>
                      <w:lang w:eastAsia="fr-FR"/>
                    </w:rPr>
                    <w:t>—</w:t>
                  </w:r>
                </w:p>
              </w:tc>
              <w:tc>
                <w:tcPr>
                  <w:tcW w:w="0" w:type="auto"/>
                  <w:hideMark/>
                </w:tcPr>
                <w:p w:rsidR="00C6012E" w:rsidRPr="00C6012E" w:rsidRDefault="00C6012E" w:rsidP="00C6012E">
                  <w:pPr>
                    <w:spacing w:before="120" w:after="0" w:line="240" w:lineRule="auto"/>
                    <w:jc w:val="both"/>
                    <w:rPr>
                      <w:rFonts w:ascii="Times New Roman" w:eastAsia="Times New Roman" w:hAnsi="Times New Roman" w:cs="Times New Roman"/>
                      <w:color w:val="000000"/>
                      <w:sz w:val="24"/>
                      <w:szCs w:val="24"/>
                      <w:lang w:val="en-US" w:eastAsia="fr-FR"/>
                    </w:rPr>
                  </w:pPr>
                  <w:r w:rsidRPr="00C6012E">
                    <w:rPr>
                      <w:rFonts w:ascii="Times New Roman" w:eastAsia="Times New Roman" w:hAnsi="Times New Roman" w:cs="Times New Roman"/>
                      <w:color w:val="000000"/>
                      <w:sz w:val="24"/>
                      <w:szCs w:val="24"/>
                      <w:lang w:val="en-US" w:eastAsia="fr-FR"/>
                    </w:rPr>
                    <w:t>exchange and interest-rate instruments</w:t>
                  </w:r>
                </w:p>
              </w:tc>
            </w:tr>
          </w:tbl>
          <w:p w:rsidR="00C6012E" w:rsidRPr="00C6012E" w:rsidRDefault="00C6012E" w:rsidP="00C6012E">
            <w:pPr>
              <w:spacing w:after="0"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r>
      <w:tr w:rsidR="00C6012E" w:rsidRPr="00C6012E" w:rsidTr="00C6012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lastRenderedPageBreak/>
              <w:t>7e</w:t>
            </w:r>
          </w:p>
        </w:tc>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39"/>
              <w:gridCol w:w="3837"/>
            </w:tblGrid>
            <w:tr w:rsidR="00C6012E" w:rsidRPr="00C6012E">
              <w:trPr>
                <w:tblCellSpacing w:w="0" w:type="dxa"/>
              </w:trPr>
              <w:tc>
                <w:tcPr>
                  <w:tcW w:w="0" w:type="auto"/>
                  <w:hideMark/>
                </w:tcPr>
                <w:p w:rsidR="00C6012E" w:rsidRPr="00C6012E" w:rsidRDefault="00C6012E" w:rsidP="00C6012E">
                  <w:pPr>
                    <w:spacing w:before="120" w:after="0" w:line="240" w:lineRule="auto"/>
                    <w:jc w:val="both"/>
                    <w:rPr>
                      <w:rFonts w:ascii="Times New Roman" w:eastAsia="Times New Roman" w:hAnsi="Times New Roman" w:cs="Times New Roman"/>
                      <w:color w:val="000000"/>
                      <w:sz w:val="24"/>
                      <w:szCs w:val="24"/>
                      <w:lang w:eastAsia="fr-FR"/>
                    </w:rPr>
                  </w:pPr>
                  <w:r w:rsidRPr="00C6012E">
                    <w:rPr>
                      <w:rFonts w:ascii="Times New Roman" w:eastAsia="Times New Roman" w:hAnsi="Times New Roman" w:cs="Times New Roman"/>
                      <w:color w:val="000000"/>
                      <w:sz w:val="24"/>
                      <w:szCs w:val="24"/>
                      <w:lang w:eastAsia="fr-FR"/>
                    </w:rPr>
                    <w:t>—</w:t>
                  </w:r>
                </w:p>
              </w:tc>
              <w:tc>
                <w:tcPr>
                  <w:tcW w:w="0" w:type="auto"/>
                  <w:hideMark/>
                </w:tcPr>
                <w:p w:rsidR="00C6012E" w:rsidRPr="00C6012E" w:rsidRDefault="00C6012E" w:rsidP="00C6012E">
                  <w:pPr>
                    <w:spacing w:before="120" w:after="0" w:line="240" w:lineRule="auto"/>
                    <w:jc w:val="both"/>
                    <w:rPr>
                      <w:rFonts w:ascii="Times New Roman" w:eastAsia="Times New Roman" w:hAnsi="Times New Roman" w:cs="Times New Roman"/>
                      <w:color w:val="000000"/>
                      <w:sz w:val="24"/>
                      <w:szCs w:val="24"/>
                      <w:lang w:eastAsia="fr-FR"/>
                    </w:rPr>
                  </w:pPr>
                  <w:proofErr w:type="spellStart"/>
                  <w:r w:rsidRPr="00C6012E">
                    <w:rPr>
                      <w:rFonts w:ascii="Times New Roman" w:eastAsia="Times New Roman" w:hAnsi="Times New Roman" w:cs="Times New Roman"/>
                      <w:color w:val="000000"/>
                      <w:sz w:val="24"/>
                      <w:szCs w:val="24"/>
                      <w:lang w:eastAsia="fr-FR"/>
                    </w:rPr>
                    <w:t>transferable</w:t>
                  </w:r>
                  <w:proofErr w:type="spellEnd"/>
                  <w:r w:rsidRPr="00C6012E">
                    <w:rPr>
                      <w:rFonts w:ascii="Times New Roman" w:eastAsia="Times New Roman" w:hAnsi="Times New Roman" w:cs="Times New Roman"/>
                      <w:color w:val="000000"/>
                      <w:sz w:val="24"/>
                      <w:szCs w:val="24"/>
                      <w:lang w:eastAsia="fr-FR"/>
                    </w:rPr>
                    <w:t xml:space="preserve"> </w:t>
                  </w:r>
                  <w:proofErr w:type="spellStart"/>
                  <w:r w:rsidRPr="00C6012E">
                    <w:rPr>
                      <w:rFonts w:ascii="Times New Roman" w:eastAsia="Times New Roman" w:hAnsi="Times New Roman" w:cs="Times New Roman"/>
                      <w:color w:val="000000"/>
                      <w:sz w:val="24"/>
                      <w:szCs w:val="24"/>
                      <w:lang w:eastAsia="fr-FR"/>
                    </w:rPr>
                    <w:t>securities</w:t>
                  </w:r>
                  <w:proofErr w:type="spellEnd"/>
                </w:p>
              </w:tc>
            </w:tr>
          </w:tbl>
          <w:p w:rsidR="00C6012E" w:rsidRPr="00C6012E" w:rsidRDefault="00C6012E" w:rsidP="00C6012E">
            <w:pPr>
              <w:spacing w:after="0"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C6012E" w:rsidRPr="00B207FD" w:rsidTr="00C6012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t>8.</w:t>
            </w: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rPr>
                <w:rFonts w:ascii="Times New Roman" w:eastAsia="Times New Roman" w:hAnsi="Times New Roman" w:cs="Times New Roman"/>
                <w:color w:val="000000"/>
                <w:lang w:val="en-US" w:eastAsia="fr-FR"/>
              </w:rPr>
            </w:pPr>
            <w:r w:rsidRPr="00C6012E">
              <w:rPr>
                <w:rFonts w:ascii="Times New Roman" w:eastAsia="Times New Roman" w:hAnsi="Times New Roman" w:cs="Times New Roman"/>
                <w:color w:val="000000"/>
                <w:lang w:val="en-US" w:eastAsia="fr-FR"/>
              </w:rPr>
              <w:t>Participation in securities issues and the provision of services related to such issues</w:t>
            </w: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r>
      <w:tr w:rsidR="00C6012E" w:rsidRPr="00B207FD" w:rsidTr="00C6012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t>9.</w:t>
            </w: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rPr>
                <w:rFonts w:ascii="Times New Roman" w:eastAsia="Times New Roman" w:hAnsi="Times New Roman" w:cs="Times New Roman"/>
                <w:color w:val="000000"/>
                <w:lang w:val="en-US" w:eastAsia="fr-FR"/>
              </w:rPr>
            </w:pPr>
            <w:r w:rsidRPr="00C6012E">
              <w:rPr>
                <w:rFonts w:ascii="Times New Roman" w:eastAsia="Times New Roman" w:hAnsi="Times New Roman" w:cs="Times New Roman"/>
                <w:color w:val="000000"/>
                <w:lang w:val="en-US" w:eastAsia="fr-FR"/>
              </w:rPr>
              <w:t>Advice to undertakings on capital structure, industrial strategy, and related questions and advice as well as services relating to mergers and the purchase of undertakings</w:t>
            </w: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r>
      <w:tr w:rsidR="00C6012E" w:rsidRPr="00C6012E" w:rsidTr="00C6012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t>10.</w:t>
            </w: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t xml:space="preserve">Money </w:t>
            </w:r>
            <w:proofErr w:type="spellStart"/>
            <w:r w:rsidRPr="00C6012E">
              <w:rPr>
                <w:rFonts w:ascii="Times New Roman" w:eastAsia="Times New Roman" w:hAnsi="Times New Roman" w:cs="Times New Roman"/>
                <w:color w:val="000000"/>
                <w:lang w:eastAsia="fr-FR"/>
              </w:rPr>
              <w:t>broking</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C6012E" w:rsidRPr="00C6012E" w:rsidTr="00C6012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t>11.</w:t>
            </w: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t xml:space="preserve">Portfolio management and </w:t>
            </w:r>
            <w:proofErr w:type="spellStart"/>
            <w:r w:rsidRPr="00C6012E">
              <w:rPr>
                <w:rFonts w:ascii="Times New Roman" w:eastAsia="Times New Roman" w:hAnsi="Times New Roman" w:cs="Times New Roman"/>
                <w:color w:val="000000"/>
                <w:lang w:eastAsia="fr-FR"/>
              </w:rPr>
              <w:t>advice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C6012E" w:rsidRPr="00B207FD" w:rsidTr="00C6012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t>12.</w:t>
            </w: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rPr>
                <w:rFonts w:ascii="Times New Roman" w:eastAsia="Times New Roman" w:hAnsi="Times New Roman" w:cs="Times New Roman"/>
                <w:color w:val="000000"/>
                <w:lang w:val="en-US" w:eastAsia="fr-FR"/>
              </w:rPr>
            </w:pPr>
            <w:r w:rsidRPr="00C6012E">
              <w:rPr>
                <w:rFonts w:ascii="Times New Roman" w:eastAsia="Times New Roman" w:hAnsi="Times New Roman" w:cs="Times New Roman"/>
                <w:color w:val="000000"/>
                <w:lang w:val="en-US" w:eastAsia="fr-FR"/>
              </w:rPr>
              <w:t>Safekeeping and administration of securities</w:t>
            </w: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val="en-US" w:eastAsia="fr-FR"/>
              </w:rPr>
            </w:pPr>
          </w:p>
        </w:tc>
      </w:tr>
      <w:tr w:rsidR="00C6012E" w:rsidRPr="00C6012E" w:rsidTr="00C6012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t>13.</w:t>
            </w: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rPr>
                <w:rFonts w:ascii="Times New Roman" w:eastAsia="Times New Roman" w:hAnsi="Times New Roman" w:cs="Times New Roman"/>
                <w:color w:val="000000"/>
                <w:lang w:eastAsia="fr-FR"/>
              </w:rPr>
            </w:pPr>
            <w:proofErr w:type="spellStart"/>
            <w:r w:rsidRPr="00C6012E">
              <w:rPr>
                <w:rFonts w:ascii="Times New Roman" w:eastAsia="Times New Roman" w:hAnsi="Times New Roman" w:cs="Times New Roman"/>
                <w:color w:val="000000"/>
                <w:lang w:eastAsia="fr-FR"/>
              </w:rPr>
              <w:t>Credit</w:t>
            </w:r>
            <w:proofErr w:type="spellEnd"/>
            <w:r w:rsidRPr="00C6012E">
              <w:rPr>
                <w:rFonts w:ascii="Times New Roman" w:eastAsia="Times New Roman" w:hAnsi="Times New Roman" w:cs="Times New Roman"/>
                <w:color w:val="000000"/>
                <w:lang w:eastAsia="fr-FR"/>
              </w:rPr>
              <w:t xml:space="preserve"> </w:t>
            </w:r>
            <w:proofErr w:type="spellStart"/>
            <w:r w:rsidRPr="00C6012E">
              <w:rPr>
                <w:rFonts w:ascii="Times New Roman" w:eastAsia="Times New Roman" w:hAnsi="Times New Roman" w:cs="Times New Roman"/>
                <w:color w:val="000000"/>
                <w:lang w:eastAsia="fr-FR"/>
              </w:rPr>
              <w:t>reference</w:t>
            </w:r>
            <w:proofErr w:type="spellEnd"/>
            <w:r w:rsidRPr="00C6012E">
              <w:rPr>
                <w:rFonts w:ascii="Times New Roman" w:eastAsia="Times New Roman" w:hAnsi="Times New Roman" w:cs="Times New Roman"/>
                <w:color w:val="000000"/>
                <w:lang w:eastAsia="fr-FR"/>
              </w:rPr>
              <w:t xml:space="preserve"> services</w:t>
            </w: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C6012E" w:rsidRPr="00C6012E" w:rsidTr="00C6012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t>14.</w:t>
            </w: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rPr>
                <w:rFonts w:ascii="Times New Roman" w:eastAsia="Times New Roman" w:hAnsi="Times New Roman" w:cs="Times New Roman"/>
                <w:color w:val="000000"/>
                <w:lang w:eastAsia="fr-FR"/>
              </w:rPr>
            </w:pPr>
            <w:proofErr w:type="spellStart"/>
            <w:r w:rsidRPr="00C6012E">
              <w:rPr>
                <w:rFonts w:ascii="Times New Roman" w:eastAsia="Times New Roman" w:hAnsi="Times New Roman" w:cs="Times New Roman"/>
                <w:color w:val="000000"/>
                <w:lang w:eastAsia="fr-FR"/>
              </w:rPr>
              <w:t>Safe</w:t>
            </w:r>
            <w:proofErr w:type="spellEnd"/>
            <w:r w:rsidRPr="00C6012E">
              <w:rPr>
                <w:rFonts w:ascii="Times New Roman" w:eastAsia="Times New Roman" w:hAnsi="Times New Roman" w:cs="Times New Roman"/>
                <w:color w:val="000000"/>
                <w:lang w:eastAsia="fr-FR"/>
              </w:rPr>
              <w:t xml:space="preserve"> </w:t>
            </w:r>
            <w:proofErr w:type="spellStart"/>
            <w:r w:rsidRPr="00C6012E">
              <w:rPr>
                <w:rFonts w:ascii="Times New Roman" w:eastAsia="Times New Roman" w:hAnsi="Times New Roman" w:cs="Times New Roman"/>
                <w:color w:val="000000"/>
                <w:lang w:eastAsia="fr-FR"/>
              </w:rPr>
              <w:t>custody</w:t>
            </w:r>
            <w:proofErr w:type="spellEnd"/>
            <w:r w:rsidRPr="00C6012E">
              <w:rPr>
                <w:rFonts w:ascii="Times New Roman" w:eastAsia="Times New Roman" w:hAnsi="Times New Roman" w:cs="Times New Roman"/>
                <w:color w:val="000000"/>
                <w:lang w:eastAsia="fr-FR"/>
              </w:rPr>
              <w:t xml:space="preserve"> services</w:t>
            </w: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C6012E" w:rsidRPr="00C6012E" w:rsidTr="00C6012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t>15.</w:t>
            </w: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rPr>
                <w:rFonts w:ascii="Times New Roman" w:eastAsia="Times New Roman" w:hAnsi="Times New Roman" w:cs="Times New Roman"/>
                <w:color w:val="000000"/>
                <w:lang w:eastAsia="fr-FR"/>
              </w:rPr>
            </w:pPr>
            <w:proofErr w:type="spellStart"/>
            <w:r w:rsidRPr="00C6012E">
              <w:rPr>
                <w:rFonts w:ascii="Times New Roman" w:eastAsia="Times New Roman" w:hAnsi="Times New Roman" w:cs="Times New Roman"/>
                <w:color w:val="000000"/>
                <w:lang w:eastAsia="fr-FR"/>
              </w:rPr>
              <w:t>Issuing</w:t>
            </w:r>
            <w:proofErr w:type="spellEnd"/>
            <w:r w:rsidRPr="00C6012E">
              <w:rPr>
                <w:rFonts w:ascii="Times New Roman" w:eastAsia="Times New Roman" w:hAnsi="Times New Roman" w:cs="Times New Roman"/>
                <w:color w:val="000000"/>
                <w:lang w:eastAsia="fr-FR"/>
              </w:rPr>
              <w:t xml:space="preserve"> </w:t>
            </w:r>
            <w:proofErr w:type="spellStart"/>
            <w:r w:rsidRPr="00C6012E">
              <w:rPr>
                <w:rFonts w:ascii="Times New Roman" w:eastAsia="Times New Roman" w:hAnsi="Times New Roman" w:cs="Times New Roman"/>
                <w:color w:val="000000"/>
                <w:lang w:eastAsia="fr-FR"/>
              </w:rPr>
              <w:t>electronic</w:t>
            </w:r>
            <w:proofErr w:type="spellEnd"/>
            <w:r w:rsidRPr="00C6012E">
              <w:rPr>
                <w:rFonts w:ascii="Times New Roman" w:eastAsia="Times New Roman" w:hAnsi="Times New Roman" w:cs="Times New Roman"/>
                <w:color w:val="000000"/>
                <w:lang w:eastAsia="fr-FR"/>
              </w:rPr>
              <w:t xml:space="preserve"> money</w:t>
            </w: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bl>
    <w:p w:rsidR="00C6012E" w:rsidRPr="00590533" w:rsidRDefault="00C6012E" w:rsidP="00C6012E">
      <w:pPr>
        <w:spacing w:before="240" w:after="120" w:line="240" w:lineRule="auto"/>
        <w:jc w:val="both"/>
        <w:rPr>
          <w:rFonts w:ascii="Times New Roman" w:eastAsia="Times New Roman" w:hAnsi="Times New Roman" w:cs="Times New Roman"/>
          <w:b/>
          <w:bCs/>
          <w:color w:val="000000"/>
          <w:szCs w:val="24"/>
          <w:lang w:val="en-US" w:eastAsia="fr-FR"/>
        </w:rPr>
      </w:pPr>
      <w:r w:rsidRPr="00590533">
        <w:rPr>
          <w:rFonts w:ascii="Times New Roman" w:eastAsia="Times New Roman" w:hAnsi="Times New Roman" w:cs="Times New Roman"/>
          <w:b/>
          <w:bCs/>
          <w:color w:val="000000"/>
          <w:szCs w:val="24"/>
          <w:lang w:val="en-US" w:eastAsia="fr-FR"/>
        </w:rPr>
        <w:t xml:space="preserve">3. List of the services and activities that the credit institution intends to carry out in the host Member State, and which are provided for in Sections A and B of Annex I to Directive 2004/39/EC, when referring to the financial instruments provided for in Section C of Annex I of that Directive </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687"/>
        <w:gridCol w:w="528"/>
        <w:gridCol w:w="549"/>
        <w:gridCol w:w="494"/>
        <w:gridCol w:w="494"/>
        <w:gridCol w:w="494"/>
        <w:gridCol w:w="494"/>
        <w:gridCol w:w="494"/>
        <w:gridCol w:w="494"/>
        <w:gridCol w:w="482"/>
        <w:gridCol w:w="482"/>
        <w:gridCol w:w="482"/>
        <w:gridCol w:w="482"/>
        <w:gridCol w:w="482"/>
        <w:gridCol w:w="482"/>
        <w:gridCol w:w="482"/>
      </w:tblGrid>
      <w:tr w:rsidR="00C6012E" w:rsidRPr="00C6012E" w:rsidTr="00C6012E">
        <w:trPr>
          <w:tblCellSpacing w:w="0" w:type="dxa"/>
        </w:trPr>
        <w:tc>
          <w:tcPr>
            <w:tcW w:w="940" w:type="pct"/>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ind w:right="195"/>
              <w:jc w:val="center"/>
              <w:rPr>
                <w:rFonts w:ascii="Times New Roman" w:eastAsia="Times New Roman" w:hAnsi="Times New Roman" w:cs="Times New Roman"/>
                <w:b/>
                <w:bCs/>
                <w:color w:val="000000"/>
                <w:lang w:eastAsia="fr-FR"/>
              </w:rPr>
            </w:pPr>
            <w:r w:rsidRPr="00C6012E">
              <w:rPr>
                <w:rFonts w:ascii="Times New Roman" w:eastAsia="Times New Roman" w:hAnsi="Times New Roman" w:cs="Times New Roman"/>
                <w:b/>
                <w:bCs/>
                <w:color w:val="000000"/>
                <w:lang w:eastAsia="fr-FR"/>
              </w:rPr>
              <w:t>Financial Instruments</w:t>
            </w:r>
          </w:p>
        </w:tc>
        <w:tc>
          <w:tcPr>
            <w:tcW w:w="2283" w:type="pct"/>
            <w:gridSpan w:val="8"/>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ind w:right="195"/>
              <w:jc w:val="center"/>
              <w:rPr>
                <w:rFonts w:ascii="Times New Roman" w:eastAsia="Times New Roman" w:hAnsi="Times New Roman" w:cs="Times New Roman"/>
                <w:b/>
                <w:bCs/>
                <w:color w:val="000000"/>
                <w:lang w:eastAsia="fr-FR"/>
              </w:rPr>
            </w:pPr>
            <w:r w:rsidRPr="00C6012E">
              <w:rPr>
                <w:rFonts w:ascii="Times New Roman" w:eastAsia="Times New Roman" w:hAnsi="Times New Roman" w:cs="Times New Roman"/>
                <w:b/>
                <w:bCs/>
                <w:color w:val="000000"/>
                <w:lang w:eastAsia="fr-FR"/>
              </w:rPr>
              <w:t xml:space="preserve">Investment services and </w:t>
            </w:r>
            <w:proofErr w:type="spellStart"/>
            <w:r w:rsidRPr="00C6012E">
              <w:rPr>
                <w:rFonts w:ascii="Times New Roman" w:eastAsia="Times New Roman" w:hAnsi="Times New Roman" w:cs="Times New Roman"/>
                <w:b/>
                <w:bCs/>
                <w:color w:val="000000"/>
                <w:lang w:eastAsia="fr-FR"/>
              </w:rPr>
              <w:t>activities</w:t>
            </w:r>
            <w:proofErr w:type="spellEnd"/>
          </w:p>
        </w:tc>
        <w:tc>
          <w:tcPr>
            <w:tcW w:w="0" w:type="auto"/>
            <w:gridSpan w:val="7"/>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ind w:right="195"/>
              <w:jc w:val="center"/>
              <w:rPr>
                <w:rFonts w:ascii="Times New Roman" w:eastAsia="Times New Roman" w:hAnsi="Times New Roman" w:cs="Times New Roman"/>
                <w:b/>
                <w:bCs/>
                <w:color w:val="000000"/>
                <w:lang w:eastAsia="fr-FR"/>
              </w:rPr>
            </w:pPr>
            <w:proofErr w:type="spellStart"/>
            <w:r w:rsidRPr="00C6012E">
              <w:rPr>
                <w:rFonts w:ascii="Times New Roman" w:eastAsia="Times New Roman" w:hAnsi="Times New Roman" w:cs="Times New Roman"/>
                <w:b/>
                <w:bCs/>
                <w:color w:val="000000"/>
                <w:lang w:eastAsia="fr-FR"/>
              </w:rPr>
              <w:t>Ancillary</w:t>
            </w:r>
            <w:proofErr w:type="spellEnd"/>
            <w:r w:rsidRPr="00C6012E">
              <w:rPr>
                <w:rFonts w:ascii="Times New Roman" w:eastAsia="Times New Roman" w:hAnsi="Times New Roman" w:cs="Times New Roman"/>
                <w:b/>
                <w:bCs/>
                <w:color w:val="000000"/>
                <w:lang w:eastAsia="fr-FR"/>
              </w:rPr>
              <w:t xml:space="preserve"> services</w:t>
            </w:r>
          </w:p>
        </w:tc>
      </w:tr>
      <w:tr w:rsidR="00C6012E" w:rsidRPr="00C6012E" w:rsidTr="00C6012E">
        <w:trPr>
          <w:tblCellSpacing w:w="0" w:type="dxa"/>
        </w:trPr>
        <w:tc>
          <w:tcPr>
            <w:tcW w:w="940" w:type="pct"/>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303" w:type="pct"/>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ind w:right="195"/>
              <w:jc w:val="center"/>
              <w:rPr>
                <w:rFonts w:ascii="Times New Roman" w:eastAsia="Times New Roman" w:hAnsi="Times New Roman" w:cs="Times New Roman"/>
                <w:b/>
                <w:bCs/>
                <w:color w:val="000000"/>
                <w:lang w:eastAsia="fr-FR"/>
              </w:rPr>
            </w:pPr>
            <w:r w:rsidRPr="00C6012E">
              <w:rPr>
                <w:rFonts w:ascii="Times New Roman" w:eastAsia="Times New Roman" w:hAnsi="Times New Roman" w:cs="Times New Roman"/>
                <w:b/>
                <w:bCs/>
                <w:color w:val="000000"/>
                <w:lang w:eastAsia="fr-FR"/>
              </w:rPr>
              <w:t>A1</w:t>
            </w:r>
          </w:p>
        </w:tc>
        <w:tc>
          <w:tcPr>
            <w:tcW w:w="315" w:type="pct"/>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ind w:right="195"/>
              <w:jc w:val="center"/>
              <w:rPr>
                <w:rFonts w:ascii="Times New Roman" w:eastAsia="Times New Roman" w:hAnsi="Times New Roman" w:cs="Times New Roman"/>
                <w:b/>
                <w:bCs/>
                <w:color w:val="000000"/>
                <w:lang w:eastAsia="fr-FR"/>
              </w:rPr>
            </w:pPr>
            <w:r w:rsidRPr="00C6012E">
              <w:rPr>
                <w:rFonts w:ascii="Times New Roman" w:eastAsia="Times New Roman" w:hAnsi="Times New Roman" w:cs="Times New Roman"/>
                <w:b/>
                <w:bCs/>
                <w:color w:val="000000"/>
                <w:lang w:eastAsia="fr-FR"/>
              </w:rPr>
              <w:t>A2</w:t>
            </w: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ind w:right="195"/>
              <w:jc w:val="center"/>
              <w:rPr>
                <w:rFonts w:ascii="Times New Roman" w:eastAsia="Times New Roman" w:hAnsi="Times New Roman" w:cs="Times New Roman"/>
                <w:b/>
                <w:bCs/>
                <w:color w:val="000000"/>
                <w:lang w:eastAsia="fr-FR"/>
              </w:rPr>
            </w:pPr>
            <w:r w:rsidRPr="00C6012E">
              <w:rPr>
                <w:rFonts w:ascii="Times New Roman" w:eastAsia="Times New Roman" w:hAnsi="Times New Roman" w:cs="Times New Roman"/>
                <w:b/>
                <w:bCs/>
                <w:color w:val="000000"/>
                <w:lang w:eastAsia="fr-FR"/>
              </w:rPr>
              <w:t>A3</w:t>
            </w: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ind w:right="195"/>
              <w:jc w:val="center"/>
              <w:rPr>
                <w:rFonts w:ascii="Times New Roman" w:eastAsia="Times New Roman" w:hAnsi="Times New Roman" w:cs="Times New Roman"/>
                <w:b/>
                <w:bCs/>
                <w:color w:val="000000"/>
                <w:lang w:eastAsia="fr-FR"/>
              </w:rPr>
            </w:pPr>
            <w:r w:rsidRPr="00C6012E">
              <w:rPr>
                <w:rFonts w:ascii="Times New Roman" w:eastAsia="Times New Roman" w:hAnsi="Times New Roman" w:cs="Times New Roman"/>
                <w:b/>
                <w:bCs/>
                <w:color w:val="000000"/>
                <w:lang w:eastAsia="fr-FR"/>
              </w:rPr>
              <w:t>A4</w:t>
            </w: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ind w:right="195"/>
              <w:jc w:val="center"/>
              <w:rPr>
                <w:rFonts w:ascii="Times New Roman" w:eastAsia="Times New Roman" w:hAnsi="Times New Roman" w:cs="Times New Roman"/>
                <w:b/>
                <w:bCs/>
                <w:color w:val="000000"/>
                <w:lang w:eastAsia="fr-FR"/>
              </w:rPr>
            </w:pPr>
            <w:r w:rsidRPr="00C6012E">
              <w:rPr>
                <w:rFonts w:ascii="Times New Roman" w:eastAsia="Times New Roman" w:hAnsi="Times New Roman" w:cs="Times New Roman"/>
                <w:b/>
                <w:bCs/>
                <w:color w:val="000000"/>
                <w:lang w:eastAsia="fr-FR"/>
              </w:rPr>
              <w:t>A5</w:t>
            </w: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ind w:right="195"/>
              <w:jc w:val="center"/>
              <w:rPr>
                <w:rFonts w:ascii="Times New Roman" w:eastAsia="Times New Roman" w:hAnsi="Times New Roman" w:cs="Times New Roman"/>
                <w:b/>
                <w:bCs/>
                <w:color w:val="000000"/>
                <w:lang w:eastAsia="fr-FR"/>
              </w:rPr>
            </w:pPr>
            <w:r w:rsidRPr="00C6012E">
              <w:rPr>
                <w:rFonts w:ascii="Times New Roman" w:eastAsia="Times New Roman" w:hAnsi="Times New Roman" w:cs="Times New Roman"/>
                <w:b/>
                <w:bCs/>
                <w:color w:val="000000"/>
                <w:lang w:eastAsia="fr-FR"/>
              </w:rPr>
              <w:t>A6</w:t>
            </w: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ind w:right="195"/>
              <w:jc w:val="center"/>
              <w:rPr>
                <w:rFonts w:ascii="Times New Roman" w:eastAsia="Times New Roman" w:hAnsi="Times New Roman" w:cs="Times New Roman"/>
                <w:b/>
                <w:bCs/>
                <w:color w:val="000000"/>
                <w:lang w:eastAsia="fr-FR"/>
              </w:rPr>
            </w:pPr>
            <w:r w:rsidRPr="00C6012E">
              <w:rPr>
                <w:rFonts w:ascii="Times New Roman" w:eastAsia="Times New Roman" w:hAnsi="Times New Roman" w:cs="Times New Roman"/>
                <w:b/>
                <w:bCs/>
                <w:color w:val="000000"/>
                <w:lang w:eastAsia="fr-FR"/>
              </w:rPr>
              <w:t>A7</w:t>
            </w: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ind w:right="195"/>
              <w:jc w:val="center"/>
              <w:rPr>
                <w:rFonts w:ascii="Times New Roman" w:eastAsia="Times New Roman" w:hAnsi="Times New Roman" w:cs="Times New Roman"/>
                <w:b/>
                <w:bCs/>
                <w:color w:val="000000"/>
                <w:lang w:eastAsia="fr-FR"/>
              </w:rPr>
            </w:pPr>
            <w:r w:rsidRPr="00C6012E">
              <w:rPr>
                <w:rFonts w:ascii="Times New Roman" w:eastAsia="Times New Roman" w:hAnsi="Times New Roman" w:cs="Times New Roman"/>
                <w:b/>
                <w:bCs/>
                <w:color w:val="000000"/>
                <w:lang w:eastAsia="fr-FR"/>
              </w:rPr>
              <w:t>A8</w:t>
            </w: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ind w:right="195"/>
              <w:jc w:val="center"/>
              <w:rPr>
                <w:rFonts w:ascii="Times New Roman" w:eastAsia="Times New Roman" w:hAnsi="Times New Roman" w:cs="Times New Roman"/>
                <w:b/>
                <w:bCs/>
                <w:color w:val="000000"/>
                <w:lang w:eastAsia="fr-FR"/>
              </w:rPr>
            </w:pPr>
            <w:r w:rsidRPr="00C6012E">
              <w:rPr>
                <w:rFonts w:ascii="Times New Roman" w:eastAsia="Times New Roman" w:hAnsi="Times New Roman" w:cs="Times New Roman"/>
                <w:b/>
                <w:bCs/>
                <w:color w:val="000000"/>
                <w:lang w:eastAsia="fr-FR"/>
              </w:rPr>
              <w:t>B1</w:t>
            </w: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ind w:right="195"/>
              <w:jc w:val="center"/>
              <w:rPr>
                <w:rFonts w:ascii="Times New Roman" w:eastAsia="Times New Roman" w:hAnsi="Times New Roman" w:cs="Times New Roman"/>
                <w:b/>
                <w:bCs/>
                <w:color w:val="000000"/>
                <w:lang w:eastAsia="fr-FR"/>
              </w:rPr>
            </w:pPr>
            <w:r w:rsidRPr="00C6012E">
              <w:rPr>
                <w:rFonts w:ascii="Times New Roman" w:eastAsia="Times New Roman" w:hAnsi="Times New Roman" w:cs="Times New Roman"/>
                <w:b/>
                <w:bCs/>
                <w:color w:val="000000"/>
                <w:lang w:eastAsia="fr-FR"/>
              </w:rPr>
              <w:t>B</w:t>
            </w:r>
            <w:r>
              <w:rPr>
                <w:rFonts w:ascii="Times New Roman" w:eastAsia="Times New Roman" w:hAnsi="Times New Roman" w:cs="Times New Roman"/>
                <w:b/>
                <w:bCs/>
                <w:color w:val="000000"/>
                <w:lang w:eastAsia="fr-FR"/>
              </w:rPr>
              <w:t>2</w:t>
            </w: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ind w:right="195"/>
              <w:jc w:val="center"/>
              <w:rPr>
                <w:rFonts w:ascii="Times New Roman" w:eastAsia="Times New Roman" w:hAnsi="Times New Roman" w:cs="Times New Roman"/>
                <w:b/>
                <w:bCs/>
                <w:color w:val="000000"/>
                <w:lang w:eastAsia="fr-FR"/>
              </w:rPr>
            </w:pPr>
            <w:r w:rsidRPr="00C6012E">
              <w:rPr>
                <w:rFonts w:ascii="Times New Roman" w:eastAsia="Times New Roman" w:hAnsi="Times New Roman" w:cs="Times New Roman"/>
                <w:b/>
                <w:bCs/>
                <w:color w:val="000000"/>
                <w:lang w:eastAsia="fr-FR"/>
              </w:rPr>
              <w:t>B3</w:t>
            </w: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ind w:right="195"/>
              <w:jc w:val="center"/>
              <w:rPr>
                <w:rFonts w:ascii="Times New Roman" w:eastAsia="Times New Roman" w:hAnsi="Times New Roman" w:cs="Times New Roman"/>
                <w:b/>
                <w:bCs/>
                <w:color w:val="000000"/>
                <w:lang w:eastAsia="fr-FR"/>
              </w:rPr>
            </w:pPr>
            <w:r w:rsidRPr="00C6012E">
              <w:rPr>
                <w:rFonts w:ascii="Times New Roman" w:eastAsia="Times New Roman" w:hAnsi="Times New Roman" w:cs="Times New Roman"/>
                <w:b/>
                <w:bCs/>
                <w:color w:val="000000"/>
                <w:lang w:eastAsia="fr-FR"/>
              </w:rPr>
              <w:t>B4</w:t>
            </w: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ind w:right="195"/>
              <w:jc w:val="center"/>
              <w:rPr>
                <w:rFonts w:ascii="Times New Roman" w:eastAsia="Times New Roman" w:hAnsi="Times New Roman" w:cs="Times New Roman"/>
                <w:b/>
                <w:bCs/>
                <w:color w:val="000000"/>
                <w:lang w:eastAsia="fr-FR"/>
              </w:rPr>
            </w:pPr>
            <w:r w:rsidRPr="00C6012E">
              <w:rPr>
                <w:rFonts w:ascii="Times New Roman" w:eastAsia="Times New Roman" w:hAnsi="Times New Roman" w:cs="Times New Roman"/>
                <w:b/>
                <w:bCs/>
                <w:color w:val="000000"/>
                <w:lang w:eastAsia="fr-FR"/>
              </w:rPr>
              <w:t>B5</w:t>
            </w: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867587" w:rsidP="00C6012E">
            <w:pPr>
              <w:spacing w:before="60" w:after="60" w:line="240" w:lineRule="auto"/>
              <w:ind w:right="195"/>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B6</w:t>
            </w: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867587">
            <w:pPr>
              <w:spacing w:before="60" w:after="60" w:line="240" w:lineRule="auto"/>
              <w:ind w:right="195"/>
              <w:jc w:val="center"/>
              <w:rPr>
                <w:rFonts w:ascii="Times New Roman" w:eastAsia="Times New Roman" w:hAnsi="Times New Roman" w:cs="Times New Roman"/>
                <w:b/>
                <w:bCs/>
                <w:color w:val="000000"/>
                <w:lang w:eastAsia="fr-FR"/>
              </w:rPr>
            </w:pPr>
            <w:r w:rsidRPr="00C6012E">
              <w:rPr>
                <w:rFonts w:ascii="Times New Roman" w:eastAsia="Times New Roman" w:hAnsi="Times New Roman" w:cs="Times New Roman"/>
                <w:b/>
                <w:bCs/>
                <w:color w:val="000000"/>
                <w:lang w:eastAsia="fr-FR"/>
              </w:rPr>
              <w:t>B7</w:t>
            </w:r>
          </w:p>
        </w:tc>
      </w:tr>
      <w:tr w:rsidR="00C6012E" w:rsidRPr="00C6012E" w:rsidTr="00C6012E">
        <w:trPr>
          <w:tblCellSpacing w:w="0" w:type="dxa"/>
        </w:trPr>
        <w:tc>
          <w:tcPr>
            <w:tcW w:w="940" w:type="pct"/>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t>C1</w:t>
            </w:r>
          </w:p>
        </w:tc>
        <w:tc>
          <w:tcPr>
            <w:tcW w:w="303" w:type="pct"/>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315" w:type="pct"/>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C6012E" w:rsidRPr="00C6012E" w:rsidTr="00C6012E">
        <w:trPr>
          <w:tblCellSpacing w:w="0" w:type="dxa"/>
        </w:trPr>
        <w:tc>
          <w:tcPr>
            <w:tcW w:w="940" w:type="pct"/>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t>C2</w:t>
            </w:r>
          </w:p>
        </w:tc>
        <w:tc>
          <w:tcPr>
            <w:tcW w:w="303" w:type="pct"/>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315" w:type="pct"/>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C6012E" w:rsidRPr="00C6012E" w:rsidTr="00C6012E">
        <w:trPr>
          <w:tblCellSpacing w:w="0" w:type="dxa"/>
        </w:trPr>
        <w:tc>
          <w:tcPr>
            <w:tcW w:w="940" w:type="pct"/>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t>C3</w:t>
            </w:r>
          </w:p>
        </w:tc>
        <w:tc>
          <w:tcPr>
            <w:tcW w:w="303" w:type="pct"/>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315" w:type="pct"/>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C6012E" w:rsidRPr="00C6012E" w:rsidTr="00C6012E">
        <w:trPr>
          <w:tblCellSpacing w:w="0" w:type="dxa"/>
        </w:trPr>
        <w:tc>
          <w:tcPr>
            <w:tcW w:w="940" w:type="pct"/>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t>C4</w:t>
            </w:r>
          </w:p>
        </w:tc>
        <w:tc>
          <w:tcPr>
            <w:tcW w:w="303" w:type="pct"/>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315" w:type="pct"/>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C6012E" w:rsidRPr="00C6012E" w:rsidTr="00C6012E">
        <w:trPr>
          <w:tblCellSpacing w:w="0" w:type="dxa"/>
        </w:trPr>
        <w:tc>
          <w:tcPr>
            <w:tcW w:w="940" w:type="pct"/>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t>C5</w:t>
            </w:r>
          </w:p>
        </w:tc>
        <w:tc>
          <w:tcPr>
            <w:tcW w:w="303" w:type="pct"/>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315" w:type="pct"/>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C6012E" w:rsidRPr="00C6012E" w:rsidTr="00C6012E">
        <w:trPr>
          <w:tblCellSpacing w:w="0" w:type="dxa"/>
        </w:trPr>
        <w:tc>
          <w:tcPr>
            <w:tcW w:w="940" w:type="pct"/>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t>C6</w:t>
            </w:r>
          </w:p>
        </w:tc>
        <w:tc>
          <w:tcPr>
            <w:tcW w:w="303" w:type="pct"/>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315" w:type="pct"/>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C6012E" w:rsidRPr="00C6012E" w:rsidTr="00C6012E">
        <w:trPr>
          <w:tblCellSpacing w:w="0" w:type="dxa"/>
        </w:trPr>
        <w:tc>
          <w:tcPr>
            <w:tcW w:w="940" w:type="pct"/>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t>C7</w:t>
            </w:r>
          </w:p>
        </w:tc>
        <w:tc>
          <w:tcPr>
            <w:tcW w:w="303" w:type="pct"/>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315" w:type="pct"/>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C6012E" w:rsidRPr="00C6012E" w:rsidTr="00C6012E">
        <w:trPr>
          <w:tblCellSpacing w:w="0" w:type="dxa"/>
        </w:trPr>
        <w:tc>
          <w:tcPr>
            <w:tcW w:w="940" w:type="pct"/>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t>C8</w:t>
            </w:r>
          </w:p>
        </w:tc>
        <w:tc>
          <w:tcPr>
            <w:tcW w:w="303" w:type="pct"/>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315" w:type="pct"/>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C6012E" w:rsidRPr="00C6012E" w:rsidTr="00C6012E">
        <w:trPr>
          <w:tblCellSpacing w:w="0" w:type="dxa"/>
        </w:trPr>
        <w:tc>
          <w:tcPr>
            <w:tcW w:w="940" w:type="pct"/>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t>C9</w:t>
            </w:r>
          </w:p>
        </w:tc>
        <w:tc>
          <w:tcPr>
            <w:tcW w:w="303" w:type="pct"/>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315" w:type="pct"/>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C6012E" w:rsidRPr="00C6012E" w:rsidTr="00C6012E">
        <w:trPr>
          <w:tblCellSpacing w:w="0" w:type="dxa"/>
        </w:trPr>
        <w:tc>
          <w:tcPr>
            <w:tcW w:w="940" w:type="pct"/>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60" w:after="60" w:line="240" w:lineRule="auto"/>
              <w:rPr>
                <w:rFonts w:ascii="Times New Roman" w:eastAsia="Times New Roman" w:hAnsi="Times New Roman" w:cs="Times New Roman"/>
                <w:color w:val="000000"/>
                <w:lang w:eastAsia="fr-FR"/>
              </w:rPr>
            </w:pPr>
            <w:r w:rsidRPr="00C6012E">
              <w:rPr>
                <w:rFonts w:ascii="Times New Roman" w:eastAsia="Times New Roman" w:hAnsi="Times New Roman" w:cs="Times New Roman"/>
                <w:color w:val="000000"/>
                <w:lang w:eastAsia="fr-FR"/>
              </w:rPr>
              <w:t>C10</w:t>
            </w:r>
          </w:p>
        </w:tc>
        <w:tc>
          <w:tcPr>
            <w:tcW w:w="303" w:type="pct"/>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315" w:type="pct"/>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hideMark/>
          </w:tcPr>
          <w:p w:rsidR="00C6012E" w:rsidRPr="00C6012E" w:rsidRDefault="00C6012E" w:rsidP="00C6012E">
            <w:pPr>
              <w:spacing w:before="100" w:beforeAutospacing="1" w:after="100" w:afterAutospacing="1" w:line="240" w:lineRule="auto"/>
              <w:rPr>
                <w:rFonts w:ascii="Times New Roman" w:eastAsia="Times New Roman" w:hAnsi="Times New Roman" w:cs="Times New Roman"/>
                <w:color w:val="000000"/>
                <w:sz w:val="24"/>
                <w:szCs w:val="24"/>
                <w:lang w:eastAsia="fr-FR"/>
              </w:rPr>
            </w:pPr>
          </w:p>
        </w:tc>
      </w:tr>
      <w:tr w:rsidR="00C6012E" w:rsidRPr="00B207FD" w:rsidTr="00C6012E">
        <w:trPr>
          <w:tblCellSpacing w:w="0" w:type="dxa"/>
        </w:trPr>
        <w:tc>
          <w:tcPr>
            <w:tcW w:w="5000" w:type="pct"/>
            <w:gridSpan w:val="16"/>
            <w:vAlign w:val="center"/>
            <w:hideMark/>
          </w:tcPr>
          <w:p w:rsidR="00C6012E" w:rsidRPr="00C6012E" w:rsidRDefault="00C6012E" w:rsidP="00C6012E">
            <w:pPr>
              <w:spacing w:before="120" w:after="0" w:line="240" w:lineRule="auto"/>
              <w:jc w:val="both"/>
              <w:rPr>
                <w:rFonts w:ascii="Times New Roman" w:eastAsia="Times New Roman" w:hAnsi="Times New Roman" w:cs="Times New Roman"/>
                <w:color w:val="000000"/>
                <w:sz w:val="24"/>
                <w:szCs w:val="24"/>
                <w:lang w:val="en-US" w:eastAsia="fr-FR"/>
              </w:rPr>
            </w:pPr>
            <w:r w:rsidRPr="00C6012E">
              <w:rPr>
                <w:rFonts w:ascii="Times New Roman" w:eastAsia="Times New Roman" w:hAnsi="Times New Roman" w:cs="Times New Roman"/>
                <w:color w:val="000000"/>
                <w:sz w:val="24"/>
                <w:szCs w:val="24"/>
                <w:lang w:val="en-US" w:eastAsia="fr-FR"/>
              </w:rPr>
              <w:t>Row and column headings are references to the relevant section and item number in Annex I to Directive 2004/39/EC (e.g. A1 refers to point 1 of Section A of Annex I).</w:t>
            </w:r>
          </w:p>
        </w:tc>
      </w:tr>
    </w:tbl>
    <w:p w:rsidR="00C6012E" w:rsidRPr="00C6012E" w:rsidRDefault="00B207FD" w:rsidP="00C6012E">
      <w:pPr>
        <w:spacing w:before="240" w:after="6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pict>
          <v:rect id="_x0000_i1025" style="width:90.7pt;height:.75pt" o:hrpct="200" o:hrstd="t" o:hrnoshade="t" o:hr="t" fillcolor="black" stroked="f"/>
        </w:pict>
      </w:r>
    </w:p>
    <w:p w:rsidR="003218BE" w:rsidRDefault="00B207FD" w:rsidP="00590533">
      <w:pPr>
        <w:spacing w:before="60" w:after="60" w:line="240" w:lineRule="auto"/>
        <w:jc w:val="both"/>
        <w:rPr>
          <w:rFonts w:ascii="Times New Roman" w:eastAsia="Times New Roman" w:hAnsi="Times New Roman" w:cs="Times New Roman"/>
          <w:color w:val="000000"/>
          <w:sz w:val="19"/>
          <w:szCs w:val="19"/>
          <w:lang w:eastAsia="fr-FR"/>
        </w:rPr>
      </w:pPr>
      <w:hyperlink r:id="rId7" w:anchor="ntc1-L_2014254EN.01001701-E0001" w:history="1">
        <w:r w:rsidR="00C6012E" w:rsidRPr="00C6012E">
          <w:rPr>
            <w:rFonts w:ascii="Times New Roman" w:eastAsia="Times New Roman" w:hAnsi="Times New Roman" w:cs="Times New Roman"/>
            <w:color w:val="0000FF"/>
            <w:sz w:val="19"/>
            <w:szCs w:val="19"/>
            <w:u w:val="single"/>
            <w:lang w:val="en-US" w:eastAsia="fr-FR"/>
          </w:rPr>
          <w:t>(</w:t>
        </w:r>
        <w:r w:rsidR="00C6012E" w:rsidRPr="00C6012E">
          <w:rPr>
            <w:rFonts w:ascii="Times New Roman" w:eastAsia="Times New Roman" w:hAnsi="Times New Roman" w:cs="Times New Roman"/>
            <w:color w:val="0000FF"/>
            <w:sz w:val="13"/>
            <w:szCs w:val="13"/>
            <w:u w:val="single"/>
            <w:vertAlign w:val="superscript"/>
            <w:lang w:val="en-US" w:eastAsia="fr-FR"/>
          </w:rPr>
          <w:t>1</w:t>
        </w:r>
        <w:r w:rsidR="00C6012E" w:rsidRPr="00C6012E">
          <w:rPr>
            <w:rFonts w:ascii="Times New Roman" w:eastAsia="Times New Roman" w:hAnsi="Times New Roman" w:cs="Times New Roman"/>
            <w:color w:val="0000FF"/>
            <w:sz w:val="19"/>
            <w:szCs w:val="19"/>
            <w:u w:val="single"/>
            <w:lang w:val="en-US" w:eastAsia="fr-FR"/>
          </w:rPr>
          <w:t>)</w:t>
        </w:r>
      </w:hyperlink>
      <w:r w:rsidR="00C6012E" w:rsidRPr="00C6012E">
        <w:rPr>
          <w:rFonts w:ascii="Times New Roman" w:eastAsia="Times New Roman" w:hAnsi="Times New Roman" w:cs="Times New Roman"/>
          <w:color w:val="000000"/>
          <w:sz w:val="19"/>
          <w:szCs w:val="19"/>
          <w:lang w:val="en-US" w:eastAsia="fr-FR"/>
        </w:rPr>
        <w:t xml:space="preserve"> Does the activity referred to in point 4g include the granting of credits in accordance with the conditions set out in Article 16(3) of Directive 2007/64/EC?</w:t>
      </w:r>
      <w:r w:rsidR="00590533">
        <w:rPr>
          <w:rFonts w:ascii="Times New Roman" w:eastAsia="Times New Roman" w:hAnsi="Times New Roman" w:cs="Times New Roman"/>
          <w:color w:val="000000"/>
          <w:sz w:val="19"/>
          <w:szCs w:val="19"/>
          <w:lang w:val="en-US" w:eastAsia="fr-FR"/>
        </w:rPr>
        <w:t xml:space="preserve"> </w:t>
      </w:r>
      <w:r w:rsidR="00C6012E" w:rsidRPr="00C6012E">
        <w:rPr>
          <w:rFonts w:ascii="MS Mincho" w:eastAsia="MS Mincho" w:hAnsi="MS Mincho" w:cs="MS Mincho" w:hint="eastAsia"/>
          <w:color w:val="000000"/>
          <w:sz w:val="19"/>
          <w:szCs w:val="19"/>
          <w:lang w:eastAsia="fr-FR"/>
        </w:rPr>
        <w:t>☐</w:t>
      </w:r>
      <w:r w:rsidR="00C6012E" w:rsidRPr="00C6012E">
        <w:rPr>
          <w:rFonts w:ascii="Times New Roman" w:eastAsia="Times New Roman" w:hAnsi="Times New Roman" w:cs="Times New Roman"/>
          <w:color w:val="000000"/>
          <w:sz w:val="19"/>
          <w:szCs w:val="19"/>
          <w:lang w:eastAsia="fr-FR"/>
        </w:rPr>
        <w:t xml:space="preserve"> </w:t>
      </w:r>
      <w:proofErr w:type="spellStart"/>
      <w:proofErr w:type="gramStart"/>
      <w:r w:rsidR="00C6012E" w:rsidRPr="00C6012E">
        <w:rPr>
          <w:rFonts w:ascii="Times New Roman" w:eastAsia="Times New Roman" w:hAnsi="Times New Roman" w:cs="Times New Roman"/>
          <w:color w:val="000000"/>
          <w:sz w:val="19"/>
          <w:szCs w:val="19"/>
          <w:lang w:eastAsia="fr-FR"/>
        </w:rPr>
        <w:t>yes</w:t>
      </w:r>
      <w:proofErr w:type="spellEnd"/>
      <w:proofErr w:type="gramEnd"/>
      <w:r w:rsidR="00C6012E" w:rsidRPr="00C6012E">
        <w:rPr>
          <w:rFonts w:ascii="Times New Roman" w:eastAsia="Times New Roman" w:hAnsi="Times New Roman" w:cs="Times New Roman"/>
          <w:color w:val="000000"/>
          <w:sz w:val="19"/>
          <w:szCs w:val="19"/>
          <w:lang w:eastAsia="fr-FR"/>
        </w:rPr>
        <w:t xml:space="preserve"> </w:t>
      </w:r>
      <w:r w:rsidR="00C6012E" w:rsidRPr="00C6012E">
        <w:rPr>
          <w:rFonts w:ascii="MS Mincho" w:eastAsia="MS Mincho" w:hAnsi="MS Mincho" w:cs="MS Mincho" w:hint="eastAsia"/>
          <w:color w:val="000000"/>
          <w:sz w:val="19"/>
          <w:szCs w:val="19"/>
          <w:lang w:eastAsia="fr-FR"/>
        </w:rPr>
        <w:t>☐</w:t>
      </w:r>
      <w:r w:rsidR="00C6012E" w:rsidRPr="00C6012E">
        <w:rPr>
          <w:rFonts w:ascii="Times New Roman" w:eastAsia="Times New Roman" w:hAnsi="Times New Roman" w:cs="Times New Roman"/>
          <w:color w:val="000000"/>
          <w:sz w:val="19"/>
          <w:szCs w:val="19"/>
          <w:lang w:eastAsia="fr-FR"/>
        </w:rPr>
        <w:t xml:space="preserve"> no</w:t>
      </w:r>
    </w:p>
    <w:tbl>
      <w:tblPr>
        <w:tblW w:w="0" w:type="auto"/>
        <w:shd w:val="clear" w:color="auto" w:fill="D9D9D9"/>
        <w:tblLook w:val="01E0" w:firstRow="1" w:lastRow="1" w:firstColumn="1" w:lastColumn="1" w:noHBand="0" w:noVBand="0"/>
      </w:tblPr>
      <w:tblGrid>
        <w:gridCol w:w="2802"/>
        <w:gridCol w:w="3260"/>
      </w:tblGrid>
      <w:tr w:rsidR="00B207FD" w:rsidTr="00B207FD">
        <w:tc>
          <w:tcPr>
            <w:tcW w:w="2802" w:type="dxa"/>
            <w:shd w:val="clear" w:color="auto" w:fill="auto"/>
            <w:hideMark/>
          </w:tcPr>
          <w:p w:rsidR="00B207FD" w:rsidRDefault="00B207FD">
            <w:pPr>
              <w:suppressAutoHyphens/>
              <w:spacing w:before="120" w:after="120"/>
              <w:rPr>
                <w:rFonts w:ascii="Arial" w:hAnsi="Arial" w:cs="Arial"/>
                <w:sz w:val="20"/>
              </w:rPr>
            </w:pPr>
            <w:r>
              <w:rPr>
                <w:rFonts w:ascii="Arial" w:hAnsi="Arial" w:cs="Arial"/>
                <w:sz w:val="20"/>
              </w:rPr>
              <w:lastRenderedPageBreak/>
              <w:t>Date</w:t>
            </w:r>
          </w:p>
        </w:tc>
        <w:tc>
          <w:tcPr>
            <w:tcW w:w="3260" w:type="dxa"/>
            <w:shd w:val="clear" w:color="auto" w:fill="D9D9D9"/>
            <w:hideMark/>
          </w:tcPr>
          <w:p w:rsidR="00B207FD" w:rsidRDefault="00B207FD">
            <w:pPr>
              <w:suppressAutoHyphens/>
              <w:spacing w:before="120" w:after="120"/>
              <w:ind w:left="57"/>
              <w:rPr>
                <w:rFonts w:ascii="Arial" w:hAnsi="Arial" w:cs="Arial"/>
                <w:sz w:val="20"/>
              </w:rPr>
            </w:pPr>
            <w:r>
              <w:rPr>
                <w:rFonts w:ascii="Arial" w:hAnsi="Arial" w:cs="Arial"/>
              </w:rPr>
              <w:fldChar w:fldCharType="begin">
                <w:ffData>
                  <w:name w:val=""/>
                  <w:enabled/>
                  <w:calcOnExit w:val="0"/>
                  <w:helpText w:type="text" w:val="Le format de la date est : jj/mm/aaaa"/>
                  <w:statusText w:type="text" w:val="jj/mm/aaaa"/>
                  <w:textInput>
                    <w:type w:val="date"/>
                    <w:maxLength w:val="10"/>
                    <w:format w:val="dd/MM/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B207FD" w:rsidRDefault="00B207FD" w:rsidP="00B207FD">
      <w:pPr>
        <w:shd w:val="clear" w:color="auto" w:fill="FFFFFF"/>
        <w:tabs>
          <w:tab w:val="left" w:pos="1134"/>
        </w:tabs>
        <w:suppressAutoHyphens/>
        <w:rPr>
          <w:rFonts w:ascii="Arial" w:hAnsi="Arial" w:cs="Arial"/>
          <w:sz w:val="20"/>
        </w:rPr>
      </w:pPr>
    </w:p>
    <w:tbl>
      <w:tblPr>
        <w:tblW w:w="0" w:type="auto"/>
        <w:shd w:val="clear" w:color="auto" w:fill="D9D9D9"/>
        <w:tblLook w:val="01E0" w:firstRow="1" w:lastRow="1" w:firstColumn="1" w:lastColumn="1" w:noHBand="0" w:noVBand="0"/>
      </w:tblPr>
      <w:tblGrid>
        <w:gridCol w:w="2802"/>
        <w:gridCol w:w="3260"/>
      </w:tblGrid>
      <w:tr w:rsidR="00B207FD" w:rsidTr="00B207FD">
        <w:tc>
          <w:tcPr>
            <w:tcW w:w="2802" w:type="dxa"/>
            <w:shd w:val="clear" w:color="auto" w:fill="auto"/>
            <w:hideMark/>
          </w:tcPr>
          <w:p w:rsidR="00B207FD" w:rsidRDefault="00B207FD">
            <w:pPr>
              <w:suppressAutoHyphens/>
              <w:spacing w:before="120" w:after="120"/>
              <w:rPr>
                <w:rFonts w:ascii="Arial" w:hAnsi="Arial" w:cs="Arial"/>
                <w:sz w:val="20"/>
              </w:rPr>
            </w:pPr>
            <w:r>
              <w:rPr>
                <w:rFonts w:ascii="Arial" w:hAnsi="Arial" w:cs="Arial"/>
                <w:sz w:val="20"/>
              </w:rPr>
              <w:t xml:space="preserve">Name and </w:t>
            </w:r>
            <w:proofErr w:type="spellStart"/>
            <w:r>
              <w:rPr>
                <w:rFonts w:ascii="Arial" w:hAnsi="Arial" w:cs="Arial"/>
                <w:sz w:val="20"/>
              </w:rPr>
              <w:t>function</w:t>
            </w:r>
            <w:proofErr w:type="spellEnd"/>
          </w:p>
        </w:tc>
        <w:tc>
          <w:tcPr>
            <w:tcW w:w="3260" w:type="dxa"/>
            <w:shd w:val="clear" w:color="auto" w:fill="D9D9D9"/>
            <w:hideMark/>
          </w:tcPr>
          <w:p w:rsidR="00B207FD" w:rsidRDefault="00B207FD">
            <w:pPr>
              <w:suppressAutoHyphens/>
              <w:spacing w:before="120" w:after="120"/>
              <w:ind w:left="57"/>
              <w:rPr>
                <w:rFonts w:ascii="Arial" w:hAnsi="Arial" w:cs="Arial"/>
                <w:sz w:val="20"/>
              </w:rPr>
            </w:pPr>
            <w:r>
              <w:rPr>
                <w:rFonts w:ascii="Arial" w:hAnsi="Arial" w:cs="Arial"/>
              </w:rPr>
              <w:fldChar w:fldCharType="begin">
                <w:ffData>
                  <w:name w:val=""/>
                  <w:enabled/>
                  <w:calcOnExit w:val="0"/>
                  <w:helpText w:type="text" w:val="Le format de la date est : jj/mm/aaaa"/>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B207FD" w:rsidRDefault="00B207FD" w:rsidP="00B207FD">
      <w:pPr>
        <w:shd w:val="clear" w:color="auto" w:fill="FFFFFF"/>
        <w:tabs>
          <w:tab w:val="left" w:pos="1134"/>
        </w:tabs>
        <w:suppressAutoHyphens/>
        <w:rPr>
          <w:rFonts w:ascii="Arial" w:hAnsi="Arial" w:cs="Arial"/>
          <w:sz w:val="20"/>
        </w:rPr>
      </w:pPr>
    </w:p>
    <w:p w:rsidR="00B207FD" w:rsidRDefault="00B207FD" w:rsidP="00B207FD">
      <w:pPr>
        <w:shd w:val="clear" w:color="auto" w:fill="FFFFFF"/>
        <w:tabs>
          <w:tab w:val="left" w:pos="1134"/>
        </w:tabs>
        <w:suppressAutoHyphens/>
        <w:rPr>
          <w:rFonts w:ascii="Arial" w:hAnsi="Arial" w:cs="Arial"/>
          <w:sz w:val="20"/>
        </w:rPr>
      </w:pPr>
      <w:r>
        <w:rPr>
          <w:rFonts w:ascii="Arial" w:hAnsi="Arial" w:cs="Arial"/>
          <w:sz w:val="20"/>
        </w:rPr>
        <w:t>Signature</w:t>
      </w:r>
    </w:p>
    <w:p w:rsidR="00B207FD" w:rsidRDefault="00B207FD" w:rsidP="00590533">
      <w:pPr>
        <w:spacing w:before="60" w:after="60" w:line="240" w:lineRule="auto"/>
        <w:jc w:val="both"/>
      </w:pPr>
      <w:bookmarkStart w:id="0" w:name="_GoBack"/>
      <w:bookmarkEnd w:id="0"/>
    </w:p>
    <w:sectPr w:rsidR="00B207F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98F" w:rsidRDefault="00E4798F" w:rsidP="00E4798F">
      <w:pPr>
        <w:spacing w:after="0" w:line="240" w:lineRule="auto"/>
      </w:pPr>
      <w:r>
        <w:separator/>
      </w:r>
    </w:p>
  </w:endnote>
  <w:endnote w:type="continuationSeparator" w:id="0">
    <w:p w:rsidR="00E4798F" w:rsidRDefault="00E4798F" w:rsidP="00E47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98F" w:rsidRDefault="00E4798F" w:rsidP="00E4798F">
      <w:pPr>
        <w:spacing w:after="0" w:line="240" w:lineRule="auto"/>
      </w:pPr>
      <w:r>
        <w:separator/>
      </w:r>
    </w:p>
  </w:footnote>
  <w:footnote w:type="continuationSeparator" w:id="0">
    <w:p w:rsidR="00E4798F" w:rsidRDefault="00E4798F" w:rsidP="00E479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98F" w:rsidRDefault="00E4798F" w:rsidP="00E4798F">
    <w:pPr>
      <w:pStyle w:val="En-tte"/>
      <w:jc w:val="center"/>
    </w:pPr>
    <w:r>
      <w:rPr>
        <w:noProof/>
        <w:lang w:eastAsia="fr-FR"/>
      </w:rPr>
      <w:drawing>
        <wp:inline distT="0" distB="0" distL="0" distR="0">
          <wp:extent cx="1400175" cy="9906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990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2E"/>
    <w:rsid w:val="00171827"/>
    <w:rsid w:val="003218BE"/>
    <w:rsid w:val="00571541"/>
    <w:rsid w:val="00590533"/>
    <w:rsid w:val="00867587"/>
    <w:rsid w:val="00B207FD"/>
    <w:rsid w:val="00C6012E"/>
    <w:rsid w:val="00D117EF"/>
    <w:rsid w:val="00E479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c-ti">
    <w:name w:val="doc-ti"/>
    <w:basedOn w:val="Normal"/>
    <w:rsid w:val="00C6012E"/>
    <w:pPr>
      <w:spacing w:before="240" w:after="120" w:line="240" w:lineRule="auto"/>
      <w:jc w:val="center"/>
    </w:pPr>
    <w:rPr>
      <w:rFonts w:ascii="Times New Roman" w:eastAsia="Times New Roman" w:hAnsi="Times New Roman" w:cs="Times New Roman"/>
      <w:b/>
      <w:bCs/>
      <w:sz w:val="24"/>
      <w:szCs w:val="24"/>
      <w:lang w:eastAsia="fr-FR"/>
    </w:rPr>
  </w:style>
  <w:style w:type="paragraph" w:customStyle="1" w:styleId="Normal1">
    <w:name w:val="Normal1"/>
    <w:basedOn w:val="Normal"/>
    <w:rsid w:val="00C6012E"/>
    <w:pPr>
      <w:spacing w:before="120" w:after="0" w:line="240" w:lineRule="auto"/>
      <w:jc w:val="both"/>
    </w:pPr>
    <w:rPr>
      <w:rFonts w:ascii="Times New Roman" w:eastAsia="Times New Roman" w:hAnsi="Times New Roman" w:cs="Times New Roman"/>
      <w:sz w:val="24"/>
      <w:szCs w:val="24"/>
      <w:lang w:eastAsia="fr-FR"/>
    </w:rPr>
  </w:style>
  <w:style w:type="paragraph" w:customStyle="1" w:styleId="note">
    <w:name w:val="note"/>
    <w:basedOn w:val="Normal"/>
    <w:rsid w:val="00C6012E"/>
    <w:pPr>
      <w:spacing w:before="60" w:after="60" w:line="240" w:lineRule="auto"/>
      <w:jc w:val="both"/>
    </w:pPr>
    <w:rPr>
      <w:rFonts w:ascii="Times New Roman" w:eastAsia="Times New Roman" w:hAnsi="Times New Roman" w:cs="Times New Roman"/>
      <w:sz w:val="19"/>
      <w:szCs w:val="19"/>
      <w:lang w:eastAsia="fr-FR"/>
    </w:rPr>
  </w:style>
  <w:style w:type="paragraph" w:customStyle="1" w:styleId="tbl-hdr">
    <w:name w:val="tbl-hdr"/>
    <w:basedOn w:val="Normal"/>
    <w:rsid w:val="00C6012E"/>
    <w:pPr>
      <w:spacing w:before="60" w:after="60" w:line="240" w:lineRule="auto"/>
      <w:ind w:right="195"/>
      <w:jc w:val="center"/>
    </w:pPr>
    <w:rPr>
      <w:rFonts w:ascii="Times New Roman" w:eastAsia="Times New Roman" w:hAnsi="Times New Roman" w:cs="Times New Roman"/>
      <w:b/>
      <w:bCs/>
      <w:lang w:eastAsia="fr-FR"/>
    </w:rPr>
  </w:style>
  <w:style w:type="paragraph" w:customStyle="1" w:styleId="tbl-txt">
    <w:name w:val="tbl-txt"/>
    <w:basedOn w:val="Normal"/>
    <w:rsid w:val="00C6012E"/>
    <w:pPr>
      <w:spacing w:before="60" w:after="60" w:line="240" w:lineRule="auto"/>
    </w:pPr>
    <w:rPr>
      <w:rFonts w:ascii="Times New Roman" w:eastAsia="Times New Roman" w:hAnsi="Times New Roman" w:cs="Times New Roman"/>
      <w:lang w:eastAsia="fr-FR"/>
    </w:rPr>
  </w:style>
  <w:style w:type="paragraph" w:customStyle="1" w:styleId="ti-grseq-1">
    <w:name w:val="ti-grseq-1"/>
    <w:basedOn w:val="Normal"/>
    <w:rsid w:val="00C6012E"/>
    <w:pPr>
      <w:spacing w:before="240" w:after="120" w:line="240" w:lineRule="auto"/>
      <w:jc w:val="both"/>
    </w:pPr>
    <w:rPr>
      <w:rFonts w:ascii="Times New Roman" w:eastAsia="Times New Roman" w:hAnsi="Times New Roman" w:cs="Times New Roman"/>
      <w:b/>
      <w:bCs/>
      <w:sz w:val="24"/>
      <w:szCs w:val="24"/>
      <w:lang w:eastAsia="fr-FR"/>
    </w:rPr>
  </w:style>
  <w:style w:type="character" w:customStyle="1" w:styleId="bold">
    <w:name w:val="bold"/>
    <w:basedOn w:val="Policepardfaut"/>
    <w:rsid w:val="00C6012E"/>
    <w:rPr>
      <w:b/>
      <w:bCs/>
    </w:rPr>
  </w:style>
  <w:style w:type="character" w:customStyle="1" w:styleId="super">
    <w:name w:val="super"/>
    <w:basedOn w:val="Policepardfaut"/>
    <w:rsid w:val="00C6012E"/>
    <w:rPr>
      <w:sz w:val="17"/>
      <w:szCs w:val="17"/>
      <w:vertAlign w:val="superscript"/>
    </w:rPr>
  </w:style>
  <w:style w:type="character" w:styleId="Lienhypertexte">
    <w:name w:val="Hyperlink"/>
    <w:basedOn w:val="Policepardfaut"/>
    <w:uiPriority w:val="99"/>
    <w:semiHidden/>
    <w:unhideWhenUsed/>
    <w:rsid w:val="00C6012E"/>
    <w:rPr>
      <w:color w:val="0000FF"/>
      <w:u w:val="single"/>
    </w:rPr>
  </w:style>
  <w:style w:type="paragraph" w:styleId="En-tte">
    <w:name w:val="header"/>
    <w:basedOn w:val="Normal"/>
    <w:link w:val="En-tteCar"/>
    <w:uiPriority w:val="99"/>
    <w:unhideWhenUsed/>
    <w:rsid w:val="00E4798F"/>
    <w:pPr>
      <w:tabs>
        <w:tab w:val="center" w:pos="4536"/>
        <w:tab w:val="right" w:pos="9072"/>
      </w:tabs>
      <w:spacing w:after="0" w:line="240" w:lineRule="auto"/>
    </w:pPr>
  </w:style>
  <w:style w:type="character" w:customStyle="1" w:styleId="En-tteCar">
    <w:name w:val="En-tête Car"/>
    <w:basedOn w:val="Policepardfaut"/>
    <w:link w:val="En-tte"/>
    <w:uiPriority w:val="99"/>
    <w:rsid w:val="00E4798F"/>
  </w:style>
  <w:style w:type="paragraph" w:styleId="Pieddepage">
    <w:name w:val="footer"/>
    <w:basedOn w:val="Normal"/>
    <w:link w:val="PieddepageCar"/>
    <w:uiPriority w:val="99"/>
    <w:unhideWhenUsed/>
    <w:rsid w:val="00E479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798F"/>
  </w:style>
  <w:style w:type="paragraph" w:styleId="Textedebulles">
    <w:name w:val="Balloon Text"/>
    <w:basedOn w:val="Normal"/>
    <w:link w:val="TextedebullesCar"/>
    <w:uiPriority w:val="99"/>
    <w:semiHidden/>
    <w:unhideWhenUsed/>
    <w:rsid w:val="00E479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79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c-ti">
    <w:name w:val="doc-ti"/>
    <w:basedOn w:val="Normal"/>
    <w:rsid w:val="00C6012E"/>
    <w:pPr>
      <w:spacing w:before="240" w:after="120" w:line="240" w:lineRule="auto"/>
      <w:jc w:val="center"/>
    </w:pPr>
    <w:rPr>
      <w:rFonts w:ascii="Times New Roman" w:eastAsia="Times New Roman" w:hAnsi="Times New Roman" w:cs="Times New Roman"/>
      <w:b/>
      <w:bCs/>
      <w:sz w:val="24"/>
      <w:szCs w:val="24"/>
      <w:lang w:eastAsia="fr-FR"/>
    </w:rPr>
  </w:style>
  <w:style w:type="paragraph" w:customStyle="1" w:styleId="Normal1">
    <w:name w:val="Normal1"/>
    <w:basedOn w:val="Normal"/>
    <w:rsid w:val="00C6012E"/>
    <w:pPr>
      <w:spacing w:before="120" w:after="0" w:line="240" w:lineRule="auto"/>
      <w:jc w:val="both"/>
    </w:pPr>
    <w:rPr>
      <w:rFonts w:ascii="Times New Roman" w:eastAsia="Times New Roman" w:hAnsi="Times New Roman" w:cs="Times New Roman"/>
      <w:sz w:val="24"/>
      <w:szCs w:val="24"/>
      <w:lang w:eastAsia="fr-FR"/>
    </w:rPr>
  </w:style>
  <w:style w:type="paragraph" w:customStyle="1" w:styleId="note">
    <w:name w:val="note"/>
    <w:basedOn w:val="Normal"/>
    <w:rsid w:val="00C6012E"/>
    <w:pPr>
      <w:spacing w:before="60" w:after="60" w:line="240" w:lineRule="auto"/>
      <w:jc w:val="both"/>
    </w:pPr>
    <w:rPr>
      <w:rFonts w:ascii="Times New Roman" w:eastAsia="Times New Roman" w:hAnsi="Times New Roman" w:cs="Times New Roman"/>
      <w:sz w:val="19"/>
      <w:szCs w:val="19"/>
      <w:lang w:eastAsia="fr-FR"/>
    </w:rPr>
  </w:style>
  <w:style w:type="paragraph" w:customStyle="1" w:styleId="tbl-hdr">
    <w:name w:val="tbl-hdr"/>
    <w:basedOn w:val="Normal"/>
    <w:rsid w:val="00C6012E"/>
    <w:pPr>
      <w:spacing w:before="60" w:after="60" w:line="240" w:lineRule="auto"/>
      <w:ind w:right="195"/>
      <w:jc w:val="center"/>
    </w:pPr>
    <w:rPr>
      <w:rFonts w:ascii="Times New Roman" w:eastAsia="Times New Roman" w:hAnsi="Times New Roman" w:cs="Times New Roman"/>
      <w:b/>
      <w:bCs/>
      <w:lang w:eastAsia="fr-FR"/>
    </w:rPr>
  </w:style>
  <w:style w:type="paragraph" w:customStyle="1" w:styleId="tbl-txt">
    <w:name w:val="tbl-txt"/>
    <w:basedOn w:val="Normal"/>
    <w:rsid w:val="00C6012E"/>
    <w:pPr>
      <w:spacing w:before="60" w:after="60" w:line="240" w:lineRule="auto"/>
    </w:pPr>
    <w:rPr>
      <w:rFonts w:ascii="Times New Roman" w:eastAsia="Times New Roman" w:hAnsi="Times New Roman" w:cs="Times New Roman"/>
      <w:lang w:eastAsia="fr-FR"/>
    </w:rPr>
  </w:style>
  <w:style w:type="paragraph" w:customStyle="1" w:styleId="ti-grseq-1">
    <w:name w:val="ti-grseq-1"/>
    <w:basedOn w:val="Normal"/>
    <w:rsid w:val="00C6012E"/>
    <w:pPr>
      <w:spacing w:before="240" w:after="120" w:line="240" w:lineRule="auto"/>
      <w:jc w:val="both"/>
    </w:pPr>
    <w:rPr>
      <w:rFonts w:ascii="Times New Roman" w:eastAsia="Times New Roman" w:hAnsi="Times New Roman" w:cs="Times New Roman"/>
      <w:b/>
      <w:bCs/>
      <w:sz w:val="24"/>
      <w:szCs w:val="24"/>
      <w:lang w:eastAsia="fr-FR"/>
    </w:rPr>
  </w:style>
  <w:style w:type="character" w:customStyle="1" w:styleId="bold">
    <w:name w:val="bold"/>
    <w:basedOn w:val="Policepardfaut"/>
    <w:rsid w:val="00C6012E"/>
    <w:rPr>
      <w:b/>
      <w:bCs/>
    </w:rPr>
  </w:style>
  <w:style w:type="character" w:customStyle="1" w:styleId="super">
    <w:name w:val="super"/>
    <w:basedOn w:val="Policepardfaut"/>
    <w:rsid w:val="00C6012E"/>
    <w:rPr>
      <w:sz w:val="17"/>
      <w:szCs w:val="17"/>
      <w:vertAlign w:val="superscript"/>
    </w:rPr>
  </w:style>
  <w:style w:type="character" w:styleId="Lienhypertexte">
    <w:name w:val="Hyperlink"/>
    <w:basedOn w:val="Policepardfaut"/>
    <w:uiPriority w:val="99"/>
    <w:semiHidden/>
    <w:unhideWhenUsed/>
    <w:rsid w:val="00C6012E"/>
    <w:rPr>
      <w:color w:val="0000FF"/>
      <w:u w:val="single"/>
    </w:rPr>
  </w:style>
  <w:style w:type="paragraph" w:styleId="En-tte">
    <w:name w:val="header"/>
    <w:basedOn w:val="Normal"/>
    <w:link w:val="En-tteCar"/>
    <w:uiPriority w:val="99"/>
    <w:unhideWhenUsed/>
    <w:rsid w:val="00E4798F"/>
    <w:pPr>
      <w:tabs>
        <w:tab w:val="center" w:pos="4536"/>
        <w:tab w:val="right" w:pos="9072"/>
      </w:tabs>
      <w:spacing w:after="0" w:line="240" w:lineRule="auto"/>
    </w:pPr>
  </w:style>
  <w:style w:type="character" w:customStyle="1" w:styleId="En-tteCar">
    <w:name w:val="En-tête Car"/>
    <w:basedOn w:val="Policepardfaut"/>
    <w:link w:val="En-tte"/>
    <w:uiPriority w:val="99"/>
    <w:rsid w:val="00E4798F"/>
  </w:style>
  <w:style w:type="paragraph" w:styleId="Pieddepage">
    <w:name w:val="footer"/>
    <w:basedOn w:val="Normal"/>
    <w:link w:val="PieddepageCar"/>
    <w:uiPriority w:val="99"/>
    <w:unhideWhenUsed/>
    <w:rsid w:val="00E479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798F"/>
  </w:style>
  <w:style w:type="paragraph" w:styleId="Textedebulles">
    <w:name w:val="Balloon Text"/>
    <w:basedOn w:val="Normal"/>
    <w:link w:val="TextedebullesCar"/>
    <w:uiPriority w:val="99"/>
    <w:semiHidden/>
    <w:unhideWhenUsed/>
    <w:rsid w:val="00E479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79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2340">
      <w:bodyDiv w:val="1"/>
      <w:marLeft w:val="0"/>
      <w:marRight w:val="0"/>
      <w:marTop w:val="0"/>
      <w:marBottom w:val="0"/>
      <w:divBdr>
        <w:top w:val="none" w:sz="0" w:space="0" w:color="auto"/>
        <w:left w:val="none" w:sz="0" w:space="0" w:color="auto"/>
        <w:bottom w:val="none" w:sz="0" w:space="0" w:color="auto"/>
        <w:right w:val="none" w:sz="0" w:space="0" w:color="auto"/>
      </w:divBdr>
    </w:div>
    <w:div w:id="1740980633">
      <w:bodyDiv w:val="1"/>
      <w:marLeft w:val="390"/>
      <w:marRight w:val="390"/>
      <w:marTop w:val="0"/>
      <w:marBottom w:val="0"/>
      <w:divBdr>
        <w:top w:val="none" w:sz="0" w:space="0" w:color="auto"/>
        <w:left w:val="none" w:sz="0" w:space="0" w:color="auto"/>
        <w:bottom w:val="none" w:sz="0" w:space="0" w:color="auto"/>
        <w:right w:val="none" w:sz="0" w:space="0" w:color="auto"/>
      </w:divBdr>
      <w:divsChild>
        <w:div w:id="541134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ur-lex.europa.eu/legal-content/EN/TXT/HTML/?uri=CELEX:32014R0926&amp;from=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DEC995AE.dotm</Template>
  <TotalTime>5</TotalTime>
  <Pages>4</Pages>
  <Words>776</Words>
  <Characters>4273</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Marie-Laure DELAMARRE</dc:creator>
  <cp:lastModifiedBy>Marie-Laure DELAMARRE</cp:lastModifiedBy>
  <cp:revision>4</cp:revision>
  <dcterms:created xsi:type="dcterms:W3CDTF">2015-06-12T10:14:00Z</dcterms:created>
  <dcterms:modified xsi:type="dcterms:W3CDTF">2015-12-16T15:47:00Z</dcterms:modified>
</cp:coreProperties>
</file>